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125BA" w14:textId="6F3C4A50" w:rsidR="000F2FF9" w:rsidRPr="00383866" w:rsidRDefault="00383866" w:rsidP="00640814">
      <w:pPr>
        <w:pStyle w:val="BodyText"/>
        <w:jc w:val="right"/>
        <w:rPr>
          <w:rFonts w:ascii="Times New Roman" w:hAnsi="Times New Roman" w:cs="Times New Roman"/>
          <w:sz w:val="22"/>
          <w:szCs w:val="22"/>
        </w:rPr>
      </w:pPr>
      <w:r w:rsidRPr="00383866">
        <w:rPr>
          <w:rFonts w:ascii="Times New Roman" w:hAnsi="Times New Roman" w:cs="Times New Roman"/>
          <w:sz w:val="22"/>
          <w:szCs w:val="22"/>
        </w:rPr>
        <w:t>EIROPAS PADOME</w:t>
      </w:r>
    </w:p>
    <w:p w14:paraId="7C6BA621" w14:textId="76FBD752" w:rsidR="00383866" w:rsidRDefault="00383866" w:rsidP="00640814">
      <w:pPr>
        <w:jc w:val="right"/>
        <w:rPr>
          <w:rFonts w:ascii="Times New Roman" w:hAnsi="Times New Roman"/>
          <w:b/>
          <w:i/>
          <w:sz w:val="24"/>
        </w:rPr>
      </w:pPr>
      <w:r w:rsidRPr="00383866">
        <w:rPr>
          <w:rFonts w:ascii="Times New Roman" w:hAnsi="Times New Roman" w:cs="Times New Roman"/>
          <w:sz w:val="24"/>
          <w:szCs w:val="24"/>
        </w:rPr>
        <w:drawing>
          <wp:anchor distT="0" distB="0" distL="114300" distR="114300" simplePos="0" relativeHeight="251660288" behindDoc="0" locked="0" layoutInCell="1" allowOverlap="1" wp14:anchorId="572C164C" wp14:editId="104D0A73">
            <wp:simplePos x="0" y="0"/>
            <wp:positionH relativeFrom="column">
              <wp:posOffset>4545446</wp:posOffset>
            </wp:positionH>
            <wp:positionV relativeFrom="paragraph">
              <wp:posOffset>22225</wp:posOffset>
            </wp:positionV>
            <wp:extent cx="1267460" cy="854075"/>
            <wp:effectExtent l="0" t="0" r="8890" b="3175"/>
            <wp:wrapSquare wrapText="bothSides"/>
            <wp:docPr id="517420146"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20146" name="Picture 1" descr="A black and white 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1267460" cy="854075"/>
                    </a:xfrm>
                    <a:prstGeom prst="rect">
                      <a:avLst/>
                    </a:prstGeom>
                  </pic:spPr>
                </pic:pic>
              </a:graphicData>
            </a:graphic>
          </wp:anchor>
        </w:drawing>
      </w:r>
    </w:p>
    <w:p w14:paraId="1C7C01DD" w14:textId="7439393A" w:rsidR="00383866" w:rsidRDefault="00383866" w:rsidP="00640814">
      <w:pPr>
        <w:jc w:val="right"/>
        <w:rPr>
          <w:rFonts w:ascii="Times New Roman" w:hAnsi="Times New Roman"/>
          <w:b/>
          <w:i/>
          <w:sz w:val="24"/>
        </w:rPr>
      </w:pPr>
    </w:p>
    <w:p w14:paraId="3DD79279" w14:textId="77777777" w:rsidR="00383866" w:rsidRDefault="00383866" w:rsidP="00640814">
      <w:pPr>
        <w:jc w:val="right"/>
        <w:rPr>
          <w:rFonts w:ascii="Times New Roman" w:hAnsi="Times New Roman"/>
          <w:b/>
          <w:i/>
          <w:sz w:val="24"/>
        </w:rPr>
      </w:pPr>
    </w:p>
    <w:p w14:paraId="3027C6E3" w14:textId="77777777" w:rsidR="00383866" w:rsidRDefault="00383866" w:rsidP="00640814">
      <w:pPr>
        <w:jc w:val="right"/>
        <w:rPr>
          <w:rFonts w:ascii="Times New Roman" w:hAnsi="Times New Roman"/>
          <w:b/>
          <w:i/>
          <w:sz w:val="24"/>
        </w:rPr>
      </w:pPr>
    </w:p>
    <w:p w14:paraId="56A3DC32" w14:textId="77777777" w:rsidR="00383866" w:rsidRDefault="00383866" w:rsidP="00640814">
      <w:pPr>
        <w:jc w:val="right"/>
        <w:rPr>
          <w:rFonts w:ascii="Times New Roman" w:hAnsi="Times New Roman"/>
          <w:b/>
          <w:i/>
          <w:sz w:val="24"/>
        </w:rPr>
      </w:pPr>
    </w:p>
    <w:p w14:paraId="1D5D976E" w14:textId="77777777" w:rsidR="00383866" w:rsidRDefault="00383866" w:rsidP="00640814">
      <w:pPr>
        <w:jc w:val="right"/>
        <w:rPr>
          <w:rFonts w:ascii="Times New Roman" w:hAnsi="Times New Roman"/>
          <w:b/>
          <w:i/>
          <w:sz w:val="24"/>
        </w:rPr>
      </w:pPr>
    </w:p>
    <w:p w14:paraId="76B119FF" w14:textId="67435696" w:rsidR="000F2FF9" w:rsidRPr="00BF2FD4" w:rsidRDefault="000F2FF9" w:rsidP="00640814">
      <w:pPr>
        <w:jc w:val="right"/>
        <w:rPr>
          <w:rFonts w:ascii="Times New Roman" w:hAnsi="Times New Roman" w:cs="Times New Roman"/>
          <w:b/>
          <w:i/>
          <w:sz w:val="24"/>
          <w:szCs w:val="24"/>
        </w:rPr>
      </w:pPr>
      <w:r>
        <w:rPr>
          <w:rFonts w:ascii="Times New Roman" w:hAnsi="Times New Roman"/>
          <w:b/>
          <w:i/>
          <w:sz w:val="24"/>
        </w:rPr>
        <w:t>Eiropas Padomes līgumu sērija, Nr. 211</w:t>
      </w:r>
    </w:p>
    <w:p w14:paraId="033F4C25" w14:textId="77777777" w:rsidR="000F2FF9" w:rsidRPr="00BF2FD4" w:rsidRDefault="000F2FF9" w:rsidP="00F02032">
      <w:pPr>
        <w:pStyle w:val="BodyText"/>
        <w:jc w:val="both"/>
        <w:rPr>
          <w:rFonts w:ascii="Times New Roman" w:hAnsi="Times New Roman" w:cs="Times New Roman"/>
          <w:b/>
          <w:i/>
          <w:sz w:val="24"/>
          <w:szCs w:val="24"/>
          <w:lang w:val="en-GB"/>
        </w:rPr>
      </w:pPr>
    </w:p>
    <w:p w14:paraId="2E58C856" w14:textId="2842F27A" w:rsidR="000F2FF9" w:rsidRPr="009179A8" w:rsidRDefault="000F2FF9" w:rsidP="00F02032">
      <w:pPr>
        <w:pStyle w:val="Title"/>
        <w:ind w:left="0"/>
        <w:jc w:val="both"/>
        <w:rPr>
          <w:rFonts w:ascii="Times New Roman" w:hAnsi="Times New Roman" w:cs="Times New Roman"/>
          <w:sz w:val="28"/>
          <w:szCs w:val="28"/>
        </w:rPr>
      </w:pPr>
      <w:r>
        <w:rPr>
          <w:rFonts w:ascii="Times New Roman" w:hAnsi="Times New Roman"/>
          <w:sz w:val="28"/>
        </w:rPr>
        <w:t>Eiropas Padomes Konvencija par medicīnas produktu viltošanu un līdzīgiem noziegumiem, kas saistīti ar sabiedrības veselības apdraudējumu</w:t>
      </w:r>
      <w:r w:rsidR="00640814" w:rsidRPr="009179A8">
        <w:rPr>
          <w:rStyle w:val="FootnoteReference"/>
          <w:rFonts w:ascii="Times New Roman" w:hAnsi="Times New Roman" w:cs="Times New Roman"/>
          <w:sz w:val="28"/>
          <w:szCs w:val="28"/>
          <w:lang w:val="en-GB"/>
        </w:rPr>
        <w:footnoteReference w:id="1"/>
      </w:r>
    </w:p>
    <w:p w14:paraId="1F0A5B1F" w14:textId="77777777" w:rsidR="000F2FF9" w:rsidRPr="00BF2FD4" w:rsidRDefault="000F2FF9" w:rsidP="00F02032">
      <w:pPr>
        <w:pStyle w:val="BodyText"/>
        <w:jc w:val="both"/>
        <w:rPr>
          <w:rFonts w:ascii="Times New Roman" w:hAnsi="Times New Roman" w:cs="Times New Roman"/>
          <w:b/>
          <w:sz w:val="24"/>
          <w:szCs w:val="24"/>
          <w:lang w:val="en-GB"/>
        </w:rPr>
      </w:pPr>
    </w:p>
    <w:p w14:paraId="6B567080" w14:textId="2282FF5C" w:rsidR="000F2FF9" w:rsidRPr="00BF2FD4" w:rsidRDefault="000F2FF9" w:rsidP="00F02032">
      <w:pPr>
        <w:pStyle w:val="BodyText"/>
        <w:jc w:val="both"/>
        <w:rPr>
          <w:rFonts w:ascii="Times New Roman" w:hAnsi="Times New Roman" w:cs="Times New Roman"/>
          <w:color w:val="323232"/>
          <w:sz w:val="24"/>
          <w:szCs w:val="24"/>
        </w:rPr>
      </w:pPr>
      <w:r>
        <w:rPr>
          <w:rFonts w:ascii="Times New Roman" w:hAnsi="Times New Roman"/>
          <w:color w:val="323232"/>
          <w:sz w:val="24"/>
        </w:rPr>
        <w:t>Maskava, 2011. gada 28. oktobris</w:t>
      </w:r>
    </w:p>
    <w:p w14:paraId="6E26E033" w14:textId="689B9364" w:rsidR="000F2FF9" w:rsidRPr="00BF2FD4" w:rsidRDefault="00640814" w:rsidP="00F02032">
      <w:pPr>
        <w:pStyle w:val="BodyText"/>
        <w:jc w:val="both"/>
        <w:rPr>
          <w:rFonts w:ascii="Times New Roman" w:hAnsi="Times New Roman" w:cs="Times New Roman"/>
          <w:sz w:val="24"/>
          <w:szCs w:val="24"/>
        </w:rPr>
      </w:pPr>
      <w:r>
        <w:rPr>
          <w:rFonts w:ascii="Times New Roman" w:hAnsi="Times New Roman"/>
          <w:noProof/>
          <w:sz w:val="24"/>
        </w:rPr>
        <mc:AlternateContent>
          <mc:Choice Requires="wpg">
            <w:drawing>
              <wp:anchor distT="0" distB="0" distL="0" distR="0" simplePos="0" relativeHeight="251659264" behindDoc="1" locked="0" layoutInCell="1" allowOverlap="1" wp14:anchorId="6F33E88B" wp14:editId="7FF5BF09">
                <wp:simplePos x="0" y="0"/>
                <wp:positionH relativeFrom="page">
                  <wp:posOffset>1104265</wp:posOffset>
                </wp:positionH>
                <wp:positionV relativeFrom="paragraph">
                  <wp:posOffset>213995</wp:posOffset>
                </wp:positionV>
                <wp:extent cx="5733415" cy="2159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21590"/>
                          <a:chOff x="1435" y="217"/>
                          <a:chExt cx="9029" cy="34"/>
                        </a:xfrm>
                      </wpg:grpSpPr>
                      <wps:wsp>
                        <wps:cNvPr id="4" name="docshape2"/>
                        <wps:cNvSpPr>
                          <a:spLocks noChangeArrowheads="1"/>
                        </wps:cNvSpPr>
                        <wps:spPr bwMode="auto">
                          <a:xfrm>
                            <a:off x="1435" y="217"/>
                            <a:ext cx="9024" cy="29"/>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3"/>
                        <wps:cNvSpPr>
                          <a:spLocks/>
                        </wps:cNvSpPr>
                        <wps:spPr bwMode="auto">
                          <a:xfrm>
                            <a:off x="1440" y="222"/>
                            <a:ext cx="9020" cy="5"/>
                          </a:xfrm>
                          <a:custGeom>
                            <a:avLst/>
                            <a:gdLst>
                              <a:gd name="T0" fmla="+- 0 10459 1440"/>
                              <a:gd name="T1" fmla="*/ T0 w 9020"/>
                              <a:gd name="T2" fmla="+- 0 222 222"/>
                              <a:gd name="T3" fmla="*/ 222 h 5"/>
                              <a:gd name="T4" fmla="+- 0 1445 1440"/>
                              <a:gd name="T5" fmla="*/ T4 w 9020"/>
                              <a:gd name="T6" fmla="+- 0 222 222"/>
                              <a:gd name="T7" fmla="*/ 222 h 5"/>
                              <a:gd name="T8" fmla="+- 0 1440 1440"/>
                              <a:gd name="T9" fmla="*/ T8 w 9020"/>
                              <a:gd name="T10" fmla="+- 0 222 222"/>
                              <a:gd name="T11" fmla="*/ 222 h 5"/>
                              <a:gd name="T12" fmla="+- 0 1440 1440"/>
                              <a:gd name="T13" fmla="*/ T12 w 9020"/>
                              <a:gd name="T14" fmla="+- 0 227 222"/>
                              <a:gd name="T15" fmla="*/ 227 h 5"/>
                              <a:gd name="T16" fmla="+- 0 1445 1440"/>
                              <a:gd name="T17" fmla="*/ T16 w 9020"/>
                              <a:gd name="T18" fmla="+- 0 227 222"/>
                              <a:gd name="T19" fmla="*/ 227 h 5"/>
                              <a:gd name="T20" fmla="+- 0 10459 1440"/>
                              <a:gd name="T21" fmla="*/ T20 w 9020"/>
                              <a:gd name="T22" fmla="+- 0 227 222"/>
                              <a:gd name="T23" fmla="*/ 227 h 5"/>
                              <a:gd name="T24" fmla="+- 0 10459 1440"/>
                              <a:gd name="T25" fmla="*/ T24 w 9020"/>
                              <a:gd name="T26" fmla="+- 0 222 222"/>
                              <a:gd name="T27" fmla="*/ 222 h 5"/>
                            </a:gdLst>
                            <a:ahLst/>
                            <a:cxnLst>
                              <a:cxn ang="0">
                                <a:pos x="T1" y="T3"/>
                              </a:cxn>
                              <a:cxn ang="0">
                                <a:pos x="T5" y="T7"/>
                              </a:cxn>
                              <a:cxn ang="0">
                                <a:pos x="T9" y="T11"/>
                              </a:cxn>
                              <a:cxn ang="0">
                                <a:pos x="T13" y="T15"/>
                              </a:cxn>
                              <a:cxn ang="0">
                                <a:pos x="T17" y="T19"/>
                              </a:cxn>
                              <a:cxn ang="0">
                                <a:pos x="T21" y="T23"/>
                              </a:cxn>
                              <a:cxn ang="0">
                                <a:pos x="T25" y="T27"/>
                              </a:cxn>
                            </a:cxnLst>
                            <a:rect l="0" t="0" r="r" b="b"/>
                            <a:pathLst>
                              <a:path w="9020" h="5">
                                <a:moveTo>
                                  <a:pt x="9019" y="0"/>
                                </a:moveTo>
                                <a:lnTo>
                                  <a:pt x="5" y="0"/>
                                </a:lnTo>
                                <a:lnTo>
                                  <a:pt x="0" y="0"/>
                                </a:lnTo>
                                <a:lnTo>
                                  <a:pt x="0" y="5"/>
                                </a:lnTo>
                                <a:lnTo>
                                  <a:pt x="5" y="5"/>
                                </a:lnTo>
                                <a:lnTo>
                                  <a:pt x="9019" y="5"/>
                                </a:lnTo>
                                <a:lnTo>
                                  <a:pt x="9019"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4"/>
                        <wps:cNvSpPr>
                          <a:spLocks noChangeArrowheads="1"/>
                        </wps:cNvSpPr>
                        <wps:spPr bwMode="auto">
                          <a:xfrm>
                            <a:off x="10459" y="222"/>
                            <a:ext cx="5" cy="5"/>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5"/>
                        <wps:cNvSpPr>
                          <a:spLocks/>
                        </wps:cNvSpPr>
                        <wps:spPr bwMode="auto">
                          <a:xfrm>
                            <a:off x="1440" y="222"/>
                            <a:ext cx="9024" cy="24"/>
                          </a:xfrm>
                          <a:custGeom>
                            <a:avLst/>
                            <a:gdLst>
                              <a:gd name="T0" fmla="+- 0 1445 1440"/>
                              <a:gd name="T1" fmla="*/ T0 w 9024"/>
                              <a:gd name="T2" fmla="+- 0 227 222"/>
                              <a:gd name="T3" fmla="*/ 227 h 24"/>
                              <a:gd name="T4" fmla="+- 0 1440 1440"/>
                              <a:gd name="T5" fmla="*/ T4 w 9024"/>
                              <a:gd name="T6" fmla="+- 0 227 222"/>
                              <a:gd name="T7" fmla="*/ 227 h 24"/>
                              <a:gd name="T8" fmla="+- 0 1440 1440"/>
                              <a:gd name="T9" fmla="*/ T8 w 9024"/>
                              <a:gd name="T10" fmla="+- 0 246 222"/>
                              <a:gd name="T11" fmla="*/ 246 h 24"/>
                              <a:gd name="T12" fmla="+- 0 1445 1440"/>
                              <a:gd name="T13" fmla="*/ T12 w 9024"/>
                              <a:gd name="T14" fmla="+- 0 246 222"/>
                              <a:gd name="T15" fmla="*/ 246 h 24"/>
                              <a:gd name="T16" fmla="+- 0 1445 1440"/>
                              <a:gd name="T17" fmla="*/ T16 w 9024"/>
                              <a:gd name="T18" fmla="+- 0 227 222"/>
                              <a:gd name="T19" fmla="*/ 227 h 24"/>
                              <a:gd name="T20" fmla="+- 0 10464 1440"/>
                              <a:gd name="T21" fmla="*/ T20 w 9024"/>
                              <a:gd name="T22" fmla="+- 0 222 222"/>
                              <a:gd name="T23" fmla="*/ 222 h 24"/>
                              <a:gd name="T24" fmla="+- 0 10459 1440"/>
                              <a:gd name="T25" fmla="*/ T24 w 9024"/>
                              <a:gd name="T26" fmla="+- 0 222 222"/>
                              <a:gd name="T27" fmla="*/ 222 h 24"/>
                              <a:gd name="T28" fmla="+- 0 10459 1440"/>
                              <a:gd name="T29" fmla="*/ T28 w 9024"/>
                              <a:gd name="T30" fmla="+- 0 227 222"/>
                              <a:gd name="T31" fmla="*/ 227 h 24"/>
                              <a:gd name="T32" fmla="+- 0 10464 1440"/>
                              <a:gd name="T33" fmla="*/ T32 w 9024"/>
                              <a:gd name="T34" fmla="+- 0 227 222"/>
                              <a:gd name="T35" fmla="*/ 227 h 24"/>
                              <a:gd name="T36" fmla="+- 0 10464 1440"/>
                              <a:gd name="T37" fmla="*/ T36 w 9024"/>
                              <a:gd name="T38" fmla="+- 0 222 222"/>
                              <a:gd name="T39" fmla="*/ 222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24" h="24">
                                <a:moveTo>
                                  <a:pt x="5" y="5"/>
                                </a:moveTo>
                                <a:lnTo>
                                  <a:pt x="0" y="5"/>
                                </a:lnTo>
                                <a:lnTo>
                                  <a:pt x="0" y="24"/>
                                </a:lnTo>
                                <a:lnTo>
                                  <a:pt x="5" y="24"/>
                                </a:lnTo>
                                <a:lnTo>
                                  <a:pt x="5" y="5"/>
                                </a:lnTo>
                                <a:close/>
                                <a:moveTo>
                                  <a:pt x="9024" y="0"/>
                                </a:moveTo>
                                <a:lnTo>
                                  <a:pt x="9019" y="0"/>
                                </a:lnTo>
                                <a:lnTo>
                                  <a:pt x="9019" y="5"/>
                                </a:lnTo>
                                <a:lnTo>
                                  <a:pt x="9024" y="5"/>
                                </a:lnTo>
                                <a:lnTo>
                                  <a:pt x="9024"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6"/>
                        <wps:cNvSpPr>
                          <a:spLocks noChangeArrowheads="1"/>
                        </wps:cNvSpPr>
                        <wps:spPr bwMode="auto">
                          <a:xfrm>
                            <a:off x="10459" y="227"/>
                            <a:ext cx="5" cy="20"/>
                          </a:xfrm>
                          <a:prstGeom prst="rect">
                            <a:avLst/>
                          </a:prstGeom>
                          <a:solidFill>
                            <a:srgbClr val="D4D0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7"/>
                        <wps:cNvSpPr>
                          <a:spLocks noChangeArrowheads="1"/>
                        </wps:cNvSpPr>
                        <wps:spPr bwMode="auto">
                          <a:xfrm>
                            <a:off x="1440" y="246"/>
                            <a:ext cx="5" cy="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8"/>
                        <wps:cNvSpPr>
                          <a:spLocks/>
                        </wps:cNvSpPr>
                        <wps:spPr bwMode="auto">
                          <a:xfrm>
                            <a:off x="1440" y="246"/>
                            <a:ext cx="9024" cy="5"/>
                          </a:xfrm>
                          <a:custGeom>
                            <a:avLst/>
                            <a:gdLst>
                              <a:gd name="T0" fmla="+- 0 10464 1440"/>
                              <a:gd name="T1" fmla="*/ T0 w 9024"/>
                              <a:gd name="T2" fmla="+- 0 246 246"/>
                              <a:gd name="T3" fmla="*/ 246 h 5"/>
                              <a:gd name="T4" fmla="+- 0 10459 1440"/>
                              <a:gd name="T5" fmla="*/ T4 w 9024"/>
                              <a:gd name="T6" fmla="+- 0 246 246"/>
                              <a:gd name="T7" fmla="*/ 246 h 5"/>
                              <a:gd name="T8" fmla="+- 0 1445 1440"/>
                              <a:gd name="T9" fmla="*/ T8 w 9024"/>
                              <a:gd name="T10" fmla="+- 0 246 246"/>
                              <a:gd name="T11" fmla="*/ 246 h 5"/>
                              <a:gd name="T12" fmla="+- 0 1440 1440"/>
                              <a:gd name="T13" fmla="*/ T12 w 9024"/>
                              <a:gd name="T14" fmla="+- 0 246 246"/>
                              <a:gd name="T15" fmla="*/ 246 h 5"/>
                              <a:gd name="T16" fmla="+- 0 1440 1440"/>
                              <a:gd name="T17" fmla="*/ T16 w 9024"/>
                              <a:gd name="T18" fmla="+- 0 251 246"/>
                              <a:gd name="T19" fmla="*/ 251 h 5"/>
                              <a:gd name="T20" fmla="+- 0 1445 1440"/>
                              <a:gd name="T21" fmla="*/ T20 w 9024"/>
                              <a:gd name="T22" fmla="+- 0 251 246"/>
                              <a:gd name="T23" fmla="*/ 251 h 5"/>
                              <a:gd name="T24" fmla="+- 0 10459 1440"/>
                              <a:gd name="T25" fmla="*/ T24 w 9024"/>
                              <a:gd name="T26" fmla="+- 0 251 246"/>
                              <a:gd name="T27" fmla="*/ 251 h 5"/>
                              <a:gd name="T28" fmla="+- 0 10464 1440"/>
                              <a:gd name="T29" fmla="*/ T28 w 9024"/>
                              <a:gd name="T30" fmla="+- 0 251 246"/>
                              <a:gd name="T31" fmla="*/ 251 h 5"/>
                              <a:gd name="T32" fmla="+- 0 10464 1440"/>
                              <a:gd name="T33" fmla="*/ T32 w 9024"/>
                              <a:gd name="T34" fmla="+- 0 246 246"/>
                              <a:gd name="T35" fmla="*/ 246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24" h="5">
                                <a:moveTo>
                                  <a:pt x="9024" y="0"/>
                                </a:moveTo>
                                <a:lnTo>
                                  <a:pt x="9019" y="0"/>
                                </a:lnTo>
                                <a:lnTo>
                                  <a:pt x="5" y="0"/>
                                </a:lnTo>
                                <a:lnTo>
                                  <a:pt x="0" y="0"/>
                                </a:lnTo>
                                <a:lnTo>
                                  <a:pt x="0" y="5"/>
                                </a:lnTo>
                                <a:lnTo>
                                  <a:pt x="5" y="5"/>
                                </a:lnTo>
                                <a:lnTo>
                                  <a:pt x="9019" y="5"/>
                                </a:lnTo>
                                <a:lnTo>
                                  <a:pt x="9024" y="5"/>
                                </a:lnTo>
                                <a:lnTo>
                                  <a:pt x="9024" y="0"/>
                                </a:lnTo>
                                <a:close/>
                              </a:path>
                            </a:pathLst>
                          </a:custGeom>
                          <a:solidFill>
                            <a:srgbClr val="D4D0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863B5" id="Group 3" o:spid="_x0000_s1026" style="position:absolute;margin-left:86.95pt;margin-top:16.85pt;width:451.45pt;height:1.7pt;z-index:-251657216;mso-wrap-distance-left:0;mso-wrap-distance-right:0;mso-position-horizontal-relative:page" coordorigin="1435,217" coordsize="902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">
                <v:rect id="docshape2" o:spid="_x0000_s1027" style="position:absolute;left:1435;top:217;width:902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" fillcolor="#a0a0a0" stroked="f"/>
                <v:shape id="docshape3" o:spid="_x0000_s1028" style="position:absolute;left:1440;top:222;width:9020;height:5;visibility:visible;mso-wrap-style:square;v-text-anchor:top" coordsize="9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" path="m9019,l5,,,,,5r5,l9019,5r,-5xe" fillcolor="#7f7f7f" stroked="f">
                  <v:path arrowok="t" o:connecttype="custom" o:connectlocs="9019,222;5,222;0,222;0,227;5,227;9019,227;9019,222" o:connectangles="0,0,0,0,0,0,0"/>
                </v:shape>
                <v:rect id="docshape4" o:spid="_x0000_s1029" style="position:absolute;left:10459;top:22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" fillcolor="#d4d0c8" stroked="f"/>
                <v:shape id="docshape5" o:spid="_x0000_s1030" style="position:absolute;left:1440;top:222;width:9024;height:24;visibility:visible;mso-wrap-style:square;v-text-anchor:top" coordsize="90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" path="m5,5l,5,,24r5,l5,5xm9024,r-5,l9019,5r5,l9024,xe" fillcolor="#7f7f7f" stroked="f">
                  <v:path arrowok="t" o:connecttype="custom" o:connectlocs="5,227;0,227;0,246;5,246;5,227;9024,222;9019,222;9019,227;9024,227;9024,222" o:connectangles="0,0,0,0,0,0,0,0,0,0"/>
                </v:shape>
                <v:rect id="docshape6" o:spid="_x0000_s1031" style="position:absolute;left:10459;top:227;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" fillcolor="#d4d0c8" stroked="f"/>
                <v:rect id="docshape7" o:spid="_x0000_s1032" style="position:absolute;left:1440;top:24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" fillcolor="#7f7f7f" stroked="f"/>
                <v:shape id="docshape8" o:spid="_x0000_s1033" style="position:absolute;left:1440;top:246;width:9024;height:5;visibility:visible;mso-wrap-style:square;v-text-anchor:top" coordsize="9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" path="m9024,r-5,l5,,,,,5r5,l9019,5r5,l9024,xe" fillcolor="#d4d0c8" stroked="f">
                  <v:path arrowok="t" o:connecttype="custom" o:connectlocs="9024,246;9019,246;5,246;0,246;0,251;5,251;9019,251;9024,251;9024,246" o:connectangles="0,0,0,0,0,0,0,0,0"/>
                </v:shape>
                <w10:wrap type="topAndBottom" anchorx="page"/>
              </v:group>
            </w:pict>
          </mc:Fallback>
        </mc:AlternateContent>
      </w:r>
    </w:p>
    <w:p w14:paraId="6473EE8D" w14:textId="0D253CD6" w:rsidR="000F2FF9" w:rsidRPr="00BF2FD4" w:rsidRDefault="000F2FF9" w:rsidP="00F02032">
      <w:pPr>
        <w:pStyle w:val="BodyText"/>
        <w:jc w:val="both"/>
        <w:rPr>
          <w:rFonts w:ascii="Times New Roman" w:hAnsi="Times New Roman" w:cs="Times New Roman"/>
          <w:sz w:val="24"/>
          <w:szCs w:val="24"/>
          <w:lang w:val="en-GB"/>
        </w:rPr>
      </w:pPr>
    </w:p>
    <w:p w14:paraId="4E9371F6" w14:textId="77777777" w:rsidR="000F2FF9" w:rsidRPr="00BF2FD4" w:rsidRDefault="000F2FF9" w:rsidP="00F02032">
      <w:pPr>
        <w:pStyle w:val="BodyText"/>
        <w:jc w:val="both"/>
        <w:rPr>
          <w:rFonts w:ascii="Times New Roman" w:hAnsi="Times New Roman" w:cs="Times New Roman"/>
          <w:sz w:val="24"/>
          <w:szCs w:val="24"/>
          <w:lang w:val="en-GB"/>
        </w:rPr>
      </w:pPr>
    </w:p>
    <w:p w14:paraId="0987C2F0"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Preambula</w:t>
      </w:r>
    </w:p>
    <w:p w14:paraId="384E1920" w14:textId="77777777" w:rsidR="000F2FF9" w:rsidRPr="00BF2FD4" w:rsidRDefault="000F2FF9" w:rsidP="00F02032">
      <w:pPr>
        <w:pStyle w:val="BodyText"/>
        <w:jc w:val="both"/>
        <w:rPr>
          <w:rFonts w:ascii="Times New Roman" w:hAnsi="Times New Roman" w:cs="Times New Roman"/>
          <w:b/>
          <w:sz w:val="24"/>
          <w:szCs w:val="24"/>
          <w:lang w:val="en-GB"/>
        </w:rPr>
      </w:pPr>
    </w:p>
    <w:p w14:paraId="2726B359"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Eiropas Padomes dalībvalstis un pārējās valstis, kuras parakstījušas šo konvenciju,</w:t>
      </w:r>
    </w:p>
    <w:p w14:paraId="12BB2531" w14:textId="77777777" w:rsidR="000F2FF9" w:rsidRPr="00BF2FD4" w:rsidRDefault="000F2FF9" w:rsidP="00F02032">
      <w:pPr>
        <w:pStyle w:val="BodyText"/>
        <w:jc w:val="both"/>
        <w:rPr>
          <w:rFonts w:ascii="Times New Roman" w:hAnsi="Times New Roman" w:cs="Times New Roman"/>
          <w:sz w:val="24"/>
          <w:szCs w:val="24"/>
          <w:lang w:val="en-GB"/>
        </w:rPr>
      </w:pPr>
    </w:p>
    <w:p w14:paraId="308E83B2"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uzskatīdamas, ka Eiropas Padomes mērķis ir panākt ciešāku vienotību starp dalībvalstīm;</w:t>
      </w:r>
    </w:p>
    <w:p w14:paraId="665F14A9" w14:textId="77777777" w:rsidR="000F2FF9" w:rsidRPr="00BF2FD4" w:rsidRDefault="000F2FF9" w:rsidP="00F02032">
      <w:pPr>
        <w:pStyle w:val="BodyText"/>
        <w:jc w:val="both"/>
        <w:rPr>
          <w:rFonts w:ascii="Times New Roman" w:hAnsi="Times New Roman" w:cs="Times New Roman"/>
          <w:sz w:val="24"/>
          <w:szCs w:val="24"/>
          <w:lang w:val="en-GB"/>
        </w:rPr>
      </w:pPr>
    </w:p>
    <w:p w14:paraId="68A87ECB"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atzīmējot, ka medicīnas produktu viltošana un līdzīgi noziegumi pēc to būtības nopietni apdraud sabiedrības veselību;</w:t>
      </w:r>
    </w:p>
    <w:p w14:paraId="23152510" w14:textId="77777777" w:rsidR="000F2FF9" w:rsidRPr="00BF2FD4" w:rsidRDefault="000F2FF9" w:rsidP="00F02032">
      <w:pPr>
        <w:pStyle w:val="BodyText"/>
        <w:jc w:val="both"/>
        <w:rPr>
          <w:rFonts w:ascii="Times New Roman" w:hAnsi="Times New Roman" w:cs="Times New Roman"/>
          <w:sz w:val="24"/>
          <w:szCs w:val="24"/>
          <w:lang w:val="en-GB"/>
        </w:rPr>
      </w:pPr>
    </w:p>
    <w:p w14:paraId="7D3B9F31"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atsaucoties uz Rīcības plānu, kurš pieņemts Trešajā Eiropas Padomes valstu un valdību vadītāju augstākā līmeņa sanāksmē (Varšava,, 2005. gada 16.–17. maijs) un kurā ieteikts izstrādāt pasākumus, lai uzlabotu Eiropas pilsoņu drošību;</w:t>
      </w:r>
    </w:p>
    <w:p w14:paraId="73570678" w14:textId="77777777" w:rsidR="000F2FF9" w:rsidRPr="00BF2FD4" w:rsidRDefault="000F2FF9" w:rsidP="00F02032">
      <w:pPr>
        <w:pStyle w:val="BodyText"/>
        <w:jc w:val="both"/>
        <w:rPr>
          <w:rFonts w:ascii="Times New Roman" w:hAnsi="Times New Roman" w:cs="Times New Roman"/>
          <w:sz w:val="24"/>
          <w:szCs w:val="24"/>
          <w:lang w:val="en-GB"/>
        </w:rPr>
      </w:pPr>
    </w:p>
    <w:p w14:paraId="6CA02A8B"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 xml:space="preserve">ņemot vērā Vispārējo cilvēktiesību deklarāciju, ko Apvienoto Nāciju Organizācijas Ģenerālā asambleja pasludināja 1948. gada 10. decembrī, Cilvēktiesību un pamatbrīvību aizsardzības konvenciju (ELS Nr. 5, 1950), Eiropas Sociālo hartu (ELS Nr. 35, 1961), Konvenciju par Eiropas farmakopejas izveidi (ELS Nr. 50, 1964) un tās protokolu (ELS Nr. 134, 1989), Konvenciju par cilvēktiesību un cieņas aizsardzību bioloģijā un medicīnā –  Konvenciju par cilvēktiesībām un </w:t>
      </w:r>
      <w:proofErr w:type="spellStart"/>
      <w:r>
        <w:rPr>
          <w:rFonts w:ascii="Times New Roman" w:hAnsi="Times New Roman"/>
          <w:sz w:val="24"/>
        </w:rPr>
        <w:t>biomedicīnu</w:t>
      </w:r>
      <w:proofErr w:type="spellEnd"/>
      <w:r>
        <w:rPr>
          <w:rFonts w:ascii="Times New Roman" w:hAnsi="Times New Roman"/>
          <w:sz w:val="24"/>
        </w:rPr>
        <w:t xml:space="preserve"> (ELS Nr. 164, 1997) un tās papildprotokolus (ELS Nr. 168, 1998, ELS Nr. 186, 2002, </w:t>
      </w:r>
      <w:proofErr w:type="spellStart"/>
      <w:r>
        <w:rPr>
          <w:rFonts w:ascii="Times New Roman" w:hAnsi="Times New Roman"/>
          <w:sz w:val="24"/>
        </w:rPr>
        <w:t>EPLS</w:t>
      </w:r>
      <w:proofErr w:type="spellEnd"/>
      <w:r>
        <w:rPr>
          <w:rFonts w:ascii="Times New Roman" w:hAnsi="Times New Roman"/>
          <w:sz w:val="24"/>
        </w:rPr>
        <w:t xml:space="preserve"> Nr. 195, 2005,</w:t>
      </w:r>
    </w:p>
    <w:p w14:paraId="578D0790" w14:textId="77777777" w:rsidR="000F2FF9" w:rsidRPr="00BF2FD4" w:rsidRDefault="000F2FF9" w:rsidP="00F02032">
      <w:pPr>
        <w:pStyle w:val="BodyText"/>
        <w:jc w:val="both"/>
        <w:rPr>
          <w:rFonts w:ascii="Times New Roman" w:hAnsi="Times New Roman" w:cs="Times New Roman"/>
          <w:sz w:val="24"/>
          <w:szCs w:val="24"/>
        </w:rPr>
      </w:pPr>
      <w:proofErr w:type="spellStart"/>
      <w:r>
        <w:rPr>
          <w:rFonts w:ascii="Times New Roman" w:hAnsi="Times New Roman"/>
          <w:sz w:val="24"/>
        </w:rPr>
        <w:t>EPLS</w:t>
      </w:r>
      <w:proofErr w:type="spellEnd"/>
      <w:r>
        <w:rPr>
          <w:rFonts w:ascii="Times New Roman" w:hAnsi="Times New Roman"/>
          <w:sz w:val="24"/>
        </w:rPr>
        <w:t xml:space="preserve"> Nr. 203, 2008) un Konvenciju par kibernoziegumiem (ELS Nr. 185, 2001);</w:t>
      </w:r>
    </w:p>
    <w:p w14:paraId="5867FCE6" w14:textId="77777777" w:rsidR="000F2FF9" w:rsidRPr="00BF2FD4" w:rsidRDefault="000F2FF9" w:rsidP="00F02032">
      <w:pPr>
        <w:pStyle w:val="BodyText"/>
        <w:jc w:val="both"/>
        <w:rPr>
          <w:rFonts w:ascii="Times New Roman" w:hAnsi="Times New Roman" w:cs="Times New Roman"/>
          <w:sz w:val="24"/>
          <w:szCs w:val="24"/>
          <w:lang w:val="en-GB"/>
        </w:rPr>
      </w:pPr>
    </w:p>
    <w:p w14:paraId="285DD860"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ņemot vērā arī citu attiecīgo Eiropas Padomes darbu, it īpaši Ministru komitejas lēmumus un Parlamentārās asamblejas darbu, jo īpaši Rezolūciju AP(2001)2 par farmaceita lomu veselības drošības sistēmā, attiecīgās atbildes, kuras 2005. gada 6. aprīlī un 2007. gada 26. septembrī pieņēma Ministru komiteja un kuras attiecas uz Parlamentārās asamblejas Ieteikumu 1673 (2004) “Viltošana – problēmas un risinājumi” un Ieteikumu 1794 (2007) “Zāļu kvalitāte Eiropā”, kā arī attiecīgās programmas, ko īsteno Eiropas Padome;</w:t>
      </w:r>
    </w:p>
    <w:p w14:paraId="3342A607" w14:textId="77777777" w:rsidR="000F2FF9" w:rsidRPr="00BF2FD4" w:rsidRDefault="000F2FF9" w:rsidP="00F02032">
      <w:pPr>
        <w:pStyle w:val="BodyText"/>
        <w:jc w:val="both"/>
        <w:rPr>
          <w:rFonts w:ascii="Times New Roman" w:hAnsi="Times New Roman" w:cs="Times New Roman"/>
          <w:sz w:val="24"/>
          <w:szCs w:val="24"/>
          <w:lang w:val="en-GB"/>
        </w:rPr>
      </w:pPr>
    </w:p>
    <w:p w14:paraId="1EE83B81"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 xml:space="preserve">pienācīgi ņemot vērā attiecīgos starptautiskos juridiskos instrumentus un programmas, ko pirmām kārtām īsteno Pasaules Veselības organizācija (jo īpaši grupas </w:t>
      </w:r>
      <w:proofErr w:type="spellStart"/>
      <w:r>
        <w:rPr>
          <w:rFonts w:ascii="Times New Roman" w:hAnsi="Times New Roman"/>
          <w:i/>
          <w:sz w:val="24"/>
        </w:rPr>
        <w:t>IMPACT</w:t>
      </w:r>
      <w:proofErr w:type="spellEnd"/>
      <w:r>
        <w:rPr>
          <w:rFonts w:ascii="Times New Roman" w:hAnsi="Times New Roman"/>
          <w:sz w:val="24"/>
        </w:rPr>
        <w:t xml:space="preserve"> darbu) un Eiropas Savienība, kā arī tos, ko īsteno </w:t>
      </w:r>
      <w:proofErr w:type="spellStart"/>
      <w:r>
        <w:rPr>
          <w:rFonts w:ascii="Times New Roman" w:hAnsi="Times New Roman"/>
          <w:sz w:val="24"/>
        </w:rPr>
        <w:t>G8</w:t>
      </w:r>
      <w:proofErr w:type="spellEnd"/>
      <w:r>
        <w:rPr>
          <w:rFonts w:ascii="Times New Roman" w:hAnsi="Times New Roman"/>
          <w:sz w:val="24"/>
        </w:rPr>
        <w:t xml:space="preserve"> forumā;</w:t>
      </w:r>
    </w:p>
    <w:p w14:paraId="6F728438" w14:textId="77777777" w:rsidR="000F2FF9" w:rsidRPr="00BF2FD4" w:rsidRDefault="000F2FF9" w:rsidP="00F02032">
      <w:pPr>
        <w:pStyle w:val="BodyText"/>
        <w:jc w:val="both"/>
        <w:rPr>
          <w:rFonts w:ascii="Times New Roman" w:hAnsi="Times New Roman" w:cs="Times New Roman"/>
          <w:sz w:val="24"/>
          <w:szCs w:val="24"/>
          <w:lang w:val="en-GB"/>
        </w:rPr>
      </w:pPr>
    </w:p>
    <w:p w14:paraId="17473C9A"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 xml:space="preserve">apņēmušās efektīvi veicināt kopējā mērķa sasniegšanu attiecībā uz tādas noziedzības </w:t>
      </w:r>
      <w:r>
        <w:rPr>
          <w:rFonts w:ascii="Times New Roman" w:hAnsi="Times New Roman"/>
          <w:sz w:val="24"/>
        </w:rPr>
        <w:lastRenderedPageBreak/>
        <w:t>apkarošanu, kura ir saistīta ar medicīnas produktu viltošanu un līdzīgiem noziegumiem, kas apdraud sabiedrības veselību, un šajā nolūkā īpaši ieviest jaunus noziedzīgus nodarījumus un sodus, kas atbilst šiem noziedzīgajiem nodarījumiem;</w:t>
      </w:r>
    </w:p>
    <w:p w14:paraId="22EC94EC" w14:textId="77777777" w:rsidR="000F2FF9" w:rsidRPr="00BF2FD4" w:rsidRDefault="000F2FF9" w:rsidP="00F02032">
      <w:pPr>
        <w:pStyle w:val="BodyText"/>
        <w:jc w:val="both"/>
        <w:rPr>
          <w:rFonts w:ascii="Times New Roman" w:hAnsi="Times New Roman" w:cs="Times New Roman"/>
          <w:sz w:val="24"/>
          <w:szCs w:val="24"/>
          <w:lang w:val="en-GB"/>
        </w:rPr>
      </w:pPr>
    </w:p>
    <w:p w14:paraId="6919E551"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uzskatīdamas, ka šīs konvencijas mērķis ir novērst apdraudējumus sabiedrības veselībai un cīnīties pret tiem, ieviešot šīs konvencijas noteikumus par materiālajām krimināltiesībām; tas ir jāveic, ņemot vērā to mērķi un proporcionalitātes principu;</w:t>
      </w:r>
    </w:p>
    <w:p w14:paraId="217F4E7C" w14:textId="77777777" w:rsidR="000F2FF9" w:rsidRPr="00BF2FD4" w:rsidRDefault="000F2FF9" w:rsidP="00F02032">
      <w:pPr>
        <w:pStyle w:val="BodyText"/>
        <w:jc w:val="both"/>
        <w:rPr>
          <w:rFonts w:ascii="Times New Roman" w:hAnsi="Times New Roman" w:cs="Times New Roman"/>
          <w:sz w:val="24"/>
          <w:szCs w:val="24"/>
          <w:lang w:val="en-GB"/>
        </w:rPr>
      </w:pPr>
    </w:p>
    <w:p w14:paraId="2BF2C0C4"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uzskatīdamas, ka šīs konvencijas mērķis nav aplūkot jautājumus par intelektuālā īpašuma tiesībām;</w:t>
      </w:r>
    </w:p>
    <w:p w14:paraId="1AD9F141" w14:textId="77777777" w:rsidR="000F2FF9" w:rsidRPr="00BF2FD4" w:rsidRDefault="000F2FF9" w:rsidP="00F02032">
      <w:pPr>
        <w:pStyle w:val="BodyText"/>
        <w:jc w:val="both"/>
        <w:rPr>
          <w:rFonts w:ascii="Times New Roman" w:hAnsi="Times New Roman" w:cs="Times New Roman"/>
          <w:sz w:val="24"/>
          <w:szCs w:val="24"/>
          <w:lang w:val="en-GB"/>
        </w:rPr>
      </w:pPr>
    </w:p>
    <w:p w14:paraId="3608FA1E"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ņemot vērā nepieciešamību sagatavot visaptverošu starptautisku instrumentu, kas koncentrējas uz aspektiem, kuri saistīti ar profilaksi, cietušo aizsardzību un krimināltiesībām, apkarojot visu veidu medicīnas produktu viltošanu un līdzīgus noziegumus, kuri saistīti ar sabiedrības veselības apdraudējumu, un kas izveido īpašu uzraudzības mehānismu;</w:t>
      </w:r>
    </w:p>
    <w:p w14:paraId="117030E2" w14:textId="77777777" w:rsidR="000F2FF9" w:rsidRPr="00BF2FD4" w:rsidRDefault="000F2FF9" w:rsidP="00F02032">
      <w:pPr>
        <w:pStyle w:val="BodyText"/>
        <w:jc w:val="both"/>
        <w:rPr>
          <w:rFonts w:ascii="Times New Roman" w:hAnsi="Times New Roman" w:cs="Times New Roman"/>
          <w:sz w:val="24"/>
          <w:szCs w:val="24"/>
          <w:lang w:val="en-GB"/>
        </w:rPr>
      </w:pPr>
    </w:p>
    <w:p w14:paraId="18101BBB"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atzīstot, ka nolūkā efektīvi cīnīties pret vispārējo apdraudējumu, ko rada medicīnas produktu viltošana un līdzīgi noziegumi, ir jāveicina cieša starptautiskā sadarbība starp Eiropas Padomes dalībvalstīm un tāpat arī valstīm, kas nav Eiropas Padomes dalībvalstis,</w:t>
      </w:r>
    </w:p>
    <w:p w14:paraId="3D048F4E" w14:textId="77777777" w:rsidR="000F2FF9" w:rsidRPr="00BF2FD4" w:rsidRDefault="000F2FF9" w:rsidP="00F02032">
      <w:pPr>
        <w:pStyle w:val="BodyText"/>
        <w:jc w:val="both"/>
        <w:rPr>
          <w:rFonts w:ascii="Times New Roman" w:hAnsi="Times New Roman" w:cs="Times New Roman"/>
          <w:sz w:val="24"/>
          <w:szCs w:val="24"/>
          <w:lang w:val="en-GB"/>
        </w:rPr>
      </w:pPr>
    </w:p>
    <w:p w14:paraId="72FA69EA"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ir vienojušās par turpmāko.</w:t>
      </w:r>
    </w:p>
    <w:p w14:paraId="0BBE3A43" w14:textId="77777777" w:rsidR="000F2FF9" w:rsidRPr="00BF2FD4" w:rsidRDefault="000F2FF9" w:rsidP="00F02032">
      <w:pPr>
        <w:pStyle w:val="BodyText"/>
        <w:jc w:val="both"/>
        <w:rPr>
          <w:rFonts w:ascii="Times New Roman" w:hAnsi="Times New Roman" w:cs="Times New Roman"/>
          <w:sz w:val="24"/>
          <w:szCs w:val="24"/>
          <w:lang w:val="en-GB"/>
        </w:rPr>
      </w:pPr>
    </w:p>
    <w:p w14:paraId="3ECA103A" w14:textId="77777777" w:rsidR="00640814" w:rsidRDefault="000F2FF9" w:rsidP="00F02032">
      <w:pPr>
        <w:pStyle w:val="Heading1"/>
        <w:ind w:left="0"/>
        <w:jc w:val="both"/>
        <w:rPr>
          <w:rFonts w:ascii="Times New Roman" w:hAnsi="Times New Roman" w:cs="Times New Roman"/>
          <w:sz w:val="24"/>
          <w:szCs w:val="24"/>
        </w:rPr>
      </w:pPr>
      <w:r>
        <w:rPr>
          <w:rFonts w:ascii="Times New Roman" w:hAnsi="Times New Roman"/>
          <w:sz w:val="24"/>
        </w:rPr>
        <w:t xml:space="preserve">I nodaļa. Priekšmets un mērķis, diskriminācijas aizlieguma princips, darbības joma, definīcijas </w:t>
      </w:r>
    </w:p>
    <w:p w14:paraId="0B97151E" w14:textId="77777777" w:rsidR="00640814" w:rsidRDefault="00640814" w:rsidP="00F02032">
      <w:pPr>
        <w:pStyle w:val="Heading1"/>
        <w:ind w:left="0"/>
        <w:jc w:val="both"/>
        <w:rPr>
          <w:rFonts w:ascii="Times New Roman" w:hAnsi="Times New Roman" w:cs="Times New Roman"/>
          <w:sz w:val="24"/>
          <w:szCs w:val="24"/>
          <w:lang w:val="en-GB"/>
        </w:rPr>
      </w:pPr>
    </w:p>
    <w:p w14:paraId="1BCDC062" w14:textId="68DD446E" w:rsidR="000F2FF9" w:rsidRDefault="000F2FF9" w:rsidP="00F02032">
      <w:pPr>
        <w:pStyle w:val="Heading1"/>
        <w:ind w:left="0"/>
        <w:jc w:val="both"/>
        <w:rPr>
          <w:rFonts w:ascii="Times New Roman" w:hAnsi="Times New Roman" w:cs="Times New Roman"/>
          <w:sz w:val="24"/>
          <w:szCs w:val="24"/>
        </w:rPr>
      </w:pPr>
      <w:r>
        <w:rPr>
          <w:rFonts w:ascii="Times New Roman" w:hAnsi="Times New Roman"/>
          <w:sz w:val="24"/>
        </w:rPr>
        <w:t>1. pants. Priekšmets un mērķis</w:t>
      </w:r>
    </w:p>
    <w:p w14:paraId="4E230D52" w14:textId="77777777" w:rsidR="00640814" w:rsidRPr="00BF2FD4" w:rsidRDefault="00640814" w:rsidP="00F02032">
      <w:pPr>
        <w:pStyle w:val="Heading1"/>
        <w:ind w:left="0"/>
        <w:jc w:val="both"/>
        <w:rPr>
          <w:rFonts w:ascii="Times New Roman" w:hAnsi="Times New Roman" w:cs="Times New Roman"/>
          <w:sz w:val="24"/>
          <w:szCs w:val="24"/>
          <w:lang w:val="en-GB"/>
        </w:rPr>
      </w:pPr>
    </w:p>
    <w:p w14:paraId="3F5A313D" w14:textId="1C93D2C8" w:rsidR="000F2FF9" w:rsidRPr="00BF2FD4" w:rsidRDefault="00640814" w:rsidP="00640814">
      <w:pPr>
        <w:pStyle w:val="ListParagraph"/>
        <w:tabs>
          <w:tab w:val="left" w:pos="830"/>
          <w:tab w:val="left" w:pos="831"/>
        </w:tabs>
        <w:ind w:left="0" w:right="0" w:firstLine="0"/>
        <w:rPr>
          <w:rFonts w:ascii="Times New Roman" w:hAnsi="Times New Roman" w:cs="Times New Roman"/>
          <w:sz w:val="24"/>
          <w:szCs w:val="24"/>
        </w:rPr>
      </w:pPr>
      <w:r>
        <w:rPr>
          <w:rFonts w:ascii="Times New Roman" w:hAnsi="Times New Roman"/>
          <w:sz w:val="24"/>
        </w:rPr>
        <w:t>1. Šīs konvencijas mērķis ir novērst apdraudējumus sabiedrības veselībai un cīnīties pret tiem:</w:t>
      </w:r>
    </w:p>
    <w:p w14:paraId="021FCF80" w14:textId="77777777" w:rsidR="000F2FF9" w:rsidRPr="00BF2FD4" w:rsidRDefault="000F2FF9" w:rsidP="00640814">
      <w:pPr>
        <w:pStyle w:val="BodyText"/>
        <w:jc w:val="both"/>
        <w:rPr>
          <w:rFonts w:ascii="Times New Roman" w:hAnsi="Times New Roman" w:cs="Times New Roman"/>
          <w:sz w:val="24"/>
          <w:szCs w:val="24"/>
          <w:lang w:val="en-GB"/>
        </w:rPr>
      </w:pPr>
    </w:p>
    <w:p w14:paraId="196808EA" w14:textId="69EF2D5E" w:rsidR="000F2FF9" w:rsidRPr="00BF2FD4" w:rsidRDefault="00640814" w:rsidP="00640814">
      <w:pPr>
        <w:pStyle w:val="ListParagraph"/>
        <w:ind w:left="284" w:right="0" w:firstLine="0"/>
        <w:rPr>
          <w:rFonts w:ascii="Times New Roman" w:hAnsi="Times New Roman" w:cs="Times New Roman"/>
          <w:sz w:val="24"/>
          <w:szCs w:val="24"/>
        </w:rPr>
      </w:pPr>
      <w:r>
        <w:rPr>
          <w:rFonts w:ascii="Times New Roman" w:hAnsi="Times New Roman"/>
          <w:sz w:val="24"/>
        </w:rPr>
        <w:t>a) paredzot kriminālatbildību par noteiktām darbībām;</w:t>
      </w:r>
    </w:p>
    <w:p w14:paraId="472AC151" w14:textId="2F6349E4" w:rsidR="000F2FF9" w:rsidRPr="00BF2FD4" w:rsidRDefault="00640814" w:rsidP="00640814">
      <w:pPr>
        <w:pStyle w:val="ListParagraph"/>
        <w:ind w:left="284" w:right="0" w:firstLine="0"/>
        <w:rPr>
          <w:rFonts w:ascii="Times New Roman" w:hAnsi="Times New Roman" w:cs="Times New Roman"/>
          <w:sz w:val="24"/>
          <w:szCs w:val="24"/>
        </w:rPr>
      </w:pPr>
      <w:r>
        <w:rPr>
          <w:rFonts w:ascii="Times New Roman" w:hAnsi="Times New Roman"/>
          <w:sz w:val="24"/>
        </w:rPr>
        <w:t>b) aizsargājot šajā konvencijā noteiktajos noziedzīgajos nodarījumos cietušo tiesības;</w:t>
      </w:r>
    </w:p>
    <w:p w14:paraId="4E4715C5" w14:textId="494A7C93" w:rsidR="000F2FF9" w:rsidRPr="00BF2FD4" w:rsidRDefault="00640814" w:rsidP="00640814">
      <w:pPr>
        <w:pStyle w:val="ListParagraph"/>
        <w:ind w:left="284" w:right="0" w:firstLine="0"/>
        <w:rPr>
          <w:rFonts w:ascii="Times New Roman" w:hAnsi="Times New Roman" w:cs="Times New Roman"/>
          <w:sz w:val="24"/>
          <w:szCs w:val="24"/>
        </w:rPr>
      </w:pPr>
      <w:r>
        <w:rPr>
          <w:rFonts w:ascii="Times New Roman" w:hAnsi="Times New Roman"/>
          <w:sz w:val="24"/>
        </w:rPr>
        <w:t>c) veicinot valsts un starptautisko sadarbību.</w:t>
      </w:r>
    </w:p>
    <w:p w14:paraId="181AFC23" w14:textId="77777777" w:rsidR="000F2FF9" w:rsidRPr="00BF2FD4" w:rsidRDefault="000F2FF9" w:rsidP="00640814">
      <w:pPr>
        <w:pStyle w:val="BodyText"/>
        <w:jc w:val="both"/>
        <w:rPr>
          <w:rFonts w:ascii="Times New Roman" w:hAnsi="Times New Roman" w:cs="Times New Roman"/>
          <w:sz w:val="24"/>
          <w:szCs w:val="24"/>
          <w:lang w:val="en-GB"/>
        </w:rPr>
      </w:pPr>
    </w:p>
    <w:p w14:paraId="5E478ED3" w14:textId="1247E497" w:rsidR="000F2FF9" w:rsidRPr="00BF2FD4" w:rsidRDefault="00640814" w:rsidP="00640814">
      <w:pPr>
        <w:pStyle w:val="ListParagraph"/>
        <w:tabs>
          <w:tab w:val="left" w:pos="830"/>
          <w:tab w:val="left" w:pos="831"/>
        </w:tabs>
        <w:ind w:left="0" w:right="0" w:firstLine="0"/>
        <w:rPr>
          <w:rFonts w:ascii="Times New Roman" w:hAnsi="Times New Roman" w:cs="Times New Roman"/>
          <w:sz w:val="24"/>
          <w:szCs w:val="24"/>
        </w:rPr>
      </w:pPr>
      <w:r>
        <w:rPr>
          <w:rFonts w:ascii="Times New Roman" w:hAnsi="Times New Roman"/>
          <w:sz w:val="24"/>
        </w:rPr>
        <w:t>2. Lai nodrošinātu to, ka Puses efektīvi īsteno šīs konvencijas noteikumus, ar to izveido īpašu uzraudzības mehānismu.</w:t>
      </w:r>
    </w:p>
    <w:p w14:paraId="7A3F12C2" w14:textId="77777777" w:rsidR="000F2FF9" w:rsidRPr="00BF2FD4" w:rsidRDefault="000F2FF9" w:rsidP="00F02032">
      <w:pPr>
        <w:pStyle w:val="BodyText"/>
        <w:jc w:val="both"/>
        <w:rPr>
          <w:rFonts w:ascii="Times New Roman" w:hAnsi="Times New Roman" w:cs="Times New Roman"/>
          <w:sz w:val="24"/>
          <w:szCs w:val="24"/>
          <w:lang w:val="en-GB"/>
        </w:rPr>
      </w:pPr>
    </w:p>
    <w:p w14:paraId="60BFA212"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2. pants. Diskriminācijas aizlieguma princips</w:t>
      </w:r>
    </w:p>
    <w:p w14:paraId="32B987A6" w14:textId="77777777" w:rsidR="000F2FF9" w:rsidRPr="00BF2FD4" w:rsidRDefault="000F2FF9" w:rsidP="00F02032">
      <w:pPr>
        <w:pStyle w:val="BodyText"/>
        <w:jc w:val="both"/>
        <w:rPr>
          <w:rFonts w:ascii="Times New Roman" w:hAnsi="Times New Roman" w:cs="Times New Roman"/>
          <w:b/>
          <w:sz w:val="24"/>
          <w:szCs w:val="24"/>
          <w:lang w:val="en-GB"/>
        </w:rPr>
      </w:pPr>
    </w:p>
    <w:p w14:paraId="1295AF7E"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Šīs konvencijas noteikumu (it īpaši attiecībā uz cietušo tiesību aizsardzības pasākumu izmantošanu) īstenošanu Puses nodrošina bez jebkādas diskriminācijas, tostarp dzimuma, rases, ādas krāsas, valodas, vecuma, reliģijas, politisko vai citu uzskatu, nacionālās piederības vai sociālās izcelsmes, piederības mazākumtautībai, mantiskā stāvokļa, izcelšanās, seksuālās orientācijas, veselības stāvokļa, invaliditātes vai cita stāvokļa dēļ.</w:t>
      </w:r>
    </w:p>
    <w:p w14:paraId="137A337E" w14:textId="77777777" w:rsidR="000F2FF9" w:rsidRPr="00BF2FD4" w:rsidRDefault="000F2FF9" w:rsidP="00F02032">
      <w:pPr>
        <w:pStyle w:val="BodyText"/>
        <w:jc w:val="both"/>
        <w:rPr>
          <w:rFonts w:ascii="Times New Roman" w:hAnsi="Times New Roman" w:cs="Times New Roman"/>
          <w:sz w:val="24"/>
          <w:szCs w:val="24"/>
          <w:lang w:val="en-GB"/>
        </w:rPr>
      </w:pPr>
    </w:p>
    <w:p w14:paraId="52161D86"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3. pants. Darbības joma</w:t>
      </w:r>
    </w:p>
    <w:p w14:paraId="357772B9" w14:textId="77777777" w:rsidR="000F2FF9" w:rsidRPr="00BF2FD4" w:rsidRDefault="000F2FF9" w:rsidP="00F02032">
      <w:pPr>
        <w:pStyle w:val="BodyText"/>
        <w:jc w:val="both"/>
        <w:rPr>
          <w:rFonts w:ascii="Times New Roman" w:hAnsi="Times New Roman" w:cs="Times New Roman"/>
          <w:b/>
          <w:sz w:val="24"/>
          <w:szCs w:val="24"/>
          <w:lang w:val="en-GB"/>
        </w:rPr>
      </w:pPr>
    </w:p>
    <w:p w14:paraId="42790344"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 xml:space="preserve">Šī konvencija attiecas uz medicīnas produktiem neatkarīgi no tā, vai tie tiek aizsargāti saskaņā ar intelektuālā īpašuma tiesībām un vai tie ir nepatentēti, tostarp piederumiem, kurus paredzēts izmantot kopā ar medicīnas ierīcēm, kā arī uz aktīvajām vielām, </w:t>
      </w:r>
      <w:proofErr w:type="spellStart"/>
      <w:r>
        <w:rPr>
          <w:rFonts w:ascii="Times New Roman" w:hAnsi="Times New Roman"/>
          <w:sz w:val="24"/>
        </w:rPr>
        <w:t>palīgvielām</w:t>
      </w:r>
      <w:proofErr w:type="spellEnd"/>
      <w:r>
        <w:rPr>
          <w:rFonts w:ascii="Times New Roman" w:hAnsi="Times New Roman"/>
          <w:sz w:val="24"/>
        </w:rPr>
        <w:t>, sastāvdaļām un materiāliem, kurus paredzēts izmantot medicīnas produktu ražošanā.</w:t>
      </w:r>
    </w:p>
    <w:p w14:paraId="226D6C39" w14:textId="77777777" w:rsidR="000F2FF9" w:rsidRPr="00BF2FD4" w:rsidRDefault="000F2FF9" w:rsidP="00F02032">
      <w:pPr>
        <w:pStyle w:val="BodyText"/>
        <w:jc w:val="both"/>
        <w:rPr>
          <w:rFonts w:ascii="Times New Roman" w:hAnsi="Times New Roman" w:cs="Times New Roman"/>
          <w:sz w:val="24"/>
          <w:szCs w:val="24"/>
          <w:lang w:val="en-GB"/>
        </w:rPr>
      </w:pPr>
    </w:p>
    <w:p w14:paraId="5ADD8DAA"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4. pants. Definīcijas</w:t>
      </w:r>
    </w:p>
    <w:p w14:paraId="00908D20" w14:textId="77777777" w:rsidR="000F2FF9" w:rsidRPr="00BF2FD4" w:rsidRDefault="000F2FF9" w:rsidP="00F02032">
      <w:pPr>
        <w:pStyle w:val="BodyText"/>
        <w:jc w:val="both"/>
        <w:rPr>
          <w:rFonts w:ascii="Times New Roman" w:hAnsi="Times New Roman" w:cs="Times New Roman"/>
          <w:b/>
          <w:sz w:val="24"/>
          <w:szCs w:val="24"/>
          <w:lang w:val="en-GB"/>
        </w:rPr>
      </w:pPr>
    </w:p>
    <w:p w14:paraId="4482BA59"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Šajā konvencijā:</w:t>
      </w:r>
    </w:p>
    <w:p w14:paraId="6633CB3D" w14:textId="77777777" w:rsidR="000F2FF9" w:rsidRPr="00BF2FD4" w:rsidRDefault="000F2FF9" w:rsidP="00F02032">
      <w:pPr>
        <w:pStyle w:val="BodyText"/>
        <w:jc w:val="both"/>
        <w:rPr>
          <w:rFonts w:ascii="Times New Roman" w:hAnsi="Times New Roman" w:cs="Times New Roman"/>
          <w:sz w:val="24"/>
          <w:szCs w:val="24"/>
          <w:lang w:val="en-GB"/>
        </w:rPr>
      </w:pPr>
    </w:p>
    <w:p w14:paraId="6C08BF78" w14:textId="39361C83" w:rsidR="000F2FF9" w:rsidRPr="00BF2FD4" w:rsidRDefault="00640814" w:rsidP="00390E63">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a) ar terminu “medicīnas produkts” apzīmē zāles un medicīnas ierīces;</w:t>
      </w:r>
    </w:p>
    <w:p w14:paraId="26A65668" w14:textId="77777777" w:rsidR="000F2FF9" w:rsidRPr="00BF2FD4" w:rsidRDefault="000F2FF9" w:rsidP="00390E63">
      <w:pPr>
        <w:pStyle w:val="BodyText"/>
        <w:ind w:left="284"/>
        <w:jc w:val="both"/>
        <w:rPr>
          <w:rFonts w:ascii="Times New Roman" w:hAnsi="Times New Roman" w:cs="Times New Roman"/>
          <w:sz w:val="24"/>
          <w:szCs w:val="24"/>
          <w:lang w:val="en-GB"/>
        </w:rPr>
      </w:pPr>
    </w:p>
    <w:p w14:paraId="564D9857" w14:textId="43DC1AA9" w:rsidR="000F2FF9" w:rsidRPr="00BF2FD4" w:rsidRDefault="00A44EA2" w:rsidP="00390E63">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b) ar terminu “zāles” apzīmē cilvēkiem paredzētos un veterinārijā lietojamos medikamentus, kas var būt:</w:t>
      </w:r>
    </w:p>
    <w:p w14:paraId="79DA2329" w14:textId="77777777" w:rsidR="000F2FF9" w:rsidRPr="00BF2FD4" w:rsidRDefault="000F2FF9" w:rsidP="00F02032">
      <w:pPr>
        <w:pStyle w:val="BodyText"/>
        <w:jc w:val="both"/>
        <w:rPr>
          <w:rFonts w:ascii="Times New Roman" w:hAnsi="Times New Roman" w:cs="Times New Roman"/>
          <w:sz w:val="24"/>
          <w:szCs w:val="24"/>
          <w:lang w:val="en-GB"/>
        </w:rPr>
      </w:pPr>
    </w:p>
    <w:p w14:paraId="4083C8C4" w14:textId="77A60A95" w:rsidR="000F2FF9" w:rsidRPr="00BF2FD4" w:rsidRDefault="00706AD5" w:rsidP="00390E63">
      <w:pPr>
        <w:pStyle w:val="ListParagraph"/>
        <w:tabs>
          <w:tab w:val="left" w:pos="1680"/>
        </w:tabs>
        <w:ind w:left="567" w:right="0" w:firstLine="0"/>
        <w:rPr>
          <w:rFonts w:ascii="Times New Roman" w:hAnsi="Times New Roman" w:cs="Times New Roman"/>
          <w:sz w:val="24"/>
          <w:szCs w:val="24"/>
        </w:rPr>
      </w:pPr>
      <w:r>
        <w:rPr>
          <w:rFonts w:ascii="Times New Roman" w:hAnsi="Times New Roman"/>
          <w:sz w:val="24"/>
        </w:rPr>
        <w:t>i) jebkura viela vai vielu kombinācija, kura uzrāda īpašības, kas nepieciešamas, lai ārstētu cilvēku vai dzīvnieku slimības vai veiktu to profilaksi;</w:t>
      </w:r>
    </w:p>
    <w:p w14:paraId="1AB9DE33" w14:textId="77777777" w:rsidR="000F2FF9" w:rsidRPr="00BF2FD4" w:rsidRDefault="000F2FF9" w:rsidP="00390E63">
      <w:pPr>
        <w:pStyle w:val="BodyText"/>
        <w:ind w:left="567"/>
        <w:jc w:val="both"/>
        <w:rPr>
          <w:rFonts w:ascii="Times New Roman" w:hAnsi="Times New Roman" w:cs="Times New Roman"/>
          <w:sz w:val="24"/>
          <w:szCs w:val="24"/>
          <w:lang w:val="en-GB"/>
        </w:rPr>
      </w:pPr>
    </w:p>
    <w:p w14:paraId="678DF995" w14:textId="3B1CEF75" w:rsidR="000F2FF9" w:rsidRPr="00BF2FD4" w:rsidRDefault="00A44EA2" w:rsidP="00390E63">
      <w:pPr>
        <w:pStyle w:val="ListParagraph"/>
        <w:tabs>
          <w:tab w:val="left" w:pos="1680"/>
        </w:tabs>
        <w:ind w:left="567" w:right="0" w:firstLine="0"/>
        <w:rPr>
          <w:rFonts w:ascii="Times New Roman" w:hAnsi="Times New Roman" w:cs="Times New Roman"/>
          <w:sz w:val="24"/>
          <w:szCs w:val="24"/>
        </w:rPr>
      </w:pPr>
      <w:r>
        <w:rPr>
          <w:rFonts w:ascii="Times New Roman" w:hAnsi="Times New Roman"/>
          <w:sz w:val="24"/>
        </w:rPr>
        <w:t>ii) jebkura viela vai vielu kombinācija, ko var lietot vai ievadīt cilvēkiem vai dzīvniekiem, lai, veicot farmakoloģisku, imunoloģisku vai metabolisku darbību, atjaunotu, izlabotu vai mainītu fizioloģiskās funkcijas vai noteiktu medicīnisku diagnozi;</w:t>
      </w:r>
    </w:p>
    <w:p w14:paraId="4CACA5AA" w14:textId="77777777" w:rsidR="000F2FF9" w:rsidRPr="00BF2FD4" w:rsidRDefault="000F2FF9" w:rsidP="00390E63">
      <w:pPr>
        <w:pStyle w:val="BodyText"/>
        <w:ind w:left="567"/>
        <w:jc w:val="both"/>
        <w:rPr>
          <w:rFonts w:ascii="Times New Roman" w:hAnsi="Times New Roman" w:cs="Times New Roman"/>
          <w:sz w:val="24"/>
          <w:szCs w:val="24"/>
          <w:lang w:val="en-GB"/>
        </w:rPr>
      </w:pPr>
    </w:p>
    <w:p w14:paraId="165C511D" w14:textId="234F12A8" w:rsidR="000F2FF9" w:rsidRPr="00BF2FD4" w:rsidRDefault="00A44EA2" w:rsidP="00390E63">
      <w:pPr>
        <w:pStyle w:val="ListParagraph"/>
        <w:tabs>
          <w:tab w:val="left" w:pos="1679"/>
          <w:tab w:val="left" w:pos="1680"/>
        </w:tabs>
        <w:ind w:left="567" w:right="0" w:firstLine="0"/>
        <w:rPr>
          <w:rFonts w:ascii="Times New Roman" w:hAnsi="Times New Roman" w:cs="Times New Roman"/>
          <w:sz w:val="24"/>
          <w:szCs w:val="24"/>
        </w:rPr>
      </w:pPr>
      <w:r>
        <w:rPr>
          <w:rFonts w:ascii="Times New Roman" w:hAnsi="Times New Roman"/>
          <w:sz w:val="24"/>
        </w:rPr>
        <w:t>iii) pētāmās zāles;</w:t>
      </w:r>
    </w:p>
    <w:p w14:paraId="6EA07DA7" w14:textId="77777777" w:rsidR="000F2FF9" w:rsidRPr="00BF2FD4" w:rsidRDefault="000F2FF9" w:rsidP="00F02032">
      <w:pPr>
        <w:pStyle w:val="BodyText"/>
        <w:jc w:val="both"/>
        <w:rPr>
          <w:rFonts w:ascii="Times New Roman" w:hAnsi="Times New Roman" w:cs="Times New Roman"/>
          <w:sz w:val="24"/>
          <w:szCs w:val="24"/>
          <w:lang w:val="en-GB"/>
        </w:rPr>
      </w:pPr>
    </w:p>
    <w:p w14:paraId="1E0171BF" w14:textId="2386B518" w:rsidR="000F2FF9" w:rsidRPr="00BF2FD4" w:rsidRDefault="00A44EA2" w:rsidP="00390E63">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c) ar terminu “aktīvā viela” apzīmē jebkuru vielu vai vielu maisījumu, ko paredzēts izmantot zāļu izgatavošanā un kas, izmantojot to zāļu ražošanā, kļūst par konkrēto zāļu aktīvo sastāvdaļu;</w:t>
      </w:r>
    </w:p>
    <w:p w14:paraId="38756C74" w14:textId="77777777" w:rsidR="000F2FF9" w:rsidRPr="00BF2FD4" w:rsidRDefault="000F2FF9" w:rsidP="00390E63">
      <w:pPr>
        <w:pStyle w:val="BodyText"/>
        <w:ind w:left="284"/>
        <w:jc w:val="both"/>
        <w:rPr>
          <w:rFonts w:ascii="Times New Roman" w:hAnsi="Times New Roman" w:cs="Times New Roman"/>
          <w:sz w:val="24"/>
          <w:szCs w:val="24"/>
          <w:lang w:val="en-GB"/>
        </w:rPr>
      </w:pPr>
    </w:p>
    <w:p w14:paraId="0BCE5D3C" w14:textId="3E81EAC7" w:rsidR="000F2FF9" w:rsidRPr="00BF2FD4" w:rsidRDefault="00A44EA2" w:rsidP="00390E63">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d) ar terminu “</w:t>
      </w:r>
      <w:proofErr w:type="spellStart"/>
      <w:r>
        <w:rPr>
          <w:rFonts w:ascii="Times New Roman" w:hAnsi="Times New Roman"/>
          <w:sz w:val="24"/>
        </w:rPr>
        <w:t>palīgviela</w:t>
      </w:r>
      <w:proofErr w:type="spellEnd"/>
      <w:r>
        <w:rPr>
          <w:rFonts w:ascii="Times New Roman" w:hAnsi="Times New Roman"/>
          <w:sz w:val="24"/>
        </w:rPr>
        <w:t>” apzīmē jebkuru vielu, kas nav aktīvā viela vai gatavās zāles, bet ir cilvēkiem paredzēto vai veterinārijā lietojamo zāļu sastāva daļa un ir nepieciešama, lai nodrošinātu gatavā produkta viengabalainību;</w:t>
      </w:r>
    </w:p>
    <w:p w14:paraId="06DB7807" w14:textId="77777777" w:rsidR="000F2FF9" w:rsidRPr="00BF2FD4" w:rsidRDefault="000F2FF9" w:rsidP="00390E63">
      <w:pPr>
        <w:pStyle w:val="BodyText"/>
        <w:ind w:left="284"/>
        <w:jc w:val="both"/>
        <w:rPr>
          <w:rFonts w:ascii="Times New Roman" w:hAnsi="Times New Roman" w:cs="Times New Roman"/>
          <w:sz w:val="24"/>
          <w:szCs w:val="24"/>
          <w:lang w:val="en-GB"/>
        </w:rPr>
      </w:pPr>
    </w:p>
    <w:p w14:paraId="2C9864FC" w14:textId="608FF189" w:rsidR="000F2FF9" w:rsidRPr="00BF2FD4" w:rsidRDefault="00A44EA2" w:rsidP="00390E63">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e) ar terminu “medicīnas ierīce” apzīmē jebkādu instrumentu, aparātu, ierīci, programmatūru, materiālu vai citu priekšmetu, ko lieto atsevišķi vai kopā ar citām ierīcēm, tostarp kopā ar programmatūru, kuru tās ražotājs paredzējis izmantošanai konkrēti diagnostikas un/vai ārstniecības vajadzībām un kura nepieciešama ierīces pareizai izmantošanai, un ko ražotājs paredzējis lietot attiecībā uz cilvēkiem, lai veiktu:</w:t>
      </w:r>
    </w:p>
    <w:p w14:paraId="6D66D31D" w14:textId="77777777" w:rsidR="000F2FF9" w:rsidRPr="00BF2FD4" w:rsidRDefault="000F2FF9" w:rsidP="00F02032">
      <w:pPr>
        <w:pStyle w:val="BodyText"/>
        <w:jc w:val="both"/>
        <w:rPr>
          <w:rFonts w:ascii="Times New Roman" w:hAnsi="Times New Roman" w:cs="Times New Roman"/>
          <w:sz w:val="24"/>
          <w:szCs w:val="24"/>
          <w:lang w:val="en-GB"/>
        </w:rPr>
      </w:pPr>
    </w:p>
    <w:p w14:paraId="1CBDE8E3" w14:textId="71451C83" w:rsidR="000F2FF9" w:rsidRPr="00BF2FD4" w:rsidRDefault="00706AD5" w:rsidP="00390E63">
      <w:pPr>
        <w:pStyle w:val="ListParagraph"/>
        <w:tabs>
          <w:tab w:val="left" w:pos="1679"/>
          <w:tab w:val="left" w:pos="1680"/>
        </w:tabs>
        <w:ind w:left="567" w:right="0" w:firstLine="0"/>
        <w:rPr>
          <w:rFonts w:ascii="Times New Roman" w:hAnsi="Times New Roman" w:cs="Times New Roman"/>
          <w:sz w:val="24"/>
          <w:szCs w:val="24"/>
        </w:rPr>
      </w:pPr>
      <w:r>
        <w:rPr>
          <w:rFonts w:ascii="Times New Roman" w:hAnsi="Times New Roman"/>
          <w:sz w:val="24"/>
        </w:rPr>
        <w:t>i) slimības diagnostiku, profilaksi, novērošanu, ārstēšanu vai tās gaitas atvieglošanu;</w:t>
      </w:r>
    </w:p>
    <w:p w14:paraId="3C9C0EED" w14:textId="77777777" w:rsidR="000F2FF9" w:rsidRPr="00BF2FD4" w:rsidRDefault="000F2FF9" w:rsidP="00390E63">
      <w:pPr>
        <w:pStyle w:val="BodyText"/>
        <w:ind w:left="567"/>
        <w:jc w:val="both"/>
        <w:rPr>
          <w:rFonts w:ascii="Times New Roman" w:hAnsi="Times New Roman" w:cs="Times New Roman"/>
          <w:sz w:val="24"/>
          <w:szCs w:val="24"/>
          <w:lang w:val="en-GB"/>
        </w:rPr>
      </w:pPr>
    </w:p>
    <w:p w14:paraId="49F5785B" w14:textId="32B752CC" w:rsidR="000F2FF9" w:rsidRPr="00BF2FD4" w:rsidRDefault="00A44EA2" w:rsidP="00390E63">
      <w:pPr>
        <w:pStyle w:val="ListParagraph"/>
        <w:tabs>
          <w:tab w:val="left" w:pos="1680"/>
        </w:tabs>
        <w:ind w:left="567" w:right="0" w:firstLine="0"/>
        <w:rPr>
          <w:rFonts w:ascii="Times New Roman" w:hAnsi="Times New Roman" w:cs="Times New Roman"/>
          <w:sz w:val="24"/>
          <w:szCs w:val="24"/>
        </w:rPr>
      </w:pPr>
      <w:r>
        <w:rPr>
          <w:rFonts w:ascii="Times New Roman" w:hAnsi="Times New Roman"/>
          <w:sz w:val="24"/>
        </w:rPr>
        <w:t>ii) diagnostiku, uzraudzību, ārstēšanu, traumas vai fiziska trūkuma atvieglošanu vai kompensāciju;</w:t>
      </w:r>
    </w:p>
    <w:p w14:paraId="6917283A" w14:textId="77777777" w:rsidR="000F2FF9" w:rsidRPr="00BF2FD4" w:rsidRDefault="000F2FF9" w:rsidP="00390E63">
      <w:pPr>
        <w:pStyle w:val="BodyText"/>
        <w:ind w:left="567"/>
        <w:jc w:val="both"/>
        <w:rPr>
          <w:rFonts w:ascii="Times New Roman" w:hAnsi="Times New Roman" w:cs="Times New Roman"/>
          <w:sz w:val="24"/>
          <w:szCs w:val="24"/>
          <w:lang w:val="en-GB"/>
        </w:rPr>
      </w:pPr>
    </w:p>
    <w:p w14:paraId="386F2BDC" w14:textId="0CEB99FF" w:rsidR="000F2FF9" w:rsidRPr="00BF2FD4" w:rsidRDefault="00A44EA2" w:rsidP="00390E63">
      <w:pPr>
        <w:pStyle w:val="ListParagraph"/>
        <w:tabs>
          <w:tab w:val="left" w:pos="1680"/>
        </w:tabs>
        <w:ind w:left="567" w:right="0" w:firstLine="0"/>
        <w:rPr>
          <w:rFonts w:ascii="Times New Roman" w:hAnsi="Times New Roman" w:cs="Times New Roman"/>
          <w:sz w:val="24"/>
          <w:szCs w:val="24"/>
        </w:rPr>
      </w:pPr>
      <w:r>
        <w:rPr>
          <w:rFonts w:ascii="Times New Roman" w:hAnsi="Times New Roman"/>
          <w:sz w:val="24"/>
        </w:rPr>
        <w:t>iii) anatomijas vai fizioloģiska procesa izpēti, aizstāšanu vai pārveidošanu;</w:t>
      </w:r>
    </w:p>
    <w:p w14:paraId="1BF27B41" w14:textId="77777777" w:rsidR="000F2FF9" w:rsidRPr="00BF2FD4" w:rsidRDefault="000F2FF9" w:rsidP="00390E63">
      <w:pPr>
        <w:pStyle w:val="BodyText"/>
        <w:ind w:left="567"/>
        <w:jc w:val="both"/>
        <w:rPr>
          <w:rFonts w:ascii="Times New Roman" w:hAnsi="Times New Roman" w:cs="Times New Roman"/>
          <w:sz w:val="24"/>
          <w:szCs w:val="24"/>
          <w:lang w:val="en-GB"/>
        </w:rPr>
      </w:pPr>
    </w:p>
    <w:p w14:paraId="406F2868" w14:textId="4E3BD2CF" w:rsidR="000F2FF9" w:rsidRPr="00BF2FD4" w:rsidRDefault="00A44EA2" w:rsidP="00390E63">
      <w:pPr>
        <w:pStyle w:val="ListParagraph"/>
        <w:tabs>
          <w:tab w:val="left" w:pos="1679"/>
          <w:tab w:val="left" w:pos="1680"/>
        </w:tabs>
        <w:ind w:left="567" w:right="0" w:firstLine="0"/>
        <w:rPr>
          <w:rFonts w:ascii="Times New Roman" w:hAnsi="Times New Roman" w:cs="Times New Roman"/>
          <w:sz w:val="24"/>
          <w:szCs w:val="24"/>
        </w:rPr>
      </w:pPr>
      <w:r>
        <w:rPr>
          <w:rFonts w:ascii="Times New Roman" w:hAnsi="Times New Roman"/>
          <w:sz w:val="24"/>
        </w:rPr>
        <w:t>iv) apaugļošanās kontroli,</w:t>
      </w:r>
    </w:p>
    <w:p w14:paraId="036DF5AD" w14:textId="77777777" w:rsidR="000F2FF9" w:rsidRPr="00BF2FD4" w:rsidRDefault="000F2FF9" w:rsidP="00390E63">
      <w:pPr>
        <w:pStyle w:val="BodyText"/>
        <w:ind w:left="567"/>
        <w:jc w:val="both"/>
        <w:rPr>
          <w:rFonts w:ascii="Times New Roman" w:hAnsi="Times New Roman" w:cs="Times New Roman"/>
          <w:sz w:val="24"/>
          <w:szCs w:val="24"/>
          <w:lang w:val="en-GB"/>
        </w:rPr>
      </w:pPr>
    </w:p>
    <w:p w14:paraId="2C76A3CC" w14:textId="77777777" w:rsidR="000F2FF9" w:rsidRPr="00BF2FD4" w:rsidRDefault="000F2FF9" w:rsidP="00390E63">
      <w:pPr>
        <w:pStyle w:val="BodyText"/>
        <w:ind w:left="567"/>
        <w:jc w:val="both"/>
        <w:rPr>
          <w:rFonts w:ascii="Times New Roman" w:hAnsi="Times New Roman" w:cs="Times New Roman"/>
          <w:sz w:val="24"/>
          <w:szCs w:val="24"/>
        </w:rPr>
      </w:pPr>
      <w:r>
        <w:rPr>
          <w:rFonts w:ascii="Times New Roman" w:hAnsi="Times New Roman"/>
          <w:sz w:val="24"/>
        </w:rPr>
        <w:t>un kas galveno paredzēto iedarbību cilvēka ķermenī vai uz cilvēka ķermeni nepanāk ar farmakoloģiskiem, imunoloģiskiem vai metaboliskiem līdzekļiem, bet kuras darbībai šādi līdzekļi var palīdzēt;</w:t>
      </w:r>
    </w:p>
    <w:p w14:paraId="5E769A8E" w14:textId="77777777" w:rsidR="000F2FF9" w:rsidRPr="00BF2FD4" w:rsidRDefault="000F2FF9" w:rsidP="00F02032">
      <w:pPr>
        <w:pStyle w:val="BodyText"/>
        <w:jc w:val="both"/>
        <w:rPr>
          <w:rFonts w:ascii="Times New Roman" w:hAnsi="Times New Roman" w:cs="Times New Roman"/>
          <w:sz w:val="24"/>
          <w:szCs w:val="24"/>
          <w:lang w:val="en-GB"/>
        </w:rPr>
      </w:pPr>
    </w:p>
    <w:p w14:paraId="07142470" w14:textId="430BAB71" w:rsidR="000F2FF9" w:rsidRPr="00BF2FD4" w:rsidRDefault="00A44EA2" w:rsidP="00390E63">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f) ar terminu “piederums” apzīmē priekšmetu, kas nav medicīnas ierīce, bet ko tā ražotājs ir īpaši paredzējis izmantošanai kopā ar medicīnas ierīci, lai to varētu izmantot atbilstoši medicīnas ierīces lietojumam, kādu paredzējis medicīnas ierīces ražotājs;</w:t>
      </w:r>
    </w:p>
    <w:p w14:paraId="2AC690EA" w14:textId="77777777" w:rsidR="000F2FF9" w:rsidRPr="00BF2FD4" w:rsidRDefault="000F2FF9" w:rsidP="00390E63">
      <w:pPr>
        <w:pStyle w:val="BodyText"/>
        <w:ind w:left="284"/>
        <w:jc w:val="both"/>
        <w:rPr>
          <w:rFonts w:ascii="Times New Roman" w:hAnsi="Times New Roman" w:cs="Times New Roman"/>
          <w:sz w:val="24"/>
          <w:szCs w:val="24"/>
          <w:lang w:val="en-GB"/>
        </w:rPr>
      </w:pPr>
    </w:p>
    <w:p w14:paraId="1EB22BA4" w14:textId="36E529D4" w:rsidR="000F2FF9" w:rsidRPr="00BF2FD4" w:rsidRDefault="00A44EA2" w:rsidP="00390E63">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g) ar terminiem “sastāvdaļas” un “materiāli” apzīmē visas sastāvdaļas un materiālus, kas izgatavoti un paredzēti izmantošanai attiecībā uz medicīnas ierīcēm un kas ir nepieciešami, lai nodrošinātu to viengabalainību;</w:t>
      </w:r>
    </w:p>
    <w:p w14:paraId="3847FE73" w14:textId="77777777" w:rsidR="000F2FF9" w:rsidRPr="00BF2FD4" w:rsidRDefault="000F2FF9" w:rsidP="00390E63">
      <w:pPr>
        <w:pStyle w:val="BodyText"/>
        <w:ind w:left="284"/>
        <w:jc w:val="both"/>
        <w:rPr>
          <w:rFonts w:ascii="Times New Roman" w:hAnsi="Times New Roman" w:cs="Times New Roman"/>
          <w:sz w:val="24"/>
          <w:szCs w:val="24"/>
          <w:lang w:val="en-GB"/>
        </w:rPr>
      </w:pPr>
    </w:p>
    <w:p w14:paraId="3CF950AD" w14:textId="0D515ED8" w:rsidR="000F2FF9" w:rsidRPr="00BF2FD4" w:rsidRDefault="00A44EA2" w:rsidP="00390E63">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 xml:space="preserve">h) ar terminu “dokuments” apzīmē jebkuru dokumentu, kas ir saistīts ar medicīnas produktu, aktīvo vielu, </w:t>
      </w:r>
      <w:proofErr w:type="spellStart"/>
      <w:r>
        <w:rPr>
          <w:rFonts w:ascii="Times New Roman" w:hAnsi="Times New Roman"/>
          <w:sz w:val="24"/>
        </w:rPr>
        <w:t>palīgvielu</w:t>
      </w:r>
      <w:proofErr w:type="spellEnd"/>
      <w:r>
        <w:rPr>
          <w:rFonts w:ascii="Times New Roman" w:hAnsi="Times New Roman"/>
          <w:sz w:val="24"/>
        </w:rPr>
        <w:t>, sastāvdaļu, materiālu vai piederumu, tostarp iepakojumu, marķējumu, lietošanas instrukciju, izcelsmes sertifikātu vai jebkuru citu sertifikātu, kas tam pievienots vai ir citādā veidā tieši saistīts ar tā izgatavošanu un/vai izplatīšanu;</w:t>
      </w:r>
    </w:p>
    <w:p w14:paraId="4398E0F4" w14:textId="77777777" w:rsidR="000F2FF9" w:rsidRPr="00BF2FD4" w:rsidRDefault="000F2FF9" w:rsidP="00390E63">
      <w:pPr>
        <w:pStyle w:val="BodyText"/>
        <w:ind w:left="284"/>
        <w:jc w:val="both"/>
        <w:rPr>
          <w:rFonts w:ascii="Times New Roman" w:hAnsi="Times New Roman" w:cs="Times New Roman"/>
          <w:sz w:val="24"/>
          <w:szCs w:val="24"/>
          <w:lang w:val="en-GB"/>
        </w:rPr>
      </w:pPr>
    </w:p>
    <w:p w14:paraId="5AFABDE4" w14:textId="6E888BBF" w:rsidR="000F2FF9" w:rsidRPr="00BF2FD4" w:rsidRDefault="00A44EA2" w:rsidP="00390E63">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i) ar terminu “izgatavošana” apzīmē:</w:t>
      </w:r>
    </w:p>
    <w:p w14:paraId="6053B815" w14:textId="77777777" w:rsidR="000F2FF9" w:rsidRPr="00BF2FD4" w:rsidRDefault="000F2FF9" w:rsidP="00F02032">
      <w:pPr>
        <w:pStyle w:val="BodyText"/>
        <w:jc w:val="both"/>
        <w:rPr>
          <w:rFonts w:ascii="Times New Roman" w:hAnsi="Times New Roman" w:cs="Times New Roman"/>
          <w:sz w:val="24"/>
          <w:szCs w:val="24"/>
          <w:lang w:val="en-GB"/>
        </w:rPr>
      </w:pPr>
    </w:p>
    <w:p w14:paraId="06C9D8D2" w14:textId="6FE7A442" w:rsidR="000F2FF9" w:rsidRPr="00BF2FD4" w:rsidRDefault="00A44EA2" w:rsidP="00390E63">
      <w:pPr>
        <w:pStyle w:val="ListParagraph"/>
        <w:ind w:left="567" w:right="0" w:firstLine="0"/>
        <w:rPr>
          <w:rFonts w:ascii="Times New Roman" w:hAnsi="Times New Roman" w:cs="Times New Roman"/>
          <w:sz w:val="24"/>
          <w:szCs w:val="24"/>
        </w:rPr>
      </w:pPr>
      <w:r>
        <w:rPr>
          <w:rFonts w:ascii="Times New Roman" w:hAnsi="Times New Roman"/>
          <w:sz w:val="24"/>
        </w:rPr>
        <w:t xml:space="preserve">i) attiecībā uz zālēm – jebkura zāļu vai šāda produkta aktīvās vielas vai </w:t>
      </w:r>
      <w:proofErr w:type="spellStart"/>
      <w:r>
        <w:rPr>
          <w:rFonts w:ascii="Times New Roman" w:hAnsi="Times New Roman"/>
          <w:sz w:val="24"/>
        </w:rPr>
        <w:t>palīgvielas</w:t>
      </w:r>
      <w:proofErr w:type="spellEnd"/>
      <w:r>
        <w:rPr>
          <w:rFonts w:ascii="Times New Roman" w:hAnsi="Times New Roman"/>
          <w:sz w:val="24"/>
        </w:rPr>
        <w:t xml:space="preserve"> ražošanas procesa daļa vai arī jebkura zāļu, aktīvās vielas vai </w:t>
      </w:r>
      <w:proofErr w:type="spellStart"/>
      <w:r>
        <w:rPr>
          <w:rFonts w:ascii="Times New Roman" w:hAnsi="Times New Roman"/>
          <w:sz w:val="24"/>
        </w:rPr>
        <w:t>palīgvielas</w:t>
      </w:r>
      <w:proofErr w:type="spellEnd"/>
      <w:r>
        <w:rPr>
          <w:rFonts w:ascii="Times New Roman" w:hAnsi="Times New Roman"/>
          <w:sz w:val="24"/>
        </w:rPr>
        <w:t xml:space="preserve"> beigu stāvokļa panākšanas procesa daļa;</w:t>
      </w:r>
    </w:p>
    <w:p w14:paraId="088FA5F1" w14:textId="77777777" w:rsidR="000F2FF9" w:rsidRPr="00BF2FD4" w:rsidRDefault="000F2FF9" w:rsidP="00390E63">
      <w:pPr>
        <w:pStyle w:val="BodyText"/>
        <w:ind w:left="567"/>
        <w:jc w:val="both"/>
        <w:rPr>
          <w:rFonts w:ascii="Times New Roman" w:hAnsi="Times New Roman" w:cs="Times New Roman"/>
          <w:sz w:val="24"/>
          <w:szCs w:val="24"/>
          <w:lang w:val="en-GB"/>
        </w:rPr>
      </w:pPr>
    </w:p>
    <w:p w14:paraId="09DDC421" w14:textId="5444E5C5" w:rsidR="000F2FF9" w:rsidRPr="00BF2FD4" w:rsidRDefault="00A44EA2" w:rsidP="00390E63">
      <w:pPr>
        <w:pStyle w:val="ListParagraph"/>
        <w:ind w:left="567" w:right="0" w:firstLine="0"/>
        <w:rPr>
          <w:rFonts w:ascii="Times New Roman" w:hAnsi="Times New Roman" w:cs="Times New Roman"/>
          <w:sz w:val="24"/>
          <w:szCs w:val="24"/>
        </w:rPr>
      </w:pPr>
      <w:r>
        <w:rPr>
          <w:rFonts w:ascii="Times New Roman" w:hAnsi="Times New Roman"/>
          <w:sz w:val="24"/>
        </w:rPr>
        <w:t>ii) attiecībā uz medicīnas ierīci – medicīnas ierīces, kā arī šādas ierīces sastāvdaļu vai materiālu ražošanas procesa, tostarp ierīces, tās sastāvdaļu vai materiālu izstrādes procesa, jebkura daļa vai arī medicīnas ierīces, tās sastāvdaļu vai materiālu beigu stāvokļa panākšanas procesa jebkura daļa;</w:t>
      </w:r>
    </w:p>
    <w:p w14:paraId="1BB9D499" w14:textId="77777777" w:rsidR="000F2FF9" w:rsidRPr="00BF2FD4" w:rsidRDefault="000F2FF9" w:rsidP="00390E63">
      <w:pPr>
        <w:pStyle w:val="BodyText"/>
        <w:ind w:left="567"/>
        <w:jc w:val="both"/>
        <w:rPr>
          <w:rFonts w:ascii="Times New Roman" w:hAnsi="Times New Roman" w:cs="Times New Roman"/>
          <w:sz w:val="24"/>
          <w:szCs w:val="24"/>
          <w:lang w:val="en-GB"/>
        </w:rPr>
      </w:pPr>
    </w:p>
    <w:p w14:paraId="431DA44F" w14:textId="3F33C72E" w:rsidR="000F2FF9" w:rsidRPr="00BF2FD4" w:rsidRDefault="00A44EA2" w:rsidP="00390E63">
      <w:pPr>
        <w:pStyle w:val="ListParagraph"/>
        <w:ind w:left="567" w:right="0" w:firstLine="0"/>
        <w:rPr>
          <w:rFonts w:ascii="Times New Roman" w:hAnsi="Times New Roman" w:cs="Times New Roman"/>
          <w:sz w:val="24"/>
          <w:szCs w:val="24"/>
        </w:rPr>
      </w:pPr>
      <w:r>
        <w:rPr>
          <w:rFonts w:ascii="Times New Roman" w:hAnsi="Times New Roman"/>
          <w:sz w:val="24"/>
        </w:rPr>
        <w:t>iii) attiecībā uz piederumu – piederuma ražošanas procesa, tostarp piederuma izstrādes procesa, jebkura daļa vai arī piederuma beigu stāvokļa panākšanas procesa jebkura daļa;</w:t>
      </w:r>
    </w:p>
    <w:p w14:paraId="6335436A" w14:textId="77777777" w:rsidR="000F2FF9" w:rsidRPr="00BF2FD4" w:rsidRDefault="000F2FF9" w:rsidP="00F02032">
      <w:pPr>
        <w:pStyle w:val="BodyText"/>
        <w:jc w:val="both"/>
        <w:rPr>
          <w:rFonts w:ascii="Times New Roman" w:hAnsi="Times New Roman" w:cs="Times New Roman"/>
          <w:sz w:val="24"/>
          <w:szCs w:val="24"/>
          <w:lang w:val="en-GB"/>
        </w:rPr>
      </w:pPr>
    </w:p>
    <w:p w14:paraId="0D6815BF" w14:textId="72DF026E" w:rsidR="000F2FF9" w:rsidRPr="00BF2FD4" w:rsidRDefault="00390E63" w:rsidP="00390E63">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j) ar terminu “viltojums” apzīmē maldinājumu attiecībā uz identitāti un/vai izcelsmi;</w:t>
      </w:r>
    </w:p>
    <w:p w14:paraId="6D170ADD" w14:textId="77777777" w:rsidR="000F2FF9" w:rsidRPr="00BF2FD4" w:rsidRDefault="000F2FF9" w:rsidP="00390E63">
      <w:pPr>
        <w:pStyle w:val="BodyText"/>
        <w:ind w:left="284"/>
        <w:jc w:val="both"/>
        <w:rPr>
          <w:rFonts w:ascii="Times New Roman" w:hAnsi="Times New Roman" w:cs="Times New Roman"/>
          <w:sz w:val="24"/>
          <w:szCs w:val="24"/>
          <w:lang w:val="en-GB"/>
        </w:rPr>
      </w:pPr>
    </w:p>
    <w:p w14:paraId="2808AF41" w14:textId="243A6F41" w:rsidR="000F2FF9" w:rsidRPr="00BF2FD4" w:rsidRDefault="00390E63" w:rsidP="00390E63">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k) ar terminu “cietušais” apzīmē jebkuru fizisku personu, kas cieš no nelabvēlīgām fiziskām vai psiholoģiskām sekām, kuras iestājušās tādēļ, ka tā ir lietojusi viltotu medicīnas produktu vai tādu produktu, kas ir izgatavots, piegādāts vai laists tirgū, nesaņemot attiecīgu atļauju vai neievērojot atbilstības prasības, kas aprakstītas 8. pantā.</w:t>
      </w:r>
    </w:p>
    <w:p w14:paraId="70382AE6" w14:textId="77777777" w:rsidR="000F2FF9" w:rsidRPr="00BF2FD4" w:rsidRDefault="000F2FF9" w:rsidP="00F02032">
      <w:pPr>
        <w:pStyle w:val="BodyText"/>
        <w:jc w:val="both"/>
        <w:rPr>
          <w:rFonts w:ascii="Times New Roman" w:hAnsi="Times New Roman" w:cs="Times New Roman"/>
          <w:sz w:val="24"/>
          <w:szCs w:val="24"/>
          <w:lang w:val="en-GB"/>
        </w:rPr>
      </w:pPr>
    </w:p>
    <w:p w14:paraId="35D2B50A"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II nodaļa. Materiālās krimināltiesības</w:t>
      </w:r>
    </w:p>
    <w:p w14:paraId="6F78014B" w14:textId="77777777" w:rsidR="000F2FF9" w:rsidRPr="00BF2FD4" w:rsidRDefault="000F2FF9" w:rsidP="00F02032">
      <w:pPr>
        <w:pStyle w:val="BodyText"/>
        <w:jc w:val="both"/>
        <w:rPr>
          <w:rFonts w:ascii="Times New Roman" w:hAnsi="Times New Roman" w:cs="Times New Roman"/>
          <w:b/>
          <w:sz w:val="24"/>
          <w:szCs w:val="24"/>
          <w:lang w:val="en-GB"/>
        </w:rPr>
      </w:pPr>
    </w:p>
    <w:p w14:paraId="69D69115" w14:textId="77777777" w:rsidR="000F2FF9" w:rsidRPr="00BF2FD4" w:rsidRDefault="000F2FF9" w:rsidP="00F02032">
      <w:pPr>
        <w:jc w:val="both"/>
        <w:rPr>
          <w:rFonts w:ascii="Times New Roman" w:hAnsi="Times New Roman" w:cs="Times New Roman"/>
          <w:b/>
          <w:sz w:val="24"/>
          <w:szCs w:val="24"/>
        </w:rPr>
      </w:pPr>
      <w:r>
        <w:rPr>
          <w:rFonts w:ascii="Times New Roman" w:hAnsi="Times New Roman"/>
          <w:b/>
          <w:sz w:val="24"/>
        </w:rPr>
        <w:t>5. pants. Viltojumu izgatavošana</w:t>
      </w:r>
    </w:p>
    <w:p w14:paraId="6788AFC3" w14:textId="77777777" w:rsidR="000F2FF9" w:rsidRPr="00BF2FD4" w:rsidRDefault="000F2FF9" w:rsidP="00F02032">
      <w:pPr>
        <w:pStyle w:val="BodyText"/>
        <w:jc w:val="both"/>
        <w:rPr>
          <w:rFonts w:ascii="Times New Roman" w:hAnsi="Times New Roman" w:cs="Times New Roman"/>
          <w:b/>
          <w:sz w:val="24"/>
          <w:szCs w:val="24"/>
          <w:lang w:val="en-GB"/>
        </w:rPr>
      </w:pPr>
    </w:p>
    <w:p w14:paraId="01CBC394" w14:textId="1D0EE868"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 xml:space="preserve">1. Katra Puse veic nepieciešamos likumdošanas un citus pasākumus, lai saskaņā ar tās valsts tiesību aktiem noteiktu, ka tīša viltotu medicīnas produktu, aktīvo vielu, </w:t>
      </w:r>
      <w:proofErr w:type="spellStart"/>
      <w:r>
        <w:rPr>
          <w:rFonts w:ascii="Times New Roman" w:hAnsi="Times New Roman"/>
          <w:sz w:val="24"/>
        </w:rPr>
        <w:t>palīgvielu</w:t>
      </w:r>
      <w:proofErr w:type="spellEnd"/>
      <w:r>
        <w:rPr>
          <w:rFonts w:ascii="Times New Roman" w:hAnsi="Times New Roman"/>
          <w:sz w:val="24"/>
        </w:rPr>
        <w:t>, sastāvdaļu, materiālu un piederumu izgatavošana ir noziedzīgs nodarījums.</w:t>
      </w:r>
    </w:p>
    <w:p w14:paraId="011AC249" w14:textId="77777777" w:rsidR="000F2FF9" w:rsidRPr="00BF2FD4" w:rsidRDefault="000F2FF9" w:rsidP="00F02032">
      <w:pPr>
        <w:pStyle w:val="BodyText"/>
        <w:jc w:val="both"/>
        <w:rPr>
          <w:rFonts w:ascii="Times New Roman" w:hAnsi="Times New Roman" w:cs="Times New Roman"/>
          <w:sz w:val="24"/>
          <w:szCs w:val="24"/>
          <w:lang w:val="en-GB"/>
        </w:rPr>
      </w:pPr>
    </w:p>
    <w:p w14:paraId="7A9C22DD" w14:textId="1303ED92"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 xml:space="preserve">2. Attiecībā uz zālēm un, ja atbilstīgi, medicīnas ierīcēm, aktīvajām vielām un </w:t>
      </w:r>
      <w:proofErr w:type="spellStart"/>
      <w:r>
        <w:rPr>
          <w:rFonts w:ascii="Times New Roman" w:hAnsi="Times New Roman"/>
          <w:sz w:val="24"/>
        </w:rPr>
        <w:t>palīgvielām</w:t>
      </w:r>
      <w:proofErr w:type="spellEnd"/>
      <w:r>
        <w:rPr>
          <w:rFonts w:ascii="Times New Roman" w:hAnsi="Times New Roman"/>
          <w:sz w:val="24"/>
        </w:rPr>
        <w:t xml:space="preserve"> 1. punkts attiecas arī uz jebkādu to viltošanu.</w:t>
      </w:r>
    </w:p>
    <w:p w14:paraId="52F27FE6" w14:textId="77777777" w:rsidR="000F2FF9" w:rsidRPr="00BF2FD4" w:rsidRDefault="000F2FF9" w:rsidP="00F02032">
      <w:pPr>
        <w:pStyle w:val="BodyText"/>
        <w:jc w:val="both"/>
        <w:rPr>
          <w:rFonts w:ascii="Times New Roman" w:hAnsi="Times New Roman" w:cs="Times New Roman"/>
          <w:sz w:val="24"/>
          <w:szCs w:val="24"/>
          <w:lang w:val="en-GB"/>
        </w:rPr>
      </w:pPr>
    </w:p>
    <w:p w14:paraId="3C217EE2" w14:textId="4276B2F1"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 xml:space="preserve">3. Katra valsts vai Eiropas Savienība parakstīšanas brīdī vai tad, kad deponē savu ratifikācijas, pieņemšanas vai apstiprināšanas instrumentu, ar Eiropas Padomes ģenerālsekretāram adresētu deklarāciju var paziņot, ka patur tiesības nepiemērot vai piemērot vienīgi noteiktos gadījumos vai apstākļos 1. punktu attiecībā uz </w:t>
      </w:r>
      <w:proofErr w:type="spellStart"/>
      <w:r>
        <w:rPr>
          <w:rFonts w:ascii="Times New Roman" w:hAnsi="Times New Roman"/>
          <w:sz w:val="24"/>
        </w:rPr>
        <w:t>palīgvielām</w:t>
      </w:r>
      <w:proofErr w:type="spellEnd"/>
      <w:r>
        <w:rPr>
          <w:rFonts w:ascii="Times New Roman" w:hAnsi="Times New Roman"/>
          <w:sz w:val="24"/>
        </w:rPr>
        <w:t xml:space="preserve">, sastāvdaļām un materiāliem, kā arī 2. punktu attiecībā uz </w:t>
      </w:r>
      <w:proofErr w:type="spellStart"/>
      <w:r>
        <w:rPr>
          <w:rFonts w:ascii="Times New Roman" w:hAnsi="Times New Roman"/>
          <w:sz w:val="24"/>
        </w:rPr>
        <w:t>palīgvielām</w:t>
      </w:r>
      <w:proofErr w:type="spellEnd"/>
      <w:r>
        <w:rPr>
          <w:rFonts w:ascii="Times New Roman" w:hAnsi="Times New Roman"/>
          <w:sz w:val="24"/>
        </w:rPr>
        <w:t>.</w:t>
      </w:r>
    </w:p>
    <w:p w14:paraId="6C0D8641" w14:textId="77777777" w:rsidR="000F2FF9" w:rsidRPr="00BF2FD4" w:rsidRDefault="000F2FF9" w:rsidP="00F02032">
      <w:pPr>
        <w:pStyle w:val="BodyText"/>
        <w:jc w:val="both"/>
        <w:rPr>
          <w:rFonts w:ascii="Times New Roman" w:hAnsi="Times New Roman" w:cs="Times New Roman"/>
          <w:sz w:val="24"/>
          <w:szCs w:val="24"/>
          <w:lang w:val="en-GB"/>
        </w:rPr>
      </w:pPr>
    </w:p>
    <w:p w14:paraId="5DE469DE"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6. pants. Viltojumu piegādāšana, piegādes piedāvāšana un izplatīšana</w:t>
      </w:r>
    </w:p>
    <w:p w14:paraId="1EBE460A" w14:textId="77777777" w:rsidR="000F2FF9" w:rsidRPr="00BF2FD4" w:rsidRDefault="000F2FF9" w:rsidP="00F02032">
      <w:pPr>
        <w:pStyle w:val="BodyText"/>
        <w:jc w:val="both"/>
        <w:rPr>
          <w:rFonts w:ascii="Times New Roman" w:hAnsi="Times New Roman" w:cs="Times New Roman"/>
          <w:b/>
          <w:sz w:val="24"/>
          <w:szCs w:val="24"/>
          <w:lang w:val="en-GB"/>
        </w:rPr>
      </w:pPr>
    </w:p>
    <w:p w14:paraId="04919FB0" w14:textId="5D4580DB"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 xml:space="preserve">1. Katra Puse veic nepieciešamos likumdošanas un citus pasākumus, lai saskaņā ar tās valsts tiesību aktiem noteiktu, ka viltotu medicīnas produktu, aktīvo vielu, </w:t>
      </w:r>
      <w:proofErr w:type="spellStart"/>
      <w:r>
        <w:rPr>
          <w:rFonts w:ascii="Times New Roman" w:hAnsi="Times New Roman"/>
          <w:sz w:val="24"/>
        </w:rPr>
        <w:t>palīgvielu</w:t>
      </w:r>
      <w:proofErr w:type="spellEnd"/>
      <w:r>
        <w:rPr>
          <w:rFonts w:ascii="Times New Roman" w:hAnsi="Times New Roman"/>
          <w:sz w:val="24"/>
        </w:rPr>
        <w:t>, sastāvdaļu, materiālu un piederumu piegādāšana vai piegādes piedāvāšana, tostarp attiecīgie starpniecības darījumi, izplatīšana, krājumu glabāšana, ievešana un izvešana, ja tas izdarīts tīši, ir noziedzīgi nodarījumi.</w:t>
      </w:r>
    </w:p>
    <w:p w14:paraId="61A7E34D" w14:textId="77777777" w:rsidR="000F2FF9" w:rsidRPr="00BF2FD4" w:rsidRDefault="000F2FF9" w:rsidP="00F02032">
      <w:pPr>
        <w:pStyle w:val="BodyText"/>
        <w:jc w:val="both"/>
        <w:rPr>
          <w:rFonts w:ascii="Times New Roman" w:hAnsi="Times New Roman" w:cs="Times New Roman"/>
          <w:sz w:val="24"/>
          <w:szCs w:val="24"/>
          <w:lang w:val="en-GB"/>
        </w:rPr>
      </w:pPr>
    </w:p>
    <w:p w14:paraId="00C7DBF1" w14:textId="4DF89049"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 xml:space="preserve">2. Katra valsts vai Eiropas Savienība parakstīšanas brīdī vai tad, kad deponē savu ratifikācijas, pieņemšanas vai apstiprināšanas instrumentu, ar Eiropas Padomes ģenerālsekretāram adresētu deklarāciju var paziņot, ka patur tiesības nepiemērot vai piemērot vienīgi noteiktos gadījumos vai apstākļos 1. punktu attiecībā uz </w:t>
      </w:r>
      <w:proofErr w:type="spellStart"/>
      <w:r>
        <w:rPr>
          <w:rFonts w:ascii="Times New Roman" w:hAnsi="Times New Roman"/>
          <w:sz w:val="24"/>
        </w:rPr>
        <w:t>palīgvielām</w:t>
      </w:r>
      <w:proofErr w:type="spellEnd"/>
      <w:r>
        <w:rPr>
          <w:rFonts w:ascii="Times New Roman" w:hAnsi="Times New Roman"/>
          <w:sz w:val="24"/>
        </w:rPr>
        <w:t>, sastāvdaļām un materiāliem.</w:t>
      </w:r>
    </w:p>
    <w:p w14:paraId="469B1E8C" w14:textId="77777777" w:rsidR="000F2FF9" w:rsidRPr="00BF2FD4" w:rsidRDefault="000F2FF9" w:rsidP="00F02032">
      <w:pPr>
        <w:pStyle w:val="BodyText"/>
        <w:jc w:val="both"/>
        <w:rPr>
          <w:rFonts w:ascii="Times New Roman" w:hAnsi="Times New Roman" w:cs="Times New Roman"/>
          <w:sz w:val="24"/>
          <w:szCs w:val="24"/>
          <w:lang w:val="en-GB"/>
        </w:rPr>
      </w:pPr>
    </w:p>
    <w:p w14:paraId="47EFC035"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7. pants. Dokumentu viltošana</w:t>
      </w:r>
    </w:p>
    <w:p w14:paraId="53AD7D3B" w14:textId="77777777" w:rsidR="000F2FF9" w:rsidRPr="00BF2FD4" w:rsidRDefault="000F2FF9" w:rsidP="00F02032">
      <w:pPr>
        <w:pStyle w:val="BodyText"/>
        <w:jc w:val="both"/>
        <w:rPr>
          <w:rFonts w:ascii="Times New Roman" w:hAnsi="Times New Roman" w:cs="Times New Roman"/>
          <w:b/>
          <w:sz w:val="24"/>
          <w:szCs w:val="24"/>
          <w:lang w:val="en-GB"/>
        </w:rPr>
      </w:pPr>
    </w:p>
    <w:p w14:paraId="41AA2151" w14:textId="2EC91E9B"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1. Katra Puse veic nepieciešamos likumdošanas un citus pasākumus, lai saskaņā ar tās valsts tiesību aktiem noteiktu, ka viltotu dokumentu izgatavošana vai izmaiņu veikšana dokumentos, ja tā izdarīta tīši, ir noziedzīgs nodarījums.</w:t>
      </w:r>
    </w:p>
    <w:p w14:paraId="36CCF4F2" w14:textId="77777777" w:rsidR="000F2FF9" w:rsidRPr="00BF2FD4" w:rsidRDefault="000F2FF9" w:rsidP="00F02032">
      <w:pPr>
        <w:pStyle w:val="BodyText"/>
        <w:jc w:val="both"/>
        <w:rPr>
          <w:rFonts w:ascii="Times New Roman" w:hAnsi="Times New Roman" w:cs="Times New Roman"/>
          <w:sz w:val="24"/>
          <w:szCs w:val="24"/>
          <w:lang w:val="en-GB"/>
        </w:rPr>
      </w:pPr>
    </w:p>
    <w:p w14:paraId="6FDDBD8E" w14:textId="69C18628"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 xml:space="preserve">2. Katra valsts vai Eiropas Savienība parakstīšanas brīdī vai tad, kad deponē savu ratifikācijas, pieņemšanas vai apstiprināšanas instrumentu, ar Eiropas Padomes ģenerālsekretāram adresētu deklarāciju var paziņot, ka patur tiesības nepiemērot vai piemērot vienīgi noteiktos gadījumos vai apstākļos 1. punktu attiecībā uz dokumentiem, kas saistīti ar </w:t>
      </w:r>
      <w:proofErr w:type="spellStart"/>
      <w:r>
        <w:rPr>
          <w:rFonts w:ascii="Times New Roman" w:hAnsi="Times New Roman"/>
          <w:sz w:val="24"/>
        </w:rPr>
        <w:t>palīgvielām</w:t>
      </w:r>
      <w:proofErr w:type="spellEnd"/>
      <w:r>
        <w:rPr>
          <w:rFonts w:ascii="Times New Roman" w:hAnsi="Times New Roman"/>
          <w:sz w:val="24"/>
        </w:rPr>
        <w:t>, sastāvdaļām un materiāliem.</w:t>
      </w:r>
    </w:p>
    <w:p w14:paraId="28BDE207" w14:textId="77777777" w:rsidR="000F2FF9" w:rsidRPr="00BF2FD4" w:rsidRDefault="000F2FF9" w:rsidP="00F02032">
      <w:pPr>
        <w:pStyle w:val="BodyText"/>
        <w:jc w:val="both"/>
        <w:rPr>
          <w:rFonts w:ascii="Times New Roman" w:hAnsi="Times New Roman" w:cs="Times New Roman"/>
          <w:sz w:val="24"/>
          <w:szCs w:val="24"/>
          <w:lang w:val="en-GB"/>
        </w:rPr>
      </w:pPr>
    </w:p>
    <w:p w14:paraId="179500AF"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8. pants. Līdzīgi noziegumi, kas saistīti ar sabiedrības veselības apdraudējumu</w:t>
      </w:r>
    </w:p>
    <w:p w14:paraId="4A4800C1" w14:textId="77777777" w:rsidR="000F2FF9" w:rsidRPr="00BF2FD4" w:rsidRDefault="000F2FF9" w:rsidP="00F02032">
      <w:pPr>
        <w:pStyle w:val="BodyText"/>
        <w:jc w:val="both"/>
        <w:rPr>
          <w:rFonts w:ascii="Times New Roman" w:hAnsi="Times New Roman" w:cs="Times New Roman"/>
          <w:b/>
          <w:sz w:val="24"/>
          <w:szCs w:val="24"/>
          <w:lang w:val="en-GB"/>
        </w:rPr>
      </w:pPr>
    </w:p>
    <w:p w14:paraId="4751DB62"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Katra Puse veic nepieciešamos likumdošanas un citus pasākumus, lai saskaņā ar tās valsts tiesību aktiem noteiktu, ka turpmāk norādītās darbības, ciktāl uz šādu darbību nav attiecināms 5., 6. un 7. pants, ir noziedzīgi nodarījumi, ja tās ir izdarītas tīši:</w:t>
      </w:r>
    </w:p>
    <w:p w14:paraId="2A5A0E54" w14:textId="77777777" w:rsidR="000F2FF9" w:rsidRPr="00BF2FD4" w:rsidRDefault="000F2FF9" w:rsidP="00F02032">
      <w:pPr>
        <w:pStyle w:val="BodyText"/>
        <w:jc w:val="both"/>
        <w:rPr>
          <w:rFonts w:ascii="Times New Roman" w:hAnsi="Times New Roman" w:cs="Times New Roman"/>
          <w:sz w:val="24"/>
          <w:szCs w:val="24"/>
          <w:lang w:val="en-GB"/>
        </w:rPr>
      </w:pPr>
    </w:p>
    <w:p w14:paraId="5BE46A2E" w14:textId="24C3440F" w:rsidR="000F2FF9" w:rsidRPr="00BF2FD4" w:rsidRDefault="00390E63" w:rsidP="00E474FF">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a) šādu medicīnas produktu izgatavošana, krājumu glabāšana piegādei, ievešana, izvešana, piegādāšana, piegādes piedāvāšana vai laišana tirgū:</w:t>
      </w:r>
    </w:p>
    <w:p w14:paraId="64CA535B" w14:textId="77777777" w:rsidR="000F2FF9" w:rsidRPr="00BF2FD4" w:rsidRDefault="000F2FF9" w:rsidP="00F02032">
      <w:pPr>
        <w:pStyle w:val="BodyText"/>
        <w:jc w:val="both"/>
        <w:rPr>
          <w:rFonts w:ascii="Times New Roman" w:hAnsi="Times New Roman" w:cs="Times New Roman"/>
          <w:sz w:val="24"/>
          <w:szCs w:val="24"/>
          <w:lang w:val="en-GB"/>
        </w:rPr>
      </w:pPr>
    </w:p>
    <w:p w14:paraId="40ECB26F" w14:textId="6A6E40E3" w:rsidR="000F2FF9" w:rsidRPr="00BF2FD4" w:rsidRDefault="00390E63" w:rsidP="00390E63">
      <w:pPr>
        <w:pStyle w:val="ListParagraph"/>
        <w:tabs>
          <w:tab w:val="left" w:pos="1679"/>
          <w:tab w:val="left" w:pos="1680"/>
        </w:tabs>
        <w:ind w:left="567" w:right="0" w:firstLine="0"/>
        <w:rPr>
          <w:rFonts w:ascii="Times New Roman" w:hAnsi="Times New Roman" w:cs="Times New Roman"/>
          <w:sz w:val="24"/>
          <w:szCs w:val="24"/>
        </w:rPr>
      </w:pPr>
      <w:r>
        <w:rPr>
          <w:rFonts w:ascii="Times New Roman" w:hAnsi="Times New Roman"/>
          <w:sz w:val="24"/>
        </w:rPr>
        <w:t>i) zāles, ja nav saņemta atļauja tad, kad šāda atļauja ir nepieciešama saskaņā ar Puses valsts tiesību aktiem, vai</w:t>
      </w:r>
    </w:p>
    <w:p w14:paraId="53862723" w14:textId="77777777" w:rsidR="000F2FF9" w:rsidRPr="00BF2FD4" w:rsidRDefault="000F2FF9" w:rsidP="00390E63">
      <w:pPr>
        <w:pStyle w:val="BodyText"/>
        <w:ind w:left="567"/>
        <w:jc w:val="both"/>
        <w:rPr>
          <w:rFonts w:ascii="Times New Roman" w:hAnsi="Times New Roman" w:cs="Times New Roman"/>
          <w:sz w:val="24"/>
          <w:szCs w:val="24"/>
          <w:lang w:val="en-GB"/>
        </w:rPr>
      </w:pPr>
    </w:p>
    <w:p w14:paraId="5C98493F" w14:textId="6296ECE4" w:rsidR="000F2FF9" w:rsidRPr="00BF2FD4" w:rsidRDefault="00390E63" w:rsidP="00390E63">
      <w:pPr>
        <w:pStyle w:val="ListParagraph"/>
        <w:tabs>
          <w:tab w:val="left" w:pos="1679"/>
          <w:tab w:val="left" w:pos="1680"/>
        </w:tabs>
        <w:ind w:left="567" w:right="0" w:firstLine="0"/>
        <w:rPr>
          <w:rFonts w:ascii="Times New Roman" w:hAnsi="Times New Roman" w:cs="Times New Roman"/>
          <w:sz w:val="24"/>
          <w:szCs w:val="24"/>
        </w:rPr>
      </w:pPr>
      <w:r>
        <w:rPr>
          <w:rFonts w:ascii="Times New Roman" w:hAnsi="Times New Roman"/>
          <w:sz w:val="24"/>
        </w:rPr>
        <w:t>ii) medicīnas ierīces, ja nav ievērotas atbilstības prasības tad, kad šādai atbilstībai ir jābūt saskaņā ar Puses valsts tiesību aktiem;</w:t>
      </w:r>
    </w:p>
    <w:p w14:paraId="593EE66E" w14:textId="77777777" w:rsidR="000F2FF9" w:rsidRPr="00BF2FD4" w:rsidRDefault="000F2FF9" w:rsidP="00F02032">
      <w:pPr>
        <w:pStyle w:val="BodyText"/>
        <w:jc w:val="both"/>
        <w:rPr>
          <w:rFonts w:ascii="Times New Roman" w:hAnsi="Times New Roman" w:cs="Times New Roman"/>
          <w:sz w:val="24"/>
          <w:szCs w:val="24"/>
          <w:lang w:val="en-GB"/>
        </w:rPr>
      </w:pPr>
    </w:p>
    <w:p w14:paraId="5D1ADD0E" w14:textId="6C2B0B74" w:rsidR="000F2FF9" w:rsidRPr="00BF2FD4" w:rsidRDefault="00390E63" w:rsidP="00390E63">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b) oriģināldokumentu komerciāla izmantošana mērķiem, kas nav paredzēti legālajā medicīnas produktu piegādes ķēdē, kā norādīts Puses valsts tiesību aktos.</w:t>
      </w:r>
    </w:p>
    <w:p w14:paraId="6A9F4CC8" w14:textId="77777777" w:rsidR="000F2FF9" w:rsidRPr="00BF2FD4" w:rsidRDefault="000F2FF9" w:rsidP="00F02032">
      <w:pPr>
        <w:pStyle w:val="BodyText"/>
        <w:jc w:val="both"/>
        <w:rPr>
          <w:rFonts w:ascii="Times New Roman" w:hAnsi="Times New Roman" w:cs="Times New Roman"/>
          <w:sz w:val="24"/>
          <w:szCs w:val="24"/>
          <w:lang w:val="en-GB"/>
        </w:rPr>
      </w:pPr>
    </w:p>
    <w:p w14:paraId="7C5187AB"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9. pants. Atbalstīšana vai uzkūdīšana un mēģinājums</w:t>
      </w:r>
    </w:p>
    <w:p w14:paraId="5ECEA45B" w14:textId="77777777" w:rsidR="000F2FF9" w:rsidRPr="00BF2FD4" w:rsidRDefault="000F2FF9" w:rsidP="00F02032">
      <w:pPr>
        <w:pStyle w:val="BodyText"/>
        <w:jc w:val="both"/>
        <w:rPr>
          <w:rFonts w:ascii="Times New Roman" w:hAnsi="Times New Roman" w:cs="Times New Roman"/>
          <w:b/>
          <w:sz w:val="24"/>
          <w:szCs w:val="24"/>
          <w:lang w:val="en-GB"/>
        </w:rPr>
      </w:pPr>
    </w:p>
    <w:p w14:paraId="38840D01" w14:textId="65F9A302"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1. Katra Puse veic nepieciešamos likumdošanas un citus pasākumus, lai noteiktu, ka jebkura saskaņā ar šo konvenciju konstatētā noziedzīgā nodarījuma atbalstīšana vai uzkūdīšana to izdarīt ir noziedzīgi nodarījumi, ja tā ir izdarīta tīši.</w:t>
      </w:r>
    </w:p>
    <w:p w14:paraId="3CF39FF4" w14:textId="77777777" w:rsidR="000F2FF9" w:rsidRPr="00BF2FD4" w:rsidRDefault="000F2FF9" w:rsidP="00F02032">
      <w:pPr>
        <w:pStyle w:val="BodyText"/>
        <w:jc w:val="both"/>
        <w:rPr>
          <w:rFonts w:ascii="Times New Roman" w:hAnsi="Times New Roman" w:cs="Times New Roman"/>
          <w:sz w:val="24"/>
          <w:szCs w:val="24"/>
          <w:lang w:val="en-GB"/>
        </w:rPr>
      </w:pPr>
    </w:p>
    <w:p w14:paraId="694C1D25" w14:textId="61F5E688"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2. Katra Puse veic nepieciešamos likumdošanas un citus pasākumus, lai noteiktu, ka jebkura saskaņā ar šo konvenciju konstatētā noziedzīgā nodarījuma tīšs mēģinājums ir noziedzīgs nodarījums.</w:t>
      </w:r>
    </w:p>
    <w:p w14:paraId="2806F58D" w14:textId="77777777" w:rsidR="000F2FF9" w:rsidRPr="00BF2FD4" w:rsidRDefault="000F2FF9" w:rsidP="00F02032">
      <w:pPr>
        <w:pStyle w:val="BodyText"/>
        <w:jc w:val="both"/>
        <w:rPr>
          <w:rFonts w:ascii="Times New Roman" w:hAnsi="Times New Roman" w:cs="Times New Roman"/>
          <w:sz w:val="24"/>
          <w:szCs w:val="24"/>
          <w:lang w:val="en-GB"/>
        </w:rPr>
      </w:pPr>
    </w:p>
    <w:p w14:paraId="2E06E549" w14:textId="745FC0D5"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3. Katra valsts vai Eiropas Savienība parakstīšanas brīdī vai tad, kad deponē savu ratifikācijas, pieņemšanas vai apstiprināšanas instrumentu, ar Eiropas Padomes ģenerālsekretāram adresētu deklarāciju var paziņot, ka patur tiesības nepiemērot vai piemērot vienīgi noteiktos gadījumos vai apstākļos 2. punktu attiecībā uz noziedzīgiem nodarījumiem, kas konstatēti saskaņā ar 7. un 8. pantu.</w:t>
      </w:r>
    </w:p>
    <w:p w14:paraId="5996EACC" w14:textId="77777777" w:rsidR="000F2FF9" w:rsidRPr="00BF2FD4" w:rsidRDefault="000F2FF9" w:rsidP="00F02032">
      <w:pPr>
        <w:pStyle w:val="BodyText"/>
        <w:jc w:val="both"/>
        <w:rPr>
          <w:rFonts w:ascii="Times New Roman" w:hAnsi="Times New Roman" w:cs="Times New Roman"/>
          <w:sz w:val="24"/>
          <w:szCs w:val="24"/>
          <w:lang w:val="en-GB"/>
        </w:rPr>
      </w:pPr>
    </w:p>
    <w:p w14:paraId="0DBA86AE"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10. pants. Jurisdikcija</w:t>
      </w:r>
    </w:p>
    <w:p w14:paraId="47CD6A46" w14:textId="77777777" w:rsidR="000F2FF9" w:rsidRPr="00BF2FD4" w:rsidRDefault="000F2FF9" w:rsidP="00F02032">
      <w:pPr>
        <w:pStyle w:val="BodyText"/>
        <w:jc w:val="both"/>
        <w:rPr>
          <w:rFonts w:ascii="Times New Roman" w:hAnsi="Times New Roman" w:cs="Times New Roman"/>
          <w:b/>
          <w:sz w:val="24"/>
          <w:szCs w:val="24"/>
          <w:lang w:val="en-GB"/>
        </w:rPr>
      </w:pPr>
    </w:p>
    <w:p w14:paraId="2E72C796" w14:textId="71D4AC72"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1. Katra Puse veic nepieciešamos likumdošanas un citus pasākumus, lai noteiktu savu jurisdikciju attiecībā uz jebkuru noziedzīgu nodarījumu, kas konstatēts saskaņā ar šo konvenciju, tad, kad noziedzīgais nodarījums izdarīts:</w:t>
      </w:r>
    </w:p>
    <w:p w14:paraId="045F9C43" w14:textId="77777777" w:rsidR="000F2FF9" w:rsidRPr="00BF2FD4" w:rsidRDefault="000F2FF9" w:rsidP="00F02032">
      <w:pPr>
        <w:pStyle w:val="BodyText"/>
        <w:jc w:val="both"/>
        <w:rPr>
          <w:rFonts w:ascii="Times New Roman" w:hAnsi="Times New Roman" w:cs="Times New Roman"/>
          <w:sz w:val="24"/>
          <w:szCs w:val="24"/>
          <w:lang w:val="en-GB"/>
        </w:rPr>
      </w:pPr>
    </w:p>
    <w:p w14:paraId="62FA76DA" w14:textId="15624951" w:rsidR="000F2FF9" w:rsidRPr="00BF2FD4" w:rsidRDefault="00390E63" w:rsidP="00390E63">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a) tās teritorijā;</w:t>
      </w:r>
    </w:p>
    <w:p w14:paraId="3DAE7218" w14:textId="7C685EF0" w:rsidR="000F2FF9" w:rsidRPr="00BF2FD4" w:rsidRDefault="00390E63" w:rsidP="00390E63">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b) uz kuģa, kura karogvalsts ir minētā Puse;</w:t>
      </w:r>
    </w:p>
    <w:p w14:paraId="685BE7F2" w14:textId="1FC76CF2" w:rsidR="000F2FF9" w:rsidRPr="00BF2FD4" w:rsidRDefault="00390E63" w:rsidP="00390E63">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c) uz gaisa kuģa, kas reģistrēts saskaņā ar minētās Puses tiesību aktiem, vai</w:t>
      </w:r>
    </w:p>
    <w:p w14:paraId="28DE17F7" w14:textId="02FEF395" w:rsidR="000F2FF9" w:rsidRPr="00BF2FD4" w:rsidRDefault="00390E63" w:rsidP="00390E63">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 xml:space="preserve">d) ja to izdarījis tās </w:t>
      </w:r>
      <w:proofErr w:type="spellStart"/>
      <w:r>
        <w:rPr>
          <w:rFonts w:ascii="Times New Roman" w:hAnsi="Times New Roman"/>
          <w:sz w:val="24"/>
        </w:rPr>
        <w:t>valstspiederīgais</w:t>
      </w:r>
      <w:proofErr w:type="spellEnd"/>
      <w:r>
        <w:rPr>
          <w:rFonts w:ascii="Times New Roman" w:hAnsi="Times New Roman"/>
          <w:sz w:val="24"/>
        </w:rPr>
        <w:t xml:space="preserve"> vai persona, kuras pastāvīgā dzīvesvieta ir tās teritorijā.</w:t>
      </w:r>
    </w:p>
    <w:p w14:paraId="1774E137" w14:textId="77777777" w:rsidR="000F2FF9" w:rsidRPr="00BF2FD4" w:rsidRDefault="000F2FF9" w:rsidP="00F02032">
      <w:pPr>
        <w:pStyle w:val="BodyText"/>
        <w:jc w:val="both"/>
        <w:rPr>
          <w:rFonts w:ascii="Times New Roman" w:hAnsi="Times New Roman" w:cs="Times New Roman"/>
          <w:sz w:val="24"/>
          <w:szCs w:val="24"/>
          <w:lang w:val="en-GB"/>
        </w:rPr>
      </w:pPr>
    </w:p>
    <w:p w14:paraId="79F0C887" w14:textId="1DD877D0"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 xml:space="preserve">2. Katra Puse veic nepieciešamos likumdošanas un citus pasākumus, lai noteiktu savu jurisdikciju attiecībā uz jebkuru noziedzīgu nodarījumu, kas konstatēts saskaņā ar šo konvenciju, tad, kad cietušais šajā noziedzīgajā nodarījumā ir tās </w:t>
      </w:r>
      <w:proofErr w:type="spellStart"/>
      <w:r>
        <w:rPr>
          <w:rFonts w:ascii="Times New Roman" w:hAnsi="Times New Roman"/>
          <w:sz w:val="24"/>
        </w:rPr>
        <w:t>valstspiederīgais</w:t>
      </w:r>
      <w:proofErr w:type="spellEnd"/>
      <w:r>
        <w:rPr>
          <w:rFonts w:ascii="Times New Roman" w:hAnsi="Times New Roman"/>
          <w:sz w:val="24"/>
        </w:rPr>
        <w:t xml:space="preserve"> vai persona, kuras pastāvīgā dzīvesvieta ir tās teritorijā.</w:t>
      </w:r>
    </w:p>
    <w:p w14:paraId="2549E32C" w14:textId="77777777" w:rsidR="000F2FF9" w:rsidRPr="00BF2FD4" w:rsidRDefault="000F2FF9" w:rsidP="00F02032">
      <w:pPr>
        <w:pStyle w:val="BodyText"/>
        <w:jc w:val="both"/>
        <w:rPr>
          <w:rFonts w:ascii="Times New Roman" w:hAnsi="Times New Roman" w:cs="Times New Roman"/>
          <w:sz w:val="24"/>
          <w:szCs w:val="24"/>
          <w:lang w:val="en-GB"/>
        </w:rPr>
      </w:pPr>
    </w:p>
    <w:p w14:paraId="1E9CD9D7" w14:textId="0636344F"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3. Katra Puse veic nepieciešamos likumdošanas un citus pasākumus, lai noteiktu savu jurisdikciju attiecībā uz jebkuru noziedzīgu nodarījumu, kas konstatēts saskaņā ar šo konvenciju, tad, kad iespējamais likumpārkāpējs atrodas tās teritorijā un kad to nevar izdot citai Pusei, pamatojoties uz viņa vai viņas valstspiederību.</w:t>
      </w:r>
    </w:p>
    <w:p w14:paraId="025DD232" w14:textId="77777777" w:rsidR="000F2FF9" w:rsidRPr="00BF2FD4" w:rsidRDefault="000F2FF9" w:rsidP="00F02032">
      <w:pPr>
        <w:pStyle w:val="BodyText"/>
        <w:jc w:val="both"/>
        <w:rPr>
          <w:rFonts w:ascii="Times New Roman" w:hAnsi="Times New Roman" w:cs="Times New Roman"/>
          <w:sz w:val="24"/>
          <w:szCs w:val="24"/>
          <w:lang w:val="en-GB"/>
        </w:rPr>
      </w:pPr>
    </w:p>
    <w:p w14:paraId="64556768" w14:textId="45B4E551"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4. Katra valsts vai Eiropas Savienība parakstīšanas brīdī vai tad, kad deponē savu ratifikācijas, pieņemšanas vai apstiprināšanas instrumentu, ar Eiropas Padomes ģenerālsekretāram adresētu deklarāciju var paziņot, ka patur tiesības nepiemērot vai piemērot vienīgi noteiktos gadījumos vai apstākļos šā panta 1. punkta d) apakšpunkta un 2. punkta jurisdikcijas noteikumus.</w:t>
      </w:r>
    </w:p>
    <w:p w14:paraId="3B6CF72C" w14:textId="77777777" w:rsidR="000F2FF9" w:rsidRPr="00BF2FD4" w:rsidRDefault="000F2FF9" w:rsidP="00F02032">
      <w:pPr>
        <w:pStyle w:val="BodyText"/>
        <w:jc w:val="both"/>
        <w:rPr>
          <w:rFonts w:ascii="Times New Roman" w:hAnsi="Times New Roman" w:cs="Times New Roman"/>
          <w:sz w:val="24"/>
          <w:szCs w:val="24"/>
          <w:lang w:val="en-GB"/>
        </w:rPr>
      </w:pPr>
    </w:p>
    <w:p w14:paraId="5E531D29" w14:textId="4BBAB969"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5. Ja vairāk nekā viena Puse pretendē uz to, ka iespējamais noziedzīgais nodarījums, kas konstatēts saskaņā ar šo konvenciju, ir noticis tās jurisdikcijā, tad iesaistītās Puses, ja atbilstīgi, savstarpēji apspriežas, lai noteiktu vispiemērotāko jurisdikciju kriminālvajāšanai.</w:t>
      </w:r>
    </w:p>
    <w:p w14:paraId="3592A75B" w14:textId="77777777" w:rsidR="000F2FF9" w:rsidRPr="00BF2FD4" w:rsidRDefault="000F2FF9" w:rsidP="00F02032">
      <w:pPr>
        <w:pStyle w:val="BodyText"/>
        <w:jc w:val="both"/>
        <w:rPr>
          <w:rFonts w:ascii="Times New Roman" w:hAnsi="Times New Roman" w:cs="Times New Roman"/>
          <w:sz w:val="24"/>
          <w:szCs w:val="24"/>
          <w:lang w:val="en-GB"/>
        </w:rPr>
      </w:pPr>
    </w:p>
    <w:p w14:paraId="562B1264" w14:textId="0902C14F"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6. Neskarot starptautisko tiesību vispārējos noteikumus, šī konvencija neizslēdz nevienu kriminālo jurisdikciju, ko Puse īsteno saskaņā ar saviem valsts tiesību aktiem.</w:t>
      </w:r>
    </w:p>
    <w:p w14:paraId="4D6D7958" w14:textId="77777777" w:rsidR="000F2FF9" w:rsidRPr="00BF2FD4" w:rsidRDefault="000F2FF9" w:rsidP="00F02032">
      <w:pPr>
        <w:pStyle w:val="BodyText"/>
        <w:jc w:val="both"/>
        <w:rPr>
          <w:rFonts w:ascii="Times New Roman" w:hAnsi="Times New Roman" w:cs="Times New Roman"/>
          <w:sz w:val="24"/>
          <w:szCs w:val="24"/>
          <w:lang w:val="en-GB"/>
        </w:rPr>
      </w:pPr>
    </w:p>
    <w:p w14:paraId="7BD4F7D6"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11. pants. Juridisko personu atbildība</w:t>
      </w:r>
    </w:p>
    <w:p w14:paraId="3434C8E6" w14:textId="77777777" w:rsidR="000F2FF9" w:rsidRPr="00BF2FD4" w:rsidRDefault="000F2FF9" w:rsidP="00F02032">
      <w:pPr>
        <w:pStyle w:val="BodyText"/>
        <w:jc w:val="both"/>
        <w:rPr>
          <w:rFonts w:ascii="Times New Roman" w:hAnsi="Times New Roman" w:cs="Times New Roman"/>
          <w:b/>
          <w:sz w:val="24"/>
          <w:szCs w:val="24"/>
          <w:lang w:val="en-GB"/>
        </w:rPr>
      </w:pPr>
    </w:p>
    <w:p w14:paraId="680BF8A4" w14:textId="343CA2B5"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1. Katra Puse veic nepieciešamos likumdošanas un citus pasākumus, lai nodrošinātu to, ka juridiskas personas var saukt pie atbildības par noziedzīgiem nodarījumiem, kas konstatēti saskaņā ar šo konvenciju, tad, kad tos viņu labā izdarījusi kāda fiziska persona, kura rīkojusies individuāli vai kā daļa no juridiskās personas struktūras un kura atrodas vadošā amatā šajā struktūrā, pamatojoties uz:</w:t>
      </w:r>
    </w:p>
    <w:p w14:paraId="2E4EAAA8" w14:textId="77777777" w:rsidR="000F2FF9" w:rsidRPr="00BF2FD4" w:rsidRDefault="000F2FF9" w:rsidP="00F02032">
      <w:pPr>
        <w:pStyle w:val="BodyText"/>
        <w:jc w:val="both"/>
        <w:rPr>
          <w:rFonts w:ascii="Times New Roman" w:hAnsi="Times New Roman" w:cs="Times New Roman"/>
          <w:sz w:val="24"/>
          <w:szCs w:val="24"/>
          <w:lang w:val="en-GB"/>
        </w:rPr>
      </w:pPr>
    </w:p>
    <w:p w14:paraId="1AF5CB45" w14:textId="4E91D706" w:rsidR="000F2FF9" w:rsidRPr="00BF2FD4" w:rsidRDefault="00390E63" w:rsidP="00390E63">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a) pilnvarām pārstāvēt juridisko personu;</w:t>
      </w:r>
    </w:p>
    <w:p w14:paraId="6283E08B" w14:textId="41FF3B80" w:rsidR="000F2FF9" w:rsidRPr="00BF2FD4" w:rsidRDefault="00390E63" w:rsidP="00390E63">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b) pilnvarām pieņemt lēmumus juridiskās personas vārdā;</w:t>
      </w:r>
    </w:p>
    <w:p w14:paraId="4F3F6672" w14:textId="727BC9D2" w:rsidR="000F2FF9" w:rsidRDefault="00390E63" w:rsidP="00390E63">
      <w:pPr>
        <w:pStyle w:val="ListParagraph"/>
        <w:tabs>
          <w:tab w:val="left" w:pos="1252"/>
          <w:tab w:val="left" w:pos="1253"/>
        </w:tabs>
        <w:ind w:left="284" w:right="0" w:firstLine="0"/>
        <w:jc w:val="left"/>
        <w:rPr>
          <w:rFonts w:ascii="Times New Roman" w:hAnsi="Times New Roman" w:cs="Times New Roman"/>
          <w:sz w:val="24"/>
          <w:szCs w:val="24"/>
        </w:rPr>
      </w:pPr>
      <w:r>
        <w:rPr>
          <w:rFonts w:ascii="Times New Roman" w:hAnsi="Times New Roman"/>
          <w:sz w:val="24"/>
        </w:rPr>
        <w:t>c) pilnvarām veikt juridiskās personas iekšējo kontroli.</w:t>
      </w:r>
    </w:p>
    <w:p w14:paraId="6A5BFCCF" w14:textId="77777777" w:rsidR="00390E63" w:rsidRPr="00390E63" w:rsidRDefault="00390E63" w:rsidP="00390E63">
      <w:pPr>
        <w:pStyle w:val="ListParagraph"/>
        <w:tabs>
          <w:tab w:val="left" w:pos="1252"/>
          <w:tab w:val="left" w:pos="1253"/>
        </w:tabs>
        <w:ind w:left="0" w:right="0" w:firstLine="0"/>
        <w:rPr>
          <w:rFonts w:ascii="Times New Roman" w:hAnsi="Times New Roman" w:cs="Times New Roman"/>
          <w:sz w:val="24"/>
          <w:szCs w:val="24"/>
          <w:lang w:val="en-GB"/>
        </w:rPr>
      </w:pPr>
    </w:p>
    <w:p w14:paraId="4E49F190" w14:textId="0BA38D9A"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2. Neatkarīgi no 1. punktā minētajiem gadījumiem katra Puse veic nepieciešamos likumdošanas un citus pasākumus, lai nodrošinātu to, ka juridisku personu var saukt pie atbildības tad, ja tādēļ, ka 1. punktā minētā fiziskā persona nav veikusi uzraudzību vai kontroli, šīs juridiskās personas pakļautībā esošajai fiziskajai personai ir kļuvis iespējams šīs juridiskās personas labā izdarīt noziedzīgu nodarījumu, kas konstatēts saskaņā ar šo konvenciju.</w:t>
      </w:r>
    </w:p>
    <w:p w14:paraId="05C50C77" w14:textId="77777777" w:rsidR="000F2FF9" w:rsidRPr="00BF2FD4" w:rsidRDefault="000F2FF9" w:rsidP="00F02032">
      <w:pPr>
        <w:pStyle w:val="BodyText"/>
        <w:jc w:val="both"/>
        <w:rPr>
          <w:rFonts w:ascii="Times New Roman" w:hAnsi="Times New Roman" w:cs="Times New Roman"/>
          <w:sz w:val="24"/>
          <w:szCs w:val="24"/>
          <w:lang w:val="en-GB"/>
        </w:rPr>
      </w:pPr>
    </w:p>
    <w:p w14:paraId="737BDAF6" w14:textId="5E50E813" w:rsidR="000F2FF9" w:rsidRPr="00BF2FD4" w:rsidRDefault="00390E63" w:rsidP="0088425B">
      <w:pPr>
        <w:pStyle w:val="ListParagraph"/>
        <w:keepNext/>
        <w:keepLines/>
        <w:tabs>
          <w:tab w:val="left" w:pos="831"/>
        </w:tabs>
        <w:ind w:left="0" w:right="0" w:firstLine="0"/>
        <w:rPr>
          <w:rFonts w:ascii="Times New Roman" w:hAnsi="Times New Roman" w:cs="Times New Roman"/>
          <w:sz w:val="24"/>
          <w:szCs w:val="24"/>
        </w:rPr>
      </w:pPr>
      <w:r>
        <w:rPr>
          <w:rFonts w:ascii="Times New Roman" w:hAnsi="Times New Roman"/>
          <w:sz w:val="24"/>
        </w:rPr>
        <w:t>3. Saskaņā ar attiecīgās Puses tiesību principiem juridiskai personai var būt kriminālatbildība, civiltiesiskā atbildība vai administratīvā atbildība.</w:t>
      </w:r>
    </w:p>
    <w:p w14:paraId="718C163C" w14:textId="77777777" w:rsidR="000F2FF9" w:rsidRPr="00BF2FD4" w:rsidRDefault="000F2FF9" w:rsidP="0088425B">
      <w:pPr>
        <w:pStyle w:val="BodyText"/>
        <w:keepNext/>
        <w:keepLines/>
        <w:jc w:val="both"/>
        <w:rPr>
          <w:rFonts w:ascii="Times New Roman" w:hAnsi="Times New Roman" w:cs="Times New Roman"/>
          <w:sz w:val="24"/>
          <w:szCs w:val="24"/>
          <w:lang w:val="en-GB"/>
        </w:rPr>
      </w:pPr>
    </w:p>
    <w:p w14:paraId="263DFA34" w14:textId="272DC4A4" w:rsidR="000F2FF9" w:rsidRPr="00BF2FD4" w:rsidRDefault="00390E63" w:rsidP="00390E63">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4. Šāda atbildība neskar to fizisko personu kriminālatbildību, kuras ir izdarījušas noziedzīgo nodarījumu.</w:t>
      </w:r>
    </w:p>
    <w:p w14:paraId="32B460DA" w14:textId="77777777" w:rsidR="000F2FF9" w:rsidRPr="00BF2FD4" w:rsidRDefault="000F2FF9" w:rsidP="00F02032">
      <w:pPr>
        <w:pStyle w:val="BodyText"/>
        <w:jc w:val="both"/>
        <w:rPr>
          <w:rFonts w:ascii="Times New Roman" w:hAnsi="Times New Roman" w:cs="Times New Roman"/>
          <w:sz w:val="24"/>
          <w:szCs w:val="24"/>
          <w:lang w:val="en-GB"/>
        </w:rPr>
      </w:pPr>
    </w:p>
    <w:p w14:paraId="4CF45B5E"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12. pants. Sankcijas un piespiedu līdzekļi</w:t>
      </w:r>
    </w:p>
    <w:p w14:paraId="55620CA0" w14:textId="77777777" w:rsidR="000F2FF9" w:rsidRPr="00BF2FD4" w:rsidRDefault="000F2FF9" w:rsidP="00F02032">
      <w:pPr>
        <w:pStyle w:val="BodyText"/>
        <w:jc w:val="both"/>
        <w:rPr>
          <w:rFonts w:ascii="Times New Roman" w:hAnsi="Times New Roman" w:cs="Times New Roman"/>
          <w:b/>
          <w:sz w:val="24"/>
          <w:szCs w:val="24"/>
          <w:lang w:val="en-GB"/>
        </w:rPr>
      </w:pPr>
    </w:p>
    <w:p w14:paraId="2D8B2A0C" w14:textId="15317107" w:rsidR="000F2FF9" w:rsidRPr="00BF2FD4" w:rsidRDefault="00240495" w:rsidP="00240495">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1. Katra Puse veic nepieciešamos likumdošanas un citus pasākumus, lai nodrošinātu to, ka noziedzīgi nodarījumi, kas konstatēti saskaņā ar šo konvenciju, ir sodāmi ar efektīvām, samērīgām un preventīvām sankcijām, tostarp krimināltiesiskiem vai administratīviem naudas sodiem, ņemot vērā nodarījumu smagumu. Attiecībā uz noziedzīgiem nodarījumiem, kas konstatēti saskaņā ar 5. un 6. pantu, tad, kad tos izdarījušas fiziskas personas, šīs sankcijas ietver sodus, kas paredz brīvības atņemšanu un var būt pamats izdošanai.</w:t>
      </w:r>
    </w:p>
    <w:p w14:paraId="6F14E371" w14:textId="77777777" w:rsidR="000F2FF9" w:rsidRPr="00BF2FD4" w:rsidRDefault="000F2FF9" w:rsidP="00F02032">
      <w:pPr>
        <w:pStyle w:val="BodyText"/>
        <w:jc w:val="both"/>
        <w:rPr>
          <w:rFonts w:ascii="Times New Roman" w:hAnsi="Times New Roman" w:cs="Times New Roman"/>
          <w:sz w:val="24"/>
          <w:szCs w:val="24"/>
          <w:lang w:val="en-GB"/>
        </w:rPr>
      </w:pPr>
    </w:p>
    <w:p w14:paraId="0F666369" w14:textId="3878E8DE" w:rsidR="000F2FF9" w:rsidRPr="00BF2FD4" w:rsidRDefault="00240495" w:rsidP="00240495">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2. Katra Puse veic nepieciešamos likumdošanas un citus pasākumus, lai nodrošinātu to, ka juridiskām personām, kas tiek sauktas pie atbildības saskaņā ar 11. pantu, tiek piemērotas efektīvas, samērīgas un preventīvas sankcijas, tostarp krimināltiesiskie vai administratīvie naudas sodi; tās var ietvert arī citus piespiedu līdzekļus, piemēram:</w:t>
      </w:r>
    </w:p>
    <w:p w14:paraId="66006246" w14:textId="77777777" w:rsidR="000F2FF9" w:rsidRPr="00BF2FD4" w:rsidRDefault="000F2FF9" w:rsidP="00F02032">
      <w:pPr>
        <w:pStyle w:val="BodyText"/>
        <w:jc w:val="both"/>
        <w:rPr>
          <w:rFonts w:ascii="Times New Roman" w:hAnsi="Times New Roman" w:cs="Times New Roman"/>
          <w:sz w:val="24"/>
          <w:szCs w:val="24"/>
          <w:lang w:val="en-GB"/>
        </w:rPr>
      </w:pPr>
    </w:p>
    <w:p w14:paraId="37C6FAEF" w14:textId="02883DBF" w:rsidR="000F2FF9" w:rsidRPr="00BF2FD4" w:rsidRDefault="00240495" w:rsidP="00240495">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a) aizliegumu uz laiku vai pastāvīgi veikt komercdarbību;</w:t>
      </w:r>
    </w:p>
    <w:p w14:paraId="6795850E" w14:textId="2F15EDB4" w:rsidR="000F2FF9" w:rsidRPr="00BF2FD4" w:rsidRDefault="00240495" w:rsidP="00240495">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b) pakļaušanu tiesas uzraudzībai;</w:t>
      </w:r>
    </w:p>
    <w:p w14:paraId="6E1E48F1" w14:textId="5C1B1019" w:rsidR="000F2FF9" w:rsidRPr="00BF2FD4" w:rsidRDefault="00240495" w:rsidP="00240495">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c) likvidēšanu tiesas ceļā.</w:t>
      </w:r>
    </w:p>
    <w:p w14:paraId="1AE1441B" w14:textId="77777777" w:rsidR="000F2FF9" w:rsidRPr="00BF2FD4" w:rsidRDefault="000F2FF9" w:rsidP="00F02032">
      <w:pPr>
        <w:pStyle w:val="BodyText"/>
        <w:jc w:val="both"/>
        <w:rPr>
          <w:rFonts w:ascii="Times New Roman" w:hAnsi="Times New Roman" w:cs="Times New Roman"/>
          <w:sz w:val="24"/>
          <w:szCs w:val="24"/>
          <w:lang w:val="en-GB"/>
        </w:rPr>
      </w:pPr>
    </w:p>
    <w:p w14:paraId="4EFE91B4" w14:textId="57AF6415" w:rsidR="000F2FF9" w:rsidRPr="00BF2FD4" w:rsidRDefault="00240495" w:rsidP="00240495">
      <w:pPr>
        <w:pStyle w:val="ListParagraph"/>
        <w:tabs>
          <w:tab w:val="left" w:pos="830"/>
          <w:tab w:val="left" w:pos="831"/>
        </w:tabs>
        <w:ind w:left="0" w:right="0" w:firstLine="0"/>
        <w:rPr>
          <w:rFonts w:ascii="Times New Roman" w:hAnsi="Times New Roman" w:cs="Times New Roman"/>
          <w:sz w:val="24"/>
          <w:szCs w:val="24"/>
        </w:rPr>
      </w:pPr>
      <w:r>
        <w:rPr>
          <w:rFonts w:ascii="Times New Roman" w:hAnsi="Times New Roman"/>
          <w:sz w:val="24"/>
        </w:rPr>
        <w:t>3. Katra Puse veic nepieciešamos likumdošanas un citus pasākumus, lai:</w:t>
      </w:r>
    </w:p>
    <w:p w14:paraId="172894B0" w14:textId="77777777" w:rsidR="000F2FF9" w:rsidRPr="00BF2FD4" w:rsidRDefault="000F2FF9" w:rsidP="00F02032">
      <w:pPr>
        <w:pStyle w:val="BodyText"/>
        <w:jc w:val="both"/>
        <w:rPr>
          <w:rFonts w:ascii="Times New Roman" w:hAnsi="Times New Roman" w:cs="Times New Roman"/>
          <w:sz w:val="24"/>
          <w:szCs w:val="24"/>
          <w:lang w:val="en-GB"/>
        </w:rPr>
      </w:pPr>
    </w:p>
    <w:p w14:paraId="0ADCE5CE" w14:textId="40C23ABB" w:rsidR="000F2FF9" w:rsidRPr="00BF2FD4" w:rsidRDefault="00240495" w:rsidP="00240495">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a) varētu izņemt un konfiscēt:</w:t>
      </w:r>
    </w:p>
    <w:p w14:paraId="5768B659" w14:textId="77777777" w:rsidR="000F2FF9" w:rsidRPr="00BF2FD4" w:rsidRDefault="000F2FF9" w:rsidP="00F02032">
      <w:pPr>
        <w:pStyle w:val="BodyText"/>
        <w:jc w:val="both"/>
        <w:rPr>
          <w:rFonts w:ascii="Times New Roman" w:hAnsi="Times New Roman" w:cs="Times New Roman"/>
          <w:sz w:val="24"/>
          <w:szCs w:val="24"/>
          <w:lang w:val="en-GB"/>
        </w:rPr>
      </w:pPr>
    </w:p>
    <w:p w14:paraId="67285C1B" w14:textId="0F7FF2CF" w:rsidR="000F2FF9" w:rsidRPr="00BF2FD4" w:rsidRDefault="00240495" w:rsidP="00240495">
      <w:pPr>
        <w:pStyle w:val="ListParagraph"/>
        <w:tabs>
          <w:tab w:val="left" w:pos="1680"/>
        </w:tabs>
        <w:ind w:left="709" w:right="0" w:firstLine="0"/>
        <w:rPr>
          <w:rFonts w:ascii="Times New Roman" w:hAnsi="Times New Roman" w:cs="Times New Roman"/>
          <w:sz w:val="24"/>
          <w:szCs w:val="24"/>
        </w:rPr>
      </w:pPr>
      <w:r>
        <w:rPr>
          <w:rFonts w:ascii="Times New Roman" w:hAnsi="Times New Roman"/>
          <w:sz w:val="24"/>
        </w:rPr>
        <w:t xml:space="preserve">i) medicīnas produktus, aktīvās vielas, </w:t>
      </w:r>
      <w:proofErr w:type="spellStart"/>
      <w:r>
        <w:rPr>
          <w:rFonts w:ascii="Times New Roman" w:hAnsi="Times New Roman"/>
          <w:sz w:val="24"/>
        </w:rPr>
        <w:t>palīgvielas</w:t>
      </w:r>
      <w:proofErr w:type="spellEnd"/>
      <w:r>
        <w:rPr>
          <w:rFonts w:ascii="Times New Roman" w:hAnsi="Times New Roman"/>
          <w:sz w:val="24"/>
        </w:rPr>
        <w:t>, sastāvdaļas, materiālus un piederumus, kā arī preces, dokumentus un citus rīkus, kuri izmantoti, lai izdarītu noziedzīgus nodarījumus, kas konstatēti saskaņā ar šo konvenciju, vai atvieglotu to izdarīšanu;</w:t>
      </w:r>
    </w:p>
    <w:p w14:paraId="1262679B" w14:textId="77777777" w:rsidR="000F2FF9" w:rsidRPr="00BF2FD4" w:rsidRDefault="000F2FF9" w:rsidP="00240495">
      <w:pPr>
        <w:pStyle w:val="BodyText"/>
        <w:ind w:left="709"/>
        <w:jc w:val="both"/>
        <w:rPr>
          <w:rFonts w:ascii="Times New Roman" w:hAnsi="Times New Roman" w:cs="Times New Roman"/>
          <w:sz w:val="24"/>
          <w:szCs w:val="24"/>
          <w:lang w:val="en-GB"/>
        </w:rPr>
      </w:pPr>
    </w:p>
    <w:p w14:paraId="642D5915" w14:textId="4D0AFB06" w:rsidR="000F2FF9" w:rsidRPr="00BF2FD4" w:rsidRDefault="00240495" w:rsidP="00240495">
      <w:pPr>
        <w:pStyle w:val="ListParagraph"/>
        <w:tabs>
          <w:tab w:val="left" w:pos="1679"/>
          <w:tab w:val="left" w:pos="1680"/>
        </w:tabs>
        <w:ind w:left="709" w:right="0" w:firstLine="0"/>
        <w:rPr>
          <w:rFonts w:ascii="Times New Roman" w:hAnsi="Times New Roman" w:cs="Times New Roman"/>
          <w:sz w:val="24"/>
          <w:szCs w:val="24"/>
        </w:rPr>
      </w:pPr>
      <w:r>
        <w:rPr>
          <w:rFonts w:ascii="Times New Roman" w:hAnsi="Times New Roman"/>
          <w:sz w:val="24"/>
        </w:rPr>
        <w:t>ii) ienākumus, kuri gūti no šiem noziedzīgiem nodarījumiem, vai īpašumu, kura vērtība atbilst šādiem ienākumiem;</w:t>
      </w:r>
    </w:p>
    <w:p w14:paraId="3ABF682D" w14:textId="77777777" w:rsidR="000F2FF9" w:rsidRPr="00BF2FD4" w:rsidRDefault="000F2FF9" w:rsidP="00F02032">
      <w:pPr>
        <w:pStyle w:val="BodyText"/>
        <w:jc w:val="both"/>
        <w:rPr>
          <w:rFonts w:ascii="Times New Roman" w:hAnsi="Times New Roman" w:cs="Times New Roman"/>
          <w:sz w:val="24"/>
          <w:szCs w:val="24"/>
          <w:lang w:val="en-GB"/>
        </w:rPr>
      </w:pPr>
    </w:p>
    <w:p w14:paraId="5C0C4F40" w14:textId="076601C3" w:rsidR="000F2FF9" w:rsidRPr="00BF2FD4" w:rsidRDefault="00240495" w:rsidP="00240495">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 xml:space="preserve">b) varētu iznīcināt konfiscētos medicīnas produktus, aktīvās vielas, </w:t>
      </w:r>
      <w:proofErr w:type="spellStart"/>
      <w:r>
        <w:rPr>
          <w:rFonts w:ascii="Times New Roman" w:hAnsi="Times New Roman"/>
          <w:sz w:val="24"/>
        </w:rPr>
        <w:t>palīgvielas</w:t>
      </w:r>
      <w:proofErr w:type="spellEnd"/>
      <w:r>
        <w:rPr>
          <w:rFonts w:ascii="Times New Roman" w:hAnsi="Times New Roman"/>
          <w:sz w:val="24"/>
        </w:rPr>
        <w:t>, sastāvdaļas, materiālus un piederumus, kas ir saskaņā ar šo konvenciju konstatēta noziedzīga nodarījuma priekšmets;</w:t>
      </w:r>
    </w:p>
    <w:p w14:paraId="5F494056" w14:textId="77777777" w:rsidR="000F2FF9" w:rsidRPr="00BF2FD4" w:rsidRDefault="000F2FF9" w:rsidP="00240495">
      <w:pPr>
        <w:pStyle w:val="BodyText"/>
        <w:ind w:left="284"/>
        <w:jc w:val="both"/>
        <w:rPr>
          <w:rFonts w:ascii="Times New Roman" w:hAnsi="Times New Roman" w:cs="Times New Roman"/>
          <w:sz w:val="24"/>
          <w:szCs w:val="24"/>
          <w:lang w:val="en-GB"/>
        </w:rPr>
      </w:pPr>
    </w:p>
    <w:p w14:paraId="18360746" w14:textId="0E384539" w:rsidR="000F2FF9" w:rsidRPr="00BF2FD4" w:rsidRDefault="00240495" w:rsidP="00240495">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c) veiktu jebkurus citus atbilstošus pasākumus, reaģējot uz noziedzīgu nodarījumu, lai novērstu turpmākus noziedzīgus nodarījumus.</w:t>
      </w:r>
    </w:p>
    <w:p w14:paraId="6BC1CEB6" w14:textId="77777777" w:rsidR="000F2FF9" w:rsidRPr="00BF2FD4" w:rsidRDefault="000F2FF9" w:rsidP="00F02032">
      <w:pPr>
        <w:pStyle w:val="BodyText"/>
        <w:jc w:val="both"/>
        <w:rPr>
          <w:rFonts w:ascii="Times New Roman" w:hAnsi="Times New Roman" w:cs="Times New Roman"/>
          <w:sz w:val="24"/>
          <w:szCs w:val="24"/>
          <w:lang w:val="en-GB"/>
        </w:rPr>
      </w:pPr>
    </w:p>
    <w:p w14:paraId="0524047F"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13. pants. Atbildību pastiprinoši apstākļi</w:t>
      </w:r>
    </w:p>
    <w:p w14:paraId="51CD30A9" w14:textId="77777777" w:rsidR="000F2FF9" w:rsidRPr="00BF2FD4" w:rsidRDefault="000F2FF9" w:rsidP="00F02032">
      <w:pPr>
        <w:pStyle w:val="BodyText"/>
        <w:jc w:val="both"/>
        <w:rPr>
          <w:rFonts w:ascii="Times New Roman" w:hAnsi="Times New Roman" w:cs="Times New Roman"/>
          <w:b/>
          <w:sz w:val="24"/>
          <w:szCs w:val="24"/>
          <w:lang w:val="en-GB"/>
        </w:rPr>
      </w:pPr>
    </w:p>
    <w:p w14:paraId="47D0A9E5"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Katra Puse veic nepieciešamos likumdošanas un citus pasākumus, lai nodrošinātu, ka turpmāk minētos apstākļus, ciktāl tie neveido attiecīgā noziedzīgā nodarījuma sastāvu, saskaņā ar attiecīgajiem valsts tiesību aktiem varētu ņemt vērā kā atbildību pastiprinošus apstākļus, nosakot sankcijas par noziedzīgiem nodarījumiem, kas konstatēti saskaņā ar šo konvenciju:</w:t>
      </w:r>
    </w:p>
    <w:p w14:paraId="2B12A29D" w14:textId="77777777" w:rsidR="000F2FF9" w:rsidRPr="00BF2FD4" w:rsidRDefault="000F2FF9" w:rsidP="00F02032">
      <w:pPr>
        <w:pStyle w:val="BodyText"/>
        <w:jc w:val="both"/>
        <w:rPr>
          <w:rFonts w:ascii="Times New Roman" w:hAnsi="Times New Roman" w:cs="Times New Roman"/>
          <w:sz w:val="24"/>
          <w:szCs w:val="24"/>
          <w:lang w:val="en-GB"/>
        </w:rPr>
      </w:pPr>
    </w:p>
    <w:p w14:paraId="04F53482" w14:textId="48A5C1F4" w:rsidR="000F2FF9" w:rsidRPr="00BF2FD4" w:rsidRDefault="00240495" w:rsidP="00595A19">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a) noziedzīgs nodarījums izraisījis cietušā nāvi vai nodarījis kaitējumu viņa fiziskajai vai garīgajai veselībai;</w:t>
      </w:r>
    </w:p>
    <w:p w14:paraId="4DEC200A" w14:textId="77777777" w:rsidR="000F2FF9" w:rsidRPr="00BF2FD4" w:rsidRDefault="000F2FF9" w:rsidP="00595A19">
      <w:pPr>
        <w:pStyle w:val="BodyText"/>
        <w:ind w:left="284"/>
        <w:jc w:val="both"/>
        <w:rPr>
          <w:rFonts w:ascii="Times New Roman" w:hAnsi="Times New Roman" w:cs="Times New Roman"/>
          <w:sz w:val="24"/>
          <w:szCs w:val="24"/>
          <w:lang w:val="en-GB"/>
        </w:rPr>
      </w:pPr>
    </w:p>
    <w:p w14:paraId="7695FE0A" w14:textId="3D81080D" w:rsidR="000F2FF9" w:rsidRPr="00BF2FD4" w:rsidRDefault="00240495" w:rsidP="00595A19">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b) noziedzīgu nodarījumu izdarījušas personas, kas ļaunprātīgi izmantojušas uzticību, kas tām sniegta kā profesionāļiem;</w:t>
      </w:r>
    </w:p>
    <w:p w14:paraId="733FC0BD" w14:textId="77777777" w:rsidR="000F2FF9" w:rsidRPr="00BF2FD4" w:rsidRDefault="000F2FF9" w:rsidP="00595A19">
      <w:pPr>
        <w:pStyle w:val="BodyText"/>
        <w:ind w:left="284"/>
        <w:jc w:val="both"/>
        <w:rPr>
          <w:rFonts w:ascii="Times New Roman" w:hAnsi="Times New Roman" w:cs="Times New Roman"/>
          <w:sz w:val="24"/>
          <w:szCs w:val="24"/>
          <w:lang w:val="en-GB"/>
        </w:rPr>
      </w:pPr>
    </w:p>
    <w:p w14:paraId="6FD1FD48" w14:textId="2510805C" w:rsidR="000F2FF9" w:rsidRPr="00BF2FD4" w:rsidRDefault="00240495" w:rsidP="00595A19">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c) noziedzīgu nodarījumu izdarījušas personas, kas ļaunprātīgi izmantojušas uzticību, kas tām sniegta kā ražotājiem, kā arī kā piegādātājiem;</w:t>
      </w:r>
    </w:p>
    <w:p w14:paraId="65EE9F47" w14:textId="77777777" w:rsidR="000F2FF9" w:rsidRPr="00BF2FD4" w:rsidRDefault="000F2FF9" w:rsidP="00595A19">
      <w:pPr>
        <w:pStyle w:val="BodyText"/>
        <w:ind w:left="284"/>
        <w:jc w:val="both"/>
        <w:rPr>
          <w:rFonts w:ascii="Times New Roman" w:hAnsi="Times New Roman" w:cs="Times New Roman"/>
          <w:sz w:val="24"/>
          <w:szCs w:val="24"/>
          <w:lang w:val="en-GB"/>
        </w:rPr>
      </w:pPr>
    </w:p>
    <w:p w14:paraId="0E6144D5" w14:textId="2DF50F56" w:rsidR="000F2FF9" w:rsidRPr="00BF2FD4" w:rsidRDefault="00240495" w:rsidP="00595A19">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d) noziedzīgi nodarījumi, kas saistīti ar piegādāšanu un piegādes piedāvāšanu, izdarīti, izmantojot liela apjoma izplatīšanas līdzekļus, piemēram, informācijas sistēmas, tostarp internetu;</w:t>
      </w:r>
    </w:p>
    <w:p w14:paraId="449A5148" w14:textId="77777777" w:rsidR="000F2FF9" w:rsidRPr="00BF2FD4" w:rsidRDefault="000F2FF9" w:rsidP="00595A19">
      <w:pPr>
        <w:pStyle w:val="BodyText"/>
        <w:ind w:left="284"/>
        <w:jc w:val="both"/>
        <w:rPr>
          <w:rFonts w:ascii="Times New Roman" w:hAnsi="Times New Roman" w:cs="Times New Roman"/>
          <w:sz w:val="24"/>
          <w:szCs w:val="24"/>
          <w:lang w:val="en-GB"/>
        </w:rPr>
      </w:pPr>
    </w:p>
    <w:p w14:paraId="6F2D0FF2" w14:textId="7527A780" w:rsidR="000F2FF9" w:rsidRPr="00BF2FD4" w:rsidRDefault="00240495" w:rsidP="00595A19">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e) noziedzīgs nodarījums ir izdarīts noziedzīgas organizācijas ietvaros;</w:t>
      </w:r>
    </w:p>
    <w:p w14:paraId="2EC99A1F" w14:textId="77777777" w:rsidR="000F2FF9" w:rsidRPr="00BF2FD4" w:rsidRDefault="000F2FF9" w:rsidP="00595A19">
      <w:pPr>
        <w:pStyle w:val="BodyText"/>
        <w:ind w:left="284"/>
        <w:jc w:val="both"/>
        <w:rPr>
          <w:rFonts w:ascii="Times New Roman" w:hAnsi="Times New Roman" w:cs="Times New Roman"/>
          <w:sz w:val="24"/>
          <w:szCs w:val="24"/>
          <w:lang w:val="en-GB"/>
        </w:rPr>
      </w:pPr>
    </w:p>
    <w:p w14:paraId="072A5DA0" w14:textId="16959186" w:rsidR="000F2FF9" w:rsidRPr="00BF2FD4" w:rsidRDefault="00240495" w:rsidP="00595A19">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f) noziedzīga nodarījuma izdarītājs ir bijis iepriekš notiesāts par līdzīga veida nodarījumiem.</w:t>
      </w:r>
    </w:p>
    <w:p w14:paraId="308A00B7" w14:textId="77777777" w:rsidR="000F2FF9" w:rsidRPr="00BF2FD4" w:rsidRDefault="000F2FF9" w:rsidP="00F02032">
      <w:pPr>
        <w:pStyle w:val="BodyText"/>
        <w:jc w:val="both"/>
        <w:rPr>
          <w:rFonts w:ascii="Times New Roman" w:hAnsi="Times New Roman" w:cs="Times New Roman"/>
          <w:sz w:val="24"/>
          <w:szCs w:val="24"/>
          <w:lang w:val="en-GB"/>
        </w:rPr>
      </w:pPr>
    </w:p>
    <w:p w14:paraId="394A4C77"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14. pants. Iepriekšējie notiesājošie spriedumi</w:t>
      </w:r>
    </w:p>
    <w:p w14:paraId="72643EDA" w14:textId="77777777" w:rsidR="000F2FF9" w:rsidRPr="00BF2FD4" w:rsidRDefault="000F2FF9" w:rsidP="00F02032">
      <w:pPr>
        <w:pStyle w:val="BodyText"/>
        <w:jc w:val="both"/>
        <w:rPr>
          <w:rFonts w:ascii="Times New Roman" w:hAnsi="Times New Roman" w:cs="Times New Roman"/>
          <w:b/>
          <w:sz w:val="24"/>
          <w:szCs w:val="24"/>
          <w:lang w:val="en-GB"/>
        </w:rPr>
      </w:pPr>
    </w:p>
    <w:p w14:paraId="0ACC384B"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Katra Puse veic nepieciešamos likumdošanas un citus pasākumus, lai, nosakot sankcijas, paredzētu iespēju ņemt vērā galīgos spriedumus, ko saistībā ar līdzīga veida noziedzīgiem nodarījumiem piespriedušas citas Puses.</w:t>
      </w:r>
    </w:p>
    <w:p w14:paraId="57985BE7" w14:textId="77777777" w:rsidR="000F2FF9" w:rsidRPr="00BF2FD4" w:rsidRDefault="000F2FF9" w:rsidP="00F02032">
      <w:pPr>
        <w:pStyle w:val="BodyText"/>
        <w:jc w:val="both"/>
        <w:rPr>
          <w:rFonts w:ascii="Times New Roman" w:hAnsi="Times New Roman" w:cs="Times New Roman"/>
          <w:sz w:val="24"/>
          <w:szCs w:val="24"/>
          <w:lang w:val="en-GB"/>
        </w:rPr>
      </w:pPr>
    </w:p>
    <w:p w14:paraId="1FB8AE45" w14:textId="77777777" w:rsidR="00240495" w:rsidRDefault="000F2FF9" w:rsidP="00F02032">
      <w:pPr>
        <w:pStyle w:val="Heading1"/>
        <w:ind w:left="0"/>
        <w:jc w:val="both"/>
        <w:rPr>
          <w:rFonts w:ascii="Times New Roman" w:hAnsi="Times New Roman" w:cs="Times New Roman"/>
          <w:sz w:val="24"/>
          <w:szCs w:val="24"/>
        </w:rPr>
      </w:pPr>
      <w:r>
        <w:rPr>
          <w:rFonts w:ascii="Times New Roman" w:hAnsi="Times New Roman"/>
          <w:sz w:val="24"/>
        </w:rPr>
        <w:t>III nodaļa. Izmeklēšana, kriminālvajāšana un procesuālās tiesības</w:t>
      </w:r>
    </w:p>
    <w:p w14:paraId="754F8E2B" w14:textId="77777777" w:rsidR="00240495" w:rsidRDefault="00240495" w:rsidP="00F02032">
      <w:pPr>
        <w:pStyle w:val="Heading1"/>
        <w:ind w:left="0"/>
        <w:jc w:val="both"/>
        <w:rPr>
          <w:rFonts w:ascii="Times New Roman" w:hAnsi="Times New Roman" w:cs="Times New Roman"/>
          <w:sz w:val="24"/>
          <w:szCs w:val="24"/>
          <w:lang w:val="en-GB"/>
        </w:rPr>
      </w:pPr>
    </w:p>
    <w:p w14:paraId="0B0A91C6" w14:textId="0B0260FD" w:rsidR="000F2FF9" w:rsidRDefault="000F2FF9" w:rsidP="00F02032">
      <w:pPr>
        <w:pStyle w:val="Heading1"/>
        <w:ind w:left="0"/>
        <w:jc w:val="both"/>
        <w:rPr>
          <w:rFonts w:ascii="Times New Roman" w:hAnsi="Times New Roman" w:cs="Times New Roman"/>
          <w:sz w:val="24"/>
          <w:szCs w:val="24"/>
        </w:rPr>
      </w:pPr>
      <w:r>
        <w:rPr>
          <w:rFonts w:ascii="Times New Roman" w:hAnsi="Times New Roman"/>
          <w:sz w:val="24"/>
        </w:rPr>
        <w:t>15. pants. Kriminālprocesa uzsākšana un turpināšana</w:t>
      </w:r>
    </w:p>
    <w:p w14:paraId="1A49BE44" w14:textId="77777777" w:rsidR="00240495" w:rsidRPr="00BF2FD4" w:rsidRDefault="00240495" w:rsidP="00F02032">
      <w:pPr>
        <w:pStyle w:val="Heading1"/>
        <w:ind w:left="0"/>
        <w:jc w:val="both"/>
        <w:rPr>
          <w:rFonts w:ascii="Times New Roman" w:hAnsi="Times New Roman" w:cs="Times New Roman"/>
          <w:sz w:val="24"/>
          <w:szCs w:val="24"/>
          <w:lang w:val="en-GB"/>
        </w:rPr>
      </w:pPr>
    </w:p>
    <w:p w14:paraId="2F871F24"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Katra Puse veic nepieciešamos likumdošanas un citus pasākumus, lai nodrošinātu, ka izmeklēšana vai kriminālvajāšana saistībā ar noziedzīgiem nodarījumiem, kas konstatēti saskaņā ar šo konvenciju, nav atkarīga no iesnieguma un ka kriminālprocesu var turpināt pat tad, ja iesniegums ir atsaukts.</w:t>
      </w:r>
    </w:p>
    <w:p w14:paraId="6DC2631F" w14:textId="77777777" w:rsidR="000F2FF9" w:rsidRPr="00BF2FD4" w:rsidRDefault="000F2FF9" w:rsidP="00F02032">
      <w:pPr>
        <w:pStyle w:val="BodyText"/>
        <w:jc w:val="both"/>
        <w:rPr>
          <w:rFonts w:ascii="Times New Roman" w:hAnsi="Times New Roman" w:cs="Times New Roman"/>
          <w:sz w:val="24"/>
          <w:szCs w:val="24"/>
          <w:lang w:val="en-GB"/>
        </w:rPr>
      </w:pPr>
    </w:p>
    <w:p w14:paraId="55617B32"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 xml:space="preserve">16. pants. </w:t>
      </w:r>
      <w:proofErr w:type="spellStart"/>
      <w:r>
        <w:rPr>
          <w:rFonts w:ascii="Times New Roman" w:hAnsi="Times New Roman"/>
          <w:sz w:val="24"/>
        </w:rPr>
        <w:t>Kriminālizmeklēšana</w:t>
      </w:r>
      <w:proofErr w:type="spellEnd"/>
    </w:p>
    <w:p w14:paraId="17C00C67" w14:textId="77777777" w:rsidR="000F2FF9" w:rsidRPr="00BF2FD4" w:rsidRDefault="000F2FF9" w:rsidP="00F02032">
      <w:pPr>
        <w:pStyle w:val="BodyText"/>
        <w:jc w:val="both"/>
        <w:rPr>
          <w:rFonts w:ascii="Times New Roman" w:hAnsi="Times New Roman" w:cs="Times New Roman"/>
          <w:b/>
          <w:sz w:val="24"/>
          <w:szCs w:val="24"/>
          <w:lang w:val="en-GB"/>
        </w:rPr>
      </w:pPr>
    </w:p>
    <w:p w14:paraId="3DA879B9" w14:textId="7E4F883F" w:rsidR="000F2FF9" w:rsidRPr="00BF2FD4" w:rsidRDefault="00240495" w:rsidP="00240495">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 xml:space="preserve">1. Katra Puse veic nepieciešamos likumdošanas un citus pasākumus, lai nodrošinātu, ka par </w:t>
      </w:r>
      <w:proofErr w:type="spellStart"/>
      <w:r>
        <w:rPr>
          <w:rFonts w:ascii="Times New Roman" w:hAnsi="Times New Roman"/>
          <w:sz w:val="24"/>
        </w:rPr>
        <w:t>kriminālizmeklēšanu</w:t>
      </w:r>
      <w:proofErr w:type="spellEnd"/>
      <w:r>
        <w:rPr>
          <w:rFonts w:ascii="Times New Roman" w:hAnsi="Times New Roman"/>
          <w:sz w:val="24"/>
        </w:rPr>
        <w:t xml:space="preserve"> atbildīgās personas, vienības vai dienesti ir specializējušies medicīnas produktu viltošanas un līdzīgu noziegumu, kas saistīti ar sabiedrības veselības apdraudējumu, apkarošanas jomā vai ka personas ir apmācītas, lai veiktu šo uzdevumu, tostarp finanšu izmeklēšanu. Šādu vienību vai dienestu rīcībā ir jābūt pietiekamiem resursiem.</w:t>
      </w:r>
    </w:p>
    <w:p w14:paraId="035291CA" w14:textId="77777777" w:rsidR="000F2FF9" w:rsidRPr="00BF2FD4" w:rsidRDefault="000F2FF9" w:rsidP="00F02032">
      <w:pPr>
        <w:pStyle w:val="BodyText"/>
        <w:jc w:val="both"/>
        <w:rPr>
          <w:rFonts w:ascii="Times New Roman" w:hAnsi="Times New Roman" w:cs="Times New Roman"/>
          <w:sz w:val="24"/>
          <w:szCs w:val="24"/>
          <w:lang w:val="en-GB"/>
        </w:rPr>
      </w:pPr>
    </w:p>
    <w:p w14:paraId="11AFB539" w14:textId="22B1BADC" w:rsidR="000F2FF9" w:rsidRPr="00BF2FD4" w:rsidRDefault="00240495" w:rsidP="00240495">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 xml:space="preserve">2. Katra Puse saskaņā ar savu valsts tiesību aktu principiem veic nepieciešamos likumdošanas un citus pasākumus, lai nodrošinātu efektīvu </w:t>
      </w:r>
      <w:proofErr w:type="spellStart"/>
      <w:r>
        <w:rPr>
          <w:rFonts w:ascii="Times New Roman" w:hAnsi="Times New Roman"/>
          <w:sz w:val="24"/>
        </w:rPr>
        <w:t>kriminālizmeklēšanu</w:t>
      </w:r>
      <w:proofErr w:type="spellEnd"/>
      <w:r>
        <w:rPr>
          <w:rFonts w:ascii="Times New Roman" w:hAnsi="Times New Roman"/>
          <w:sz w:val="24"/>
        </w:rPr>
        <w:t xml:space="preserve"> un kriminālvajāšanu saistībā ar noziedzīgiem nodarījumiem, kas konstatēti saskaņā ar šo konvenciju, tādā veidā, lai tās kompetentās iestādes, kad atbilstīgi, varētu veikt finanšu izmeklēšanu, slepenas operācijas, kontrolētas piegādes un izmantot citus speciālos izmeklēšanas paņēmienus.</w:t>
      </w:r>
    </w:p>
    <w:p w14:paraId="1CC80016" w14:textId="77777777" w:rsidR="000F2FF9" w:rsidRPr="00BF2FD4" w:rsidRDefault="000F2FF9" w:rsidP="00F02032">
      <w:pPr>
        <w:pStyle w:val="BodyText"/>
        <w:jc w:val="both"/>
        <w:rPr>
          <w:rFonts w:ascii="Times New Roman" w:hAnsi="Times New Roman" w:cs="Times New Roman"/>
          <w:sz w:val="24"/>
          <w:szCs w:val="24"/>
          <w:lang w:val="en-GB"/>
        </w:rPr>
      </w:pPr>
    </w:p>
    <w:p w14:paraId="3FB81533"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IV nodaļa. Iestāžu sadarbība un informācijas apmaiņa</w:t>
      </w:r>
    </w:p>
    <w:p w14:paraId="14120AC4" w14:textId="77777777" w:rsidR="000F2FF9" w:rsidRPr="00BF2FD4" w:rsidRDefault="000F2FF9" w:rsidP="00F02032">
      <w:pPr>
        <w:pStyle w:val="BodyText"/>
        <w:jc w:val="both"/>
        <w:rPr>
          <w:rFonts w:ascii="Times New Roman" w:hAnsi="Times New Roman" w:cs="Times New Roman"/>
          <w:b/>
          <w:sz w:val="24"/>
          <w:szCs w:val="24"/>
          <w:lang w:val="en-GB"/>
        </w:rPr>
      </w:pPr>
    </w:p>
    <w:p w14:paraId="1333AE63" w14:textId="77777777" w:rsidR="000F2FF9" w:rsidRPr="00BF2FD4" w:rsidRDefault="000F2FF9" w:rsidP="00F02032">
      <w:pPr>
        <w:jc w:val="both"/>
        <w:rPr>
          <w:rFonts w:ascii="Times New Roman" w:hAnsi="Times New Roman" w:cs="Times New Roman"/>
          <w:b/>
          <w:sz w:val="24"/>
          <w:szCs w:val="24"/>
        </w:rPr>
      </w:pPr>
      <w:r>
        <w:rPr>
          <w:rFonts w:ascii="Times New Roman" w:hAnsi="Times New Roman"/>
          <w:b/>
          <w:sz w:val="24"/>
        </w:rPr>
        <w:t>17. pants. Valsts sadarbības pasākumi un informācijas apmaiņa</w:t>
      </w:r>
    </w:p>
    <w:p w14:paraId="40B5D3BF" w14:textId="77777777" w:rsidR="000F2FF9" w:rsidRPr="00BF2FD4" w:rsidRDefault="000F2FF9" w:rsidP="00F02032">
      <w:pPr>
        <w:pStyle w:val="BodyText"/>
        <w:jc w:val="both"/>
        <w:rPr>
          <w:rFonts w:ascii="Times New Roman" w:hAnsi="Times New Roman" w:cs="Times New Roman"/>
          <w:b/>
          <w:sz w:val="24"/>
          <w:szCs w:val="24"/>
          <w:lang w:val="en-GB"/>
        </w:rPr>
      </w:pPr>
    </w:p>
    <w:p w14:paraId="1A8920AE" w14:textId="003F3233" w:rsidR="000F2FF9" w:rsidRPr="00BF2FD4" w:rsidRDefault="00240495" w:rsidP="00240495">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1. Katra Puse veic nepieciešamos likumdošanas un citus pasākumus, lai nodrošinātu, ka veselības aizsardzības iestādes, muitas, policijas un citas kompetentās iestādes apmainās ar informāciju un sadarbojas saskaņā ar valsts tiesību aktiem, lai novērstu un efektīvi apkarotu medicīnas produktu viltošanu un līdzīgus noziegumus, kas saistīti ar sabiedrības veselības apdraudējumu.</w:t>
      </w:r>
    </w:p>
    <w:p w14:paraId="19B761F8" w14:textId="77777777" w:rsidR="000F2FF9" w:rsidRPr="00BF2FD4" w:rsidRDefault="000F2FF9" w:rsidP="00F02032">
      <w:pPr>
        <w:pStyle w:val="BodyText"/>
        <w:jc w:val="both"/>
        <w:rPr>
          <w:rFonts w:ascii="Times New Roman" w:hAnsi="Times New Roman" w:cs="Times New Roman"/>
          <w:sz w:val="24"/>
          <w:szCs w:val="24"/>
          <w:lang w:val="en-GB"/>
        </w:rPr>
      </w:pPr>
    </w:p>
    <w:p w14:paraId="2B3627C2" w14:textId="1D261C41" w:rsidR="000F2FF9" w:rsidRPr="00BF2FD4" w:rsidRDefault="00240495" w:rsidP="00240495">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2. Katra Puse cenšas nodrošināt savu kompetento iestāžu sadarbību ar komerciālo sektoru un rūpniecības nozarēm attiecībā uz riska vadību saistībā ar medicīnas produktu viltošanu un līdzīgiem noziegumiem, kas saistīti ar sabiedrības veselības apdraudējumiem.</w:t>
      </w:r>
    </w:p>
    <w:p w14:paraId="57A00DF3" w14:textId="77777777" w:rsidR="000F2FF9" w:rsidRPr="00BF2FD4" w:rsidRDefault="000F2FF9" w:rsidP="00F02032">
      <w:pPr>
        <w:pStyle w:val="BodyText"/>
        <w:jc w:val="both"/>
        <w:rPr>
          <w:rFonts w:ascii="Times New Roman" w:hAnsi="Times New Roman" w:cs="Times New Roman"/>
          <w:sz w:val="24"/>
          <w:szCs w:val="24"/>
          <w:lang w:val="en-GB"/>
        </w:rPr>
      </w:pPr>
    </w:p>
    <w:p w14:paraId="32440044" w14:textId="3576FCD3" w:rsidR="000F2FF9" w:rsidRPr="00BF2FD4" w:rsidRDefault="00240495" w:rsidP="00240495">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3. Katra Puse, pienācīgi ņemot vērā personas datu aizsardzības prasības, veic nepieciešamos likumdošanas un citus pasākumus, izveidojot vai stiprinot mehānismus, lai:</w:t>
      </w:r>
    </w:p>
    <w:p w14:paraId="75CAF423" w14:textId="77777777" w:rsidR="000F2FF9" w:rsidRPr="00BF2FD4" w:rsidRDefault="000F2FF9" w:rsidP="00F02032">
      <w:pPr>
        <w:pStyle w:val="BodyText"/>
        <w:jc w:val="both"/>
        <w:rPr>
          <w:rFonts w:ascii="Times New Roman" w:hAnsi="Times New Roman" w:cs="Times New Roman"/>
          <w:sz w:val="24"/>
          <w:szCs w:val="24"/>
          <w:lang w:val="en-GB"/>
        </w:rPr>
      </w:pPr>
    </w:p>
    <w:p w14:paraId="0604CED7" w14:textId="66B813AC" w:rsidR="000F2FF9" w:rsidRPr="00BF2FD4" w:rsidRDefault="00240495" w:rsidP="00240495">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a) saņemtu un vāktu informāciju un datus, tostarp ar kontaktpunktu starpniecību, valsts vai vietējā līmenī un sadarbībā ar privāto sektoru un pilsonisko sabiedrību, lai varētu novērst un apkarot medicīnas produktu viltošanu un līdzīgus noziegumus, kas saistīti ar sabiedrības veselības apdraudējumu;</w:t>
      </w:r>
    </w:p>
    <w:p w14:paraId="017FC5C8" w14:textId="77777777" w:rsidR="000F2FF9" w:rsidRPr="00BF2FD4" w:rsidRDefault="000F2FF9" w:rsidP="00240495">
      <w:pPr>
        <w:pStyle w:val="BodyText"/>
        <w:ind w:left="284"/>
        <w:jc w:val="both"/>
        <w:rPr>
          <w:rFonts w:ascii="Times New Roman" w:hAnsi="Times New Roman" w:cs="Times New Roman"/>
          <w:sz w:val="24"/>
          <w:szCs w:val="24"/>
          <w:lang w:val="en-GB"/>
        </w:rPr>
      </w:pPr>
    </w:p>
    <w:p w14:paraId="1DD33B90" w14:textId="719C9CB6" w:rsidR="000F2FF9" w:rsidRPr="00BF2FD4" w:rsidRDefault="00240495" w:rsidP="00240495">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b) padarītu pieejamu informāciju un datus, ko ieguvušas veselības aizsardzības iestādes, muitas, policijas un citas kompetentās iestādes, lai nodrošinātu to savstarpējo sadarbību.</w:t>
      </w:r>
    </w:p>
    <w:p w14:paraId="4BA0B5BD" w14:textId="77777777" w:rsidR="000F2FF9" w:rsidRPr="00BF2FD4" w:rsidRDefault="000F2FF9" w:rsidP="00F02032">
      <w:pPr>
        <w:pStyle w:val="BodyText"/>
        <w:jc w:val="both"/>
        <w:rPr>
          <w:rFonts w:ascii="Times New Roman" w:hAnsi="Times New Roman" w:cs="Times New Roman"/>
          <w:sz w:val="24"/>
          <w:szCs w:val="24"/>
          <w:lang w:val="en-GB"/>
        </w:rPr>
      </w:pPr>
    </w:p>
    <w:p w14:paraId="6F69025D" w14:textId="5E34BBBD" w:rsidR="000F2FF9" w:rsidRPr="00BF2FD4" w:rsidRDefault="00240495" w:rsidP="00240495">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4. Katra Puse veic nepieciešamos pasākumus, lai nodrošinātu, ka personas, vienības vai dienesti, kas atbildīgi par sadarbību un informācijas apmaiņu, ir apmācīti, lai veiktu šo uzdevumu. Šādu vienību vai dienestu rīcībā ir jābūt pietiekamiem resursiem.</w:t>
      </w:r>
    </w:p>
    <w:p w14:paraId="70A74923" w14:textId="77777777" w:rsidR="000F2FF9" w:rsidRPr="00BF2FD4" w:rsidRDefault="000F2FF9" w:rsidP="00F02032">
      <w:pPr>
        <w:pStyle w:val="BodyText"/>
        <w:jc w:val="both"/>
        <w:rPr>
          <w:rFonts w:ascii="Times New Roman" w:hAnsi="Times New Roman" w:cs="Times New Roman"/>
          <w:sz w:val="24"/>
          <w:szCs w:val="24"/>
          <w:lang w:val="en-GB"/>
        </w:rPr>
      </w:pPr>
    </w:p>
    <w:p w14:paraId="2FE22743" w14:textId="77777777" w:rsidR="00240495" w:rsidRDefault="000F2FF9" w:rsidP="00F02032">
      <w:pPr>
        <w:pStyle w:val="Heading1"/>
        <w:ind w:left="0"/>
        <w:jc w:val="both"/>
        <w:rPr>
          <w:rFonts w:ascii="Times New Roman" w:hAnsi="Times New Roman" w:cs="Times New Roman"/>
          <w:sz w:val="24"/>
          <w:szCs w:val="24"/>
        </w:rPr>
      </w:pPr>
      <w:r>
        <w:rPr>
          <w:rFonts w:ascii="Times New Roman" w:hAnsi="Times New Roman"/>
          <w:sz w:val="24"/>
        </w:rPr>
        <w:t>V nodaļa. Profilaktiski pasākumi</w:t>
      </w:r>
    </w:p>
    <w:p w14:paraId="7FBDB335" w14:textId="77777777" w:rsidR="00240495" w:rsidRDefault="00240495" w:rsidP="00F02032">
      <w:pPr>
        <w:pStyle w:val="Heading1"/>
        <w:ind w:left="0"/>
        <w:jc w:val="both"/>
        <w:rPr>
          <w:rFonts w:ascii="Times New Roman" w:hAnsi="Times New Roman" w:cs="Times New Roman"/>
          <w:sz w:val="24"/>
          <w:szCs w:val="24"/>
          <w:lang w:val="en-GB"/>
        </w:rPr>
      </w:pPr>
    </w:p>
    <w:p w14:paraId="5CADAA5D" w14:textId="1209097D" w:rsidR="000F2FF9" w:rsidRDefault="000F2FF9" w:rsidP="00F02032">
      <w:pPr>
        <w:pStyle w:val="Heading1"/>
        <w:ind w:left="0"/>
        <w:jc w:val="both"/>
        <w:rPr>
          <w:rFonts w:ascii="Times New Roman" w:hAnsi="Times New Roman" w:cs="Times New Roman"/>
          <w:sz w:val="24"/>
          <w:szCs w:val="24"/>
        </w:rPr>
      </w:pPr>
      <w:r>
        <w:rPr>
          <w:rFonts w:ascii="Times New Roman" w:hAnsi="Times New Roman"/>
          <w:sz w:val="24"/>
        </w:rPr>
        <w:t>18. pants. Preventīvi pasākumi</w:t>
      </w:r>
    </w:p>
    <w:p w14:paraId="7478A829" w14:textId="77777777" w:rsidR="00240495" w:rsidRPr="00BF2FD4" w:rsidRDefault="00240495" w:rsidP="00F02032">
      <w:pPr>
        <w:pStyle w:val="Heading1"/>
        <w:ind w:left="0"/>
        <w:jc w:val="both"/>
        <w:rPr>
          <w:rFonts w:ascii="Times New Roman" w:hAnsi="Times New Roman" w:cs="Times New Roman"/>
          <w:sz w:val="24"/>
          <w:szCs w:val="24"/>
          <w:lang w:val="en-GB"/>
        </w:rPr>
      </w:pPr>
    </w:p>
    <w:p w14:paraId="0D6DAC4C" w14:textId="26135798" w:rsidR="000F2FF9" w:rsidRPr="00BF2FD4" w:rsidRDefault="00240495" w:rsidP="00240495">
      <w:pPr>
        <w:pStyle w:val="ListParagraph"/>
        <w:tabs>
          <w:tab w:val="left" w:pos="830"/>
          <w:tab w:val="left" w:pos="831"/>
        </w:tabs>
        <w:ind w:left="0" w:right="0" w:firstLine="0"/>
        <w:rPr>
          <w:rFonts w:ascii="Times New Roman" w:hAnsi="Times New Roman" w:cs="Times New Roman"/>
          <w:sz w:val="24"/>
          <w:szCs w:val="24"/>
        </w:rPr>
      </w:pPr>
      <w:r>
        <w:rPr>
          <w:rFonts w:ascii="Times New Roman" w:hAnsi="Times New Roman"/>
          <w:sz w:val="24"/>
        </w:rPr>
        <w:t>1. Katra Puse veic nepieciešamos likumdošanas un citus pasākumus, lai noteiktu medicīnas produktu kvalitātes un drošuma prasības.</w:t>
      </w:r>
    </w:p>
    <w:p w14:paraId="43779269" w14:textId="77777777" w:rsidR="000F2FF9" w:rsidRPr="00BF2FD4" w:rsidRDefault="000F2FF9" w:rsidP="00F02032">
      <w:pPr>
        <w:pStyle w:val="BodyText"/>
        <w:jc w:val="both"/>
        <w:rPr>
          <w:rFonts w:ascii="Times New Roman" w:hAnsi="Times New Roman" w:cs="Times New Roman"/>
          <w:sz w:val="24"/>
          <w:szCs w:val="24"/>
          <w:lang w:val="en-GB"/>
        </w:rPr>
      </w:pPr>
    </w:p>
    <w:p w14:paraId="5D38A5D4" w14:textId="53571F64" w:rsidR="000F2FF9" w:rsidRPr="00BF2FD4" w:rsidRDefault="00240495" w:rsidP="00240495">
      <w:pPr>
        <w:pStyle w:val="ListParagraph"/>
        <w:tabs>
          <w:tab w:val="left" w:pos="830"/>
          <w:tab w:val="left" w:pos="831"/>
        </w:tabs>
        <w:ind w:left="0" w:right="0" w:firstLine="0"/>
        <w:rPr>
          <w:rFonts w:ascii="Times New Roman" w:hAnsi="Times New Roman" w:cs="Times New Roman"/>
          <w:sz w:val="24"/>
          <w:szCs w:val="24"/>
        </w:rPr>
      </w:pPr>
      <w:r>
        <w:rPr>
          <w:rFonts w:ascii="Times New Roman" w:hAnsi="Times New Roman"/>
          <w:sz w:val="24"/>
        </w:rPr>
        <w:t>2. Katra Puse veic nepieciešamos likumdošanas un citus pasākumus, lai nodrošinātu medicīnas produktu drošu izplatīšanu.</w:t>
      </w:r>
    </w:p>
    <w:p w14:paraId="613E8E21" w14:textId="77777777" w:rsidR="000F2FF9" w:rsidRPr="00BF2FD4" w:rsidRDefault="000F2FF9" w:rsidP="00F02032">
      <w:pPr>
        <w:pStyle w:val="BodyText"/>
        <w:jc w:val="both"/>
        <w:rPr>
          <w:rFonts w:ascii="Times New Roman" w:hAnsi="Times New Roman" w:cs="Times New Roman"/>
          <w:sz w:val="24"/>
          <w:szCs w:val="24"/>
          <w:lang w:val="en-GB"/>
        </w:rPr>
      </w:pPr>
    </w:p>
    <w:p w14:paraId="37DF7935" w14:textId="153C6409" w:rsidR="000F2FF9" w:rsidRPr="00BF2FD4" w:rsidRDefault="00A35135" w:rsidP="00A35135">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 xml:space="preserve">3. Lai novērstu medicīnas produktu, aktīvo vielu, </w:t>
      </w:r>
      <w:proofErr w:type="spellStart"/>
      <w:r>
        <w:rPr>
          <w:rFonts w:ascii="Times New Roman" w:hAnsi="Times New Roman"/>
          <w:sz w:val="24"/>
        </w:rPr>
        <w:t>palīgvielu</w:t>
      </w:r>
      <w:proofErr w:type="spellEnd"/>
      <w:r>
        <w:rPr>
          <w:rFonts w:ascii="Times New Roman" w:hAnsi="Times New Roman"/>
          <w:sz w:val="24"/>
        </w:rPr>
        <w:t xml:space="preserve">, sastāvdaļu, materiālu un piederumu viltošanu, katra Puse veic nepieciešamos pasākumus, lai </w:t>
      </w:r>
      <w:proofErr w:type="spellStart"/>
      <w:r>
        <w:rPr>
          <w:rFonts w:ascii="Times New Roman" w:hAnsi="Times New Roman"/>
          <w:i/>
          <w:sz w:val="24"/>
        </w:rPr>
        <w:t>inter</w:t>
      </w:r>
      <w:proofErr w:type="spellEnd"/>
      <w:r>
        <w:rPr>
          <w:rFonts w:ascii="Times New Roman" w:hAnsi="Times New Roman"/>
          <w:i/>
          <w:sz w:val="24"/>
        </w:rPr>
        <w:t xml:space="preserve"> </w:t>
      </w:r>
      <w:proofErr w:type="spellStart"/>
      <w:r>
        <w:rPr>
          <w:rFonts w:ascii="Times New Roman" w:hAnsi="Times New Roman"/>
          <w:i/>
          <w:sz w:val="24"/>
        </w:rPr>
        <w:t>alia</w:t>
      </w:r>
      <w:proofErr w:type="spellEnd"/>
      <w:r>
        <w:rPr>
          <w:rFonts w:ascii="Times New Roman" w:hAnsi="Times New Roman"/>
          <w:sz w:val="24"/>
        </w:rPr>
        <w:t xml:space="preserve"> nodrošinātu:</w:t>
      </w:r>
    </w:p>
    <w:p w14:paraId="1339AB57" w14:textId="77777777" w:rsidR="000F2FF9" w:rsidRPr="00BF2FD4" w:rsidRDefault="000F2FF9" w:rsidP="00F02032">
      <w:pPr>
        <w:pStyle w:val="BodyText"/>
        <w:jc w:val="both"/>
        <w:rPr>
          <w:rFonts w:ascii="Times New Roman" w:hAnsi="Times New Roman" w:cs="Times New Roman"/>
          <w:sz w:val="24"/>
          <w:szCs w:val="24"/>
          <w:lang w:val="en-GB"/>
        </w:rPr>
      </w:pPr>
    </w:p>
    <w:p w14:paraId="266EEE37" w14:textId="6475439B" w:rsidR="000F2FF9" w:rsidRPr="00BF2FD4" w:rsidRDefault="00A35135" w:rsidP="00A35135">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a) veselības aprūpes speciālistu, pakalpojumu sniedzēju, policijas un muitas iestāžu, kā arī attiecīgo uzraudzības iestāžu mācības;</w:t>
      </w:r>
    </w:p>
    <w:p w14:paraId="08B58402" w14:textId="77777777" w:rsidR="000F2FF9" w:rsidRPr="00BF2FD4" w:rsidRDefault="000F2FF9" w:rsidP="00A35135">
      <w:pPr>
        <w:pStyle w:val="BodyText"/>
        <w:ind w:left="284"/>
        <w:jc w:val="both"/>
        <w:rPr>
          <w:rFonts w:ascii="Times New Roman" w:hAnsi="Times New Roman" w:cs="Times New Roman"/>
          <w:sz w:val="24"/>
          <w:szCs w:val="24"/>
          <w:lang w:val="en-GB"/>
        </w:rPr>
      </w:pPr>
    </w:p>
    <w:p w14:paraId="3695F3E7" w14:textId="465FEC6B" w:rsidR="000F2FF9" w:rsidRPr="00BF2FD4" w:rsidRDefault="00A35135" w:rsidP="00A35135">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b) plašai sabiedrībai paredzētu izpratnes veidošanas kampaņu sekmēšanu, sniedzot informāciju par viltotiem medicīnas produktiem;</w:t>
      </w:r>
    </w:p>
    <w:p w14:paraId="31BAC115" w14:textId="77777777" w:rsidR="000F2FF9" w:rsidRPr="00BF2FD4" w:rsidRDefault="000F2FF9" w:rsidP="00A35135">
      <w:pPr>
        <w:pStyle w:val="BodyText"/>
        <w:ind w:left="284"/>
        <w:jc w:val="both"/>
        <w:rPr>
          <w:rFonts w:ascii="Times New Roman" w:hAnsi="Times New Roman" w:cs="Times New Roman"/>
          <w:sz w:val="24"/>
          <w:szCs w:val="24"/>
          <w:lang w:val="en-GB"/>
        </w:rPr>
      </w:pPr>
    </w:p>
    <w:p w14:paraId="648E0623" w14:textId="653D0F1A" w:rsidR="000F2FF9" w:rsidRPr="00BF2FD4" w:rsidRDefault="00A35135" w:rsidP="00A35135">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 xml:space="preserve">c) medicīnas produktu, aktīvo vielu, </w:t>
      </w:r>
      <w:proofErr w:type="spellStart"/>
      <w:r>
        <w:rPr>
          <w:rFonts w:ascii="Times New Roman" w:hAnsi="Times New Roman"/>
          <w:sz w:val="24"/>
        </w:rPr>
        <w:t>palīgvielu</w:t>
      </w:r>
      <w:proofErr w:type="spellEnd"/>
      <w:r>
        <w:rPr>
          <w:rFonts w:ascii="Times New Roman" w:hAnsi="Times New Roman"/>
          <w:sz w:val="24"/>
        </w:rPr>
        <w:t>, sastāvdaļu, materiālu un piederumu nelikumīgas piegādes novēršanu.</w:t>
      </w:r>
    </w:p>
    <w:p w14:paraId="378E5FCE" w14:textId="77777777" w:rsidR="000F2FF9" w:rsidRPr="00BF2FD4" w:rsidRDefault="000F2FF9" w:rsidP="00F02032">
      <w:pPr>
        <w:pStyle w:val="BodyText"/>
        <w:jc w:val="both"/>
        <w:rPr>
          <w:rFonts w:ascii="Times New Roman" w:hAnsi="Times New Roman" w:cs="Times New Roman"/>
          <w:sz w:val="24"/>
          <w:szCs w:val="24"/>
          <w:lang w:val="en-GB"/>
        </w:rPr>
      </w:pPr>
    </w:p>
    <w:p w14:paraId="0AE16067" w14:textId="77777777" w:rsidR="00781AC9" w:rsidRDefault="000F2FF9" w:rsidP="00F02032">
      <w:pPr>
        <w:pStyle w:val="Heading1"/>
        <w:ind w:left="0"/>
        <w:jc w:val="both"/>
        <w:rPr>
          <w:rFonts w:ascii="Times New Roman" w:hAnsi="Times New Roman" w:cs="Times New Roman"/>
          <w:sz w:val="24"/>
          <w:szCs w:val="24"/>
        </w:rPr>
      </w:pPr>
      <w:r>
        <w:rPr>
          <w:rFonts w:ascii="Times New Roman" w:hAnsi="Times New Roman"/>
          <w:sz w:val="24"/>
        </w:rPr>
        <w:t>VI nodaļa. Aizsargāšanas pasākumi</w:t>
      </w:r>
    </w:p>
    <w:p w14:paraId="3295225A" w14:textId="77777777" w:rsidR="00781AC9" w:rsidRDefault="00781AC9" w:rsidP="00F02032">
      <w:pPr>
        <w:pStyle w:val="Heading1"/>
        <w:ind w:left="0"/>
        <w:jc w:val="both"/>
        <w:rPr>
          <w:rFonts w:ascii="Times New Roman" w:hAnsi="Times New Roman" w:cs="Times New Roman"/>
          <w:sz w:val="24"/>
          <w:szCs w:val="24"/>
          <w:lang w:val="en-GB"/>
        </w:rPr>
      </w:pPr>
    </w:p>
    <w:p w14:paraId="6BFE3BAC" w14:textId="033C1242" w:rsidR="000F2FF9" w:rsidRDefault="000F2FF9" w:rsidP="00F02032">
      <w:pPr>
        <w:pStyle w:val="Heading1"/>
        <w:ind w:left="0"/>
        <w:jc w:val="both"/>
        <w:rPr>
          <w:rFonts w:ascii="Times New Roman" w:hAnsi="Times New Roman" w:cs="Times New Roman"/>
          <w:sz w:val="24"/>
          <w:szCs w:val="24"/>
        </w:rPr>
      </w:pPr>
      <w:r>
        <w:rPr>
          <w:rFonts w:ascii="Times New Roman" w:hAnsi="Times New Roman"/>
          <w:sz w:val="24"/>
        </w:rPr>
        <w:t>19. pants. Cietušo aizsardzība</w:t>
      </w:r>
    </w:p>
    <w:p w14:paraId="0B7782A5" w14:textId="77777777" w:rsidR="00781AC9" w:rsidRPr="00BF2FD4" w:rsidRDefault="00781AC9" w:rsidP="00F02032">
      <w:pPr>
        <w:pStyle w:val="Heading1"/>
        <w:ind w:left="0"/>
        <w:jc w:val="both"/>
        <w:rPr>
          <w:rFonts w:ascii="Times New Roman" w:hAnsi="Times New Roman" w:cs="Times New Roman"/>
          <w:sz w:val="24"/>
          <w:szCs w:val="24"/>
          <w:lang w:val="en-GB"/>
        </w:rPr>
      </w:pPr>
    </w:p>
    <w:p w14:paraId="13442D86"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Katra Puse veic nepieciešamos likumdošanas un citus pasākumus, lai aizsargātu cietušo tiesības un intereses, jo īpaši:</w:t>
      </w:r>
    </w:p>
    <w:p w14:paraId="399320DB" w14:textId="77777777" w:rsidR="000F2FF9" w:rsidRPr="00BF2FD4" w:rsidRDefault="000F2FF9" w:rsidP="00F02032">
      <w:pPr>
        <w:pStyle w:val="BodyText"/>
        <w:jc w:val="both"/>
        <w:rPr>
          <w:rFonts w:ascii="Times New Roman" w:hAnsi="Times New Roman" w:cs="Times New Roman"/>
          <w:sz w:val="24"/>
          <w:szCs w:val="24"/>
          <w:lang w:val="en-GB"/>
        </w:rPr>
      </w:pPr>
    </w:p>
    <w:p w14:paraId="5C604DB8" w14:textId="43055F43" w:rsidR="000F2FF9" w:rsidRPr="00BF2FD4" w:rsidRDefault="00781AC9" w:rsidP="00781AC9">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a) nodrošinot, ka cietušajiem ir pieejama informācija, kas attiecas uz viņu lietu un kas ir nepieciešama, lai aizsargātu viņu veselību;</w:t>
      </w:r>
    </w:p>
    <w:p w14:paraId="759275B7" w14:textId="77777777" w:rsidR="000F2FF9" w:rsidRPr="00BF2FD4" w:rsidRDefault="000F2FF9" w:rsidP="00781AC9">
      <w:pPr>
        <w:pStyle w:val="BodyText"/>
        <w:ind w:left="284"/>
        <w:jc w:val="both"/>
        <w:rPr>
          <w:rFonts w:ascii="Times New Roman" w:hAnsi="Times New Roman" w:cs="Times New Roman"/>
          <w:sz w:val="24"/>
          <w:szCs w:val="24"/>
          <w:lang w:val="en-GB"/>
        </w:rPr>
      </w:pPr>
    </w:p>
    <w:p w14:paraId="0EBAE093" w14:textId="50B0EBB6" w:rsidR="000F2FF9" w:rsidRPr="00BF2FD4" w:rsidRDefault="00781AC9" w:rsidP="00781AC9">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b) palīdzot cietušajiem viņu fiziskās, psiholoģiskā un sociālās atveseļošanās procesā;</w:t>
      </w:r>
    </w:p>
    <w:p w14:paraId="32461AE1" w14:textId="77777777" w:rsidR="000F2FF9" w:rsidRPr="00BF2FD4" w:rsidRDefault="000F2FF9" w:rsidP="00781AC9">
      <w:pPr>
        <w:pStyle w:val="BodyText"/>
        <w:ind w:left="284"/>
        <w:jc w:val="both"/>
        <w:rPr>
          <w:rFonts w:ascii="Times New Roman" w:hAnsi="Times New Roman" w:cs="Times New Roman"/>
          <w:sz w:val="24"/>
          <w:szCs w:val="24"/>
          <w:lang w:val="en-GB"/>
        </w:rPr>
      </w:pPr>
    </w:p>
    <w:p w14:paraId="4681FB69" w14:textId="3C10DFCE" w:rsidR="000F2FF9" w:rsidRPr="00BF2FD4" w:rsidRDefault="00781AC9" w:rsidP="00781AC9">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c) savos valsts tiesību aktos paredzot tiesības cietušajiem saņemt kompensāciju no noziedzīga nodarījuma izdarītājiem.</w:t>
      </w:r>
    </w:p>
    <w:p w14:paraId="0396C48A" w14:textId="77777777" w:rsidR="000F2FF9" w:rsidRPr="00BF2FD4" w:rsidRDefault="000F2FF9" w:rsidP="00F02032">
      <w:pPr>
        <w:pStyle w:val="BodyText"/>
        <w:jc w:val="both"/>
        <w:rPr>
          <w:rFonts w:ascii="Times New Roman" w:hAnsi="Times New Roman" w:cs="Times New Roman"/>
          <w:sz w:val="24"/>
          <w:szCs w:val="24"/>
          <w:lang w:val="en-GB"/>
        </w:rPr>
      </w:pPr>
    </w:p>
    <w:p w14:paraId="49FE89FF"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 xml:space="preserve">20. pants. Cietušo statuss </w:t>
      </w:r>
      <w:proofErr w:type="spellStart"/>
      <w:r>
        <w:rPr>
          <w:rFonts w:ascii="Times New Roman" w:hAnsi="Times New Roman"/>
          <w:sz w:val="24"/>
        </w:rPr>
        <w:t>kriminālizmeklēšanā</w:t>
      </w:r>
      <w:proofErr w:type="spellEnd"/>
      <w:r>
        <w:rPr>
          <w:rFonts w:ascii="Times New Roman" w:hAnsi="Times New Roman"/>
          <w:sz w:val="24"/>
        </w:rPr>
        <w:t xml:space="preserve"> un kriminālprocesā</w:t>
      </w:r>
    </w:p>
    <w:p w14:paraId="4500C764" w14:textId="77777777" w:rsidR="000F2FF9" w:rsidRPr="00BF2FD4" w:rsidRDefault="000F2FF9" w:rsidP="00F02032">
      <w:pPr>
        <w:pStyle w:val="BodyText"/>
        <w:jc w:val="both"/>
        <w:rPr>
          <w:rFonts w:ascii="Times New Roman" w:hAnsi="Times New Roman" w:cs="Times New Roman"/>
          <w:b/>
          <w:sz w:val="24"/>
          <w:szCs w:val="24"/>
          <w:lang w:val="en-GB"/>
        </w:rPr>
      </w:pPr>
    </w:p>
    <w:p w14:paraId="49EE134E" w14:textId="55FBA54B" w:rsidR="000F2FF9" w:rsidRPr="00BF2FD4" w:rsidRDefault="00781AC9" w:rsidP="00781AC9">
      <w:pPr>
        <w:pStyle w:val="ListParagraph"/>
        <w:tabs>
          <w:tab w:val="left" w:pos="830"/>
          <w:tab w:val="left" w:pos="831"/>
        </w:tabs>
        <w:ind w:left="0" w:right="0" w:firstLine="0"/>
        <w:rPr>
          <w:rFonts w:ascii="Times New Roman" w:hAnsi="Times New Roman" w:cs="Times New Roman"/>
          <w:sz w:val="24"/>
          <w:szCs w:val="24"/>
        </w:rPr>
      </w:pPr>
      <w:r>
        <w:rPr>
          <w:rFonts w:ascii="Times New Roman" w:hAnsi="Times New Roman"/>
          <w:sz w:val="24"/>
        </w:rPr>
        <w:t xml:space="preserve">1. Katra Puse veic nepieciešamos likumdošanas un citus pasākumus, lai aizsargātu cietušo tiesības un intereses visos </w:t>
      </w:r>
      <w:proofErr w:type="spellStart"/>
      <w:r>
        <w:rPr>
          <w:rFonts w:ascii="Times New Roman" w:hAnsi="Times New Roman"/>
          <w:sz w:val="24"/>
        </w:rPr>
        <w:t>kriminālizmeklēšanas</w:t>
      </w:r>
      <w:proofErr w:type="spellEnd"/>
      <w:r>
        <w:rPr>
          <w:rFonts w:ascii="Times New Roman" w:hAnsi="Times New Roman"/>
          <w:sz w:val="24"/>
        </w:rPr>
        <w:t xml:space="preserve"> un kriminālprocesa posmos, jo īpaši:</w:t>
      </w:r>
    </w:p>
    <w:p w14:paraId="4D677838" w14:textId="77777777" w:rsidR="000F2FF9" w:rsidRPr="00BF2FD4" w:rsidRDefault="000F2FF9" w:rsidP="00F02032">
      <w:pPr>
        <w:pStyle w:val="BodyText"/>
        <w:jc w:val="both"/>
        <w:rPr>
          <w:rFonts w:ascii="Times New Roman" w:hAnsi="Times New Roman" w:cs="Times New Roman"/>
          <w:sz w:val="24"/>
          <w:szCs w:val="24"/>
          <w:lang w:val="en-GB"/>
        </w:rPr>
      </w:pPr>
    </w:p>
    <w:p w14:paraId="157BD0DE" w14:textId="6D7D5BB4" w:rsidR="000F2FF9" w:rsidRPr="00BF2FD4" w:rsidRDefault="00781AC9" w:rsidP="00781AC9">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a) informējot cietušos par viņu tiesībām un pakalpojumiem, kurus viņi var izmantot, un, izņemot tad, ja viņi nevēlas saņemt šādu informāciju, – par viņu iesnieguma uzraudzību, iespējamām apsūdzībām, izmeklēšanas vai procesa vispārīgo virzību un viņu lomu šajās norisēs, kā arī rezultātu viņu lietās;</w:t>
      </w:r>
    </w:p>
    <w:p w14:paraId="4A0883EE" w14:textId="77777777" w:rsidR="000F2FF9" w:rsidRPr="00BF2FD4" w:rsidRDefault="000F2FF9" w:rsidP="00781AC9">
      <w:pPr>
        <w:pStyle w:val="BodyText"/>
        <w:ind w:left="284"/>
        <w:jc w:val="both"/>
        <w:rPr>
          <w:rFonts w:ascii="Times New Roman" w:hAnsi="Times New Roman" w:cs="Times New Roman"/>
          <w:sz w:val="24"/>
          <w:szCs w:val="24"/>
          <w:lang w:val="en-GB"/>
        </w:rPr>
      </w:pPr>
    </w:p>
    <w:p w14:paraId="43BA0C8A" w14:textId="4E99B3CB" w:rsidR="000F2FF9" w:rsidRPr="00BF2FD4" w:rsidRDefault="00781AC9" w:rsidP="00781AC9">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b) atbilstoši valsts tiesību aktu procesuālajiem noteikumiem dodot viņiem tiesības tikt uzklausītiem, sniegt pierādījumus un izvēlēties veidus savu viedokļu, vajadzību un apsvērumu paušanai (tieši vai ar starpnieka palīdzību) un izskatīšanai;</w:t>
      </w:r>
    </w:p>
    <w:p w14:paraId="537FE41F" w14:textId="77777777" w:rsidR="000F2FF9" w:rsidRPr="00BF2FD4" w:rsidRDefault="000F2FF9" w:rsidP="00781AC9">
      <w:pPr>
        <w:pStyle w:val="BodyText"/>
        <w:ind w:left="284"/>
        <w:jc w:val="both"/>
        <w:rPr>
          <w:rFonts w:ascii="Times New Roman" w:hAnsi="Times New Roman" w:cs="Times New Roman"/>
          <w:sz w:val="24"/>
          <w:szCs w:val="24"/>
          <w:lang w:val="en-GB"/>
        </w:rPr>
      </w:pPr>
    </w:p>
    <w:p w14:paraId="6C5F58DE" w14:textId="22866CD2" w:rsidR="000F2FF9" w:rsidRPr="00BF2FD4" w:rsidRDefault="00781AC9" w:rsidP="00781AC9">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c) sniedzot viņiem atbilstošus atbalsta pakalpojumus, lai viņu tiesības un intereses tiktu pienācīgi atspoguļotas un ņemtas vērā;</w:t>
      </w:r>
    </w:p>
    <w:p w14:paraId="7A9AD7F1" w14:textId="77777777" w:rsidR="000F2FF9" w:rsidRPr="00BF2FD4" w:rsidRDefault="000F2FF9" w:rsidP="00781AC9">
      <w:pPr>
        <w:pStyle w:val="BodyText"/>
        <w:ind w:left="284"/>
        <w:jc w:val="both"/>
        <w:rPr>
          <w:rFonts w:ascii="Times New Roman" w:hAnsi="Times New Roman" w:cs="Times New Roman"/>
          <w:sz w:val="24"/>
          <w:szCs w:val="24"/>
          <w:lang w:val="en-GB"/>
        </w:rPr>
      </w:pPr>
    </w:p>
    <w:p w14:paraId="215B2A98" w14:textId="13233BB9" w:rsidR="000F2FF9" w:rsidRPr="00BF2FD4" w:rsidRDefault="00781AC9" w:rsidP="00781AC9">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d) nodrošinot efektīvus pasākumus attiecībā uz viņu drošību, kā arī viņu ģimeņu un liecinieku, kas liecina viņu interesēs, drošību, lai nepieļautu iebiedēšanu un atriebību.</w:t>
      </w:r>
    </w:p>
    <w:p w14:paraId="417DCE61" w14:textId="77777777" w:rsidR="000F2FF9" w:rsidRPr="00BF2FD4" w:rsidRDefault="000F2FF9" w:rsidP="00F02032">
      <w:pPr>
        <w:pStyle w:val="BodyText"/>
        <w:jc w:val="both"/>
        <w:rPr>
          <w:rFonts w:ascii="Times New Roman" w:hAnsi="Times New Roman" w:cs="Times New Roman"/>
          <w:sz w:val="24"/>
          <w:szCs w:val="24"/>
          <w:lang w:val="en-GB"/>
        </w:rPr>
      </w:pPr>
    </w:p>
    <w:p w14:paraId="12632BD1" w14:textId="786BC5F2" w:rsidR="000F2FF9" w:rsidRPr="00BF2FD4" w:rsidRDefault="00781AC9" w:rsidP="00781AC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2. Katra Puse nodrošina, lai cietušajiem, sākot ar pirmo kontaktu ar kompetentajām iestādēm, būtu pieejama informācija par attiecīgo tiesvedību un administratīvo procesu.</w:t>
      </w:r>
    </w:p>
    <w:p w14:paraId="0194BCD5" w14:textId="77777777" w:rsidR="000F2FF9" w:rsidRPr="00BF2FD4" w:rsidRDefault="000F2FF9" w:rsidP="00F02032">
      <w:pPr>
        <w:pStyle w:val="BodyText"/>
        <w:jc w:val="both"/>
        <w:rPr>
          <w:rFonts w:ascii="Times New Roman" w:hAnsi="Times New Roman" w:cs="Times New Roman"/>
          <w:sz w:val="24"/>
          <w:szCs w:val="24"/>
          <w:lang w:val="en-GB"/>
        </w:rPr>
      </w:pPr>
    </w:p>
    <w:p w14:paraId="421CEAEE" w14:textId="63CA5578" w:rsidR="000F2FF9" w:rsidRPr="00BF2FD4" w:rsidRDefault="00781AC9" w:rsidP="00781AC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3. Katra Puse nodrošina, lai cietušajiem būtu pieejama juridiskā palīdzība, kas, ja tā tiek garantēta, tiek sniegta bez maksas, gadījumos, kad viņiem kriminālprocesā var būt pušu statuss.</w:t>
      </w:r>
    </w:p>
    <w:p w14:paraId="6A6D851A" w14:textId="77777777" w:rsidR="000F2FF9" w:rsidRPr="00BF2FD4" w:rsidRDefault="000F2FF9" w:rsidP="00F02032">
      <w:pPr>
        <w:pStyle w:val="BodyText"/>
        <w:jc w:val="both"/>
        <w:rPr>
          <w:rFonts w:ascii="Times New Roman" w:hAnsi="Times New Roman" w:cs="Times New Roman"/>
          <w:sz w:val="24"/>
          <w:szCs w:val="24"/>
          <w:lang w:val="en-GB"/>
        </w:rPr>
      </w:pPr>
    </w:p>
    <w:p w14:paraId="0698172E" w14:textId="313B9317" w:rsidR="000F2FF9" w:rsidRPr="00BF2FD4" w:rsidRDefault="00781AC9" w:rsidP="00781AC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4. Katra Puse veic nepieciešamos likumdošanas un citus pasākumus, lai nodrošinātu, ka cietušie noziedzīgā nodarījumā, kas konstatēts saskaņā ar šo konvenciju un kas izdarīts tādas Puses teritorijā, kura nav valsts, kurā viņi pastāvīgi uzturas, varētu iesniegt iesniegumu savas dzīvesvietas valsts kompetentajās iestādēs.</w:t>
      </w:r>
    </w:p>
    <w:p w14:paraId="13BE064C" w14:textId="77777777" w:rsidR="000F2FF9" w:rsidRPr="00BF2FD4" w:rsidRDefault="000F2FF9" w:rsidP="00F02032">
      <w:pPr>
        <w:pStyle w:val="BodyText"/>
        <w:jc w:val="both"/>
        <w:rPr>
          <w:rFonts w:ascii="Times New Roman" w:hAnsi="Times New Roman" w:cs="Times New Roman"/>
          <w:sz w:val="24"/>
          <w:szCs w:val="24"/>
          <w:lang w:val="en-GB"/>
        </w:rPr>
      </w:pPr>
    </w:p>
    <w:p w14:paraId="7C044921" w14:textId="27A4643B" w:rsidR="000F2FF9" w:rsidRPr="00BF2FD4" w:rsidRDefault="00781AC9" w:rsidP="00781AC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5. Katra Puse, izmantojot likumdošanas vai citus pasākumus, saskaņā ar nosacījumiem, kas paredzēti tās valsts tiesību aktos, nodrošina iespēju grupām, nodibinājumiem, asociācijām vai arī valsts vai nevalstiskām organizācijām palīdzēt un/vai sniegt atbalstu cietušajiem ar viņu piekrišanu kriminālprocesā, kas attiecas uz noziedzīgiem nodarījumiem, kuri konstatēti saskaņā ar šo konvenciju.</w:t>
      </w:r>
    </w:p>
    <w:p w14:paraId="4B7667AE" w14:textId="77777777" w:rsidR="000F2FF9" w:rsidRPr="00BF2FD4" w:rsidRDefault="000F2FF9" w:rsidP="00F02032">
      <w:pPr>
        <w:pStyle w:val="BodyText"/>
        <w:jc w:val="both"/>
        <w:rPr>
          <w:rFonts w:ascii="Times New Roman" w:hAnsi="Times New Roman" w:cs="Times New Roman"/>
          <w:sz w:val="24"/>
          <w:szCs w:val="24"/>
          <w:lang w:val="en-GB"/>
        </w:rPr>
      </w:pPr>
    </w:p>
    <w:p w14:paraId="18745F3F"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VII nodaļa. Starptautiskā sadarbība</w:t>
      </w:r>
    </w:p>
    <w:p w14:paraId="4376AFFB" w14:textId="77777777" w:rsidR="000F2FF9" w:rsidRPr="00BF2FD4" w:rsidRDefault="000F2FF9" w:rsidP="00F02032">
      <w:pPr>
        <w:pStyle w:val="BodyText"/>
        <w:jc w:val="both"/>
        <w:rPr>
          <w:rFonts w:ascii="Times New Roman" w:hAnsi="Times New Roman" w:cs="Times New Roman"/>
          <w:b/>
          <w:sz w:val="24"/>
          <w:szCs w:val="24"/>
          <w:lang w:val="en-GB"/>
        </w:rPr>
      </w:pPr>
    </w:p>
    <w:p w14:paraId="3B49FD96" w14:textId="77777777" w:rsidR="000F2FF9" w:rsidRPr="00BF2FD4" w:rsidRDefault="000F2FF9" w:rsidP="00F02032">
      <w:pPr>
        <w:jc w:val="both"/>
        <w:rPr>
          <w:rFonts w:ascii="Times New Roman" w:hAnsi="Times New Roman" w:cs="Times New Roman"/>
          <w:b/>
          <w:sz w:val="24"/>
          <w:szCs w:val="24"/>
        </w:rPr>
      </w:pPr>
      <w:r>
        <w:rPr>
          <w:rFonts w:ascii="Times New Roman" w:hAnsi="Times New Roman"/>
          <w:b/>
          <w:sz w:val="24"/>
        </w:rPr>
        <w:t>21. pants. Starptautiskā sadarbība krimināllietās</w:t>
      </w:r>
    </w:p>
    <w:p w14:paraId="20922F52" w14:textId="77777777" w:rsidR="000F2FF9" w:rsidRPr="00BF2FD4" w:rsidRDefault="000F2FF9" w:rsidP="00F02032">
      <w:pPr>
        <w:pStyle w:val="BodyText"/>
        <w:jc w:val="both"/>
        <w:rPr>
          <w:rFonts w:ascii="Times New Roman" w:hAnsi="Times New Roman" w:cs="Times New Roman"/>
          <w:b/>
          <w:sz w:val="24"/>
          <w:szCs w:val="24"/>
          <w:lang w:val="en-GB"/>
        </w:rPr>
      </w:pPr>
    </w:p>
    <w:p w14:paraId="232E2FBD" w14:textId="4261D468" w:rsidR="000F2FF9" w:rsidRPr="00BF2FD4" w:rsidRDefault="00781AC9" w:rsidP="00781AC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1. Puses savā starpā sadarbojas saskaņā ar šīs konvencijas noteikumiem un attiecīgajiem piemērojamajiem starptautiskajiem un reģionālajiem dokumentiem un nolīgumiem, par kuriem panākta vienošanās, pamatojoties uz vienotiem vai savstarpējiem tiesību aktiem un šo Pušu valsts tiesību aktiem, cik vien tas ir iespējams, lai veiktu izmeklēšanu vai īstenotu kriminālprocesu attiecībā uz noziedzīgajiem nodarījumiem, kas konstatēti saskaņā ar šo konvenciju, tostarp veiktu izņemšanu un konfiskāciju.</w:t>
      </w:r>
    </w:p>
    <w:p w14:paraId="3DEA1C0F" w14:textId="77777777" w:rsidR="000F2FF9" w:rsidRPr="00BF2FD4" w:rsidRDefault="000F2FF9" w:rsidP="00F02032">
      <w:pPr>
        <w:pStyle w:val="BodyText"/>
        <w:jc w:val="both"/>
        <w:rPr>
          <w:rFonts w:ascii="Times New Roman" w:hAnsi="Times New Roman" w:cs="Times New Roman"/>
          <w:sz w:val="24"/>
          <w:szCs w:val="24"/>
          <w:lang w:val="en-GB"/>
        </w:rPr>
      </w:pPr>
    </w:p>
    <w:p w14:paraId="59434057" w14:textId="306ED622" w:rsidR="000F2FF9" w:rsidRPr="00BF2FD4" w:rsidRDefault="00781AC9" w:rsidP="00781AC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2. Puses, cik vien iespējams, sadarbojas saskaņā ar attiecīgajiem piemērojamajiem starptautiskajiem, reģionālajiem un divpusējiem līgumiem par izdošanu un savstarpējo tiesisko palīdzību krimināllietās attiecībā uz noziedzīgiem nodarījumiem, kas konstatēti saskaņā ar šo konvenciju.</w:t>
      </w:r>
    </w:p>
    <w:p w14:paraId="04084218" w14:textId="77777777" w:rsidR="000F2FF9" w:rsidRPr="00BF2FD4" w:rsidRDefault="000F2FF9" w:rsidP="00F02032">
      <w:pPr>
        <w:pStyle w:val="BodyText"/>
        <w:jc w:val="both"/>
        <w:rPr>
          <w:rFonts w:ascii="Times New Roman" w:hAnsi="Times New Roman" w:cs="Times New Roman"/>
          <w:sz w:val="24"/>
          <w:szCs w:val="24"/>
          <w:lang w:val="en-GB"/>
        </w:rPr>
      </w:pPr>
    </w:p>
    <w:p w14:paraId="4BDC4931" w14:textId="1FCB3680" w:rsidR="000F2FF9" w:rsidRPr="00BF2FD4" w:rsidRDefault="00781AC9" w:rsidP="00781AC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3. Ja Puse, kas veic izdošanu vai sniedz savstarpējo tiesisko palīdzību krimināllietās saskaņā ar esošo līgumu, saņem izdošanas lūgumu vai tiesiskās palīdzības lūgumu krimināllietās no Puses, ar kuru tā nav noslēgusi šādu līgumu, tā, pilnībā ievērojot savas saistības saskaņā ar starptautiskajiem tiesību aktiem un valsts tiesību aktos paredzētos nosacījumus, var uzskatīt šo konvenciju par tiesisko pamatu izdošanai vai savstarpējai tiesiskajai palīdzībai krimināllietās attiecībā uz noziedzīgiem nodarījumiem, kas konstatēti saskaņā ar šo konvenciju.</w:t>
      </w:r>
    </w:p>
    <w:p w14:paraId="5CF0B8A9" w14:textId="77777777" w:rsidR="000F2FF9" w:rsidRPr="00BF2FD4" w:rsidRDefault="000F2FF9" w:rsidP="00F02032">
      <w:pPr>
        <w:pStyle w:val="BodyText"/>
        <w:jc w:val="both"/>
        <w:rPr>
          <w:rFonts w:ascii="Times New Roman" w:hAnsi="Times New Roman" w:cs="Times New Roman"/>
          <w:sz w:val="24"/>
          <w:szCs w:val="24"/>
          <w:lang w:val="en-GB"/>
        </w:rPr>
      </w:pPr>
    </w:p>
    <w:p w14:paraId="19E91FC3" w14:textId="67E31EDD" w:rsidR="000F2FF9" w:rsidRPr="00BF2FD4" w:rsidRDefault="000F2FF9" w:rsidP="00F02032">
      <w:pPr>
        <w:pStyle w:val="Heading1"/>
        <w:tabs>
          <w:tab w:val="left" w:pos="2107"/>
        </w:tabs>
        <w:ind w:left="0"/>
        <w:jc w:val="both"/>
        <w:rPr>
          <w:rFonts w:ascii="Times New Roman" w:hAnsi="Times New Roman" w:cs="Times New Roman"/>
          <w:sz w:val="24"/>
          <w:szCs w:val="24"/>
        </w:rPr>
      </w:pPr>
      <w:r>
        <w:rPr>
          <w:rFonts w:ascii="Times New Roman" w:hAnsi="Times New Roman"/>
          <w:sz w:val="24"/>
        </w:rPr>
        <w:t>22. pants. Starptautiskā sadarbība attiecībā uz preventīviem pasākumiem un citiem administratīviem pasākumiem</w:t>
      </w:r>
    </w:p>
    <w:p w14:paraId="1F7432B1" w14:textId="77777777" w:rsidR="000F2FF9" w:rsidRPr="00BF2FD4" w:rsidRDefault="000F2FF9" w:rsidP="00F02032">
      <w:pPr>
        <w:pStyle w:val="BodyText"/>
        <w:jc w:val="both"/>
        <w:rPr>
          <w:rFonts w:ascii="Times New Roman" w:hAnsi="Times New Roman" w:cs="Times New Roman"/>
          <w:b/>
          <w:sz w:val="24"/>
          <w:szCs w:val="24"/>
          <w:lang w:val="en-GB"/>
        </w:rPr>
      </w:pPr>
    </w:p>
    <w:p w14:paraId="47C96247" w14:textId="7B922938" w:rsidR="000F2FF9" w:rsidRPr="00BF2FD4" w:rsidRDefault="00781AC9" w:rsidP="00781AC9">
      <w:pPr>
        <w:pStyle w:val="ListParagraph"/>
        <w:tabs>
          <w:tab w:val="left" w:pos="830"/>
          <w:tab w:val="left" w:pos="831"/>
        </w:tabs>
        <w:ind w:left="0" w:right="0" w:firstLine="0"/>
        <w:rPr>
          <w:rFonts w:ascii="Times New Roman" w:hAnsi="Times New Roman" w:cs="Times New Roman"/>
          <w:sz w:val="24"/>
          <w:szCs w:val="24"/>
        </w:rPr>
      </w:pPr>
      <w:r>
        <w:rPr>
          <w:rFonts w:ascii="Times New Roman" w:hAnsi="Times New Roman"/>
          <w:sz w:val="24"/>
        </w:rPr>
        <w:t>1. Puses sadarbojas, lai aizsargātu cietušos un sniegtu viņiem palīdzību.</w:t>
      </w:r>
    </w:p>
    <w:p w14:paraId="13CC1D8E" w14:textId="77777777" w:rsidR="000F2FF9" w:rsidRPr="00BF2FD4" w:rsidRDefault="000F2FF9" w:rsidP="00F02032">
      <w:pPr>
        <w:pStyle w:val="BodyText"/>
        <w:jc w:val="both"/>
        <w:rPr>
          <w:rFonts w:ascii="Times New Roman" w:hAnsi="Times New Roman" w:cs="Times New Roman"/>
          <w:sz w:val="24"/>
          <w:szCs w:val="24"/>
          <w:lang w:val="en-GB"/>
        </w:rPr>
      </w:pPr>
    </w:p>
    <w:p w14:paraId="1896894F" w14:textId="2106115E" w:rsidR="000F2FF9" w:rsidRPr="00BF2FD4" w:rsidRDefault="00781AC9" w:rsidP="00781AC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2. Puses, neierobežojot savas iekšējās ziņošanas sistēmas, ieceļ valsts kontaktpunktu, kas ir atbildīgs par informācijas pieprasījumu nosūtīšanu un saņemšanu un/vai sadarbību saistībā ar cīņu pret medicīnas produktu viltošanu un līdzīgiem noziegumiem, kuri saistīti ar sabiedrības veselības apdraudējumu.</w:t>
      </w:r>
    </w:p>
    <w:p w14:paraId="621E626E" w14:textId="77777777" w:rsidR="000F2FF9" w:rsidRPr="00BF2FD4" w:rsidRDefault="000F2FF9" w:rsidP="00F02032">
      <w:pPr>
        <w:pStyle w:val="BodyText"/>
        <w:jc w:val="both"/>
        <w:rPr>
          <w:rFonts w:ascii="Times New Roman" w:hAnsi="Times New Roman" w:cs="Times New Roman"/>
          <w:sz w:val="24"/>
          <w:szCs w:val="24"/>
          <w:lang w:val="en-GB"/>
        </w:rPr>
      </w:pPr>
    </w:p>
    <w:p w14:paraId="42B301C8" w14:textId="08E01D71" w:rsidR="000F2FF9" w:rsidRPr="00BF2FD4" w:rsidRDefault="00781AC9" w:rsidP="00781AC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 xml:space="preserve">3. Katra Puse cenšas medicīnas produktu viltošanas un līdzīgu noziegumu, kas saistīts ar sabiedrības veselības apdraudējumu, novēršanas un apkarošanas procesu, attiecīgos gadījumos integrēt palīdzības vai attīstības programmās, kas tiek nodrošinātas </w:t>
      </w:r>
      <w:proofErr w:type="spellStart"/>
      <w:r>
        <w:rPr>
          <w:rFonts w:ascii="Times New Roman" w:hAnsi="Times New Roman"/>
          <w:sz w:val="24"/>
        </w:rPr>
        <w:t>trešām</w:t>
      </w:r>
      <w:proofErr w:type="spellEnd"/>
      <w:r>
        <w:rPr>
          <w:rFonts w:ascii="Times New Roman" w:hAnsi="Times New Roman"/>
          <w:sz w:val="24"/>
        </w:rPr>
        <w:t xml:space="preserve"> valstīm.</w:t>
      </w:r>
    </w:p>
    <w:p w14:paraId="1C537398" w14:textId="77777777" w:rsidR="000F2FF9" w:rsidRPr="00BF2FD4" w:rsidRDefault="000F2FF9" w:rsidP="00F02032">
      <w:pPr>
        <w:pStyle w:val="BodyText"/>
        <w:jc w:val="both"/>
        <w:rPr>
          <w:rFonts w:ascii="Times New Roman" w:hAnsi="Times New Roman" w:cs="Times New Roman"/>
          <w:sz w:val="24"/>
          <w:szCs w:val="24"/>
          <w:lang w:val="en-GB"/>
        </w:rPr>
      </w:pPr>
    </w:p>
    <w:p w14:paraId="48864345"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VIII nodaļa. Uzraudzības mehānisms</w:t>
      </w:r>
    </w:p>
    <w:p w14:paraId="61CF789E" w14:textId="77777777" w:rsidR="000F2FF9" w:rsidRPr="00BF2FD4" w:rsidRDefault="000F2FF9" w:rsidP="00F02032">
      <w:pPr>
        <w:pStyle w:val="BodyText"/>
        <w:jc w:val="both"/>
        <w:rPr>
          <w:rFonts w:ascii="Times New Roman" w:hAnsi="Times New Roman" w:cs="Times New Roman"/>
          <w:b/>
          <w:sz w:val="24"/>
          <w:szCs w:val="24"/>
          <w:lang w:val="en-GB"/>
        </w:rPr>
      </w:pPr>
    </w:p>
    <w:p w14:paraId="6F533B55" w14:textId="77777777" w:rsidR="000F2FF9" w:rsidRPr="00BF2FD4" w:rsidRDefault="000F2FF9" w:rsidP="00F02032">
      <w:pPr>
        <w:jc w:val="both"/>
        <w:rPr>
          <w:rFonts w:ascii="Times New Roman" w:hAnsi="Times New Roman" w:cs="Times New Roman"/>
          <w:b/>
          <w:sz w:val="24"/>
          <w:szCs w:val="24"/>
        </w:rPr>
      </w:pPr>
      <w:r>
        <w:rPr>
          <w:rFonts w:ascii="Times New Roman" w:hAnsi="Times New Roman"/>
          <w:b/>
          <w:sz w:val="24"/>
        </w:rPr>
        <w:t>23. pants. Pušu komiteja</w:t>
      </w:r>
    </w:p>
    <w:p w14:paraId="67182855" w14:textId="77777777" w:rsidR="000F2FF9" w:rsidRPr="00BF2FD4" w:rsidRDefault="000F2FF9" w:rsidP="00F02032">
      <w:pPr>
        <w:pStyle w:val="BodyText"/>
        <w:jc w:val="both"/>
        <w:rPr>
          <w:rFonts w:ascii="Times New Roman" w:hAnsi="Times New Roman" w:cs="Times New Roman"/>
          <w:b/>
          <w:sz w:val="24"/>
          <w:szCs w:val="24"/>
          <w:lang w:val="en-GB"/>
        </w:rPr>
      </w:pPr>
    </w:p>
    <w:p w14:paraId="24D039D8" w14:textId="6C228DC6" w:rsidR="000F2FF9" w:rsidRPr="00BF2FD4" w:rsidRDefault="00781AC9" w:rsidP="00781AC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1. Pušu komiteju veido šīs konvencijas dalībvalstu pārstāvji.</w:t>
      </w:r>
    </w:p>
    <w:p w14:paraId="6347DBB3" w14:textId="77777777" w:rsidR="000F2FF9" w:rsidRPr="00BF2FD4" w:rsidRDefault="000F2FF9" w:rsidP="00F02032">
      <w:pPr>
        <w:pStyle w:val="BodyText"/>
        <w:jc w:val="both"/>
        <w:rPr>
          <w:rFonts w:ascii="Times New Roman" w:hAnsi="Times New Roman" w:cs="Times New Roman"/>
          <w:sz w:val="24"/>
          <w:szCs w:val="24"/>
          <w:lang w:val="en-GB"/>
        </w:rPr>
      </w:pPr>
    </w:p>
    <w:p w14:paraId="56C43FC3" w14:textId="689DEA4A" w:rsidR="000F2FF9" w:rsidRPr="00BF2FD4" w:rsidRDefault="00781AC9" w:rsidP="00781AC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2. Pušu komiteju sasauc Eiropas Padomes ģenerālsekretārs. Tās pirmo sanāksmi rīko gada laikā pēc šīs konvencijas spēkā stāšanās, kad šo konvenciju ir ratificējusi desmitā valsts, kas to ir parakstījusi. Pēc tam tās sanāksmes notiek tad, kad to pieprasa vismaz viena trešdaļa Pušu vai ģenerālsekretārs.</w:t>
      </w:r>
    </w:p>
    <w:p w14:paraId="41CEFE98" w14:textId="77777777" w:rsidR="000F2FF9" w:rsidRPr="00BF2FD4" w:rsidRDefault="000F2FF9" w:rsidP="00F02032">
      <w:pPr>
        <w:pStyle w:val="BodyText"/>
        <w:jc w:val="both"/>
        <w:rPr>
          <w:rFonts w:ascii="Times New Roman" w:hAnsi="Times New Roman" w:cs="Times New Roman"/>
          <w:sz w:val="24"/>
          <w:szCs w:val="24"/>
          <w:lang w:val="en-GB"/>
        </w:rPr>
      </w:pPr>
    </w:p>
    <w:p w14:paraId="3D09F67E" w14:textId="5618D13E" w:rsidR="000F2FF9" w:rsidRPr="00BF2FD4" w:rsidRDefault="00781AC9" w:rsidP="00781AC9">
      <w:pPr>
        <w:pStyle w:val="ListParagraph"/>
        <w:tabs>
          <w:tab w:val="left" w:pos="830"/>
          <w:tab w:val="left" w:pos="831"/>
        </w:tabs>
        <w:ind w:left="0" w:right="0" w:firstLine="0"/>
        <w:rPr>
          <w:rFonts w:ascii="Times New Roman" w:hAnsi="Times New Roman" w:cs="Times New Roman"/>
          <w:sz w:val="24"/>
          <w:szCs w:val="24"/>
        </w:rPr>
      </w:pPr>
      <w:r>
        <w:rPr>
          <w:rFonts w:ascii="Times New Roman" w:hAnsi="Times New Roman"/>
          <w:sz w:val="24"/>
        </w:rPr>
        <w:t>3. Pušu komiteja pieņem savu reglamentu.</w:t>
      </w:r>
    </w:p>
    <w:p w14:paraId="4242217B" w14:textId="77777777" w:rsidR="000F2FF9" w:rsidRPr="00BF2FD4" w:rsidRDefault="000F2FF9" w:rsidP="00F02032">
      <w:pPr>
        <w:pStyle w:val="BodyText"/>
        <w:jc w:val="both"/>
        <w:rPr>
          <w:rFonts w:ascii="Times New Roman" w:hAnsi="Times New Roman" w:cs="Times New Roman"/>
          <w:sz w:val="24"/>
          <w:szCs w:val="24"/>
          <w:lang w:val="en-GB"/>
        </w:rPr>
      </w:pPr>
    </w:p>
    <w:p w14:paraId="7E0B4020" w14:textId="152A5B43" w:rsidR="000F2FF9" w:rsidRPr="00BF2FD4" w:rsidRDefault="00781AC9" w:rsidP="00781AC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4. Eiropas Padomes sekretariāts palīdz Pušu komitejai veikt tās funkcijas.</w:t>
      </w:r>
    </w:p>
    <w:p w14:paraId="10A800AB" w14:textId="77777777" w:rsidR="000F2FF9" w:rsidRPr="00BF2FD4" w:rsidRDefault="000F2FF9" w:rsidP="00F02032">
      <w:pPr>
        <w:pStyle w:val="BodyText"/>
        <w:jc w:val="both"/>
        <w:rPr>
          <w:rFonts w:ascii="Times New Roman" w:hAnsi="Times New Roman" w:cs="Times New Roman"/>
          <w:sz w:val="24"/>
          <w:szCs w:val="24"/>
          <w:lang w:val="en-GB"/>
        </w:rPr>
      </w:pPr>
    </w:p>
    <w:p w14:paraId="182E491C" w14:textId="1E823658" w:rsidR="000F2FF9" w:rsidRPr="00BF2FD4" w:rsidRDefault="00781AC9" w:rsidP="00781AC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5. Līgumslēdzēja puse, kas nav Eiropas Padomes dalībvalsts, piedalās Pušu komitejas finansēšanā saskaņā ar procedūru, par kuru lemj Ministru komiteja pēc konsultēšanās ar šo Pusi.</w:t>
      </w:r>
    </w:p>
    <w:p w14:paraId="42B7785C" w14:textId="77777777" w:rsidR="000F2FF9" w:rsidRPr="00BF2FD4" w:rsidRDefault="000F2FF9" w:rsidP="00F02032">
      <w:pPr>
        <w:pStyle w:val="BodyText"/>
        <w:jc w:val="both"/>
        <w:rPr>
          <w:rFonts w:ascii="Times New Roman" w:hAnsi="Times New Roman" w:cs="Times New Roman"/>
          <w:sz w:val="24"/>
          <w:szCs w:val="24"/>
          <w:lang w:val="en-GB"/>
        </w:rPr>
      </w:pPr>
    </w:p>
    <w:p w14:paraId="13913C50"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24. pants. Citi pārstāvji</w:t>
      </w:r>
    </w:p>
    <w:p w14:paraId="45C38933" w14:textId="77777777" w:rsidR="000F2FF9" w:rsidRPr="00BF2FD4" w:rsidRDefault="000F2FF9" w:rsidP="00F02032">
      <w:pPr>
        <w:pStyle w:val="BodyText"/>
        <w:jc w:val="both"/>
        <w:rPr>
          <w:rFonts w:ascii="Times New Roman" w:hAnsi="Times New Roman" w:cs="Times New Roman"/>
          <w:b/>
          <w:sz w:val="24"/>
          <w:szCs w:val="24"/>
          <w:lang w:val="en-GB"/>
        </w:rPr>
      </w:pPr>
    </w:p>
    <w:p w14:paraId="797355F2" w14:textId="25464442"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1. Eiropas Padomes Parlamentārā asambleja, Eiropas Padomes Noziedzības problēmu komiteja (</w:t>
      </w:r>
      <w:proofErr w:type="spellStart"/>
      <w:r>
        <w:rPr>
          <w:rFonts w:ascii="Times New Roman" w:hAnsi="Times New Roman"/>
          <w:i/>
          <w:sz w:val="24"/>
        </w:rPr>
        <w:t>CDPC</w:t>
      </w:r>
      <w:proofErr w:type="spellEnd"/>
      <w:r>
        <w:rPr>
          <w:rFonts w:ascii="Times New Roman" w:hAnsi="Times New Roman"/>
          <w:sz w:val="24"/>
        </w:rPr>
        <w:t xml:space="preserve">), kā arī citas Eiropas Padomes attiecīgās starpvaldību vai zinātniskās komitejas katra ieceļ savu pārstāvi Pušu komitejā, lai veicinātu daudznozaru un </w:t>
      </w:r>
      <w:proofErr w:type="spellStart"/>
      <w:r>
        <w:rPr>
          <w:rFonts w:ascii="Times New Roman" w:hAnsi="Times New Roman"/>
          <w:sz w:val="24"/>
        </w:rPr>
        <w:t>starpdisciplīnu</w:t>
      </w:r>
      <w:proofErr w:type="spellEnd"/>
      <w:r>
        <w:rPr>
          <w:rFonts w:ascii="Times New Roman" w:hAnsi="Times New Roman"/>
          <w:sz w:val="24"/>
        </w:rPr>
        <w:t xml:space="preserve"> pieeju.</w:t>
      </w:r>
    </w:p>
    <w:p w14:paraId="58B51EBF" w14:textId="77777777" w:rsidR="000F2FF9" w:rsidRPr="00BF2FD4" w:rsidRDefault="000F2FF9" w:rsidP="00F02032">
      <w:pPr>
        <w:pStyle w:val="BodyText"/>
        <w:jc w:val="both"/>
        <w:rPr>
          <w:rFonts w:ascii="Times New Roman" w:hAnsi="Times New Roman" w:cs="Times New Roman"/>
          <w:sz w:val="24"/>
          <w:szCs w:val="24"/>
          <w:lang w:val="en-GB"/>
        </w:rPr>
      </w:pPr>
    </w:p>
    <w:p w14:paraId="37696CB7" w14:textId="2E026878"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2. Ministru komiteja var aicināt arī citas Eiropas Padomes struktūras iecelt savu pārstāvi Pušu komitejā pēc konsultēšanās ar šīm struktūrām.</w:t>
      </w:r>
    </w:p>
    <w:p w14:paraId="627C6E76" w14:textId="77777777" w:rsidR="000F2FF9" w:rsidRPr="00BF2FD4" w:rsidRDefault="000F2FF9" w:rsidP="00F02032">
      <w:pPr>
        <w:pStyle w:val="BodyText"/>
        <w:jc w:val="both"/>
        <w:rPr>
          <w:rFonts w:ascii="Times New Roman" w:hAnsi="Times New Roman" w:cs="Times New Roman"/>
          <w:sz w:val="24"/>
          <w:szCs w:val="24"/>
          <w:lang w:val="en-GB"/>
        </w:rPr>
      </w:pPr>
    </w:p>
    <w:p w14:paraId="5AA697BB" w14:textId="041F6517"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3. Attiecīgo starptautisko organizāciju pārstāvji Pušu komitejā var piedalīties novērotāju statusā, ievērojot attiecīgajos Eiropas Padomes normatīvos noteikto kārtību.</w:t>
      </w:r>
    </w:p>
    <w:p w14:paraId="4417CC3B" w14:textId="77777777" w:rsidR="000F2FF9" w:rsidRPr="00BF2FD4" w:rsidRDefault="000F2FF9" w:rsidP="00F02032">
      <w:pPr>
        <w:pStyle w:val="BodyText"/>
        <w:jc w:val="both"/>
        <w:rPr>
          <w:rFonts w:ascii="Times New Roman" w:hAnsi="Times New Roman" w:cs="Times New Roman"/>
          <w:sz w:val="24"/>
          <w:szCs w:val="24"/>
          <w:lang w:val="en-GB"/>
        </w:rPr>
      </w:pPr>
    </w:p>
    <w:p w14:paraId="6002D178" w14:textId="1C68E7EA"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4. Pušu attiecīgo oficiālo iestāžu pārstāvji Pušu komitejā var piedalīties novērotāju statusā, ievērojot attiecīgajos Eiropas Padomes normatīvos noteikto kārtību.</w:t>
      </w:r>
    </w:p>
    <w:p w14:paraId="672AC0DB" w14:textId="77777777" w:rsidR="000F2FF9" w:rsidRPr="00BF2FD4" w:rsidRDefault="000F2FF9" w:rsidP="00F02032">
      <w:pPr>
        <w:pStyle w:val="BodyText"/>
        <w:jc w:val="both"/>
        <w:rPr>
          <w:rFonts w:ascii="Times New Roman" w:hAnsi="Times New Roman" w:cs="Times New Roman"/>
          <w:sz w:val="24"/>
          <w:szCs w:val="24"/>
          <w:lang w:val="en-GB"/>
        </w:rPr>
      </w:pPr>
    </w:p>
    <w:p w14:paraId="6E3590B6" w14:textId="2CFE33C5"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5. Pilsoniskās sabiedrības pārstāvji un it īpaši nevalstiskās organizācijas Pušu komitejā var piedalīties novērotāju statusā, ievērojot attiecīgajos Eiropas Padomes normatīvos noteikto kārtību.</w:t>
      </w:r>
    </w:p>
    <w:p w14:paraId="17FD7953" w14:textId="77777777" w:rsidR="000F2FF9" w:rsidRPr="00BF2FD4" w:rsidRDefault="000F2FF9" w:rsidP="00F02032">
      <w:pPr>
        <w:pStyle w:val="BodyText"/>
        <w:jc w:val="both"/>
        <w:rPr>
          <w:rFonts w:ascii="Times New Roman" w:hAnsi="Times New Roman" w:cs="Times New Roman"/>
          <w:sz w:val="24"/>
          <w:szCs w:val="24"/>
          <w:lang w:val="en-GB"/>
        </w:rPr>
      </w:pPr>
    </w:p>
    <w:p w14:paraId="72242B82" w14:textId="501CF259"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6. Ieceļot pārstāvjus saskaņā ar 2.–5. punktu, jānodrošina proporcionāla dažādo nozaru un disciplīnu pārstāvība.</w:t>
      </w:r>
    </w:p>
    <w:p w14:paraId="70A60991" w14:textId="77777777" w:rsidR="000F2FF9" w:rsidRPr="00BF2FD4" w:rsidRDefault="000F2FF9" w:rsidP="00F02032">
      <w:pPr>
        <w:pStyle w:val="BodyText"/>
        <w:jc w:val="both"/>
        <w:rPr>
          <w:rFonts w:ascii="Times New Roman" w:hAnsi="Times New Roman" w:cs="Times New Roman"/>
          <w:sz w:val="24"/>
          <w:szCs w:val="24"/>
          <w:lang w:val="en-GB"/>
        </w:rPr>
      </w:pPr>
    </w:p>
    <w:p w14:paraId="2CC9FCE2" w14:textId="2C768080"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7. Pārstāvji, kas iecelti saskaņā ar 1.–5. punktu, Pušu komitejas sanāksmēs piedalās bez balsstiesībām.</w:t>
      </w:r>
    </w:p>
    <w:p w14:paraId="5BF731A8" w14:textId="77777777" w:rsidR="000F2FF9" w:rsidRPr="00BF2FD4" w:rsidRDefault="000F2FF9" w:rsidP="00F02032">
      <w:pPr>
        <w:pStyle w:val="BodyText"/>
        <w:jc w:val="both"/>
        <w:rPr>
          <w:rFonts w:ascii="Times New Roman" w:hAnsi="Times New Roman" w:cs="Times New Roman"/>
          <w:sz w:val="24"/>
          <w:szCs w:val="24"/>
          <w:lang w:val="en-GB"/>
        </w:rPr>
      </w:pPr>
    </w:p>
    <w:p w14:paraId="3538E5C7"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25. pants. Pušu komitejas funkcijas</w:t>
      </w:r>
    </w:p>
    <w:p w14:paraId="62D3E4C6" w14:textId="77777777" w:rsidR="000F2FF9" w:rsidRPr="00BF2FD4" w:rsidRDefault="000F2FF9" w:rsidP="00F02032">
      <w:pPr>
        <w:pStyle w:val="BodyText"/>
        <w:jc w:val="both"/>
        <w:rPr>
          <w:rFonts w:ascii="Times New Roman" w:hAnsi="Times New Roman" w:cs="Times New Roman"/>
          <w:b/>
          <w:sz w:val="24"/>
          <w:szCs w:val="24"/>
          <w:lang w:val="en-GB"/>
        </w:rPr>
      </w:pPr>
    </w:p>
    <w:p w14:paraId="75FC65D4" w14:textId="192FF48B"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 xml:space="preserve">1. Pušu komiteja uzrauga šīs konvencijas īstenošanu. Pušu komitejas reglamentā noteikta kārtība, kādā izvērtē šīs konvencijas īstenošanu, izmantojot daudznozaru un </w:t>
      </w:r>
      <w:proofErr w:type="spellStart"/>
      <w:r>
        <w:rPr>
          <w:rFonts w:ascii="Times New Roman" w:hAnsi="Times New Roman"/>
          <w:sz w:val="24"/>
        </w:rPr>
        <w:t>starpdisciplīnu</w:t>
      </w:r>
      <w:proofErr w:type="spellEnd"/>
      <w:r>
        <w:rPr>
          <w:rFonts w:ascii="Times New Roman" w:hAnsi="Times New Roman"/>
          <w:sz w:val="24"/>
        </w:rPr>
        <w:t xml:space="preserve"> pieeju.</w:t>
      </w:r>
    </w:p>
    <w:p w14:paraId="74811205" w14:textId="77777777" w:rsidR="000F2FF9" w:rsidRPr="00BF2FD4" w:rsidRDefault="000F2FF9" w:rsidP="00F02032">
      <w:pPr>
        <w:pStyle w:val="BodyText"/>
        <w:jc w:val="both"/>
        <w:rPr>
          <w:rFonts w:ascii="Times New Roman" w:hAnsi="Times New Roman" w:cs="Times New Roman"/>
          <w:sz w:val="24"/>
          <w:szCs w:val="24"/>
          <w:lang w:val="en-GB"/>
        </w:rPr>
      </w:pPr>
    </w:p>
    <w:p w14:paraId="169D350B" w14:textId="04FEBBE9"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2. Pušu komiteja arī veicina informācijas, pieredzes un labas prakses vākšanu, analīzi un apmaiņu starp valstīm, lai uzlabotu to spēju novērst un apkarot medicīnas produktu viltošanu un līdzīgus noziegumus, kas saistīti ar sabiedrības veselības apdraudējumu. Komiteja var izmantot citu attiecīgo Eiropas Padomes komiteju un struktūru zināšanas.</w:t>
      </w:r>
    </w:p>
    <w:p w14:paraId="280897C7" w14:textId="77777777" w:rsidR="000F2FF9" w:rsidRPr="00BF2FD4" w:rsidRDefault="000F2FF9" w:rsidP="00F02032">
      <w:pPr>
        <w:pStyle w:val="BodyText"/>
        <w:jc w:val="both"/>
        <w:rPr>
          <w:rFonts w:ascii="Times New Roman" w:hAnsi="Times New Roman" w:cs="Times New Roman"/>
          <w:sz w:val="24"/>
          <w:szCs w:val="24"/>
          <w:lang w:val="en-GB"/>
        </w:rPr>
      </w:pPr>
    </w:p>
    <w:p w14:paraId="6CB36A48" w14:textId="0E070E41" w:rsidR="000F2FF9" w:rsidRPr="00BF2FD4" w:rsidRDefault="00801B42" w:rsidP="00801B42">
      <w:pPr>
        <w:pStyle w:val="ListParagraph"/>
        <w:tabs>
          <w:tab w:val="left" w:pos="830"/>
          <w:tab w:val="left" w:pos="831"/>
        </w:tabs>
        <w:ind w:left="0" w:right="0" w:firstLine="0"/>
        <w:rPr>
          <w:rFonts w:ascii="Times New Roman" w:hAnsi="Times New Roman" w:cs="Times New Roman"/>
          <w:sz w:val="24"/>
          <w:szCs w:val="24"/>
        </w:rPr>
      </w:pPr>
      <w:r>
        <w:rPr>
          <w:rFonts w:ascii="Times New Roman" w:hAnsi="Times New Roman"/>
          <w:sz w:val="24"/>
        </w:rPr>
        <w:t>3. Turklāt, ja atbilstīgi, Pušu komiteja veic šādas darbības:</w:t>
      </w:r>
    </w:p>
    <w:p w14:paraId="3A0146D1" w14:textId="77777777" w:rsidR="000F2FF9" w:rsidRPr="00BF2FD4" w:rsidRDefault="000F2FF9" w:rsidP="00F02032">
      <w:pPr>
        <w:pStyle w:val="BodyText"/>
        <w:jc w:val="both"/>
        <w:rPr>
          <w:rFonts w:ascii="Times New Roman" w:hAnsi="Times New Roman" w:cs="Times New Roman"/>
          <w:sz w:val="24"/>
          <w:szCs w:val="24"/>
          <w:lang w:val="en-GB"/>
        </w:rPr>
      </w:pPr>
    </w:p>
    <w:p w14:paraId="5E0680BD" w14:textId="754447D7" w:rsidR="000F2FF9" w:rsidRPr="00BF2FD4" w:rsidRDefault="00801B42" w:rsidP="00801B42">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a) sekmē šīs konvencijas efektīvu izmantošanu un īstenošanu, tostarp jebkādu tādu problēmu un seku identifikāciju, ko rada kāda no deklarācijām vai atrunām, kura iesniegta saskaņā ar šo konvenciju;</w:t>
      </w:r>
    </w:p>
    <w:p w14:paraId="3A85B112" w14:textId="77777777" w:rsidR="000F2FF9" w:rsidRPr="00BF2FD4" w:rsidRDefault="000F2FF9" w:rsidP="00801B42">
      <w:pPr>
        <w:pStyle w:val="BodyText"/>
        <w:ind w:left="284"/>
        <w:jc w:val="both"/>
        <w:rPr>
          <w:rFonts w:ascii="Times New Roman" w:hAnsi="Times New Roman" w:cs="Times New Roman"/>
          <w:sz w:val="24"/>
          <w:szCs w:val="24"/>
          <w:lang w:val="en-GB"/>
        </w:rPr>
      </w:pPr>
    </w:p>
    <w:p w14:paraId="35E6D449" w14:textId="21A3C47D" w:rsidR="000F2FF9" w:rsidRPr="00BF2FD4" w:rsidRDefault="00801B42" w:rsidP="00801B42">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b) izsaka viedokli par jebkuru jautājumu saistībā ar šīs konvencijas piemērošanu un sekmē informācijas apmaiņu par būtiskām norisēm tiesiskajā, politiskajā vai tehnoloģiju jomā;</w:t>
      </w:r>
    </w:p>
    <w:p w14:paraId="736AB8B4" w14:textId="77777777" w:rsidR="000F2FF9" w:rsidRPr="00BF2FD4" w:rsidRDefault="000F2FF9" w:rsidP="00801B42">
      <w:pPr>
        <w:pStyle w:val="BodyText"/>
        <w:ind w:left="284"/>
        <w:jc w:val="both"/>
        <w:rPr>
          <w:rFonts w:ascii="Times New Roman" w:hAnsi="Times New Roman" w:cs="Times New Roman"/>
          <w:sz w:val="24"/>
          <w:szCs w:val="24"/>
          <w:lang w:val="en-GB"/>
        </w:rPr>
      </w:pPr>
    </w:p>
    <w:p w14:paraId="603CB678" w14:textId="31EB19F3" w:rsidR="000F2FF9" w:rsidRPr="00BF2FD4" w:rsidRDefault="00801B42" w:rsidP="00801B42">
      <w:pPr>
        <w:pStyle w:val="ListParagraph"/>
        <w:tabs>
          <w:tab w:val="left" w:pos="1253"/>
        </w:tabs>
        <w:ind w:left="284" w:right="0" w:firstLine="0"/>
        <w:rPr>
          <w:rFonts w:ascii="Times New Roman" w:hAnsi="Times New Roman" w:cs="Times New Roman"/>
          <w:sz w:val="24"/>
          <w:szCs w:val="24"/>
        </w:rPr>
      </w:pPr>
      <w:r>
        <w:rPr>
          <w:rFonts w:ascii="Times New Roman" w:hAnsi="Times New Roman"/>
          <w:sz w:val="24"/>
        </w:rPr>
        <w:t>c) sagatavo konkrētus ieteikumus Pusēm par šīs konvencijas īstenošanu.</w:t>
      </w:r>
    </w:p>
    <w:p w14:paraId="1430F4C9" w14:textId="77777777" w:rsidR="000F2FF9" w:rsidRPr="00BF2FD4" w:rsidRDefault="000F2FF9" w:rsidP="00F02032">
      <w:pPr>
        <w:pStyle w:val="BodyText"/>
        <w:jc w:val="both"/>
        <w:rPr>
          <w:rFonts w:ascii="Times New Roman" w:hAnsi="Times New Roman" w:cs="Times New Roman"/>
          <w:sz w:val="24"/>
          <w:szCs w:val="24"/>
          <w:lang w:val="en-GB"/>
        </w:rPr>
      </w:pPr>
    </w:p>
    <w:p w14:paraId="352B78AB" w14:textId="3CC0ACC9"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4. Eiropas Padomes Noziedzības problēmu komiteja (</w:t>
      </w:r>
      <w:proofErr w:type="spellStart"/>
      <w:r>
        <w:rPr>
          <w:rFonts w:ascii="Times New Roman" w:hAnsi="Times New Roman"/>
          <w:i/>
          <w:sz w:val="24"/>
        </w:rPr>
        <w:t>CDPC</w:t>
      </w:r>
      <w:proofErr w:type="spellEnd"/>
      <w:r>
        <w:rPr>
          <w:rFonts w:ascii="Times New Roman" w:hAnsi="Times New Roman"/>
          <w:sz w:val="24"/>
        </w:rPr>
        <w:t>) tiek periodiski informēta par šā panta 1., 2. un 3. punktā minētajām darbībām.</w:t>
      </w:r>
    </w:p>
    <w:p w14:paraId="5FC1140E" w14:textId="77777777" w:rsidR="000F2FF9" w:rsidRPr="00BF2FD4" w:rsidRDefault="000F2FF9" w:rsidP="00F02032">
      <w:pPr>
        <w:pStyle w:val="BodyText"/>
        <w:jc w:val="both"/>
        <w:rPr>
          <w:rFonts w:ascii="Times New Roman" w:hAnsi="Times New Roman" w:cs="Times New Roman"/>
          <w:sz w:val="24"/>
          <w:szCs w:val="24"/>
          <w:lang w:val="en-GB"/>
        </w:rPr>
      </w:pPr>
    </w:p>
    <w:p w14:paraId="720DFE3F" w14:textId="77777777" w:rsidR="00801B42" w:rsidRDefault="000F2FF9" w:rsidP="00F02032">
      <w:pPr>
        <w:pStyle w:val="Heading1"/>
        <w:ind w:left="0"/>
        <w:jc w:val="both"/>
        <w:rPr>
          <w:rFonts w:ascii="Times New Roman" w:hAnsi="Times New Roman" w:cs="Times New Roman"/>
          <w:sz w:val="24"/>
          <w:szCs w:val="24"/>
        </w:rPr>
      </w:pPr>
      <w:r>
        <w:rPr>
          <w:rFonts w:ascii="Times New Roman" w:hAnsi="Times New Roman"/>
          <w:sz w:val="24"/>
        </w:rPr>
        <w:t>IX nodaļa. Saistība ar citiem starptautisko tiesību instrumentiem</w:t>
      </w:r>
    </w:p>
    <w:p w14:paraId="2B827377" w14:textId="77777777" w:rsidR="00801B42" w:rsidRDefault="00801B42" w:rsidP="00F02032">
      <w:pPr>
        <w:pStyle w:val="Heading1"/>
        <w:ind w:left="0"/>
        <w:jc w:val="both"/>
        <w:rPr>
          <w:rFonts w:ascii="Times New Roman" w:hAnsi="Times New Roman" w:cs="Times New Roman"/>
          <w:sz w:val="24"/>
          <w:szCs w:val="24"/>
          <w:lang w:val="en-GB"/>
        </w:rPr>
      </w:pPr>
    </w:p>
    <w:p w14:paraId="0D2B586C" w14:textId="1DDFBDD6" w:rsidR="000F2FF9" w:rsidRDefault="000F2FF9" w:rsidP="00F02032">
      <w:pPr>
        <w:pStyle w:val="Heading1"/>
        <w:ind w:left="0"/>
        <w:jc w:val="both"/>
        <w:rPr>
          <w:rFonts w:ascii="Times New Roman" w:hAnsi="Times New Roman" w:cs="Times New Roman"/>
          <w:sz w:val="24"/>
          <w:szCs w:val="24"/>
        </w:rPr>
      </w:pPr>
      <w:r>
        <w:rPr>
          <w:rFonts w:ascii="Times New Roman" w:hAnsi="Times New Roman"/>
          <w:sz w:val="24"/>
        </w:rPr>
        <w:t>25. pants. Saistība ar citiem starptautisko tiesību instrumentiem</w:t>
      </w:r>
    </w:p>
    <w:p w14:paraId="45A56330" w14:textId="77777777" w:rsidR="00801B42" w:rsidRPr="00BF2FD4" w:rsidRDefault="00801B42" w:rsidP="00F02032">
      <w:pPr>
        <w:pStyle w:val="Heading1"/>
        <w:ind w:left="0"/>
        <w:jc w:val="both"/>
        <w:rPr>
          <w:rFonts w:ascii="Times New Roman" w:hAnsi="Times New Roman" w:cs="Times New Roman"/>
          <w:sz w:val="24"/>
          <w:szCs w:val="24"/>
          <w:lang w:val="en-GB"/>
        </w:rPr>
      </w:pPr>
    </w:p>
    <w:p w14:paraId="52EBD9F6" w14:textId="1323B640"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1. Šī konvencija neiespaido tiesības un pienākumus, kas izriet no tādu citu starptautisko dokumentu noteikumiem, kuriem šīs konvencijas dalībvalstis ir pievienojušās vai pievienosies un kuros ir ietverti noteikumi par jautājumiem, kurus regulē šī konvencija.</w:t>
      </w:r>
    </w:p>
    <w:p w14:paraId="3D158B15" w14:textId="77777777" w:rsidR="000F2FF9" w:rsidRPr="00BF2FD4" w:rsidRDefault="000F2FF9" w:rsidP="00F02032">
      <w:pPr>
        <w:pStyle w:val="BodyText"/>
        <w:jc w:val="both"/>
        <w:rPr>
          <w:rFonts w:ascii="Times New Roman" w:hAnsi="Times New Roman" w:cs="Times New Roman"/>
          <w:sz w:val="24"/>
          <w:szCs w:val="24"/>
          <w:lang w:val="en-GB"/>
        </w:rPr>
      </w:pPr>
    </w:p>
    <w:p w14:paraId="7E8580DD" w14:textId="6FE4B665"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2. Šīs konvencijas dalībvalstis var savā starpā slēgt divpusējus vai daudzpusējus līgumus par jautājumiem, kas aplūkoti šajā konvencijā, nolūkā papildināt vai nostiprināt tās noteikumus vai veicināt tajā noteikto principu īstenošanu.</w:t>
      </w:r>
    </w:p>
    <w:p w14:paraId="62AD8F20" w14:textId="77777777" w:rsidR="000F2FF9" w:rsidRPr="00BF2FD4" w:rsidRDefault="000F2FF9" w:rsidP="00F02032">
      <w:pPr>
        <w:pStyle w:val="BodyText"/>
        <w:jc w:val="both"/>
        <w:rPr>
          <w:rFonts w:ascii="Times New Roman" w:hAnsi="Times New Roman" w:cs="Times New Roman"/>
          <w:sz w:val="24"/>
          <w:szCs w:val="24"/>
          <w:lang w:val="en-GB"/>
        </w:rPr>
      </w:pPr>
    </w:p>
    <w:p w14:paraId="1165068B" w14:textId="77777777" w:rsidR="00801B42" w:rsidRDefault="000F2FF9" w:rsidP="00F02032">
      <w:pPr>
        <w:pStyle w:val="Heading1"/>
        <w:ind w:left="0"/>
        <w:jc w:val="both"/>
        <w:rPr>
          <w:rFonts w:ascii="Times New Roman" w:hAnsi="Times New Roman" w:cs="Times New Roman"/>
          <w:sz w:val="24"/>
          <w:szCs w:val="24"/>
        </w:rPr>
      </w:pPr>
      <w:r>
        <w:rPr>
          <w:rFonts w:ascii="Times New Roman" w:hAnsi="Times New Roman"/>
          <w:sz w:val="24"/>
        </w:rPr>
        <w:t>X nodaļa. Konvencijas grozījumi</w:t>
      </w:r>
    </w:p>
    <w:p w14:paraId="26863603" w14:textId="77777777" w:rsidR="00801B42" w:rsidRDefault="00801B42" w:rsidP="00F02032">
      <w:pPr>
        <w:pStyle w:val="Heading1"/>
        <w:ind w:left="0"/>
        <w:jc w:val="both"/>
        <w:rPr>
          <w:rFonts w:ascii="Times New Roman" w:hAnsi="Times New Roman" w:cs="Times New Roman"/>
          <w:sz w:val="24"/>
          <w:szCs w:val="24"/>
          <w:lang w:val="en-GB"/>
        </w:rPr>
      </w:pPr>
    </w:p>
    <w:p w14:paraId="3758ADBF" w14:textId="6BB8AB08" w:rsidR="000F2FF9" w:rsidRDefault="000F2FF9" w:rsidP="00F02032">
      <w:pPr>
        <w:pStyle w:val="Heading1"/>
        <w:ind w:left="0"/>
        <w:jc w:val="both"/>
        <w:rPr>
          <w:rFonts w:ascii="Times New Roman" w:hAnsi="Times New Roman" w:cs="Times New Roman"/>
          <w:sz w:val="24"/>
          <w:szCs w:val="24"/>
        </w:rPr>
      </w:pPr>
      <w:r>
        <w:rPr>
          <w:rFonts w:ascii="Times New Roman" w:hAnsi="Times New Roman"/>
          <w:sz w:val="24"/>
        </w:rPr>
        <w:t>27. pants. Grozījumi</w:t>
      </w:r>
    </w:p>
    <w:p w14:paraId="05A893DD" w14:textId="77777777" w:rsidR="00801B42" w:rsidRPr="00BF2FD4" w:rsidRDefault="00801B42" w:rsidP="00F02032">
      <w:pPr>
        <w:pStyle w:val="Heading1"/>
        <w:ind w:left="0"/>
        <w:jc w:val="both"/>
        <w:rPr>
          <w:rFonts w:ascii="Times New Roman" w:hAnsi="Times New Roman" w:cs="Times New Roman"/>
          <w:sz w:val="24"/>
          <w:szCs w:val="24"/>
          <w:lang w:val="en-GB"/>
        </w:rPr>
      </w:pPr>
    </w:p>
    <w:p w14:paraId="600E3A2C" w14:textId="5AEB202F"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 xml:space="preserve">1. Jebkurus šīs konvencijas grozījumu priekšlikumus, ko iesniedz kāda no Pusēm, dara zināmus Eiropas Padomes ģenerālsekretāram, un viņš vai viņa tos </w:t>
      </w:r>
      <w:proofErr w:type="spellStart"/>
      <w:r>
        <w:rPr>
          <w:rFonts w:ascii="Times New Roman" w:hAnsi="Times New Roman"/>
          <w:sz w:val="24"/>
        </w:rPr>
        <w:t>nosūta</w:t>
      </w:r>
      <w:proofErr w:type="spellEnd"/>
      <w:r>
        <w:rPr>
          <w:rFonts w:ascii="Times New Roman" w:hAnsi="Times New Roman"/>
          <w:sz w:val="24"/>
        </w:rPr>
        <w:t xml:space="preserve"> Pusēm, Eiropas Padomes dalībvalstīm, valstīm, kas nav dalībvalstis, bet kuras ir piedalījušās šīs konvencijas izstrādāšanā vai kurām Eiropas Padomē ir novērotāja statuss, Eiropas Savienībai un ikvienai valstij, kura uzaicināta parakstīt šo konvenciju.</w:t>
      </w:r>
    </w:p>
    <w:p w14:paraId="1CDA9642" w14:textId="77777777" w:rsidR="000F2FF9" w:rsidRPr="00BF2FD4" w:rsidRDefault="000F2FF9" w:rsidP="00F02032">
      <w:pPr>
        <w:pStyle w:val="BodyText"/>
        <w:jc w:val="both"/>
        <w:rPr>
          <w:rFonts w:ascii="Times New Roman" w:hAnsi="Times New Roman" w:cs="Times New Roman"/>
          <w:sz w:val="24"/>
          <w:szCs w:val="24"/>
          <w:lang w:val="en-GB"/>
        </w:rPr>
      </w:pPr>
    </w:p>
    <w:p w14:paraId="08C32784" w14:textId="3ECE530F"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2. Visus Puses ierosinātos grozījumus dara zināmus Eiropas Padomes Noziedzības problēmu komitejai (</w:t>
      </w:r>
      <w:proofErr w:type="spellStart"/>
      <w:r>
        <w:rPr>
          <w:rFonts w:ascii="Times New Roman" w:hAnsi="Times New Roman"/>
          <w:i/>
          <w:sz w:val="24"/>
        </w:rPr>
        <w:t>CDPC</w:t>
      </w:r>
      <w:proofErr w:type="spellEnd"/>
      <w:r>
        <w:rPr>
          <w:rFonts w:ascii="Times New Roman" w:hAnsi="Times New Roman"/>
          <w:sz w:val="24"/>
        </w:rPr>
        <w:t>) un citām attiecīgajām Eiropas Padomes starpvaldību vai zinātniskajām komitejām, kas Pušu komitejai iesniedz savus atzinumus par šiem ierosinātajiem grozījumiem.</w:t>
      </w:r>
    </w:p>
    <w:p w14:paraId="41CF95A5" w14:textId="77777777" w:rsidR="000F2FF9" w:rsidRPr="00BF2FD4" w:rsidRDefault="000F2FF9" w:rsidP="00F02032">
      <w:pPr>
        <w:pStyle w:val="BodyText"/>
        <w:jc w:val="both"/>
        <w:rPr>
          <w:rFonts w:ascii="Times New Roman" w:hAnsi="Times New Roman" w:cs="Times New Roman"/>
          <w:sz w:val="24"/>
          <w:szCs w:val="24"/>
          <w:lang w:val="en-GB"/>
        </w:rPr>
      </w:pPr>
    </w:p>
    <w:p w14:paraId="53ACB89A" w14:textId="3D7369D9"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3. Ministru komiteja, izvērtējusi ierosinātos grozījumus un Pušu komitejas iesniegto atzinumu, var šos grozījumus pieņemt.</w:t>
      </w:r>
    </w:p>
    <w:p w14:paraId="2432C7BC" w14:textId="77777777" w:rsidR="000F2FF9" w:rsidRPr="00BF2FD4" w:rsidRDefault="000F2FF9" w:rsidP="00F02032">
      <w:pPr>
        <w:pStyle w:val="BodyText"/>
        <w:jc w:val="both"/>
        <w:rPr>
          <w:rFonts w:ascii="Times New Roman" w:hAnsi="Times New Roman" w:cs="Times New Roman"/>
          <w:sz w:val="24"/>
          <w:szCs w:val="24"/>
          <w:lang w:val="en-GB"/>
        </w:rPr>
      </w:pPr>
    </w:p>
    <w:p w14:paraId="4B253E54" w14:textId="02142B06"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 xml:space="preserve">4. Ikviena grozījuma tekstu, ko Ministru komiteja pieņēmusi saskaņā ar šā panta 3. punktu, </w:t>
      </w:r>
      <w:proofErr w:type="spellStart"/>
      <w:r>
        <w:rPr>
          <w:rFonts w:ascii="Times New Roman" w:hAnsi="Times New Roman"/>
          <w:sz w:val="24"/>
        </w:rPr>
        <w:t>nosūta</w:t>
      </w:r>
      <w:proofErr w:type="spellEnd"/>
      <w:r>
        <w:rPr>
          <w:rFonts w:ascii="Times New Roman" w:hAnsi="Times New Roman"/>
          <w:sz w:val="24"/>
        </w:rPr>
        <w:t xml:space="preserve"> Pusēm akceptēšanai.</w:t>
      </w:r>
    </w:p>
    <w:p w14:paraId="7C1B45CB" w14:textId="77777777" w:rsidR="000F2FF9" w:rsidRPr="00BF2FD4" w:rsidRDefault="000F2FF9" w:rsidP="00F02032">
      <w:pPr>
        <w:pStyle w:val="BodyText"/>
        <w:jc w:val="both"/>
        <w:rPr>
          <w:rFonts w:ascii="Times New Roman" w:hAnsi="Times New Roman" w:cs="Times New Roman"/>
          <w:sz w:val="24"/>
          <w:szCs w:val="24"/>
          <w:lang w:val="en-GB"/>
        </w:rPr>
      </w:pPr>
    </w:p>
    <w:p w14:paraId="3D51868A" w14:textId="0BCC3474"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5. Ikviens grozījums, kas pieņemts saskaņā ar šā panta 3. punktu, stājas spēkā mēneša pirmajā dienā pēc tam, kad pagājis viena mēneša periods no dienas, kad visas Puses ir ģenerālsekretāram paziņojušas par to, ka tās ir akceptējušas šo grozījumu.</w:t>
      </w:r>
    </w:p>
    <w:p w14:paraId="7BA33778" w14:textId="77777777" w:rsidR="000F2FF9" w:rsidRPr="00BF2FD4" w:rsidRDefault="000F2FF9" w:rsidP="00F02032">
      <w:pPr>
        <w:pStyle w:val="BodyText"/>
        <w:jc w:val="both"/>
        <w:rPr>
          <w:rFonts w:ascii="Times New Roman" w:hAnsi="Times New Roman" w:cs="Times New Roman"/>
          <w:sz w:val="24"/>
          <w:szCs w:val="24"/>
          <w:lang w:val="en-GB"/>
        </w:rPr>
      </w:pPr>
    </w:p>
    <w:p w14:paraId="3F93E08B" w14:textId="77777777" w:rsidR="000F2FF9" w:rsidRPr="00BF2FD4" w:rsidRDefault="000F2FF9" w:rsidP="00F02032">
      <w:pPr>
        <w:pStyle w:val="Heading1"/>
        <w:ind w:left="0"/>
        <w:jc w:val="both"/>
        <w:rPr>
          <w:rFonts w:ascii="Times New Roman" w:hAnsi="Times New Roman" w:cs="Times New Roman"/>
          <w:sz w:val="24"/>
          <w:szCs w:val="24"/>
        </w:rPr>
      </w:pPr>
      <w:proofErr w:type="spellStart"/>
      <w:r>
        <w:rPr>
          <w:rFonts w:ascii="Times New Roman" w:hAnsi="Times New Roman"/>
          <w:sz w:val="24"/>
        </w:rPr>
        <w:t>Xl</w:t>
      </w:r>
      <w:proofErr w:type="spellEnd"/>
      <w:r>
        <w:rPr>
          <w:rFonts w:ascii="Times New Roman" w:hAnsi="Times New Roman"/>
          <w:sz w:val="24"/>
        </w:rPr>
        <w:t> nodaļa. Noslēguma noteikumi</w:t>
      </w:r>
    </w:p>
    <w:p w14:paraId="271A0858" w14:textId="77777777" w:rsidR="000F2FF9" w:rsidRPr="00BF2FD4" w:rsidRDefault="000F2FF9" w:rsidP="00F02032">
      <w:pPr>
        <w:pStyle w:val="BodyText"/>
        <w:jc w:val="both"/>
        <w:rPr>
          <w:rFonts w:ascii="Times New Roman" w:hAnsi="Times New Roman" w:cs="Times New Roman"/>
          <w:b/>
          <w:sz w:val="24"/>
          <w:szCs w:val="24"/>
          <w:lang w:val="en-GB"/>
        </w:rPr>
      </w:pPr>
    </w:p>
    <w:p w14:paraId="2CBED543" w14:textId="77777777" w:rsidR="000F2FF9" w:rsidRPr="00BF2FD4" w:rsidRDefault="000F2FF9" w:rsidP="00F02032">
      <w:pPr>
        <w:jc w:val="both"/>
        <w:rPr>
          <w:rFonts w:ascii="Times New Roman" w:hAnsi="Times New Roman" w:cs="Times New Roman"/>
          <w:b/>
          <w:sz w:val="24"/>
          <w:szCs w:val="24"/>
        </w:rPr>
      </w:pPr>
      <w:r>
        <w:rPr>
          <w:rFonts w:ascii="Times New Roman" w:hAnsi="Times New Roman"/>
          <w:b/>
          <w:sz w:val="24"/>
        </w:rPr>
        <w:t>28. pants. Parakstīšana un stāšanās spēkā</w:t>
      </w:r>
    </w:p>
    <w:p w14:paraId="30083525" w14:textId="77777777" w:rsidR="000F2FF9" w:rsidRPr="00BF2FD4" w:rsidRDefault="000F2FF9" w:rsidP="00F02032">
      <w:pPr>
        <w:pStyle w:val="BodyText"/>
        <w:jc w:val="both"/>
        <w:rPr>
          <w:rFonts w:ascii="Times New Roman" w:hAnsi="Times New Roman" w:cs="Times New Roman"/>
          <w:b/>
          <w:sz w:val="24"/>
          <w:szCs w:val="24"/>
          <w:lang w:val="en-GB"/>
        </w:rPr>
      </w:pPr>
    </w:p>
    <w:p w14:paraId="45EBA30F" w14:textId="5486DA4E"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1. Šo konvenciju var parakstīt Eiropas Padomes dalībvalstis, Eiropas Savienība un valstis, kuras nav dalībvalstis, bet kuras ir piedalījušās tās izstrādāšanā vai kurām Eiropas Padomē ir novērotāja statuss. Pēc Ministru komitejas uzaicinājuma to var parakstīt arī jebkura cita valsts, kas nav Eiropas Padomes dalībvalsts. Lēmumu uzaicināt valsti, kas nav dalībvalsts, parakstīt šo konvenciju pieņem, pamatojoties uz vairākuma balsojumu, kā noteikts Eiropas Padomes statūtu 20. panta d) punktā, un to Līgumslēdzēju valstu pārstāvju vienprātīgu balsojumu, kuri ir tiesīgi būt Ministru komitejā. Šo lēmumu pieņem pēc tam, kad ir saņemta citu valstu / Eiropas Savienības, kas izteikušas piekrišanu atzīt šo konvenciju par saistošu, vienprātīga piekrišana.</w:t>
      </w:r>
    </w:p>
    <w:p w14:paraId="7BDB4F63" w14:textId="77777777" w:rsidR="000F2FF9" w:rsidRPr="00BF2FD4" w:rsidRDefault="000F2FF9" w:rsidP="00F02032">
      <w:pPr>
        <w:pStyle w:val="BodyText"/>
        <w:jc w:val="both"/>
        <w:rPr>
          <w:rFonts w:ascii="Times New Roman" w:hAnsi="Times New Roman" w:cs="Times New Roman"/>
          <w:sz w:val="24"/>
          <w:szCs w:val="24"/>
          <w:lang w:val="en-GB"/>
        </w:rPr>
      </w:pPr>
    </w:p>
    <w:p w14:paraId="27817A1C" w14:textId="28FC8B27"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2. Šo konvenciju ratificē, pieņem vai apstiprina. Ratifikācijas, pieņemšanas vai apstiprināšanas instrumentus deponē Eiropas Padomes ģenerālsekretāram.</w:t>
      </w:r>
    </w:p>
    <w:p w14:paraId="2D364270" w14:textId="77777777" w:rsidR="000F2FF9" w:rsidRPr="00BF2FD4" w:rsidRDefault="000F2FF9" w:rsidP="00F02032">
      <w:pPr>
        <w:pStyle w:val="BodyText"/>
        <w:jc w:val="both"/>
        <w:rPr>
          <w:rFonts w:ascii="Times New Roman" w:hAnsi="Times New Roman" w:cs="Times New Roman"/>
          <w:sz w:val="24"/>
          <w:szCs w:val="24"/>
          <w:lang w:val="en-GB"/>
        </w:rPr>
      </w:pPr>
    </w:p>
    <w:p w14:paraId="159F9A5B" w14:textId="0A9F68C2"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3. Šī konvencija stājas spēkā mēneša pirmajā dienā pēc tam, kad pagājis trīs mēnešu periods no datuma, kurā piecas valstis, kuras parakstījušas šo konvenciju, tostarp vismaz trīs Eiropas Padomes dalībvalstis, ir izteikušas piekrišanu atzīt šo konvenciju par saistošu saskaņā ar iepriekšējā punkta noteikumiem.</w:t>
      </w:r>
    </w:p>
    <w:p w14:paraId="26F15C78" w14:textId="77777777" w:rsidR="000F2FF9" w:rsidRPr="00BF2FD4" w:rsidRDefault="000F2FF9" w:rsidP="00F02032">
      <w:pPr>
        <w:pStyle w:val="BodyText"/>
        <w:jc w:val="both"/>
        <w:rPr>
          <w:rFonts w:ascii="Times New Roman" w:hAnsi="Times New Roman" w:cs="Times New Roman"/>
          <w:sz w:val="24"/>
          <w:szCs w:val="24"/>
          <w:lang w:val="en-GB"/>
        </w:rPr>
      </w:pPr>
    </w:p>
    <w:p w14:paraId="14751F0B" w14:textId="4DB4827B" w:rsidR="000F2FF9" w:rsidRPr="00BF2FD4" w:rsidRDefault="00801B42" w:rsidP="00801B42">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4. Attiecībā uz jebkuru valsti vai Eiropas Savienību, kas vēlāk izsaka savu piekrišanu atzīt šo konvenciju par saistošu, tā stājas spēkā mēneša pirmajā dienā pēc tam, kad pagājis trīs mēnešu periods no dienas, kurā deponēts tās ratifikācijas, pieņemšanas vai apstiprināšanas instruments.</w:t>
      </w:r>
    </w:p>
    <w:p w14:paraId="6C34AC5B" w14:textId="77777777" w:rsidR="000F2FF9" w:rsidRPr="00BF2FD4" w:rsidRDefault="000F2FF9" w:rsidP="00F02032">
      <w:pPr>
        <w:pStyle w:val="BodyText"/>
        <w:jc w:val="both"/>
        <w:rPr>
          <w:rFonts w:ascii="Times New Roman" w:hAnsi="Times New Roman" w:cs="Times New Roman"/>
          <w:sz w:val="24"/>
          <w:szCs w:val="24"/>
          <w:lang w:val="en-GB"/>
        </w:rPr>
      </w:pPr>
    </w:p>
    <w:p w14:paraId="3BC50436"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29. pants. Teritoriālā piemērošana</w:t>
      </w:r>
    </w:p>
    <w:p w14:paraId="103F6DDA" w14:textId="77777777" w:rsidR="000F2FF9" w:rsidRPr="00BF2FD4" w:rsidRDefault="000F2FF9" w:rsidP="00F02032">
      <w:pPr>
        <w:pStyle w:val="BodyText"/>
        <w:jc w:val="both"/>
        <w:rPr>
          <w:rFonts w:ascii="Times New Roman" w:hAnsi="Times New Roman" w:cs="Times New Roman"/>
          <w:b/>
          <w:sz w:val="24"/>
          <w:szCs w:val="24"/>
          <w:lang w:val="en-GB"/>
        </w:rPr>
      </w:pPr>
    </w:p>
    <w:p w14:paraId="6C65FCB0" w14:textId="4EF5A31E" w:rsidR="000F2FF9" w:rsidRPr="00BF2FD4" w:rsidRDefault="00F92619" w:rsidP="00F9261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1. Jebkura valsts vai Eiropas Savienība parakstīšanas brīdī vai tad, kad deponē savu ratifikācijas, pieņemšanas vai apstiprināšanas instrumentu, var norādīt teritoriju vai teritorijas, kurās šī konvencija ir piemērojama.</w:t>
      </w:r>
    </w:p>
    <w:p w14:paraId="1F9BEA7E" w14:textId="77777777" w:rsidR="000F2FF9" w:rsidRPr="00BF2FD4" w:rsidRDefault="000F2FF9" w:rsidP="00F02032">
      <w:pPr>
        <w:pStyle w:val="BodyText"/>
        <w:jc w:val="both"/>
        <w:rPr>
          <w:rFonts w:ascii="Times New Roman" w:hAnsi="Times New Roman" w:cs="Times New Roman"/>
          <w:sz w:val="24"/>
          <w:szCs w:val="24"/>
          <w:lang w:val="en-GB"/>
        </w:rPr>
      </w:pPr>
    </w:p>
    <w:p w14:paraId="3B7FB5AC" w14:textId="7B29DB44" w:rsidR="000F2FF9" w:rsidRPr="00BF2FD4" w:rsidRDefault="00F92619" w:rsidP="00F9261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2. Jebkura Puse jebkurā vēlākā laikā, iesniedzot Eiropas Padomes ģenerālsekretāram adresētu deklarāciju, var paplašināt šīs konvencijas piemērošanu attiecībā uz jebkuru citu teritoriju, kura norādīta deklarācijā un par kuras starptautiskajām attiecībām tā ir atbildīga vai kuras vārdā tā ir pilnvarota uzņemties saistības. Attiecībā uz šādu teritoriju šī konvencija stājas spēkā mēneša pirmajā dienā pēc tam, kad pagājis trīs mēnešu periods no dienas, kurā ģenerālsekretārs saņēmis šādu deklarāciju.</w:t>
      </w:r>
    </w:p>
    <w:p w14:paraId="2D694F6B" w14:textId="77777777" w:rsidR="000F2FF9" w:rsidRPr="00BF2FD4" w:rsidRDefault="000F2FF9" w:rsidP="00F02032">
      <w:pPr>
        <w:pStyle w:val="BodyText"/>
        <w:jc w:val="both"/>
        <w:rPr>
          <w:rFonts w:ascii="Times New Roman" w:hAnsi="Times New Roman" w:cs="Times New Roman"/>
          <w:sz w:val="24"/>
          <w:szCs w:val="24"/>
          <w:lang w:val="en-GB"/>
        </w:rPr>
      </w:pPr>
    </w:p>
    <w:p w14:paraId="3C187DBC" w14:textId="52CD8DF6" w:rsidR="000F2FF9" w:rsidRPr="00BF2FD4" w:rsidRDefault="00F92619" w:rsidP="00F9261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3. Jebkuru deklarāciju, kas sniegta saskaņā ar iepriekšējiem diviem punktiem, attiecībā uz šādā deklarācijā norādīto teritoriju var atsaukt, nosūtot Eiropas Padomes ģenerālsekretāram adresētu paziņojumu. Atsaukums stājas spēkā mēneša pirmajā dienā pēc tam, kad pagājis trīs mēnešu periods no dienas, kurā ģenerālsekretārs saņēmis šādu paziņojumu.</w:t>
      </w:r>
    </w:p>
    <w:p w14:paraId="129C622D" w14:textId="77777777" w:rsidR="000F2FF9" w:rsidRPr="00BF2FD4" w:rsidRDefault="000F2FF9" w:rsidP="00F02032">
      <w:pPr>
        <w:pStyle w:val="BodyText"/>
        <w:jc w:val="both"/>
        <w:rPr>
          <w:rFonts w:ascii="Times New Roman" w:hAnsi="Times New Roman" w:cs="Times New Roman"/>
          <w:sz w:val="24"/>
          <w:szCs w:val="24"/>
          <w:lang w:val="en-GB"/>
        </w:rPr>
      </w:pPr>
    </w:p>
    <w:p w14:paraId="146F19C3"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30. pants. Atrunas</w:t>
      </w:r>
    </w:p>
    <w:p w14:paraId="053C1746" w14:textId="77777777" w:rsidR="000F2FF9" w:rsidRPr="00BF2FD4" w:rsidRDefault="000F2FF9" w:rsidP="00F02032">
      <w:pPr>
        <w:pStyle w:val="BodyText"/>
        <w:jc w:val="both"/>
        <w:rPr>
          <w:rFonts w:ascii="Times New Roman" w:hAnsi="Times New Roman" w:cs="Times New Roman"/>
          <w:b/>
          <w:sz w:val="24"/>
          <w:szCs w:val="24"/>
          <w:lang w:val="en-GB"/>
        </w:rPr>
      </w:pPr>
    </w:p>
    <w:p w14:paraId="6D558C34" w14:textId="788DCA1B" w:rsidR="000F2FF9" w:rsidRPr="00BF2FD4" w:rsidRDefault="00F92619" w:rsidP="00F9261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1. Nav pieļaujamas atrunas par nevienu šīs konvencijas normu, izņemot atrunas, kas ir skaidri noteiktas.</w:t>
      </w:r>
    </w:p>
    <w:p w14:paraId="797B55BD" w14:textId="77777777" w:rsidR="000F2FF9" w:rsidRPr="00BF2FD4" w:rsidRDefault="000F2FF9" w:rsidP="00F02032">
      <w:pPr>
        <w:pStyle w:val="BodyText"/>
        <w:jc w:val="both"/>
        <w:rPr>
          <w:rFonts w:ascii="Times New Roman" w:hAnsi="Times New Roman" w:cs="Times New Roman"/>
          <w:sz w:val="24"/>
          <w:szCs w:val="24"/>
          <w:lang w:val="en-GB"/>
        </w:rPr>
      </w:pPr>
    </w:p>
    <w:p w14:paraId="0B9537B0" w14:textId="045F50B3" w:rsidR="000F2FF9" w:rsidRPr="00BF2FD4" w:rsidRDefault="00F92619" w:rsidP="00F9261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2. Katra Puse, kas ir izdarījusi kādu atrunu, jebkurā laikā var to pilnībā vai daļēji atsaukt, nosūtot Eiropas Padomes ģenerālsekretāram adresētu paziņojumu. Atsaukums stājas spēkā dienā, kurā ģenerālsekretārs saņem šo paziņojumu.</w:t>
      </w:r>
    </w:p>
    <w:p w14:paraId="76861082" w14:textId="77777777" w:rsidR="000F2FF9" w:rsidRPr="00BF2FD4" w:rsidRDefault="000F2FF9" w:rsidP="00F02032">
      <w:pPr>
        <w:pStyle w:val="BodyText"/>
        <w:jc w:val="both"/>
        <w:rPr>
          <w:rFonts w:ascii="Times New Roman" w:hAnsi="Times New Roman" w:cs="Times New Roman"/>
          <w:sz w:val="24"/>
          <w:szCs w:val="24"/>
          <w:lang w:val="en-GB"/>
        </w:rPr>
      </w:pPr>
    </w:p>
    <w:p w14:paraId="10344690"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31. pants. Draudzīgs atrisinājums</w:t>
      </w:r>
    </w:p>
    <w:p w14:paraId="4083B530" w14:textId="77777777" w:rsidR="000F2FF9" w:rsidRPr="00BF2FD4" w:rsidRDefault="000F2FF9" w:rsidP="00F02032">
      <w:pPr>
        <w:pStyle w:val="BodyText"/>
        <w:jc w:val="both"/>
        <w:rPr>
          <w:rFonts w:ascii="Times New Roman" w:hAnsi="Times New Roman" w:cs="Times New Roman"/>
          <w:b/>
          <w:sz w:val="24"/>
          <w:szCs w:val="24"/>
          <w:lang w:val="en-GB"/>
        </w:rPr>
      </w:pPr>
    </w:p>
    <w:p w14:paraId="17CAD918"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Pušu komiteja, cieši sadarbojoties ar Eiropas Padomes Noziedzības problēmu komiteju (</w:t>
      </w:r>
      <w:proofErr w:type="spellStart"/>
      <w:r>
        <w:rPr>
          <w:rFonts w:ascii="Times New Roman" w:hAnsi="Times New Roman"/>
          <w:i/>
          <w:sz w:val="24"/>
        </w:rPr>
        <w:t>CDPC</w:t>
      </w:r>
      <w:proofErr w:type="spellEnd"/>
      <w:r>
        <w:rPr>
          <w:rFonts w:ascii="Times New Roman" w:hAnsi="Times New Roman"/>
          <w:sz w:val="24"/>
        </w:rPr>
        <w:t>) un citām attiecīgajām Eiropas Padomes starpvaldību vai zinātniskajām komitejām, uzraudzīs šīs konvencijas piemērošanu un, ja nepieciešams, sekmēs visu to grūtību draudzīgu atrisināšanu, kas saistītas ar tās piemērošanu.</w:t>
      </w:r>
    </w:p>
    <w:p w14:paraId="5BF71B59" w14:textId="77777777" w:rsidR="000F2FF9" w:rsidRPr="00BF2FD4" w:rsidRDefault="000F2FF9" w:rsidP="00F02032">
      <w:pPr>
        <w:pStyle w:val="BodyText"/>
        <w:jc w:val="both"/>
        <w:rPr>
          <w:rFonts w:ascii="Times New Roman" w:hAnsi="Times New Roman" w:cs="Times New Roman"/>
          <w:sz w:val="24"/>
          <w:szCs w:val="24"/>
          <w:lang w:val="en-GB"/>
        </w:rPr>
      </w:pPr>
    </w:p>
    <w:p w14:paraId="31E116ED"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32. pants. Denonsēšana</w:t>
      </w:r>
    </w:p>
    <w:p w14:paraId="233943A9" w14:textId="77777777" w:rsidR="000F2FF9" w:rsidRPr="00BF2FD4" w:rsidRDefault="000F2FF9" w:rsidP="00F02032">
      <w:pPr>
        <w:pStyle w:val="BodyText"/>
        <w:jc w:val="both"/>
        <w:rPr>
          <w:rFonts w:ascii="Times New Roman" w:hAnsi="Times New Roman" w:cs="Times New Roman"/>
          <w:b/>
          <w:sz w:val="24"/>
          <w:szCs w:val="24"/>
          <w:lang w:val="en-GB"/>
        </w:rPr>
      </w:pPr>
    </w:p>
    <w:p w14:paraId="66E581C2" w14:textId="52822D54" w:rsidR="000F2FF9" w:rsidRPr="00BF2FD4" w:rsidRDefault="00F92619" w:rsidP="00F9261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1. Jebkura Puse jebkurā laikā var denonsēt šo konvenciju, nosūtot Eiropas Padomes ģenerālsekretāram adresētu paziņojumu.</w:t>
      </w:r>
    </w:p>
    <w:p w14:paraId="0DAFE7BD" w14:textId="77777777" w:rsidR="000F2FF9" w:rsidRPr="00BF2FD4" w:rsidRDefault="000F2FF9" w:rsidP="00F02032">
      <w:pPr>
        <w:pStyle w:val="BodyText"/>
        <w:jc w:val="both"/>
        <w:rPr>
          <w:rFonts w:ascii="Times New Roman" w:hAnsi="Times New Roman" w:cs="Times New Roman"/>
          <w:sz w:val="24"/>
          <w:szCs w:val="24"/>
          <w:lang w:val="en-GB"/>
        </w:rPr>
      </w:pPr>
    </w:p>
    <w:p w14:paraId="305A0598" w14:textId="3215A655" w:rsidR="000F2FF9" w:rsidRPr="00BF2FD4" w:rsidRDefault="00F92619" w:rsidP="00F92619">
      <w:pPr>
        <w:pStyle w:val="ListParagraph"/>
        <w:tabs>
          <w:tab w:val="left" w:pos="831"/>
        </w:tabs>
        <w:ind w:left="0" w:right="0" w:firstLine="0"/>
        <w:rPr>
          <w:rFonts w:ascii="Times New Roman" w:hAnsi="Times New Roman" w:cs="Times New Roman"/>
          <w:sz w:val="24"/>
          <w:szCs w:val="24"/>
        </w:rPr>
      </w:pPr>
      <w:r>
        <w:rPr>
          <w:rFonts w:ascii="Times New Roman" w:hAnsi="Times New Roman"/>
          <w:sz w:val="24"/>
        </w:rPr>
        <w:t>2. Šāda denonsēšana stājas spēkā mēneša pirmajā dienā pēc tam, kad pagājis trīs mēnešu periods no dienas, kurā ģenerālsekretārs saņēmis paziņojumu.</w:t>
      </w:r>
    </w:p>
    <w:p w14:paraId="08955A16" w14:textId="77777777" w:rsidR="000F2FF9" w:rsidRPr="00BF2FD4" w:rsidRDefault="000F2FF9" w:rsidP="00F02032">
      <w:pPr>
        <w:pStyle w:val="BodyText"/>
        <w:jc w:val="both"/>
        <w:rPr>
          <w:rFonts w:ascii="Times New Roman" w:hAnsi="Times New Roman" w:cs="Times New Roman"/>
          <w:sz w:val="24"/>
          <w:szCs w:val="24"/>
          <w:lang w:val="en-GB"/>
        </w:rPr>
      </w:pPr>
    </w:p>
    <w:p w14:paraId="64ADA481" w14:textId="77777777" w:rsidR="000F2FF9" w:rsidRPr="00BF2FD4" w:rsidRDefault="000F2FF9" w:rsidP="00F02032">
      <w:pPr>
        <w:pStyle w:val="Heading1"/>
        <w:ind w:left="0"/>
        <w:jc w:val="both"/>
        <w:rPr>
          <w:rFonts w:ascii="Times New Roman" w:hAnsi="Times New Roman" w:cs="Times New Roman"/>
          <w:sz w:val="24"/>
          <w:szCs w:val="24"/>
        </w:rPr>
      </w:pPr>
      <w:r>
        <w:rPr>
          <w:rFonts w:ascii="Times New Roman" w:hAnsi="Times New Roman"/>
          <w:sz w:val="24"/>
        </w:rPr>
        <w:t>33. pants. Paziņošana</w:t>
      </w:r>
    </w:p>
    <w:p w14:paraId="748CD0A3" w14:textId="77777777" w:rsidR="000F2FF9" w:rsidRPr="00BF2FD4" w:rsidRDefault="000F2FF9" w:rsidP="00F02032">
      <w:pPr>
        <w:pStyle w:val="BodyText"/>
        <w:jc w:val="both"/>
        <w:rPr>
          <w:rFonts w:ascii="Times New Roman" w:hAnsi="Times New Roman" w:cs="Times New Roman"/>
          <w:b/>
          <w:sz w:val="24"/>
          <w:szCs w:val="24"/>
          <w:lang w:val="en-GB"/>
        </w:rPr>
      </w:pPr>
    </w:p>
    <w:p w14:paraId="592CED02"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Eiropas Padomes ģenerālsekretārs paziņo Pusēm, Eiropas Padomes dalībvalstīm, valstīm, kas nav Eiropas Padomes dalībvalstis, bet kuras ir piedalījušās šīs konvencijas izstrādāšanā vai kurām Eiropas Padomē ir novērotāja statuss, Eiropas Savienībai un ikvienai valstij, kura uzaicināta parakstīt šo konvenciju saskaņā ar 28. panta noteikumiem, par:</w:t>
      </w:r>
    </w:p>
    <w:p w14:paraId="2B8D3FDE" w14:textId="77777777" w:rsidR="000F2FF9" w:rsidRPr="00BF2FD4" w:rsidRDefault="000F2FF9" w:rsidP="00F02032">
      <w:pPr>
        <w:pStyle w:val="BodyText"/>
        <w:jc w:val="both"/>
        <w:rPr>
          <w:rFonts w:ascii="Times New Roman" w:hAnsi="Times New Roman" w:cs="Times New Roman"/>
          <w:sz w:val="24"/>
          <w:szCs w:val="24"/>
          <w:lang w:val="en-GB"/>
        </w:rPr>
      </w:pPr>
    </w:p>
    <w:p w14:paraId="64D7EED4" w14:textId="3B776638" w:rsidR="000F2FF9" w:rsidRPr="00BF2FD4" w:rsidRDefault="00F92619" w:rsidP="00F92619">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a) ikvienu parakstīšanu;</w:t>
      </w:r>
    </w:p>
    <w:p w14:paraId="4AF22A49" w14:textId="77777777" w:rsidR="000F2FF9" w:rsidRPr="00BF2FD4" w:rsidRDefault="000F2FF9" w:rsidP="00F92619">
      <w:pPr>
        <w:pStyle w:val="BodyText"/>
        <w:ind w:left="284"/>
        <w:jc w:val="both"/>
        <w:rPr>
          <w:rFonts w:ascii="Times New Roman" w:hAnsi="Times New Roman" w:cs="Times New Roman"/>
          <w:sz w:val="24"/>
          <w:szCs w:val="24"/>
          <w:lang w:val="en-GB"/>
        </w:rPr>
      </w:pPr>
    </w:p>
    <w:p w14:paraId="474D023E" w14:textId="07381957" w:rsidR="000F2FF9" w:rsidRPr="00BF2FD4" w:rsidRDefault="00F92619" w:rsidP="00F92619">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b) ikviena ratificēšanas, pieņemšanas vai apstiprināšanas instrumenta deponēšanu;</w:t>
      </w:r>
    </w:p>
    <w:p w14:paraId="705BE88D" w14:textId="77777777" w:rsidR="000F2FF9" w:rsidRPr="00BF2FD4" w:rsidRDefault="000F2FF9" w:rsidP="00F92619">
      <w:pPr>
        <w:pStyle w:val="BodyText"/>
        <w:ind w:left="284"/>
        <w:jc w:val="both"/>
        <w:rPr>
          <w:rFonts w:ascii="Times New Roman" w:hAnsi="Times New Roman" w:cs="Times New Roman"/>
          <w:sz w:val="24"/>
          <w:szCs w:val="24"/>
          <w:lang w:val="en-GB"/>
        </w:rPr>
      </w:pPr>
    </w:p>
    <w:p w14:paraId="10F555DF" w14:textId="02543D2B" w:rsidR="000F2FF9" w:rsidRPr="00BF2FD4" w:rsidRDefault="00F92619" w:rsidP="00F92619">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c) jebkuru datumu, kurā šī konvencija stājas spēkā saskaņā ar 28. pantu;</w:t>
      </w:r>
    </w:p>
    <w:p w14:paraId="2EEC0E2D" w14:textId="77777777" w:rsidR="000F2FF9" w:rsidRPr="00BF2FD4" w:rsidRDefault="000F2FF9" w:rsidP="00F92619">
      <w:pPr>
        <w:pStyle w:val="BodyText"/>
        <w:ind w:left="284"/>
        <w:jc w:val="both"/>
        <w:rPr>
          <w:rFonts w:ascii="Times New Roman" w:hAnsi="Times New Roman" w:cs="Times New Roman"/>
          <w:sz w:val="24"/>
          <w:szCs w:val="24"/>
          <w:lang w:val="en-GB"/>
        </w:rPr>
      </w:pPr>
    </w:p>
    <w:p w14:paraId="30E896BC" w14:textId="4E1AC480" w:rsidR="000F2FF9" w:rsidRPr="00BF2FD4" w:rsidRDefault="00F92619" w:rsidP="00F92619">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d) ikvienu grozījumu, kas pieņemts saskaņā ar 27. pantu, un datumu, kurā šāds grozījums stājas spēkā;</w:t>
      </w:r>
    </w:p>
    <w:p w14:paraId="65EB8196" w14:textId="77777777" w:rsidR="000F2FF9" w:rsidRPr="00BF2FD4" w:rsidRDefault="000F2FF9" w:rsidP="00F92619">
      <w:pPr>
        <w:pStyle w:val="BodyText"/>
        <w:ind w:left="284"/>
        <w:jc w:val="both"/>
        <w:rPr>
          <w:rFonts w:ascii="Times New Roman" w:hAnsi="Times New Roman" w:cs="Times New Roman"/>
          <w:sz w:val="24"/>
          <w:szCs w:val="24"/>
          <w:lang w:val="en-GB"/>
        </w:rPr>
      </w:pPr>
    </w:p>
    <w:p w14:paraId="16D748C9" w14:textId="0A5993A0" w:rsidR="000F2FF9" w:rsidRPr="00BF2FD4" w:rsidRDefault="00F92619" w:rsidP="00F92619">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e) ikvienas atrunas izdarīšanu saskaņā ar 5., 6., 7., 9. un 10. pantu, kā arī ikvienu atrunas atsaukšanu saskaņā ar 30. pantu;</w:t>
      </w:r>
    </w:p>
    <w:p w14:paraId="5C101312" w14:textId="77777777" w:rsidR="000F2FF9" w:rsidRPr="00BF2FD4" w:rsidRDefault="000F2FF9" w:rsidP="00F92619">
      <w:pPr>
        <w:pStyle w:val="BodyText"/>
        <w:ind w:left="284"/>
        <w:jc w:val="both"/>
        <w:rPr>
          <w:rFonts w:ascii="Times New Roman" w:hAnsi="Times New Roman" w:cs="Times New Roman"/>
          <w:sz w:val="24"/>
          <w:szCs w:val="24"/>
          <w:lang w:val="en-GB"/>
        </w:rPr>
      </w:pPr>
    </w:p>
    <w:p w14:paraId="6FB88163" w14:textId="5611BFDC" w:rsidR="000F2FF9" w:rsidRPr="00BF2FD4" w:rsidRDefault="00F92619" w:rsidP="00F92619">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f) ikvienu denonsēšanu, kas veikta saskaņā ar 32. panta noteikumiem;</w:t>
      </w:r>
    </w:p>
    <w:p w14:paraId="1448A9BB" w14:textId="77777777" w:rsidR="000F2FF9" w:rsidRPr="00BF2FD4" w:rsidRDefault="000F2FF9" w:rsidP="00F92619">
      <w:pPr>
        <w:pStyle w:val="BodyText"/>
        <w:ind w:left="284"/>
        <w:jc w:val="both"/>
        <w:rPr>
          <w:rFonts w:ascii="Times New Roman" w:hAnsi="Times New Roman" w:cs="Times New Roman"/>
          <w:sz w:val="24"/>
          <w:szCs w:val="24"/>
          <w:lang w:val="en-GB"/>
        </w:rPr>
      </w:pPr>
    </w:p>
    <w:p w14:paraId="42A41AAA" w14:textId="79730FBB" w:rsidR="000F2FF9" w:rsidRPr="00BF2FD4" w:rsidRDefault="00F92619" w:rsidP="00F92619">
      <w:pPr>
        <w:pStyle w:val="ListParagraph"/>
        <w:tabs>
          <w:tab w:val="left" w:pos="1252"/>
          <w:tab w:val="left" w:pos="1253"/>
        </w:tabs>
        <w:ind w:left="284" w:right="0" w:firstLine="0"/>
        <w:rPr>
          <w:rFonts w:ascii="Times New Roman" w:hAnsi="Times New Roman" w:cs="Times New Roman"/>
          <w:sz w:val="24"/>
          <w:szCs w:val="24"/>
        </w:rPr>
      </w:pPr>
      <w:r>
        <w:rPr>
          <w:rFonts w:ascii="Times New Roman" w:hAnsi="Times New Roman"/>
          <w:sz w:val="24"/>
        </w:rPr>
        <w:t>g) jebkuru citu aktu, paziņojumu vai ziņojumu, kas attiecas uz šo konvenciju.</w:t>
      </w:r>
    </w:p>
    <w:p w14:paraId="2C9FBA49" w14:textId="77777777" w:rsidR="000F2FF9" w:rsidRPr="00BF2FD4" w:rsidRDefault="000F2FF9" w:rsidP="00F02032">
      <w:pPr>
        <w:pStyle w:val="BodyText"/>
        <w:jc w:val="both"/>
        <w:rPr>
          <w:rFonts w:ascii="Times New Roman" w:hAnsi="Times New Roman" w:cs="Times New Roman"/>
          <w:sz w:val="24"/>
          <w:szCs w:val="24"/>
          <w:lang w:val="en-GB"/>
        </w:rPr>
      </w:pPr>
    </w:p>
    <w:p w14:paraId="06BA43C9" w14:textId="77777777" w:rsidR="000F2FF9" w:rsidRPr="00BF2FD4" w:rsidRDefault="000F2FF9" w:rsidP="00F02032">
      <w:pPr>
        <w:pStyle w:val="BodyText"/>
        <w:jc w:val="both"/>
        <w:rPr>
          <w:rFonts w:ascii="Times New Roman" w:hAnsi="Times New Roman" w:cs="Times New Roman"/>
          <w:sz w:val="24"/>
          <w:szCs w:val="24"/>
          <w:lang w:val="en-GB"/>
        </w:rPr>
      </w:pPr>
    </w:p>
    <w:p w14:paraId="32C73184" w14:textId="77777777" w:rsidR="000F2FF9" w:rsidRPr="00BF2FD4" w:rsidRDefault="000F2FF9" w:rsidP="00F02032">
      <w:pPr>
        <w:pStyle w:val="BodyText"/>
        <w:jc w:val="both"/>
        <w:rPr>
          <w:rFonts w:ascii="Times New Roman" w:hAnsi="Times New Roman" w:cs="Times New Roman"/>
          <w:sz w:val="24"/>
          <w:szCs w:val="24"/>
          <w:lang w:val="en-GB"/>
        </w:rPr>
      </w:pPr>
    </w:p>
    <w:p w14:paraId="1EC350F9"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To apliecinot, attiecīgi pilnvarotas personas ir parakstījušas šo konvenciju.</w:t>
      </w:r>
    </w:p>
    <w:p w14:paraId="460626E4" w14:textId="77777777" w:rsidR="000F2FF9" w:rsidRPr="00BF2FD4" w:rsidRDefault="000F2FF9" w:rsidP="00F02032">
      <w:pPr>
        <w:pStyle w:val="BodyText"/>
        <w:jc w:val="both"/>
        <w:rPr>
          <w:rFonts w:ascii="Times New Roman" w:hAnsi="Times New Roman" w:cs="Times New Roman"/>
          <w:sz w:val="24"/>
          <w:szCs w:val="24"/>
          <w:lang w:val="en-GB"/>
        </w:rPr>
      </w:pPr>
    </w:p>
    <w:p w14:paraId="750EC8C6" w14:textId="77777777" w:rsidR="000F2FF9" w:rsidRPr="00BF2FD4" w:rsidRDefault="000F2FF9" w:rsidP="00F02032">
      <w:pPr>
        <w:pStyle w:val="BodyText"/>
        <w:jc w:val="both"/>
        <w:rPr>
          <w:rFonts w:ascii="Times New Roman" w:hAnsi="Times New Roman" w:cs="Times New Roman"/>
          <w:sz w:val="24"/>
          <w:szCs w:val="24"/>
        </w:rPr>
      </w:pPr>
      <w:r>
        <w:rPr>
          <w:rFonts w:ascii="Times New Roman" w:hAnsi="Times New Roman"/>
          <w:sz w:val="24"/>
        </w:rPr>
        <w:t xml:space="preserve">Konvencija parakstīta Maskavā 2011. gada 28. oktobrī angļu un franču valodā, abiem tekstiem esot vienlīdz autentiskiem, vienā eksemplārā, kas tiek deponēts Eiropas Padomes arhīvā. Eiropas Padomes ģenerālsekretārs </w:t>
      </w:r>
      <w:proofErr w:type="spellStart"/>
      <w:r>
        <w:rPr>
          <w:rFonts w:ascii="Times New Roman" w:hAnsi="Times New Roman"/>
          <w:sz w:val="24"/>
        </w:rPr>
        <w:t>nosūta</w:t>
      </w:r>
      <w:proofErr w:type="spellEnd"/>
      <w:r>
        <w:rPr>
          <w:rFonts w:ascii="Times New Roman" w:hAnsi="Times New Roman"/>
          <w:sz w:val="24"/>
        </w:rPr>
        <w:t xml:space="preserve"> apliecinātas kopijas visām Eiropas Padomes dalībvalstīm, valstīm, kas nav Eiropas Padomes dalībvalstis, bet ir piedalījušās šīs konvencijas izstrādāšanā, vai kam Eiropas Padomē ir novērotāja statuss, Eiropas Savienībai un visām valstīm, kuras uzaicinātas parakstīt šo konvenciju.</w:t>
      </w:r>
    </w:p>
    <w:sectPr w:rsidR="000F2FF9" w:rsidRPr="00BF2FD4" w:rsidSect="001463BA">
      <w:headerReference w:type="default" r:id="rId9"/>
      <w:footerReference w:type="default" r:id="rId10"/>
      <w:headerReference w:type="first" r:id="rId11"/>
      <w:footerReference w:type="first" r:id="rId12"/>
      <w:footnotePr>
        <w:numFmt w:val="chicago"/>
      </w:footnotePr>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E1875" w14:textId="77777777" w:rsidR="007E005E" w:rsidRPr="000F2FF9" w:rsidRDefault="00690E59">
      <w:pPr>
        <w:rPr>
          <w:noProof/>
        </w:rPr>
      </w:pPr>
      <w:r w:rsidRPr="000F2FF9">
        <w:rPr>
          <w:noProof/>
        </w:rPr>
        <w:separator/>
      </w:r>
    </w:p>
  </w:endnote>
  <w:endnote w:type="continuationSeparator" w:id="0">
    <w:p w14:paraId="06EE1877" w14:textId="77777777" w:rsidR="007E005E" w:rsidRPr="000F2FF9" w:rsidRDefault="00690E59">
      <w:pPr>
        <w:rPr>
          <w:noProof/>
        </w:rPr>
      </w:pPr>
      <w:r w:rsidRPr="000F2FF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D1B8" w14:textId="77777777" w:rsidR="0009691D" w:rsidRPr="0009691D" w:rsidRDefault="0009691D" w:rsidP="0009691D">
    <w:pPr>
      <w:tabs>
        <w:tab w:val="right" w:leader="underscore" w:pos="9072"/>
      </w:tabs>
      <w:autoSpaceDE/>
      <w:autoSpaceDN/>
      <w:jc w:val="both"/>
      <w:rPr>
        <w:rFonts w:ascii="Times New Roman" w:eastAsiaTheme="minorHAnsi" w:hAnsi="Times New Roman" w:cs="Times New Roman"/>
        <w:noProof/>
        <w:sz w:val="20"/>
        <w:szCs w:val="20"/>
        <w:lang w:val="en-US"/>
      </w:rPr>
    </w:pPr>
    <w:r w:rsidRPr="0009691D">
      <w:rPr>
        <w:rFonts w:ascii="Times New Roman" w:eastAsiaTheme="minorHAnsi" w:hAnsi="Times New Roman" w:cs="Times New Roman"/>
        <w:noProof/>
        <w:sz w:val="20"/>
        <w:szCs w:val="20"/>
        <w:lang w:val="en-US"/>
      </w:rPr>
      <w:tab/>
    </w:r>
  </w:p>
  <w:p w14:paraId="15B161A1" w14:textId="77777777" w:rsidR="0009691D" w:rsidRPr="0009691D" w:rsidRDefault="0009691D" w:rsidP="0009691D">
    <w:pPr>
      <w:tabs>
        <w:tab w:val="left" w:pos="3796"/>
      </w:tabs>
      <w:autoSpaceDE/>
      <w:autoSpaceDN/>
      <w:jc w:val="both"/>
      <w:rPr>
        <w:rFonts w:ascii="Times New Roman" w:eastAsiaTheme="minorHAnsi" w:hAnsi="Times New Roman" w:cs="Times New Roman"/>
        <w:noProof/>
        <w:sz w:val="20"/>
        <w:szCs w:val="20"/>
        <w:lang w:val="en-US"/>
      </w:rPr>
    </w:pPr>
    <w:r w:rsidRPr="0009691D">
      <w:rPr>
        <w:rFonts w:ascii="Times New Roman" w:eastAsiaTheme="minorHAnsi" w:hAnsi="Times New Roman" w:cs="Times New Roman"/>
        <w:noProof/>
        <w:sz w:val="20"/>
        <w:szCs w:val="20"/>
        <w:lang w:val="en-US"/>
      </w:rPr>
      <w:tab/>
    </w:r>
  </w:p>
  <w:p w14:paraId="50FB1289" w14:textId="77777777" w:rsidR="0009691D" w:rsidRPr="0009691D" w:rsidRDefault="0009691D" w:rsidP="0009691D">
    <w:pPr>
      <w:tabs>
        <w:tab w:val="center" w:pos="9072"/>
      </w:tabs>
      <w:autoSpaceDE/>
      <w:autoSpaceDN/>
      <w:jc w:val="both"/>
      <w:rPr>
        <w:rFonts w:ascii="Times New Roman" w:eastAsiaTheme="minorHAnsi" w:hAnsi="Times New Roman" w:cs="Times New Roman"/>
        <w:noProof/>
        <w:sz w:val="20"/>
        <w:szCs w:val="20"/>
        <w:lang w:val="en-US"/>
      </w:rPr>
    </w:pPr>
    <w:r w:rsidRPr="0009691D">
      <w:rPr>
        <w:rFonts w:ascii="Times New Roman" w:eastAsiaTheme="minorHAnsi" w:hAnsi="Times New Roman" w:cs="Times New Roman"/>
        <w:noProof/>
        <w:sz w:val="20"/>
        <w:szCs w:val="20"/>
        <w:lang w:val="en-US"/>
      </w:rPr>
      <w:t xml:space="preserve">Tulkojums </w:t>
    </w:r>
    <w:r w:rsidRPr="0009691D">
      <w:rPr>
        <w:rFonts w:ascii="Times New Roman" w:eastAsiaTheme="minorHAnsi" w:hAnsi="Times New Roman" w:cs="Times New Roman"/>
        <w:noProof/>
        <w:sz w:val="20"/>
        <w:szCs w:val="20"/>
        <w:lang w:val="en-US"/>
      </w:rPr>
      <w:fldChar w:fldCharType="begin"/>
    </w:r>
    <w:r w:rsidRPr="0009691D">
      <w:rPr>
        <w:rFonts w:ascii="Times New Roman" w:eastAsiaTheme="minorHAnsi" w:hAnsi="Times New Roman" w:cs="Times New Roman"/>
        <w:noProof/>
        <w:sz w:val="20"/>
        <w:szCs w:val="20"/>
        <w:lang w:val="en-US"/>
      </w:rPr>
      <w:instrText>symbol 211 \f "Symbol" \s 9</w:instrText>
    </w:r>
    <w:r w:rsidRPr="0009691D">
      <w:rPr>
        <w:rFonts w:ascii="Times New Roman" w:eastAsiaTheme="minorHAnsi" w:hAnsi="Times New Roman" w:cs="Times New Roman"/>
        <w:noProof/>
        <w:sz w:val="20"/>
        <w:szCs w:val="20"/>
        <w:lang w:val="en-US"/>
      </w:rPr>
      <w:fldChar w:fldCharType="separate"/>
    </w:r>
    <w:r w:rsidRPr="0009691D">
      <w:rPr>
        <w:rFonts w:ascii="Times New Roman" w:eastAsiaTheme="minorHAnsi" w:hAnsi="Times New Roman" w:cs="Times New Roman"/>
        <w:noProof/>
        <w:sz w:val="20"/>
        <w:szCs w:val="20"/>
        <w:lang w:val="en-US"/>
      </w:rPr>
      <w:t>Ó</w:t>
    </w:r>
    <w:r w:rsidRPr="0009691D">
      <w:rPr>
        <w:rFonts w:ascii="Times New Roman" w:eastAsiaTheme="minorHAnsi" w:hAnsi="Times New Roman" w:cs="Times New Roman"/>
        <w:noProof/>
        <w:sz w:val="20"/>
        <w:szCs w:val="20"/>
        <w:lang w:val="en-US"/>
      </w:rPr>
      <w:fldChar w:fldCharType="end"/>
    </w:r>
    <w:r w:rsidRPr="0009691D">
      <w:rPr>
        <w:rFonts w:ascii="Times New Roman" w:eastAsiaTheme="minorHAnsi" w:hAnsi="Times New Roman" w:cs="Times New Roman"/>
        <w:noProof/>
        <w:sz w:val="20"/>
        <w:szCs w:val="20"/>
        <w:lang w:val="en-US"/>
      </w:rPr>
      <w:t xml:space="preserve"> Valsts valodas centrs, 2023</w:t>
    </w:r>
    <w:r w:rsidRPr="0009691D">
      <w:rPr>
        <w:rFonts w:ascii="Times New Roman" w:eastAsiaTheme="minorHAnsi" w:hAnsi="Times New Roman" w:cs="Times New Roman"/>
        <w:noProof/>
        <w:sz w:val="20"/>
        <w:szCs w:val="20"/>
        <w:lang w:val="en-US"/>
      </w:rPr>
      <w:tab/>
    </w:r>
    <w:r w:rsidRPr="0009691D">
      <w:rPr>
        <w:rFonts w:ascii="Times New Roman" w:eastAsiaTheme="minorHAnsi" w:hAnsi="Times New Roman" w:cs="Times New Roman"/>
        <w:noProof/>
        <w:sz w:val="20"/>
        <w:szCs w:val="20"/>
        <w:lang w:val="en-US"/>
      </w:rPr>
      <w:fldChar w:fldCharType="begin"/>
    </w:r>
    <w:r w:rsidRPr="0009691D">
      <w:rPr>
        <w:rFonts w:ascii="Times New Roman" w:eastAsiaTheme="minorHAnsi" w:hAnsi="Times New Roman" w:cs="Times New Roman"/>
        <w:noProof/>
        <w:sz w:val="20"/>
        <w:szCs w:val="20"/>
        <w:lang w:val="en-US"/>
      </w:rPr>
      <w:instrText xml:space="preserve">page </w:instrText>
    </w:r>
    <w:r w:rsidRPr="0009691D">
      <w:rPr>
        <w:rFonts w:ascii="Times New Roman" w:eastAsiaTheme="minorHAnsi" w:hAnsi="Times New Roman" w:cs="Times New Roman"/>
        <w:noProof/>
        <w:sz w:val="20"/>
        <w:szCs w:val="20"/>
        <w:lang w:val="en-US"/>
      </w:rPr>
      <w:fldChar w:fldCharType="separate"/>
    </w:r>
    <w:r w:rsidRPr="0009691D">
      <w:rPr>
        <w:rFonts w:ascii="Times New Roman" w:eastAsiaTheme="minorHAnsi" w:hAnsi="Times New Roman" w:cs="Times New Roman"/>
        <w:noProof/>
        <w:sz w:val="20"/>
        <w:szCs w:val="20"/>
        <w:lang w:val="en-US"/>
      </w:rPr>
      <w:t>2</w:t>
    </w:r>
    <w:r w:rsidRPr="0009691D">
      <w:rPr>
        <w:rFonts w:ascii="Times New Roman" w:eastAsiaTheme="minorHAnsi" w:hAnsi="Times New Roman" w:cs="Times New Roman"/>
        <w:noProof/>
        <w:sz w:val="20"/>
        <w:szCs w:val="20"/>
        <w:lang w:val="en-US"/>
      </w:rPr>
      <w:fldChar w:fldCharType="end"/>
    </w:r>
  </w:p>
  <w:p w14:paraId="4B0302B0" w14:textId="77777777" w:rsidR="0009691D" w:rsidRPr="0009691D" w:rsidRDefault="0009691D" w:rsidP="0009691D">
    <w:pPr>
      <w:autoSpaceDE/>
      <w:autoSpaceDN/>
      <w:spacing w:line="14" w:lineRule="auto"/>
      <w:rPr>
        <w:rFonts w:asciiTheme="minorHAnsi" w:eastAsiaTheme="minorHAnsi" w:hAnsiTheme="minorHAnsi" w:cstheme="minorBidi"/>
        <w:noProof/>
        <w:sz w:val="2"/>
        <w:szCs w:val="2"/>
        <w:lang w:val="en-US"/>
      </w:rPr>
    </w:pPr>
  </w:p>
  <w:p w14:paraId="06EE1870" w14:textId="57BF4AA0" w:rsidR="00153529" w:rsidRPr="000F2FF9" w:rsidRDefault="00153529">
    <w:pPr>
      <w:pStyle w:val="BodyText"/>
      <w:spacing w:line="14" w:lineRule="auto"/>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E09D" w14:textId="77777777" w:rsidR="00552126" w:rsidRPr="00552126" w:rsidRDefault="00552126" w:rsidP="00552126">
    <w:pPr>
      <w:tabs>
        <w:tab w:val="center" w:pos="4513"/>
        <w:tab w:val="right" w:pos="9026"/>
        <w:tab w:val="left" w:pos="9072"/>
      </w:tabs>
      <w:autoSpaceDE/>
      <w:autoSpaceDN/>
      <w:jc w:val="both"/>
      <w:rPr>
        <w:rFonts w:ascii="Times New Roman" w:eastAsiaTheme="minorHAnsi" w:hAnsi="Times New Roman" w:cstheme="minorBidi"/>
        <w:noProof/>
        <w:sz w:val="20"/>
        <w:szCs w:val="18"/>
        <w:lang w:val="en-US"/>
      </w:rPr>
    </w:pPr>
    <w:bookmarkStart w:id="14" w:name="_Hlk496261764"/>
    <w:bookmarkStart w:id="15" w:name="_Hlk496261765"/>
    <w:bookmarkStart w:id="16" w:name="_Hlk496261766"/>
    <w:bookmarkStart w:id="17" w:name="_Hlk30491075"/>
    <w:bookmarkStart w:id="18" w:name="_Hlk30491076"/>
  </w:p>
  <w:p w14:paraId="7344A7B2" w14:textId="77777777" w:rsidR="00552126" w:rsidRPr="00552126" w:rsidRDefault="00552126" w:rsidP="00552126">
    <w:pPr>
      <w:tabs>
        <w:tab w:val="left" w:leader="underscore" w:pos="9072"/>
      </w:tabs>
      <w:autoSpaceDE/>
      <w:autoSpaceDN/>
      <w:jc w:val="both"/>
      <w:rPr>
        <w:rFonts w:ascii="Times New Roman" w:eastAsiaTheme="minorHAnsi" w:hAnsi="Times New Roman" w:cstheme="minorBidi"/>
        <w:noProof/>
        <w:sz w:val="20"/>
        <w:szCs w:val="18"/>
        <w:lang w:val="en-US"/>
      </w:rPr>
    </w:pPr>
    <w:r w:rsidRPr="00552126">
      <w:rPr>
        <w:rFonts w:ascii="Times New Roman" w:eastAsiaTheme="minorHAnsi" w:hAnsi="Times New Roman" w:cstheme="minorBidi"/>
        <w:noProof/>
        <w:sz w:val="20"/>
        <w:szCs w:val="18"/>
        <w:lang w:val="en-US"/>
      </w:rPr>
      <w:tab/>
    </w:r>
  </w:p>
  <w:p w14:paraId="2BE24E80" w14:textId="77777777" w:rsidR="00552126" w:rsidRPr="00552126" w:rsidRDefault="00552126" w:rsidP="00552126">
    <w:pPr>
      <w:tabs>
        <w:tab w:val="center" w:pos="4513"/>
        <w:tab w:val="right" w:pos="9026"/>
        <w:tab w:val="left" w:pos="9072"/>
      </w:tabs>
      <w:autoSpaceDE/>
      <w:autoSpaceDN/>
      <w:jc w:val="both"/>
      <w:rPr>
        <w:rFonts w:ascii="Times New Roman" w:eastAsiaTheme="minorHAnsi" w:hAnsi="Times New Roman" w:cstheme="minorBidi"/>
        <w:noProof/>
        <w:sz w:val="20"/>
        <w:szCs w:val="18"/>
        <w:lang w:val="en-US"/>
      </w:rPr>
    </w:pPr>
  </w:p>
  <w:p w14:paraId="7194FBFF" w14:textId="71D6F1FF" w:rsidR="00A704E6" w:rsidRPr="00552126" w:rsidRDefault="00552126" w:rsidP="00552126">
    <w:pPr>
      <w:tabs>
        <w:tab w:val="center" w:pos="4513"/>
        <w:tab w:val="right" w:pos="9026"/>
      </w:tabs>
      <w:autoSpaceDE/>
      <w:autoSpaceDN/>
      <w:jc w:val="both"/>
      <w:rPr>
        <w:rFonts w:ascii="Times New Roman" w:eastAsiaTheme="minorHAnsi" w:hAnsi="Times New Roman" w:cstheme="minorBidi"/>
        <w:noProof/>
        <w:sz w:val="20"/>
        <w:szCs w:val="18"/>
        <w:lang w:val="en-US"/>
      </w:rPr>
    </w:pPr>
    <w:r w:rsidRPr="00552126">
      <w:rPr>
        <w:rFonts w:ascii="Times New Roman" w:eastAsiaTheme="minorHAnsi" w:hAnsi="Times New Roman" w:cstheme="minorBidi"/>
        <w:noProof/>
        <w:sz w:val="20"/>
        <w:szCs w:val="18"/>
        <w:lang w:val="en-US"/>
      </w:rPr>
      <w:t xml:space="preserve">Tulkojums </w:t>
    </w:r>
    <w:r w:rsidRPr="00552126">
      <w:rPr>
        <w:rFonts w:ascii="Times New Roman" w:eastAsiaTheme="minorHAnsi" w:hAnsi="Times New Roman" w:cstheme="minorBidi"/>
        <w:noProof/>
        <w:sz w:val="20"/>
        <w:szCs w:val="18"/>
        <w:lang w:val="en-US"/>
      </w:rPr>
      <w:fldChar w:fldCharType="begin"/>
    </w:r>
    <w:r w:rsidRPr="00552126">
      <w:rPr>
        <w:rFonts w:ascii="Times New Roman" w:eastAsiaTheme="minorHAnsi" w:hAnsi="Times New Roman" w:cstheme="minorBidi"/>
        <w:noProof/>
        <w:sz w:val="20"/>
        <w:szCs w:val="18"/>
        <w:lang w:val="en-US"/>
      </w:rPr>
      <w:instrText>symbol 211 \f "Symbol" \s 9</w:instrText>
    </w:r>
    <w:r w:rsidRPr="00552126">
      <w:rPr>
        <w:rFonts w:ascii="Times New Roman" w:eastAsiaTheme="minorHAnsi" w:hAnsi="Times New Roman" w:cstheme="minorBidi"/>
        <w:noProof/>
        <w:sz w:val="20"/>
        <w:szCs w:val="18"/>
        <w:lang w:val="en-US"/>
      </w:rPr>
      <w:fldChar w:fldCharType="separate"/>
    </w:r>
    <w:r w:rsidRPr="00552126">
      <w:rPr>
        <w:rFonts w:ascii="Times New Roman" w:eastAsiaTheme="minorHAnsi" w:hAnsi="Times New Roman" w:cstheme="minorBidi"/>
        <w:noProof/>
        <w:sz w:val="20"/>
        <w:szCs w:val="18"/>
        <w:lang w:val="en-US"/>
      </w:rPr>
      <w:t>Ó</w:t>
    </w:r>
    <w:r w:rsidRPr="00552126">
      <w:rPr>
        <w:rFonts w:ascii="Times New Roman" w:eastAsiaTheme="minorHAnsi" w:hAnsi="Times New Roman" w:cstheme="minorBidi"/>
        <w:noProof/>
        <w:sz w:val="20"/>
        <w:szCs w:val="18"/>
        <w:lang w:val="en-US"/>
      </w:rPr>
      <w:fldChar w:fldCharType="end"/>
    </w:r>
    <w:r w:rsidRPr="00552126">
      <w:rPr>
        <w:rFonts w:ascii="Times New Roman" w:eastAsiaTheme="minorHAnsi" w:hAnsi="Times New Roman" w:cstheme="minorBidi"/>
        <w:noProof/>
        <w:sz w:val="20"/>
        <w:szCs w:val="18"/>
        <w:lang w:val="en-US"/>
      </w:rPr>
      <w:t xml:space="preserve"> Valsts valodas centrs, 20</w:t>
    </w:r>
    <w:bookmarkEnd w:id="14"/>
    <w:bookmarkEnd w:id="15"/>
    <w:bookmarkEnd w:id="16"/>
    <w:r w:rsidRPr="00552126">
      <w:rPr>
        <w:rFonts w:ascii="Times New Roman" w:eastAsiaTheme="minorHAnsi" w:hAnsi="Times New Roman" w:cstheme="minorBidi"/>
        <w:noProof/>
        <w:sz w:val="20"/>
        <w:szCs w:val="18"/>
        <w:lang w:val="en-US"/>
      </w:rPr>
      <w:t>2</w:t>
    </w:r>
    <w:bookmarkEnd w:id="17"/>
    <w:bookmarkEnd w:id="18"/>
    <w:r w:rsidRPr="00552126">
      <w:rPr>
        <w:rFonts w:ascii="Times New Roman" w:eastAsiaTheme="minorHAnsi" w:hAnsi="Times New Roman" w:cstheme="minorBidi"/>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E1871" w14:textId="77777777" w:rsidR="007E005E" w:rsidRPr="000F2FF9" w:rsidRDefault="00690E59">
      <w:pPr>
        <w:rPr>
          <w:noProof/>
        </w:rPr>
      </w:pPr>
      <w:r w:rsidRPr="000F2FF9">
        <w:rPr>
          <w:noProof/>
        </w:rPr>
        <w:separator/>
      </w:r>
    </w:p>
  </w:footnote>
  <w:footnote w:type="continuationSeparator" w:id="0">
    <w:p w14:paraId="06EE1873" w14:textId="77777777" w:rsidR="007E005E" w:rsidRPr="000F2FF9" w:rsidRDefault="00690E59">
      <w:pPr>
        <w:rPr>
          <w:noProof/>
        </w:rPr>
      </w:pPr>
      <w:r w:rsidRPr="000F2FF9">
        <w:rPr>
          <w:noProof/>
        </w:rPr>
        <w:continuationSeparator/>
      </w:r>
    </w:p>
  </w:footnote>
  <w:footnote w:id="1">
    <w:p w14:paraId="2B5D0DCF" w14:textId="1AD864DD" w:rsidR="00640814" w:rsidRPr="00640814" w:rsidRDefault="00640814" w:rsidP="0064081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Teksts labots saskaņā ar Ministru komitejas lēmumu (Ministru vietnieku 1151. sanāksme, 2012. gada 18.–19. septembris).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759F" w14:textId="77777777" w:rsidR="00F23B48" w:rsidRPr="00F23B48" w:rsidRDefault="00F23B48" w:rsidP="00F23B48">
    <w:pPr>
      <w:tabs>
        <w:tab w:val="right" w:leader="underscore" w:pos="9072"/>
      </w:tabs>
      <w:autoSpaceDE/>
      <w:autoSpaceDN/>
      <w:rPr>
        <w:rFonts w:ascii="Times New Roman" w:eastAsiaTheme="minorHAnsi"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r w:rsidRPr="00F23B48">
      <w:rPr>
        <w:rFonts w:ascii="Times New Roman" w:eastAsiaTheme="minorHAnsi"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73CF3B30" w14:textId="77777777" w:rsidR="00F23B48" w:rsidRPr="00F23B48" w:rsidRDefault="00F23B48" w:rsidP="00F23B48">
    <w:pPr>
      <w:tabs>
        <w:tab w:val="center" w:pos="4513"/>
        <w:tab w:val="right" w:pos="9026"/>
      </w:tabs>
      <w:autoSpaceDE/>
      <w:autoSpaceDN/>
      <w:rPr>
        <w:rFonts w:ascii="Times New Roman" w:eastAsiaTheme="minorHAnsi" w:hAnsi="Times New Roman" w:cs="Times New Roman"/>
        <w:noProof/>
        <w:sz w:val="20"/>
        <w:szCs w:val="20"/>
        <w:lang w:val="en-US"/>
      </w:rPr>
    </w:pPr>
  </w:p>
  <w:p w14:paraId="06EE186F" w14:textId="76B203E4" w:rsidR="00153529" w:rsidRPr="000F2FF9" w:rsidRDefault="00153529">
    <w:pPr>
      <w:pStyle w:val="BodyText"/>
      <w:spacing w:line="14" w:lineRule="auto"/>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C5FF" w14:textId="77777777" w:rsidR="00A704E6" w:rsidRPr="00A704E6" w:rsidRDefault="00A704E6" w:rsidP="00A704E6">
    <w:pPr>
      <w:pBdr>
        <w:bottom w:val="single" w:sz="12" w:space="5" w:color="auto"/>
      </w:pBdr>
      <w:autoSpaceDE/>
      <w:autoSpaceDN/>
      <w:rPr>
        <w:rFonts w:ascii="Times New Roman" w:eastAsiaTheme="minorHAnsi"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68DF8F70" w14:textId="77777777" w:rsidR="00A704E6" w:rsidRDefault="00A70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B4F75"/>
    <w:multiLevelType w:val="hybridMultilevel"/>
    <w:tmpl w:val="23525FB4"/>
    <w:lvl w:ilvl="0" w:tplc="150A80A6">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FD322A16">
      <w:start w:val="1"/>
      <w:numFmt w:val="lowerLetter"/>
      <w:lvlText w:val="%2"/>
      <w:lvlJc w:val="left"/>
      <w:pPr>
        <w:ind w:left="1252" w:hanging="423"/>
      </w:pPr>
      <w:rPr>
        <w:rFonts w:ascii="Arial" w:eastAsia="Arial" w:hAnsi="Arial" w:cs="Arial" w:hint="default"/>
        <w:b w:val="0"/>
        <w:bCs w:val="0"/>
        <w:i w:val="0"/>
        <w:iCs w:val="0"/>
        <w:w w:val="99"/>
        <w:sz w:val="16"/>
        <w:szCs w:val="16"/>
        <w:lang w:val="en-US" w:eastAsia="en-US" w:bidi="ar-SA"/>
      </w:rPr>
    </w:lvl>
    <w:lvl w:ilvl="2" w:tplc="F5EC1574">
      <w:numFmt w:val="bullet"/>
      <w:lvlText w:val="•"/>
      <w:lvlJc w:val="left"/>
      <w:pPr>
        <w:ind w:left="2151" w:hanging="423"/>
      </w:pPr>
      <w:rPr>
        <w:rFonts w:hint="default"/>
        <w:lang w:val="en-US" w:eastAsia="en-US" w:bidi="ar-SA"/>
      </w:rPr>
    </w:lvl>
    <w:lvl w:ilvl="3" w:tplc="8B6E83C4">
      <w:numFmt w:val="bullet"/>
      <w:lvlText w:val="•"/>
      <w:lvlJc w:val="left"/>
      <w:pPr>
        <w:ind w:left="3043" w:hanging="423"/>
      </w:pPr>
      <w:rPr>
        <w:rFonts w:hint="default"/>
        <w:lang w:val="en-US" w:eastAsia="en-US" w:bidi="ar-SA"/>
      </w:rPr>
    </w:lvl>
    <w:lvl w:ilvl="4" w:tplc="68447BB6">
      <w:numFmt w:val="bullet"/>
      <w:lvlText w:val="•"/>
      <w:lvlJc w:val="left"/>
      <w:pPr>
        <w:ind w:left="3935" w:hanging="423"/>
      </w:pPr>
      <w:rPr>
        <w:rFonts w:hint="default"/>
        <w:lang w:val="en-US" w:eastAsia="en-US" w:bidi="ar-SA"/>
      </w:rPr>
    </w:lvl>
    <w:lvl w:ilvl="5" w:tplc="810AD4A8">
      <w:numFmt w:val="bullet"/>
      <w:lvlText w:val="•"/>
      <w:lvlJc w:val="left"/>
      <w:pPr>
        <w:ind w:left="4826" w:hanging="423"/>
      </w:pPr>
      <w:rPr>
        <w:rFonts w:hint="default"/>
        <w:lang w:val="en-US" w:eastAsia="en-US" w:bidi="ar-SA"/>
      </w:rPr>
    </w:lvl>
    <w:lvl w:ilvl="6" w:tplc="B950D6AE">
      <w:numFmt w:val="bullet"/>
      <w:lvlText w:val="•"/>
      <w:lvlJc w:val="left"/>
      <w:pPr>
        <w:ind w:left="5718" w:hanging="423"/>
      </w:pPr>
      <w:rPr>
        <w:rFonts w:hint="default"/>
        <w:lang w:val="en-US" w:eastAsia="en-US" w:bidi="ar-SA"/>
      </w:rPr>
    </w:lvl>
    <w:lvl w:ilvl="7" w:tplc="5E2662A6">
      <w:numFmt w:val="bullet"/>
      <w:lvlText w:val="•"/>
      <w:lvlJc w:val="left"/>
      <w:pPr>
        <w:ind w:left="6610" w:hanging="423"/>
      </w:pPr>
      <w:rPr>
        <w:rFonts w:hint="default"/>
        <w:lang w:val="en-US" w:eastAsia="en-US" w:bidi="ar-SA"/>
      </w:rPr>
    </w:lvl>
    <w:lvl w:ilvl="8" w:tplc="EB62B13E">
      <w:numFmt w:val="bullet"/>
      <w:lvlText w:val="•"/>
      <w:lvlJc w:val="left"/>
      <w:pPr>
        <w:ind w:left="7502" w:hanging="423"/>
      </w:pPr>
      <w:rPr>
        <w:rFonts w:hint="default"/>
        <w:lang w:val="en-US" w:eastAsia="en-US" w:bidi="ar-SA"/>
      </w:rPr>
    </w:lvl>
  </w:abstractNum>
  <w:abstractNum w:abstractNumId="1" w15:restartNumberingAfterBreak="0">
    <w:nsid w:val="20202E2E"/>
    <w:multiLevelType w:val="hybridMultilevel"/>
    <w:tmpl w:val="CC44E822"/>
    <w:lvl w:ilvl="0" w:tplc="FCBC76C6">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EB560B3A">
      <w:numFmt w:val="bullet"/>
      <w:lvlText w:val="•"/>
      <w:lvlJc w:val="left"/>
      <w:pPr>
        <w:ind w:left="1684" w:hanging="428"/>
      </w:pPr>
      <w:rPr>
        <w:rFonts w:hint="default"/>
        <w:lang w:val="en-US" w:eastAsia="en-US" w:bidi="ar-SA"/>
      </w:rPr>
    </w:lvl>
    <w:lvl w:ilvl="2" w:tplc="28A6EF4A">
      <w:numFmt w:val="bullet"/>
      <w:lvlText w:val="•"/>
      <w:lvlJc w:val="left"/>
      <w:pPr>
        <w:ind w:left="2529" w:hanging="428"/>
      </w:pPr>
      <w:rPr>
        <w:rFonts w:hint="default"/>
        <w:lang w:val="en-US" w:eastAsia="en-US" w:bidi="ar-SA"/>
      </w:rPr>
    </w:lvl>
    <w:lvl w:ilvl="3" w:tplc="AA0063C6">
      <w:numFmt w:val="bullet"/>
      <w:lvlText w:val="•"/>
      <w:lvlJc w:val="left"/>
      <w:pPr>
        <w:ind w:left="3373" w:hanging="428"/>
      </w:pPr>
      <w:rPr>
        <w:rFonts w:hint="default"/>
        <w:lang w:val="en-US" w:eastAsia="en-US" w:bidi="ar-SA"/>
      </w:rPr>
    </w:lvl>
    <w:lvl w:ilvl="4" w:tplc="265630B6">
      <w:numFmt w:val="bullet"/>
      <w:lvlText w:val="•"/>
      <w:lvlJc w:val="left"/>
      <w:pPr>
        <w:ind w:left="4218" w:hanging="428"/>
      </w:pPr>
      <w:rPr>
        <w:rFonts w:hint="default"/>
        <w:lang w:val="en-US" w:eastAsia="en-US" w:bidi="ar-SA"/>
      </w:rPr>
    </w:lvl>
    <w:lvl w:ilvl="5" w:tplc="1B4EC732">
      <w:numFmt w:val="bullet"/>
      <w:lvlText w:val="•"/>
      <w:lvlJc w:val="left"/>
      <w:pPr>
        <w:ind w:left="5062" w:hanging="428"/>
      </w:pPr>
      <w:rPr>
        <w:rFonts w:hint="default"/>
        <w:lang w:val="en-US" w:eastAsia="en-US" w:bidi="ar-SA"/>
      </w:rPr>
    </w:lvl>
    <w:lvl w:ilvl="6" w:tplc="86A25B4E">
      <w:numFmt w:val="bullet"/>
      <w:lvlText w:val="•"/>
      <w:lvlJc w:val="left"/>
      <w:pPr>
        <w:ind w:left="5907" w:hanging="428"/>
      </w:pPr>
      <w:rPr>
        <w:rFonts w:hint="default"/>
        <w:lang w:val="en-US" w:eastAsia="en-US" w:bidi="ar-SA"/>
      </w:rPr>
    </w:lvl>
    <w:lvl w:ilvl="7" w:tplc="483C8742">
      <w:numFmt w:val="bullet"/>
      <w:lvlText w:val="•"/>
      <w:lvlJc w:val="left"/>
      <w:pPr>
        <w:ind w:left="6751" w:hanging="428"/>
      </w:pPr>
      <w:rPr>
        <w:rFonts w:hint="default"/>
        <w:lang w:val="en-US" w:eastAsia="en-US" w:bidi="ar-SA"/>
      </w:rPr>
    </w:lvl>
    <w:lvl w:ilvl="8" w:tplc="7E60B1D4">
      <w:numFmt w:val="bullet"/>
      <w:lvlText w:val="•"/>
      <w:lvlJc w:val="left"/>
      <w:pPr>
        <w:ind w:left="7596" w:hanging="428"/>
      </w:pPr>
      <w:rPr>
        <w:rFonts w:hint="default"/>
        <w:lang w:val="en-US" w:eastAsia="en-US" w:bidi="ar-SA"/>
      </w:rPr>
    </w:lvl>
  </w:abstractNum>
  <w:abstractNum w:abstractNumId="2" w15:restartNumberingAfterBreak="0">
    <w:nsid w:val="2145799D"/>
    <w:multiLevelType w:val="hybridMultilevel"/>
    <w:tmpl w:val="8CCA8FDC"/>
    <w:lvl w:ilvl="0" w:tplc="8F90FE28">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D4AA2808">
      <w:start w:val="1"/>
      <w:numFmt w:val="lowerLetter"/>
      <w:lvlText w:val="%2"/>
      <w:lvlJc w:val="left"/>
      <w:pPr>
        <w:ind w:left="1252" w:hanging="423"/>
      </w:pPr>
      <w:rPr>
        <w:rFonts w:ascii="Arial" w:eastAsia="Arial" w:hAnsi="Arial" w:cs="Arial" w:hint="default"/>
        <w:b w:val="0"/>
        <w:bCs w:val="0"/>
        <w:i w:val="0"/>
        <w:iCs w:val="0"/>
        <w:w w:val="99"/>
        <w:sz w:val="16"/>
        <w:szCs w:val="16"/>
        <w:lang w:val="en-US" w:eastAsia="en-US" w:bidi="ar-SA"/>
      </w:rPr>
    </w:lvl>
    <w:lvl w:ilvl="2" w:tplc="17B6E5EE">
      <w:numFmt w:val="bullet"/>
      <w:lvlText w:val="•"/>
      <w:lvlJc w:val="left"/>
      <w:pPr>
        <w:ind w:left="2151" w:hanging="423"/>
      </w:pPr>
      <w:rPr>
        <w:rFonts w:hint="default"/>
        <w:lang w:val="en-US" w:eastAsia="en-US" w:bidi="ar-SA"/>
      </w:rPr>
    </w:lvl>
    <w:lvl w:ilvl="3" w:tplc="774AD6A2">
      <w:numFmt w:val="bullet"/>
      <w:lvlText w:val="•"/>
      <w:lvlJc w:val="left"/>
      <w:pPr>
        <w:ind w:left="3043" w:hanging="423"/>
      </w:pPr>
      <w:rPr>
        <w:rFonts w:hint="default"/>
        <w:lang w:val="en-US" w:eastAsia="en-US" w:bidi="ar-SA"/>
      </w:rPr>
    </w:lvl>
    <w:lvl w:ilvl="4" w:tplc="8A3EDAF4">
      <w:numFmt w:val="bullet"/>
      <w:lvlText w:val="•"/>
      <w:lvlJc w:val="left"/>
      <w:pPr>
        <w:ind w:left="3935" w:hanging="423"/>
      </w:pPr>
      <w:rPr>
        <w:rFonts w:hint="default"/>
        <w:lang w:val="en-US" w:eastAsia="en-US" w:bidi="ar-SA"/>
      </w:rPr>
    </w:lvl>
    <w:lvl w:ilvl="5" w:tplc="5FE8BFCE">
      <w:numFmt w:val="bullet"/>
      <w:lvlText w:val="•"/>
      <w:lvlJc w:val="left"/>
      <w:pPr>
        <w:ind w:left="4826" w:hanging="423"/>
      </w:pPr>
      <w:rPr>
        <w:rFonts w:hint="default"/>
        <w:lang w:val="en-US" w:eastAsia="en-US" w:bidi="ar-SA"/>
      </w:rPr>
    </w:lvl>
    <w:lvl w:ilvl="6" w:tplc="C2D029A0">
      <w:numFmt w:val="bullet"/>
      <w:lvlText w:val="•"/>
      <w:lvlJc w:val="left"/>
      <w:pPr>
        <w:ind w:left="5718" w:hanging="423"/>
      </w:pPr>
      <w:rPr>
        <w:rFonts w:hint="default"/>
        <w:lang w:val="en-US" w:eastAsia="en-US" w:bidi="ar-SA"/>
      </w:rPr>
    </w:lvl>
    <w:lvl w:ilvl="7" w:tplc="6562FE72">
      <w:numFmt w:val="bullet"/>
      <w:lvlText w:val="•"/>
      <w:lvlJc w:val="left"/>
      <w:pPr>
        <w:ind w:left="6610" w:hanging="423"/>
      </w:pPr>
      <w:rPr>
        <w:rFonts w:hint="default"/>
        <w:lang w:val="en-US" w:eastAsia="en-US" w:bidi="ar-SA"/>
      </w:rPr>
    </w:lvl>
    <w:lvl w:ilvl="8" w:tplc="0026186A">
      <w:numFmt w:val="bullet"/>
      <w:lvlText w:val="•"/>
      <w:lvlJc w:val="left"/>
      <w:pPr>
        <w:ind w:left="7502" w:hanging="423"/>
      </w:pPr>
      <w:rPr>
        <w:rFonts w:hint="default"/>
        <w:lang w:val="en-US" w:eastAsia="en-US" w:bidi="ar-SA"/>
      </w:rPr>
    </w:lvl>
  </w:abstractNum>
  <w:abstractNum w:abstractNumId="3" w15:restartNumberingAfterBreak="0">
    <w:nsid w:val="22376363"/>
    <w:multiLevelType w:val="hybridMultilevel"/>
    <w:tmpl w:val="2E1E8286"/>
    <w:lvl w:ilvl="0" w:tplc="AEBE5420">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DF7AD9D2">
      <w:numFmt w:val="bullet"/>
      <w:lvlText w:val="•"/>
      <w:lvlJc w:val="left"/>
      <w:pPr>
        <w:ind w:left="1684" w:hanging="428"/>
      </w:pPr>
      <w:rPr>
        <w:rFonts w:hint="default"/>
        <w:lang w:val="en-US" w:eastAsia="en-US" w:bidi="ar-SA"/>
      </w:rPr>
    </w:lvl>
    <w:lvl w:ilvl="2" w:tplc="F79CCD68">
      <w:numFmt w:val="bullet"/>
      <w:lvlText w:val="•"/>
      <w:lvlJc w:val="left"/>
      <w:pPr>
        <w:ind w:left="2529" w:hanging="428"/>
      </w:pPr>
      <w:rPr>
        <w:rFonts w:hint="default"/>
        <w:lang w:val="en-US" w:eastAsia="en-US" w:bidi="ar-SA"/>
      </w:rPr>
    </w:lvl>
    <w:lvl w:ilvl="3" w:tplc="C56C4A64">
      <w:numFmt w:val="bullet"/>
      <w:lvlText w:val="•"/>
      <w:lvlJc w:val="left"/>
      <w:pPr>
        <w:ind w:left="3373" w:hanging="428"/>
      </w:pPr>
      <w:rPr>
        <w:rFonts w:hint="default"/>
        <w:lang w:val="en-US" w:eastAsia="en-US" w:bidi="ar-SA"/>
      </w:rPr>
    </w:lvl>
    <w:lvl w:ilvl="4" w:tplc="47E8064E">
      <w:numFmt w:val="bullet"/>
      <w:lvlText w:val="•"/>
      <w:lvlJc w:val="left"/>
      <w:pPr>
        <w:ind w:left="4218" w:hanging="428"/>
      </w:pPr>
      <w:rPr>
        <w:rFonts w:hint="default"/>
        <w:lang w:val="en-US" w:eastAsia="en-US" w:bidi="ar-SA"/>
      </w:rPr>
    </w:lvl>
    <w:lvl w:ilvl="5" w:tplc="19C03EAA">
      <w:numFmt w:val="bullet"/>
      <w:lvlText w:val="•"/>
      <w:lvlJc w:val="left"/>
      <w:pPr>
        <w:ind w:left="5062" w:hanging="428"/>
      </w:pPr>
      <w:rPr>
        <w:rFonts w:hint="default"/>
        <w:lang w:val="en-US" w:eastAsia="en-US" w:bidi="ar-SA"/>
      </w:rPr>
    </w:lvl>
    <w:lvl w:ilvl="6" w:tplc="8E7E153C">
      <w:numFmt w:val="bullet"/>
      <w:lvlText w:val="•"/>
      <w:lvlJc w:val="left"/>
      <w:pPr>
        <w:ind w:left="5907" w:hanging="428"/>
      </w:pPr>
      <w:rPr>
        <w:rFonts w:hint="default"/>
        <w:lang w:val="en-US" w:eastAsia="en-US" w:bidi="ar-SA"/>
      </w:rPr>
    </w:lvl>
    <w:lvl w:ilvl="7" w:tplc="DF5EA736">
      <w:numFmt w:val="bullet"/>
      <w:lvlText w:val="•"/>
      <w:lvlJc w:val="left"/>
      <w:pPr>
        <w:ind w:left="6751" w:hanging="428"/>
      </w:pPr>
      <w:rPr>
        <w:rFonts w:hint="default"/>
        <w:lang w:val="en-US" w:eastAsia="en-US" w:bidi="ar-SA"/>
      </w:rPr>
    </w:lvl>
    <w:lvl w:ilvl="8" w:tplc="3FB67512">
      <w:numFmt w:val="bullet"/>
      <w:lvlText w:val="•"/>
      <w:lvlJc w:val="left"/>
      <w:pPr>
        <w:ind w:left="7596" w:hanging="428"/>
      </w:pPr>
      <w:rPr>
        <w:rFonts w:hint="default"/>
        <w:lang w:val="en-US" w:eastAsia="en-US" w:bidi="ar-SA"/>
      </w:rPr>
    </w:lvl>
  </w:abstractNum>
  <w:abstractNum w:abstractNumId="4" w15:restartNumberingAfterBreak="0">
    <w:nsid w:val="29B81FC5"/>
    <w:multiLevelType w:val="hybridMultilevel"/>
    <w:tmpl w:val="EB28DA86"/>
    <w:lvl w:ilvl="0" w:tplc="F120E060">
      <w:start w:val="1"/>
      <w:numFmt w:val="lowerLetter"/>
      <w:lvlText w:val="%1"/>
      <w:lvlJc w:val="left"/>
      <w:pPr>
        <w:ind w:left="1252" w:hanging="423"/>
      </w:pPr>
      <w:rPr>
        <w:rFonts w:ascii="Arial" w:eastAsia="Arial" w:hAnsi="Arial" w:cs="Arial" w:hint="default"/>
        <w:b w:val="0"/>
        <w:bCs w:val="0"/>
        <w:i w:val="0"/>
        <w:iCs w:val="0"/>
        <w:w w:val="99"/>
        <w:sz w:val="16"/>
        <w:szCs w:val="16"/>
        <w:lang w:val="en-US" w:eastAsia="en-US" w:bidi="ar-SA"/>
      </w:rPr>
    </w:lvl>
    <w:lvl w:ilvl="1" w:tplc="6C5CA630">
      <w:numFmt w:val="bullet"/>
      <w:lvlText w:val="•"/>
      <w:lvlJc w:val="left"/>
      <w:pPr>
        <w:ind w:left="2062" w:hanging="423"/>
      </w:pPr>
      <w:rPr>
        <w:rFonts w:hint="default"/>
        <w:lang w:val="en-US" w:eastAsia="en-US" w:bidi="ar-SA"/>
      </w:rPr>
    </w:lvl>
    <w:lvl w:ilvl="2" w:tplc="1494B80A">
      <w:numFmt w:val="bullet"/>
      <w:lvlText w:val="•"/>
      <w:lvlJc w:val="left"/>
      <w:pPr>
        <w:ind w:left="2865" w:hanging="423"/>
      </w:pPr>
      <w:rPr>
        <w:rFonts w:hint="default"/>
        <w:lang w:val="en-US" w:eastAsia="en-US" w:bidi="ar-SA"/>
      </w:rPr>
    </w:lvl>
    <w:lvl w:ilvl="3" w:tplc="D21406C6">
      <w:numFmt w:val="bullet"/>
      <w:lvlText w:val="•"/>
      <w:lvlJc w:val="left"/>
      <w:pPr>
        <w:ind w:left="3667" w:hanging="423"/>
      </w:pPr>
      <w:rPr>
        <w:rFonts w:hint="default"/>
        <w:lang w:val="en-US" w:eastAsia="en-US" w:bidi="ar-SA"/>
      </w:rPr>
    </w:lvl>
    <w:lvl w:ilvl="4" w:tplc="4490B66E">
      <w:numFmt w:val="bullet"/>
      <w:lvlText w:val="•"/>
      <w:lvlJc w:val="left"/>
      <w:pPr>
        <w:ind w:left="4470" w:hanging="423"/>
      </w:pPr>
      <w:rPr>
        <w:rFonts w:hint="default"/>
        <w:lang w:val="en-US" w:eastAsia="en-US" w:bidi="ar-SA"/>
      </w:rPr>
    </w:lvl>
    <w:lvl w:ilvl="5" w:tplc="4D82C95A">
      <w:numFmt w:val="bullet"/>
      <w:lvlText w:val="•"/>
      <w:lvlJc w:val="left"/>
      <w:pPr>
        <w:ind w:left="5272" w:hanging="423"/>
      </w:pPr>
      <w:rPr>
        <w:rFonts w:hint="default"/>
        <w:lang w:val="en-US" w:eastAsia="en-US" w:bidi="ar-SA"/>
      </w:rPr>
    </w:lvl>
    <w:lvl w:ilvl="6" w:tplc="166694BA">
      <w:numFmt w:val="bullet"/>
      <w:lvlText w:val="•"/>
      <w:lvlJc w:val="left"/>
      <w:pPr>
        <w:ind w:left="6075" w:hanging="423"/>
      </w:pPr>
      <w:rPr>
        <w:rFonts w:hint="default"/>
        <w:lang w:val="en-US" w:eastAsia="en-US" w:bidi="ar-SA"/>
      </w:rPr>
    </w:lvl>
    <w:lvl w:ilvl="7" w:tplc="43904052">
      <w:numFmt w:val="bullet"/>
      <w:lvlText w:val="•"/>
      <w:lvlJc w:val="left"/>
      <w:pPr>
        <w:ind w:left="6877" w:hanging="423"/>
      </w:pPr>
      <w:rPr>
        <w:rFonts w:hint="default"/>
        <w:lang w:val="en-US" w:eastAsia="en-US" w:bidi="ar-SA"/>
      </w:rPr>
    </w:lvl>
    <w:lvl w:ilvl="8" w:tplc="0518B46C">
      <w:numFmt w:val="bullet"/>
      <w:lvlText w:val="•"/>
      <w:lvlJc w:val="left"/>
      <w:pPr>
        <w:ind w:left="7680" w:hanging="423"/>
      </w:pPr>
      <w:rPr>
        <w:rFonts w:hint="default"/>
        <w:lang w:val="en-US" w:eastAsia="en-US" w:bidi="ar-SA"/>
      </w:rPr>
    </w:lvl>
  </w:abstractNum>
  <w:abstractNum w:abstractNumId="5" w15:restartNumberingAfterBreak="0">
    <w:nsid w:val="29C950C8"/>
    <w:multiLevelType w:val="hybridMultilevel"/>
    <w:tmpl w:val="A29E173C"/>
    <w:lvl w:ilvl="0" w:tplc="E15AD76A">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B0728C64">
      <w:numFmt w:val="bullet"/>
      <w:lvlText w:val="•"/>
      <w:lvlJc w:val="left"/>
      <w:pPr>
        <w:ind w:left="1684" w:hanging="428"/>
      </w:pPr>
      <w:rPr>
        <w:rFonts w:hint="default"/>
        <w:lang w:val="en-US" w:eastAsia="en-US" w:bidi="ar-SA"/>
      </w:rPr>
    </w:lvl>
    <w:lvl w:ilvl="2" w:tplc="63F058E6">
      <w:numFmt w:val="bullet"/>
      <w:lvlText w:val="•"/>
      <w:lvlJc w:val="left"/>
      <w:pPr>
        <w:ind w:left="2529" w:hanging="428"/>
      </w:pPr>
      <w:rPr>
        <w:rFonts w:hint="default"/>
        <w:lang w:val="en-US" w:eastAsia="en-US" w:bidi="ar-SA"/>
      </w:rPr>
    </w:lvl>
    <w:lvl w:ilvl="3" w:tplc="CEBED870">
      <w:numFmt w:val="bullet"/>
      <w:lvlText w:val="•"/>
      <w:lvlJc w:val="left"/>
      <w:pPr>
        <w:ind w:left="3373" w:hanging="428"/>
      </w:pPr>
      <w:rPr>
        <w:rFonts w:hint="default"/>
        <w:lang w:val="en-US" w:eastAsia="en-US" w:bidi="ar-SA"/>
      </w:rPr>
    </w:lvl>
    <w:lvl w:ilvl="4" w:tplc="F1DAFAB6">
      <w:numFmt w:val="bullet"/>
      <w:lvlText w:val="•"/>
      <w:lvlJc w:val="left"/>
      <w:pPr>
        <w:ind w:left="4218" w:hanging="428"/>
      </w:pPr>
      <w:rPr>
        <w:rFonts w:hint="default"/>
        <w:lang w:val="en-US" w:eastAsia="en-US" w:bidi="ar-SA"/>
      </w:rPr>
    </w:lvl>
    <w:lvl w:ilvl="5" w:tplc="AA642C1C">
      <w:numFmt w:val="bullet"/>
      <w:lvlText w:val="•"/>
      <w:lvlJc w:val="left"/>
      <w:pPr>
        <w:ind w:left="5062" w:hanging="428"/>
      </w:pPr>
      <w:rPr>
        <w:rFonts w:hint="default"/>
        <w:lang w:val="en-US" w:eastAsia="en-US" w:bidi="ar-SA"/>
      </w:rPr>
    </w:lvl>
    <w:lvl w:ilvl="6" w:tplc="B630DA08">
      <w:numFmt w:val="bullet"/>
      <w:lvlText w:val="•"/>
      <w:lvlJc w:val="left"/>
      <w:pPr>
        <w:ind w:left="5907" w:hanging="428"/>
      </w:pPr>
      <w:rPr>
        <w:rFonts w:hint="default"/>
        <w:lang w:val="en-US" w:eastAsia="en-US" w:bidi="ar-SA"/>
      </w:rPr>
    </w:lvl>
    <w:lvl w:ilvl="7" w:tplc="234676A8">
      <w:numFmt w:val="bullet"/>
      <w:lvlText w:val="•"/>
      <w:lvlJc w:val="left"/>
      <w:pPr>
        <w:ind w:left="6751" w:hanging="428"/>
      </w:pPr>
      <w:rPr>
        <w:rFonts w:hint="default"/>
        <w:lang w:val="en-US" w:eastAsia="en-US" w:bidi="ar-SA"/>
      </w:rPr>
    </w:lvl>
    <w:lvl w:ilvl="8" w:tplc="ACE44BB4">
      <w:numFmt w:val="bullet"/>
      <w:lvlText w:val="•"/>
      <w:lvlJc w:val="left"/>
      <w:pPr>
        <w:ind w:left="7596" w:hanging="428"/>
      </w:pPr>
      <w:rPr>
        <w:rFonts w:hint="default"/>
        <w:lang w:val="en-US" w:eastAsia="en-US" w:bidi="ar-SA"/>
      </w:rPr>
    </w:lvl>
  </w:abstractNum>
  <w:abstractNum w:abstractNumId="6" w15:restartNumberingAfterBreak="0">
    <w:nsid w:val="2AF70276"/>
    <w:multiLevelType w:val="hybridMultilevel"/>
    <w:tmpl w:val="27E87A84"/>
    <w:lvl w:ilvl="0" w:tplc="922C4E90">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4E629A6C">
      <w:numFmt w:val="bullet"/>
      <w:lvlText w:val="•"/>
      <w:lvlJc w:val="left"/>
      <w:pPr>
        <w:ind w:left="1684" w:hanging="428"/>
      </w:pPr>
      <w:rPr>
        <w:rFonts w:hint="default"/>
        <w:lang w:val="en-US" w:eastAsia="en-US" w:bidi="ar-SA"/>
      </w:rPr>
    </w:lvl>
    <w:lvl w:ilvl="2" w:tplc="B55AF2CE">
      <w:numFmt w:val="bullet"/>
      <w:lvlText w:val="•"/>
      <w:lvlJc w:val="left"/>
      <w:pPr>
        <w:ind w:left="2529" w:hanging="428"/>
      </w:pPr>
      <w:rPr>
        <w:rFonts w:hint="default"/>
        <w:lang w:val="en-US" w:eastAsia="en-US" w:bidi="ar-SA"/>
      </w:rPr>
    </w:lvl>
    <w:lvl w:ilvl="3" w:tplc="68A85974">
      <w:numFmt w:val="bullet"/>
      <w:lvlText w:val="•"/>
      <w:lvlJc w:val="left"/>
      <w:pPr>
        <w:ind w:left="3373" w:hanging="428"/>
      </w:pPr>
      <w:rPr>
        <w:rFonts w:hint="default"/>
        <w:lang w:val="en-US" w:eastAsia="en-US" w:bidi="ar-SA"/>
      </w:rPr>
    </w:lvl>
    <w:lvl w:ilvl="4" w:tplc="0C1E5D1A">
      <w:numFmt w:val="bullet"/>
      <w:lvlText w:val="•"/>
      <w:lvlJc w:val="left"/>
      <w:pPr>
        <w:ind w:left="4218" w:hanging="428"/>
      </w:pPr>
      <w:rPr>
        <w:rFonts w:hint="default"/>
        <w:lang w:val="en-US" w:eastAsia="en-US" w:bidi="ar-SA"/>
      </w:rPr>
    </w:lvl>
    <w:lvl w:ilvl="5" w:tplc="290286B2">
      <w:numFmt w:val="bullet"/>
      <w:lvlText w:val="•"/>
      <w:lvlJc w:val="left"/>
      <w:pPr>
        <w:ind w:left="5062" w:hanging="428"/>
      </w:pPr>
      <w:rPr>
        <w:rFonts w:hint="default"/>
        <w:lang w:val="en-US" w:eastAsia="en-US" w:bidi="ar-SA"/>
      </w:rPr>
    </w:lvl>
    <w:lvl w:ilvl="6" w:tplc="D58877BA">
      <w:numFmt w:val="bullet"/>
      <w:lvlText w:val="•"/>
      <w:lvlJc w:val="left"/>
      <w:pPr>
        <w:ind w:left="5907" w:hanging="428"/>
      </w:pPr>
      <w:rPr>
        <w:rFonts w:hint="default"/>
        <w:lang w:val="en-US" w:eastAsia="en-US" w:bidi="ar-SA"/>
      </w:rPr>
    </w:lvl>
    <w:lvl w:ilvl="7" w:tplc="AA0E70AC">
      <w:numFmt w:val="bullet"/>
      <w:lvlText w:val="•"/>
      <w:lvlJc w:val="left"/>
      <w:pPr>
        <w:ind w:left="6751" w:hanging="428"/>
      </w:pPr>
      <w:rPr>
        <w:rFonts w:hint="default"/>
        <w:lang w:val="en-US" w:eastAsia="en-US" w:bidi="ar-SA"/>
      </w:rPr>
    </w:lvl>
    <w:lvl w:ilvl="8" w:tplc="DACC6082">
      <w:numFmt w:val="bullet"/>
      <w:lvlText w:val="•"/>
      <w:lvlJc w:val="left"/>
      <w:pPr>
        <w:ind w:left="7596" w:hanging="428"/>
      </w:pPr>
      <w:rPr>
        <w:rFonts w:hint="default"/>
        <w:lang w:val="en-US" w:eastAsia="en-US" w:bidi="ar-SA"/>
      </w:rPr>
    </w:lvl>
  </w:abstractNum>
  <w:abstractNum w:abstractNumId="7" w15:restartNumberingAfterBreak="0">
    <w:nsid w:val="2DA26BE3"/>
    <w:multiLevelType w:val="hybridMultilevel"/>
    <w:tmpl w:val="868E8E7C"/>
    <w:lvl w:ilvl="0" w:tplc="B336BABE">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BAF026D6">
      <w:start w:val="1"/>
      <w:numFmt w:val="lowerLetter"/>
      <w:lvlText w:val="%2"/>
      <w:lvlJc w:val="left"/>
      <w:pPr>
        <w:ind w:left="1252" w:hanging="423"/>
      </w:pPr>
      <w:rPr>
        <w:rFonts w:ascii="Arial" w:eastAsia="Arial" w:hAnsi="Arial" w:cs="Arial" w:hint="default"/>
        <w:b w:val="0"/>
        <w:bCs w:val="0"/>
        <w:i w:val="0"/>
        <w:iCs w:val="0"/>
        <w:w w:val="99"/>
        <w:sz w:val="16"/>
        <w:szCs w:val="16"/>
        <w:lang w:val="en-US" w:eastAsia="en-US" w:bidi="ar-SA"/>
      </w:rPr>
    </w:lvl>
    <w:lvl w:ilvl="2" w:tplc="3790ECB8">
      <w:numFmt w:val="bullet"/>
      <w:lvlText w:val="•"/>
      <w:lvlJc w:val="left"/>
      <w:pPr>
        <w:ind w:left="2151" w:hanging="423"/>
      </w:pPr>
      <w:rPr>
        <w:rFonts w:hint="default"/>
        <w:lang w:val="en-US" w:eastAsia="en-US" w:bidi="ar-SA"/>
      </w:rPr>
    </w:lvl>
    <w:lvl w:ilvl="3" w:tplc="CE6C9980">
      <w:numFmt w:val="bullet"/>
      <w:lvlText w:val="•"/>
      <w:lvlJc w:val="left"/>
      <w:pPr>
        <w:ind w:left="3043" w:hanging="423"/>
      </w:pPr>
      <w:rPr>
        <w:rFonts w:hint="default"/>
        <w:lang w:val="en-US" w:eastAsia="en-US" w:bidi="ar-SA"/>
      </w:rPr>
    </w:lvl>
    <w:lvl w:ilvl="4" w:tplc="3D626830">
      <w:numFmt w:val="bullet"/>
      <w:lvlText w:val="•"/>
      <w:lvlJc w:val="left"/>
      <w:pPr>
        <w:ind w:left="3935" w:hanging="423"/>
      </w:pPr>
      <w:rPr>
        <w:rFonts w:hint="default"/>
        <w:lang w:val="en-US" w:eastAsia="en-US" w:bidi="ar-SA"/>
      </w:rPr>
    </w:lvl>
    <w:lvl w:ilvl="5" w:tplc="7B7228EC">
      <w:numFmt w:val="bullet"/>
      <w:lvlText w:val="•"/>
      <w:lvlJc w:val="left"/>
      <w:pPr>
        <w:ind w:left="4826" w:hanging="423"/>
      </w:pPr>
      <w:rPr>
        <w:rFonts w:hint="default"/>
        <w:lang w:val="en-US" w:eastAsia="en-US" w:bidi="ar-SA"/>
      </w:rPr>
    </w:lvl>
    <w:lvl w:ilvl="6" w:tplc="4F7E1A8E">
      <w:numFmt w:val="bullet"/>
      <w:lvlText w:val="•"/>
      <w:lvlJc w:val="left"/>
      <w:pPr>
        <w:ind w:left="5718" w:hanging="423"/>
      </w:pPr>
      <w:rPr>
        <w:rFonts w:hint="default"/>
        <w:lang w:val="en-US" w:eastAsia="en-US" w:bidi="ar-SA"/>
      </w:rPr>
    </w:lvl>
    <w:lvl w:ilvl="7" w:tplc="FC4A57CC">
      <w:numFmt w:val="bullet"/>
      <w:lvlText w:val="•"/>
      <w:lvlJc w:val="left"/>
      <w:pPr>
        <w:ind w:left="6610" w:hanging="423"/>
      </w:pPr>
      <w:rPr>
        <w:rFonts w:hint="default"/>
        <w:lang w:val="en-US" w:eastAsia="en-US" w:bidi="ar-SA"/>
      </w:rPr>
    </w:lvl>
    <w:lvl w:ilvl="8" w:tplc="B7F48302">
      <w:numFmt w:val="bullet"/>
      <w:lvlText w:val="•"/>
      <w:lvlJc w:val="left"/>
      <w:pPr>
        <w:ind w:left="7502" w:hanging="423"/>
      </w:pPr>
      <w:rPr>
        <w:rFonts w:hint="default"/>
        <w:lang w:val="en-US" w:eastAsia="en-US" w:bidi="ar-SA"/>
      </w:rPr>
    </w:lvl>
  </w:abstractNum>
  <w:abstractNum w:abstractNumId="8" w15:restartNumberingAfterBreak="0">
    <w:nsid w:val="2F8368F7"/>
    <w:multiLevelType w:val="hybridMultilevel"/>
    <w:tmpl w:val="20F49F12"/>
    <w:lvl w:ilvl="0" w:tplc="EAAC5652">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FBF21592">
      <w:start w:val="1"/>
      <w:numFmt w:val="lowerLetter"/>
      <w:lvlText w:val="%2"/>
      <w:lvlJc w:val="left"/>
      <w:pPr>
        <w:ind w:left="1252" w:hanging="423"/>
      </w:pPr>
      <w:rPr>
        <w:rFonts w:ascii="Arial" w:eastAsia="Arial" w:hAnsi="Arial" w:cs="Arial" w:hint="default"/>
        <w:b w:val="0"/>
        <w:bCs w:val="0"/>
        <w:i w:val="0"/>
        <w:iCs w:val="0"/>
        <w:w w:val="99"/>
        <w:sz w:val="16"/>
        <w:szCs w:val="16"/>
        <w:lang w:val="en-US" w:eastAsia="en-US" w:bidi="ar-SA"/>
      </w:rPr>
    </w:lvl>
    <w:lvl w:ilvl="2" w:tplc="E5662468">
      <w:start w:val="1"/>
      <w:numFmt w:val="lowerRoman"/>
      <w:lvlText w:val="%3"/>
      <w:lvlJc w:val="left"/>
      <w:pPr>
        <w:ind w:left="1680" w:hanging="428"/>
      </w:pPr>
      <w:rPr>
        <w:rFonts w:ascii="Arial" w:eastAsia="Arial" w:hAnsi="Arial" w:cs="Arial" w:hint="default"/>
        <w:b w:val="0"/>
        <w:bCs w:val="0"/>
        <w:i w:val="0"/>
        <w:iCs w:val="0"/>
        <w:w w:val="99"/>
        <w:sz w:val="16"/>
        <w:szCs w:val="16"/>
        <w:lang w:val="en-US" w:eastAsia="en-US" w:bidi="ar-SA"/>
      </w:rPr>
    </w:lvl>
    <w:lvl w:ilvl="3" w:tplc="1DC8E0D8">
      <w:numFmt w:val="bullet"/>
      <w:lvlText w:val="•"/>
      <w:lvlJc w:val="left"/>
      <w:pPr>
        <w:ind w:left="2630" w:hanging="428"/>
      </w:pPr>
      <w:rPr>
        <w:rFonts w:hint="default"/>
        <w:lang w:val="en-US" w:eastAsia="en-US" w:bidi="ar-SA"/>
      </w:rPr>
    </w:lvl>
    <w:lvl w:ilvl="4" w:tplc="716E2BF8">
      <w:numFmt w:val="bullet"/>
      <w:lvlText w:val="•"/>
      <w:lvlJc w:val="left"/>
      <w:pPr>
        <w:ind w:left="3581" w:hanging="428"/>
      </w:pPr>
      <w:rPr>
        <w:rFonts w:hint="default"/>
        <w:lang w:val="en-US" w:eastAsia="en-US" w:bidi="ar-SA"/>
      </w:rPr>
    </w:lvl>
    <w:lvl w:ilvl="5" w:tplc="503690C8">
      <w:numFmt w:val="bullet"/>
      <w:lvlText w:val="•"/>
      <w:lvlJc w:val="left"/>
      <w:pPr>
        <w:ind w:left="4532" w:hanging="428"/>
      </w:pPr>
      <w:rPr>
        <w:rFonts w:hint="default"/>
        <w:lang w:val="en-US" w:eastAsia="en-US" w:bidi="ar-SA"/>
      </w:rPr>
    </w:lvl>
    <w:lvl w:ilvl="6" w:tplc="B9A6A620">
      <w:numFmt w:val="bullet"/>
      <w:lvlText w:val="•"/>
      <w:lvlJc w:val="left"/>
      <w:pPr>
        <w:ind w:left="5482" w:hanging="428"/>
      </w:pPr>
      <w:rPr>
        <w:rFonts w:hint="default"/>
        <w:lang w:val="en-US" w:eastAsia="en-US" w:bidi="ar-SA"/>
      </w:rPr>
    </w:lvl>
    <w:lvl w:ilvl="7" w:tplc="CDDE54FE">
      <w:numFmt w:val="bullet"/>
      <w:lvlText w:val="•"/>
      <w:lvlJc w:val="left"/>
      <w:pPr>
        <w:ind w:left="6433" w:hanging="428"/>
      </w:pPr>
      <w:rPr>
        <w:rFonts w:hint="default"/>
        <w:lang w:val="en-US" w:eastAsia="en-US" w:bidi="ar-SA"/>
      </w:rPr>
    </w:lvl>
    <w:lvl w:ilvl="8" w:tplc="0DE2D736">
      <w:numFmt w:val="bullet"/>
      <w:lvlText w:val="•"/>
      <w:lvlJc w:val="left"/>
      <w:pPr>
        <w:ind w:left="7384" w:hanging="428"/>
      </w:pPr>
      <w:rPr>
        <w:rFonts w:hint="default"/>
        <w:lang w:val="en-US" w:eastAsia="en-US" w:bidi="ar-SA"/>
      </w:rPr>
    </w:lvl>
  </w:abstractNum>
  <w:abstractNum w:abstractNumId="9" w15:restartNumberingAfterBreak="0">
    <w:nsid w:val="32244F52"/>
    <w:multiLevelType w:val="hybridMultilevel"/>
    <w:tmpl w:val="627CC676"/>
    <w:lvl w:ilvl="0" w:tplc="181A11B0">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D6C8414A">
      <w:numFmt w:val="bullet"/>
      <w:lvlText w:val="•"/>
      <w:lvlJc w:val="left"/>
      <w:pPr>
        <w:ind w:left="1684" w:hanging="428"/>
      </w:pPr>
      <w:rPr>
        <w:rFonts w:hint="default"/>
        <w:lang w:val="en-US" w:eastAsia="en-US" w:bidi="ar-SA"/>
      </w:rPr>
    </w:lvl>
    <w:lvl w:ilvl="2" w:tplc="49940AE2">
      <w:numFmt w:val="bullet"/>
      <w:lvlText w:val="•"/>
      <w:lvlJc w:val="left"/>
      <w:pPr>
        <w:ind w:left="2529" w:hanging="428"/>
      </w:pPr>
      <w:rPr>
        <w:rFonts w:hint="default"/>
        <w:lang w:val="en-US" w:eastAsia="en-US" w:bidi="ar-SA"/>
      </w:rPr>
    </w:lvl>
    <w:lvl w:ilvl="3" w:tplc="CEAAF564">
      <w:numFmt w:val="bullet"/>
      <w:lvlText w:val="•"/>
      <w:lvlJc w:val="left"/>
      <w:pPr>
        <w:ind w:left="3373" w:hanging="428"/>
      </w:pPr>
      <w:rPr>
        <w:rFonts w:hint="default"/>
        <w:lang w:val="en-US" w:eastAsia="en-US" w:bidi="ar-SA"/>
      </w:rPr>
    </w:lvl>
    <w:lvl w:ilvl="4" w:tplc="A776CEC2">
      <w:numFmt w:val="bullet"/>
      <w:lvlText w:val="•"/>
      <w:lvlJc w:val="left"/>
      <w:pPr>
        <w:ind w:left="4218" w:hanging="428"/>
      </w:pPr>
      <w:rPr>
        <w:rFonts w:hint="default"/>
        <w:lang w:val="en-US" w:eastAsia="en-US" w:bidi="ar-SA"/>
      </w:rPr>
    </w:lvl>
    <w:lvl w:ilvl="5" w:tplc="68DAEBDA">
      <w:numFmt w:val="bullet"/>
      <w:lvlText w:val="•"/>
      <w:lvlJc w:val="left"/>
      <w:pPr>
        <w:ind w:left="5062" w:hanging="428"/>
      </w:pPr>
      <w:rPr>
        <w:rFonts w:hint="default"/>
        <w:lang w:val="en-US" w:eastAsia="en-US" w:bidi="ar-SA"/>
      </w:rPr>
    </w:lvl>
    <w:lvl w:ilvl="6" w:tplc="AFC6B650">
      <w:numFmt w:val="bullet"/>
      <w:lvlText w:val="•"/>
      <w:lvlJc w:val="left"/>
      <w:pPr>
        <w:ind w:left="5907" w:hanging="428"/>
      </w:pPr>
      <w:rPr>
        <w:rFonts w:hint="default"/>
        <w:lang w:val="en-US" w:eastAsia="en-US" w:bidi="ar-SA"/>
      </w:rPr>
    </w:lvl>
    <w:lvl w:ilvl="7" w:tplc="A126D00C">
      <w:numFmt w:val="bullet"/>
      <w:lvlText w:val="•"/>
      <w:lvlJc w:val="left"/>
      <w:pPr>
        <w:ind w:left="6751" w:hanging="428"/>
      </w:pPr>
      <w:rPr>
        <w:rFonts w:hint="default"/>
        <w:lang w:val="en-US" w:eastAsia="en-US" w:bidi="ar-SA"/>
      </w:rPr>
    </w:lvl>
    <w:lvl w:ilvl="8" w:tplc="E5E4ECEE">
      <w:numFmt w:val="bullet"/>
      <w:lvlText w:val="•"/>
      <w:lvlJc w:val="left"/>
      <w:pPr>
        <w:ind w:left="7596" w:hanging="428"/>
      </w:pPr>
      <w:rPr>
        <w:rFonts w:hint="default"/>
        <w:lang w:val="en-US" w:eastAsia="en-US" w:bidi="ar-SA"/>
      </w:rPr>
    </w:lvl>
  </w:abstractNum>
  <w:abstractNum w:abstractNumId="10" w15:restartNumberingAfterBreak="0">
    <w:nsid w:val="3AAC09F6"/>
    <w:multiLevelType w:val="hybridMultilevel"/>
    <w:tmpl w:val="87345A46"/>
    <w:lvl w:ilvl="0" w:tplc="CD303B4A">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E75C654C">
      <w:numFmt w:val="bullet"/>
      <w:lvlText w:val="•"/>
      <w:lvlJc w:val="left"/>
      <w:pPr>
        <w:ind w:left="1684" w:hanging="428"/>
      </w:pPr>
      <w:rPr>
        <w:rFonts w:hint="default"/>
        <w:lang w:val="en-US" w:eastAsia="en-US" w:bidi="ar-SA"/>
      </w:rPr>
    </w:lvl>
    <w:lvl w:ilvl="2" w:tplc="B4301FD2">
      <w:numFmt w:val="bullet"/>
      <w:lvlText w:val="•"/>
      <w:lvlJc w:val="left"/>
      <w:pPr>
        <w:ind w:left="2529" w:hanging="428"/>
      </w:pPr>
      <w:rPr>
        <w:rFonts w:hint="default"/>
        <w:lang w:val="en-US" w:eastAsia="en-US" w:bidi="ar-SA"/>
      </w:rPr>
    </w:lvl>
    <w:lvl w:ilvl="3" w:tplc="42423152">
      <w:numFmt w:val="bullet"/>
      <w:lvlText w:val="•"/>
      <w:lvlJc w:val="left"/>
      <w:pPr>
        <w:ind w:left="3373" w:hanging="428"/>
      </w:pPr>
      <w:rPr>
        <w:rFonts w:hint="default"/>
        <w:lang w:val="en-US" w:eastAsia="en-US" w:bidi="ar-SA"/>
      </w:rPr>
    </w:lvl>
    <w:lvl w:ilvl="4" w:tplc="940AC56E">
      <w:numFmt w:val="bullet"/>
      <w:lvlText w:val="•"/>
      <w:lvlJc w:val="left"/>
      <w:pPr>
        <w:ind w:left="4218" w:hanging="428"/>
      </w:pPr>
      <w:rPr>
        <w:rFonts w:hint="default"/>
        <w:lang w:val="en-US" w:eastAsia="en-US" w:bidi="ar-SA"/>
      </w:rPr>
    </w:lvl>
    <w:lvl w:ilvl="5" w:tplc="CAE4370C">
      <w:numFmt w:val="bullet"/>
      <w:lvlText w:val="•"/>
      <w:lvlJc w:val="left"/>
      <w:pPr>
        <w:ind w:left="5062" w:hanging="428"/>
      </w:pPr>
      <w:rPr>
        <w:rFonts w:hint="default"/>
        <w:lang w:val="en-US" w:eastAsia="en-US" w:bidi="ar-SA"/>
      </w:rPr>
    </w:lvl>
    <w:lvl w:ilvl="6" w:tplc="518CF47A">
      <w:numFmt w:val="bullet"/>
      <w:lvlText w:val="•"/>
      <w:lvlJc w:val="left"/>
      <w:pPr>
        <w:ind w:left="5907" w:hanging="428"/>
      </w:pPr>
      <w:rPr>
        <w:rFonts w:hint="default"/>
        <w:lang w:val="en-US" w:eastAsia="en-US" w:bidi="ar-SA"/>
      </w:rPr>
    </w:lvl>
    <w:lvl w:ilvl="7" w:tplc="AAE495AC">
      <w:numFmt w:val="bullet"/>
      <w:lvlText w:val="•"/>
      <w:lvlJc w:val="left"/>
      <w:pPr>
        <w:ind w:left="6751" w:hanging="428"/>
      </w:pPr>
      <w:rPr>
        <w:rFonts w:hint="default"/>
        <w:lang w:val="en-US" w:eastAsia="en-US" w:bidi="ar-SA"/>
      </w:rPr>
    </w:lvl>
    <w:lvl w:ilvl="8" w:tplc="71A438C8">
      <w:numFmt w:val="bullet"/>
      <w:lvlText w:val="•"/>
      <w:lvlJc w:val="left"/>
      <w:pPr>
        <w:ind w:left="7596" w:hanging="428"/>
      </w:pPr>
      <w:rPr>
        <w:rFonts w:hint="default"/>
        <w:lang w:val="en-US" w:eastAsia="en-US" w:bidi="ar-SA"/>
      </w:rPr>
    </w:lvl>
  </w:abstractNum>
  <w:abstractNum w:abstractNumId="11" w15:restartNumberingAfterBreak="0">
    <w:nsid w:val="3D977FDC"/>
    <w:multiLevelType w:val="hybridMultilevel"/>
    <w:tmpl w:val="C78CBA0E"/>
    <w:lvl w:ilvl="0" w:tplc="6164AA58">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A13ABCE6">
      <w:start w:val="1"/>
      <w:numFmt w:val="lowerLetter"/>
      <w:lvlText w:val="%2"/>
      <w:lvlJc w:val="left"/>
      <w:pPr>
        <w:ind w:left="1252" w:hanging="423"/>
      </w:pPr>
      <w:rPr>
        <w:rFonts w:ascii="Arial" w:eastAsia="Arial" w:hAnsi="Arial" w:cs="Arial" w:hint="default"/>
        <w:b w:val="0"/>
        <w:bCs w:val="0"/>
        <w:i w:val="0"/>
        <w:iCs w:val="0"/>
        <w:w w:val="99"/>
        <w:sz w:val="16"/>
        <w:szCs w:val="16"/>
        <w:lang w:val="en-US" w:eastAsia="en-US" w:bidi="ar-SA"/>
      </w:rPr>
    </w:lvl>
    <w:lvl w:ilvl="2" w:tplc="6D3AB0D2">
      <w:numFmt w:val="bullet"/>
      <w:lvlText w:val="•"/>
      <w:lvlJc w:val="left"/>
      <w:pPr>
        <w:ind w:left="2151" w:hanging="423"/>
      </w:pPr>
      <w:rPr>
        <w:rFonts w:hint="default"/>
        <w:lang w:val="en-US" w:eastAsia="en-US" w:bidi="ar-SA"/>
      </w:rPr>
    </w:lvl>
    <w:lvl w:ilvl="3" w:tplc="FDE00BEC">
      <w:numFmt w:val="bullet"/>
      <w:lvlText w:val="•"/>
      <w:lvlJc w:val="left"/>
      <w:pPr>
        <w:ind w:left="3043" w:hanging="423"/>
      </w:pPr>
      <w:rPr>
        <w:rFonts w:hint="default"/>
        <w:lang w:val="en-US" w:eastAsia="en-US" w:bidi="ar-SA"/>
      </w:rPr>
    </w:lvl>
    <w:lvl w:ilvl="4" w:tplc="BE40289A">
      <w:numFmt w:val="bullet"/>
      <w:lvlText w:val="•"/>
      <w:lvlJc w:val="left"/>
      <w:pPr>
        <w:ind w:left="3935" w:hanging="423"/>
      </w:pPr>
      <w:rPr>
        <w:rFonts w:hint="default"/>
        <w:lang w:val="en-US" w:eastAsia="en-US" w:bidi="ar-SA"/>
      </w:rPr>
    </w:lvl>
    <w:lvl w:ilvl="5" w:tplc="2598BEAC">
      <w:numFmt w:val="bullet"/>
      <w:lvlText w:val="•"/>
      <w:lvlJc w:val="left"/>
      <w:pPr>
        <w:ind w:left="4826" w:hanging="423"/>
      </w:pPr>
      <w:rPr>
        <w:rFonts w:hint="default"/>
        <w:lang w:val="en-US" w:eastAsia="en-US" w:bidi="ar-SA"/>
      </w:rPr>
    </w:lvl>
    <w:lvl w:ilvl="6" w:tplc="76868A0C">
      <w:numFmt w:val="bullet"/>
      <w:lvlText w:val="•"/>
      <w:lvlJc w:val="left"/>
      <w:pPr>
        <w:ind w:left="5718" w:hanging="423"/>
      </w:pPr>
      <w:rPr>
        <w:rFonts w:hint="default"/>
        <w:lang w:val="en-US" w:eastAsia="en-US" w:bidi="ar-SA"/>
      </w:rPr>
    </w:lvl>
    <w:lvl w:ilvl="7" w:tplc="69D482BE">
      <w:numFmt w:val="bullet"/>
      <w:lvlText w:val="•"/>
      <w:lvlJc w:val="left"/>
      <w:pPr>
        <w:ind w:left="6610" w:hanging="423"/>
      </w:pPr>
      <w:rPr>
        <w:rFonts w:hint="default"/>
        <w:lang w:val="en-US" w:eastAsia="en-US" w:bidi="ar-SA"/>
      </w:rPr>
    </w:lvl>
    <w:lvl w:ilvl="8" w:tplc="4B7428A2">
      <w:numFmt w:val="bullet"/>
      <w:lvlText w:val="•"/>
      <w:lvlJc w:val="left"/>
      <w:pPr>
        <w:ind w:left="7502" w:hanging="423"/>
      </w:pPr>
      <w:rPr>
        <w:rFonts w:hint="default"/>
        <w:lang w:val="en-US" w:eastAsia="en-US" w:bidi="ar-SA"/>
      </w:rPr>
    </w:lvl>
  </w:abstractNum>
  <w:abstractNum w:abstractNumId="12" w15:restartNumberingAfterBreak="0">
    <w:nsid w:val="45480FA6"/>
    <w:multiLevelType w:val="hybridMultilevel"/>
    <w:tmpl w:val="1C24DC8A"/>
    <w:lvl w:ilvl="0" w:tplc="1562A828">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85907C18">
      <w:numFmt w:val="bullet"/>
      <w:lvlText w:val="•"/>
      <w:lvlJc w:val="left"/>
      <w:pPr>
        <w:ind w:left="1684" w:hanging="428"/>
      </w:pPr>
      <w:rPr>
        <w:rFonts w:hint="default"/>
        <w:lang w:val="en-US" w:eastAsia="en-US" w:bidi="ar-SA"/>
      </w:rPr>
    </w:lvl>
    <w:lvl w:ilvl="2" w:tplc="1F9C0998">
      <w:numFmt w:val="bullet"/>
      <w:lvlText w:val="•"/>
      <w:lvlJc w:val="left"/>
      <w:pPr>
        <w:ind w:left="2529" w:hanging="428"/>
      </w:pPr>
      <w:rPr>
        <w:rFonts w:hint="default"/>
        <w:lang w:val="en-US" w:eastAsia="en-US" w:bidi="ar-SA"/>
      </w:rPr>
    </w:lvl>
    <w:lvl w:ilvl="3" w:tplc="6A76D1CA">
      <w:numFmt w:val="bullet"/>
      <w:lvlText w:val="•"/>
      <w:lvlJc w:val="left"/>
      <w:pPr>
        <w:ind w:left="3373" w:hanging="428"/>
      </w:pPr>
      <w:rPr>
        <w:rFonts w:hint="default"/>
        <w:lang w:val="en-US" w:eastAsia="en-US" w:bidi="ar-SA"/>
      </w:rPr>
    </w:lvl>
    <w:lvl w:ilvl="4" w:tplc="C24EC4CC">
      <w:numFmt w:val="bullet"/>
      <w:lvlText w:val="•"/>
      <w:lvlJc w:val="left"/>
      <w:pPr>
        <w:ind w:left="4218" w:hanging="428"/>
      </w:pPr>
      <w:rPr>
        <w:rFonts w:hint="default"/>
        <w:lang w:val="en-US" w:eastAsia="en-US" w:bidi="ar-SA"/>
      </w:rPr>
    </w:lvl>
    <w:lvl w:ilvl="5" w:tplc="6C5ED16E">
      <w:numFmt w:val="bullet"/>
      <w:lvlText w:val="•"/>
      <w:lvlJc w:val="left"/>
      <w:pPr>
        <w:ind w:left="5062" w:hanging="428"/>
      </w:pPr>
      <w:rPr>
        <w:rFonts w:hint="default"/>
        <w:lang w:val="en-US" w:eastAsia="en-US" w:bidi="ar-SA"/>
      </w:rPr>
    </w:lvl>
    <w:lvl w:ilvl="6" w:tplc="FB548C8A">
      <w:numFmt w:val="bullet"/>
      <w:lvlText w:val="•"/>
      <w:lvlJc w:val="left"/>
      <w:pPr>
        <w:ind w:left="5907" w:hanging="428"/>
      </w:pPr>
      <w:rPr>
        <w:rFonts w:hint="default"/>
        <w:lang w:val="en-US" w:eastAsia="en-US" w:bidi="ar-SA"/>
      </w:rPr>
    </w:lvl>
    <w:lvl w:ilvl="7" w:tplc="F7B21C86">
      <w:numFmt w:val="bullet"/>
      <w:lvlText w:val="•"/>
      <w:lvlJc w:val="left"/>
      <w:pPr>
        <w:ind w:left="6751" w:hanging="428"/>
      </w:pPr>
      <w:rPr>
        <w:rFonts w:hint="default"/>
        <w:lang w:val="en-US" w:eastAsia="en-US" w:bidi="ar-SA"/>
      </w:rPr>
    </w:lvl>
    <w:lvl w:ilvl="8" w:tplc="BD6691B2">
      <w:numFmt w:val="bullet"/>
      <w:lvlText w:val="•"/>
      <w:lvlJc w:val="left"/>
      <w:pPr>
        <w:ind w:left="7596" w:hanging="428"/>
      </w:pPr>
      <w:rPr>
        <w:rFonts w:hint="default"/>
        <w:lang w:val="en-US" w:eastAsia="en-US" w:bidi="ar-SA"/>
      </w:rPr>
    </w:lvl>
  </w:abstractNum>
  <w:abstractNum w:abstractNumId="13" w15:restartNumberingAfterBreak="0">
    <w:nsid w:val="54B4401A"/>
    <w:multiLevelType w:val="hybridMultilevel"/>
    <w:tmpl w:val="AE6CECAE"/>
    <w:lvl w:ilvl="0" w:tplc="64D6CDC2">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3DE011AA">
      <w:numFmt w:val="bullet"/>
      <w:lvlText w:val="•"/>
      <w:lvlJc w:val="left"/>
      <w:pPr>
        <w:ind w:left="1684" w:hanging="428"/>
      </w:pPr>
      <w:rPr>
        <w:rFonts w:hint="default"/>
        <w:lang w:val="en-US" w:eastAsia="en-US" w:bidi="ar-SA"/>
      </w:rPr>
    </w:lvl>
    <w:lvl w:ilvl="2" w:tplc="2258FB42">
      <w:numFmt w:val="bullet"/>
      <w:lvlText w:val="•"/>
      <w:lvlJc w:val="left"/>
      <w:pPr>
        <w:ind w:left="2529" w:hanging="428"/>
      </w:pPr>
      <w:rPr>
        <w:rFonts w:hint="default"/>
        <w:lang w:val="en-US" w:eastAsia="en-US" w:bidi="ar-SA"/>
      </w:rPr>
    </w:lvl>
    <w:lvl w:ilvl="3" w:tplc="C7F6B43C">
      <w:numFmt w:val="bullet"/>
      <w:lvlText w:val="•"/>
      <w:lvlJc w:val="left"/>
      <w:pPr>
        <w:ind w:left="3373" w:hanging="428"/>
      </w:pPr>
      <w:rPr>
        <w:rFonts w:hint="default"/>
        <w:lang w:val="en-US" w:eastAsia="en-US" w:bidi="ar-SA"/>
      </w:rPr>
    </w:lvl>
    <w:lvl w:ilvl="4" w:tplc="DE68C270">
      <w:numFmt w:val="bullet"/>
      <w:lvlText w:val="•"/>
      <w:lvlJc w:val="left"/>
      <w:pPr>
        <w:ind w:left="4218" w:hanging="428"/>
      </w:pPr>
      <w:rPr>
        <w:rFonts w:hint="default"/>
        <w:lang w:val="en-US" w:eastAsia="en-US" w:bidi="ar-SA"/>
      </w:rPr>
    </w:lvl>
    <w:lvl w:ilvl="5" w:tplc="DDE41194">
      <w:numFmt w:val="bullet"/>
      <w:lvlText w:val="•"/>
      <w:lvlJc w:val="left"/>
      <w:pPr>
        <w:ind w:left="5062" w:hanging="428"/>
      </w:pPr>
      <w:rPr>
        <w:rFonts w:hint="default"/>
        <w:lang w:val="en-US" w:eastAsia="en-US" w:bidi="ar-SA"/>
      </w:rPr>
    </w:lvl>
    <w:lvl w:ilvl="6" w:tplc="B1882F2A">
      <w:numFmt w:val="bullet"/>
      <w:lvlText w:val="•"/>
      <w:lvlJc w:val="left"/>
      <w:pPr>
        <w:ind w:left="5907" w:hanging="428"/>
      </w:pPr>
      <w:rPr>
        <w:rFonts w:hint="default"/>
        <w:lang w:val="en-US" w:eastAsia="en-US" w:bidi="ar-SA"/>
      </w:rPr>
    </w:lvl>
    <w:lvl w:ilvl="7" w:tplc="BE50BA42">
      <w:numFmt w:val="bullet"/>
      <w:lvlText w:val="•"/>
      <w:lvlJc w:val="left"/>
      <w:pPr>
        <w:ind w:left="6751" w:hanging="428"/>
      </w:pPr>
      <w:rPr>
        <w:rFonts w:hint="default"/>
        <w:lang w:val="en-US" w:eastAsia="en-US" w:bidi="ar-SA"/>
      </w:rPr>
    </w:lvl>
    <w:lvl w:ilvl="8" w:tplc="EE5A810C">
      <w:numFmt w:val="bullet"/>
      <w:lvlText w:val="•"/>
      <w:lvlJc w:val="left"/>
      <w:pPr>
        <w:ind w:left="7596" w:hanging="428"/>
      </w:pPr>
      <w:rPr>
        <w:rFonts w:hint="default"/>
        <w:lang w:val="en-US" w:eastAsia="en-US" w:bidi="ar-SA"/>
      </w:rPr>
    </w:lvl>
  </w:abstractNum>
  <w:abstractNum w:abstractNumId="14" w15:restartNumberingAfterBreak="0">
    <w:nsid w:val="59DE6FC0"/>
    <w:multiLevelType w:val="hybridMultilevel"/>
    <w:tmpl w:val="F10E478E"/>
    <w:lvl w:ilvl="0" w:tplc="6836664C">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C7164916">
      <w:start w:val="1"/>
      <w:numFmt w:val="lowerLetter"/>
      <w:lvlText w:val="%2"/>
      <w:lvlJc w:val="left"/>
      <w:pPr>
        <w:ind w:left="1252" w:hanging="423"/>
      </w:pPr>
      <w:rPr>
        <w:rFonts w:ascii="Arial" w:eastAsia="Arial" w:hAnsi="Arial" w:cs="Arial" w:hint="default"/>
        <w:b w:val="0"/>
        <w:bCs w:val="0"/>
        <w:i w:val="0"/>
        <w:iCs w:val="0"/>
        <w:w w:val="99"/>
        <w:sz w:val="16"/>
        <w:szCs w:val="16"/>
        <w:lang w:val="en-US" w:eastAsia="en-US" w:bidi="ar-SA"/>
      </w:rPr>
    </w:lvl>
    <w:lvl w:ilvl="2" w:tplc="51FE027E">
      <w:numFmt w:val="bullet"/>
      <w:lvlText w:val="•"/>
      <w:lvlJc w:val="left"/>
      <w:pPr>
        <w:ind w:left="2151" w:hanging="423"/>
      </w:pPr>
      <w:rPr>
        <w:rFonts w:hint="default"/>
        <w:lang w:val="en-US" w:eastAsia="en-US" w:bidi="ar-SA"/>
      </w:rPr>
    </w:lvl>
    <w:lvl w:ilvl="3" w:tplc="E27075AA">
      <w:numFmt w:val="bullet"/>
      <w:lvlText w:val="•"/>
      <w:lvlJc w:val="left"/>
      <w:pPr>
        <w:ind w:left="3043" w:hanging="423"/>
      </w:pPr>
      <w:rPr>
        <w:rFonts w:hint="default"/>
        <w:lang w:val="en-US" w:eastAsia="en-US" w:bidi="ar-SA"/>
      </w:rPr>
    </w:lvl>
    <w:lvl w:ilvl="4" w:tplc="63C2798A">
      <w:numFmt w:val="bullet"/>
      <w:lvlText w:val="•"/>
      <w:lvlJc w:val="left"/>
      <w:pPr>
        <w:ind w:left="3935" w:hanging="423"/>
      </w:pPr>
      <w:rPr>
        <w:rFonts w:hint="default"/>
        <w:lang w:val="en-US" w:eastAsia="en-US" w:bidi="ar-SA"/>
      </w:rPr>
    </w:lvl>
    <w:lvl w:ilvl="5" w:tplc="3540488C">
      <w:numFmt w:val="bullet"/>
      <w:lvlText w:val="•"/>
      <w:lvlJc w:val="left"/>
      <w:pPr>
        <w:ind w:left="4826" w:hanging="423"/>
      </w:pPr>
      <w:rPr>
        <w:rFonts w:hint="default"/>
        <w:lang w:val="en-US" w:eastAsia="en-US" w:bidi="ar-SA"/>
      </w:rPr>
    </w:lvl>
    <w:lvl w:ilvl="6" w:tplc="A80A0BF8">
      <w:numFmt w:val="bullet"/>
      <w:lvlText w:val="•"/>
      <w:lvlJc w:val="left"/>
      <w:pPr>
        <w:ind w:left="5718" w:hanging="423"/>
      </w:pPr>
      <w:rPr>
        <w:rFonts w:hint="default"/>
        <w:lang w:val="en-US" w:eastAsia="en-US" w:bidi="ar-SA"/>
      </w:rPr>
    </w:lvl>
    <w:lvl w:ilvl="7" w:tplc="8B8E6600">
      <w:numFmt w:val="bullet"/>
      <w:lvlText w:val="•"/>
      <w:lvlJc w:val="left"/>
      <w:pPr>
        <w:ind w:left="6610" w:hanging="423"/>
      </w:pPr>
      <w:rPr>
        <w:rFonts w:hint="default"/>
        <w:lang w:val="en-US" w:eastAsia="en-US" w:bidi="ar-SA"/>
      </w:rPr>
    </w:lvl>
    <w:lvl w:ilvl="8" w:tplc="9410AE54">
      <w:numFmt w:val="bullet"/>
      <w:lvlText w:val="•"/>
      <w:lvlJc w:val="left"/>
      <w:pPr>
        <w:ind w:left="7502" w:hanging="423"/>
      </w:pPr>
      <w:rPr>
        <w:rFonts w:hint="default"/>
        <w:lang w:val="en-US" w:eastAsia="en-US" w:bidi="ar-SA"/>
      </w:rPr>
    </w:lvl>
  </w:abstractNum>
  <w:abstractNum w:abstractNumId="15" w15:restartNumberingAfterBreak="0">
    <w:nsid w:val="5A3C7D85"/>
    <w:multiLevelType w:val="hybridMultilevel"/>
    <w:tmpl w:val="64DE07D6"/>
    <w:lvl w:ilvl="0" w:tplc="21D8A3D2">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23BC2F4A">
      <w:start w:val="1"/>
      <w:numFmt w:val="lowerLetter"/>
      <w:lvlText w:val="%2"/>
      <w:lvlJc w:val="left"/>
      <w:pPr>
        <w:ind w:left="1252" w:hanging="423"/>
      </w:pPr>
      <w:rPr>
        <w:rFonts w:ascii="Arial" w:eastAsia="Arial" w:hAnsi="Arial" w:cs="Arial" w:hint="default"/>
        <w:b w:val="0"/>
        <w:bCs w:val="0"/>
        <w:i w:val="0"/>
        <w:iCs w:val="0"/>
        <w:w w:val="99"/>
        <w:sz w:val="16"/>
        <w:szCs w:val="16"/>
        <w:lang w:val="en-US" w:eastAsia="en-US" w:bidi="ar-SA"/>
      </w:rPr>
    </w:lvl>
    <w:lvl w:ilvl="2" w:tplc="7736B6DA">
      <w:start w:val="1"/>
      <w:numFmt w:val="lowerRoman"/>
      <w:lvlText w:val="%3"/>
      <w:lvlJc w:val="left"/>
      <w:pPr>
        <w:ind w:left="1680" w:hanging="428"/>
      </w:pPr>
      <w:rPr>
        <w:rFonts w:ascii="Arial" w:eastAsia="Arial" w:hAnsi="Arial" w:cs="Arial" w:hint="default"/>
        <w:b w:val="0"/>
        <w:bCs w:val="0"/>
        <w:i w:val="0"/>
        <w:iCs w:val="0"/>
        <w:w w:val="99"/>
        <w:sz w:val="16"/>
        <w:szCs w:val="16"/>
        <w:lang w:val="en-US" w:eastAsia="en-US" w:bidi="ar-SA"/>
      </w:rPr>
    </w:lvl>
    <w:lvl w:ilvl="3" w:tplc="776C0C5E">
      <w:numFmt w:val="bullet"/>
      <w:lvlText w:val="•"/>
      <w:lvlJc w:val="left"/>
      <w:pPr>
        <w:ind w:left="2630" w:hanging="428"/>
      </w:pPr>
      <w:rPr>
        <w:rFonts w:hint="default"/>
        <w:lang w:val="en-US" w:eastAsia="en-US" w:bidi="ar-SA"/>
      </w:rPr>
    </w:lvl>
    <w:lvl w:ilvl="4" w:tplc="C736ED56">
      <w:numFmt w:val="bullet"/>
      <w:lvlText w:val="•"/>
      <w:lvlJc w:val="left"/>
      <w:pPr>
        <w:ind w:left="3581" w:hanging="428"/>
      </w:pPr>
      <w:rPr>
        <w:rFonts w:hint="default"/>
        <w:lang w:val="en-US" w:eastAsia="en-US" w:bidi="ar-SA"/>
      </w:rPr>
    </w:lvl>
    <w:lvl w:ilvl="5" w:tplc="A2B8E296">
      <w:numFmt w:val="bullet"/>
      <w:lvlText w:val="•"/>
      <w:lvlJc w:val="left"/>
      <w:pPr>
        <w:ind w:left="4532" w:hanging="428"/>
      </w:pPr>
      <w:rPr>
        <w:rFonts w:hint="default"/>
        <w:lang w:val="en-US" w:eastAsia="en-US" w:bidi="ar-SA"/>
      </w:rPr>
    </w:lvl>
    <w:lvl w:ilvl="6" w:tplc="1E3AE228">
      <w:numFmt w:val="bullet"/>
      <w:lvlText w:val="•"/>
      <w:lvlJc w:val="left"/>
      <w:pPr>
        <w:ind w:left="5482" w:hanging="428"/>
      </w:pPr>
      <w:rPr>
        <w:rFonts w:hint="default"/>
        <w:lang w:val="en-US" w:eastAsia="en-US" w:bidi="ar-SA"/>
      </w:rPr>
    </w:lvl>
    <w:lvl w:ilvl="7" w:tplc="C0AABE6E">
      <w:numFmt w:val="bullet"/>
      <w:lvlText w:val="•"/>
      <w:lvlJc w:val="left"/>
      <w:pPr>
        <w:ind w:left="6433" w:hanging="428"/>
      </w:pPr>
      <w:rPr>
        <w:rFonts w:hint="default"/>
        <w:lang w:val="en-US" w:eastAsia="en-US" w:bidi="ar-SA"/>
      </w:rPr>
    </w:lvl>
    <w:lvl w:ilvl="8" w:tplc="F8C07952">
      <w:numFmt w:val="bullet"/>
      <w:lvlText w:val="•"/>
      <w:lvlJc w:val="left"/>
      <w:pPr>
        <w:ind w:left="7384" w:hanging="428"/>
      </w:pPr>
      <w:rPr>
        <w:rFonts w:hint="default"/>
        <w:lang w:val="en-US" w:eastAsia="en-US" w:bidi="ar-SA"/>
      </w:rPr>
    </w:lvl>
  </w:abstractNum>
  <w:abstractNum w:abstractNumId="16" w15:restartNumberingAfterBreak="0">
    <w:nsid w:val="5F1022E6"/>
    <w:multiLevelType w:val="hybridMultilevel"/>
    <w:tmpl w:val="2E06EA42"/>
    <w:lvl w:ilvl="0" w:tplc="A5A63C3A">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C6322706">
      <w:numFmt w:val="bullet"/>
      <w:lvlText w:val="•"/>
      <w:lvlJc w:val="left"/>
      <w:pPr>
        <w:ind w:left="1684" w:hanging="428"/>
      </w:pPr>
      <w:rPr>
        <w:rFonts w:hint="default"/>
        <w:lang w:val="en-US" w:eastAsia="en-US" w:bidi="ar-SA"/>
      </w:rPr>
    </w:lvl>
    <w:lvl w:ilvl="2" w:tplc="6A048A8E">
      <w:numFmt w:val="bullet"/>
      <w:lvlText w:val="•"/>
      <w:lvlJc w:val="left"/>
      <w:pPr>
        <w:ind w:left="2529" w:hanging="428"/>
      </w:pPr>
      <w:rPr>
        <w:rFonts w:hint="default"/>
        <w:lang w:val="en-US" w:eastAsia="en-US" w:bidi="ar-SA"/>
      </w:rPr>
    </w:lvl>
    <w:lvl w:ilvl="3" w:tplc="E70EB86C">
      <w:numFmt w:val="bullet"/>
      <w:lvlText w:val="•"/>
      <w:lvlJc w:val="left"/>
      <w:pPr>
        <w:ind w:left="3373" w:hanging="428"/>
      </w:pPr>
      <w:rPr>
        <w:rFonts w:hint="default"/>
        <w:lang w:val="en-US" w:eastAsia="en-US" w:bidi="ar-SA"/>
      </w:rPr>
    </w:lvl>
    <w:lvl w:ilvl="4" w:tplc="84C01FBE">
      <w:numFmt w:val="bullet"/>
      <w:lvlText w:val="•"/>
      <w:lvlJc w:val="left"/>
      <w:pPr>
        <w:ind w:left="4218" w:hanging="428"/>
      </w:pPr>
      <w:rPr>
        <w:rFonts w:hint="default"/>
        <w:lang w:val="en-US" w:eastAsia="en-US" w:bidi="ar-SA"/>
      </w:rPr>
    </w:lvl>
    <w:lvl w:ilvl="5" w:tplc="3BF233E2">
      <w:numFmt w:val="bullet"/>
      <w:lvlText w:val="•"/>
      <w:lvlJc w:val="left"/>
      <w:pPr>
        <w:ind w:left="5062" w:hanging="428"/>
      </w:pPr>
      <w:rPr>
        <w:rFonts w:hint="default"/>
        <w:lang w:val="en-US" w:eastAsia="en-US" w:bidi="ar-SA"/>
      </w:rPr>
    </w:lvl>
    <w:lvl w:ilvl="6" w:tplc="C178CE56">
      <w:numFmt w:val="bullet"/>
      <w:lvlText w:val="•"/>
      <w:lvlJc w:val="left"/>
      <w:pPr>
        <w:ind w:left="5907" w:hanging="428"/>
      </w:pPr>
      <w:rPr>
        <w:rFonts w:hint="default"/>
        <w:lang w:val="en-US" w:eastAsia="en-US" w:bidi="ar-SA"/>
      </w:rPr>
    </w:lvl>
    <w:lvl w:ilvl="7" w:tplc="4128EB66">
      <w:numFmt w:val="bullet"/>
      <w:lvlText w:val="•"/>
      <w:lvlJc w:val="left"/>
      <w:pPr>
        <w:ind w:left="6751" w:hanging="428"/>
      </w:pPr>
      <w:rPr>
        <w:rFonts w:hint="default"/>
        <w:lang w:val="en-US" w:eastAsia="en-US" w:bidi="ar-SA"/>
      </w:rPr>
    </w:lvl>
    <w:lvl w:ilvl="8" w:tplc="4A586C3E">
      <w:numFmt w:val="bullet"/>
      <w:lvlText w:val="•"/>
      <w:lvlJc w:val="left"/>
      <w:pPr>
        <w:ind w:left="7596" w:hanging="428"/>
      </w:pPr>
      <w:rPr>
        <w:rFonts w:hint="default"/>
        <w:lang w:val="en-US" w:eastAsia="en-US" w:bidi="ar-SA"/>
      </w:rPr>
    </w:lvl>
  </w:abstractNum>
  <w:abstractNum w:abstractNumId="17" w15:restartNumberingAfterBreak="0">
    <w:nsid w:val="678077D4"/>
    <w:multiLevelType w:val="hybridMultilevel"/>
    <w:tmpl w:val="9E524BAC"/>
    <w:lvl w:ilvl="0" w:tplc="5E1A9394">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39BC3776">
      <w:start w:val="1"/>
      <w:numFmt w:val="lowerLetter"/>
      <w:lvlText w:val="%2"/>
      <w:lvlJc w:val="left"/>
      <w:pPr>
        <w:ind w:left="1252" w:hanging="423"/>
      </w:pPr>
      <w:rPr>
        <w:rFonts w:ascii="Arial" w:eastAsia="Arial" w:hAnsi="Arial" w:cs="Arial" w:hint="default"/>
        <w:b w:val="0"/>
        <w:bCs w:val="0"/>
        <w:i w:val="0"/>
        <w:iCs w:val="0"/>
        <w:w w:val="99"/>
        <w:sz w:val="16"/>
        <w:szCs w:val="16"/>
        <w:lang w:val="en-US" w:eastAsia="en-US" w:bidi="ar-SA"/>
      </w:rPr>
    </w:lvl>
    <w:lvl w:ilvl="2" w:tplc="397E225A">
      <w:numFmt w:val="bullet"/>
      <w:lvlText w:val="•"/>
      <w:lvlJc w:val="left"/>
      <w:pPr>
        <w:ind w:left="2151" w:hanging="423"/>
      </w:pPr>
      <w:rPr>
        <w:rFonts w:hint="default"/>
        <w:lang w:val="en-US" w:eastAsia="en-US" w:bidi="ar-SA"/>
      </w:rPr>
    </w:lvl>
    <w:lvl w:ilvl="3" w:tplc="1720AAA4">
      <w:numFmt w:val="bullet"/>
      <w:lvlText w:val="•"/>
      <w:lvlJc w:val="left"/>
      <w:pPr>
        <w:ind w:left="3043" w:hanging="423"/>
      </w:pPr>
      <w:rPr>
        <w:rFonts w:hint="default"/>
        <w:lang w:val="en-US" w:eastAsia="en-US" w:bidi="ar-SA"/>
      </w:rPr>
    </w:lvl>
    <w:lvl w:ilvl="4" w:tplc="FC641C7C">
      <w:numFmt w:val="bullet"/>
      <w:lvlText w:val="•"/>
      <w:lvlJc w:val="left"/>
      <w:pPr>
        <w:ind w:left="3935" w:hanging="423"/>
      </w:pPr>
      <w:rPr>
        <w:rFonts w:hint="default"/>
        <w:lang w:val="en-US" w:eastAsia="en-US" w:bidi="ar-SA"/>
      </w:rPr>
    </w:lvl>
    <w:lvl w:ilvl="5" w:tplc="2BE66CCA">
      <w:numFmt w:val="bullet"/>
      <w:lvlText w:val="•"/>
      <w:lvlJc w:val="left"/>
      <w:pPr>
        <w:ind w:left="4826" w:hanging="423"/>
      </w:pPr>
      <w:rPr>
        <w:rFonts w:hint="default"/>
        <w:lang w:val="en-US" w:eastAsia="en-US" w:bidi="ar-SA"/>
      </w:rPr>
    </w:lvl>
    <w:lvl w:ilvl="6" w:tplc="EEAE43D4">
      <w:numFmt w:val="bullet"/>
      <w:lvlText w:val="•"/>
      <w:lvlJc w:val="left"/>
      <w:pPr>
        <w:ind w:left="5718" w:hanging="423"/>
      </w:pPr>
      <w:rPr>
        <w:rFonts w:hint="default"/>
        <w:lang w:val="en-US" w:eastAsia="en-US" w:bidi="ar-SA"/>
      </w:rPr>
    </w:lvl>
    <w:lvl w:ilvl="7" w:tplc="9CE8DDE0">
      <w:numFmt w:val="bullet"/>
      <w:lvlText w:val="•"/>
      <w:lvlJc w:val="left"/>
      <w:pPr>
        <w:ind w:left="6610" w:hanging="423"/>
      </w:pPr>
      <w:rPr>
        <w:rFonts w:hint="default"/>
        <w:lang w:val="en-US" w:eastAsia="en-US" w:bidi="ar-SA"/>
      </w:rPr>
    </w:lvl>
    <w:lvl w:ilvl="8" w:tplc="7CBE0C42">
      <w:numFmt w:val="bullet"/>
      <w:lvlText w:val="•"/>
      <w:lvlJc w:val="left"/>
      <w:pPr>
        <w:ind w:left="7502" w:hanging="423"/>
      </w:pPr>
      <w:rPr>
        <w:rFonts w:hint="default"/>
        <w:lang w:val="en-US" w:eastAsia="en-US" w:bidi="ar-SA"/>
      </w:rPr>
    </w:lvl>
  </w:abstractNum>
  <w:abstractNum w:abstractNumId="18" w15:restartNumberingAfterBreak="0">
    <w:nsid w:val="6AF7479B"/>
    <w:multiLevelType w:val="hybridMultilevel"/>
    <w:tmpl w:val="A8240C36"/>
    <w:lvl w:ilvl="0" w:tplc="E5188F5C">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3162080A">
      <w:numFmt w:val="bullet"/>
      <w:lvlText w:val="•"/>
      <w:lvlJc w:val="left"/>
      <w:pPr>
        <w:ind w:left="1684" w:hanging="428"/>
      </w:pPr>
      <w:rPr>
        <w:rFonts w:hint="default"/>
        <w:lang w:val="en-US" w:eastAsia="en-US" w:bidi="ar-SA"/>
      </w:rPr>
    </w:lvl>
    <w:lvl w:ilvl="2" w:tplc="DDC68AF4">
      <w:numFmt w:val="bullet"/>
      <w:lvlText w:val="•"/>
      <w:lvlJc w:val="left"/>
      <w:pPr>
        <w:ind w:left="2529" w:hanging="428"/>
      </w:pPr>
      <w:rPr>
        <w:rFonts w:hint="default"/>
        <w:lang w:val="en-US" w:eastAsia="en-US" w:bidi="ar-SA"/>
      </w:rPr>
    </w:lvl>
    <w:lvl w:ilvl="3" w:tplc="20164654">
      <w:numFmt w:val="bullet"/>
      <w:lvlText w:val="•"/>
      <w:lvlJc w:val="left"/>
      <w:pPr>
        <w:ind w:left="3373" w:hanging="428"/>
      </w:pPr>
      <w:rPr>
        <w:rFonts w:hint="default"/>
        <w:lang w:val="en-US" w:eastAsia="en-US" w:bidi="ar-SA"/>
      </w:rPr>
    </w:lvl>
    <w:lvl w:ilvl="4" w:tplc="7B968E64">
      <w:numFmt w:val="bullet"/>
      <w:lvlText w:val="•"/>
      <w:lvlJc w:val="left"/>
      <w:pPr>
        <w:ind w:left="4218" w:hanging="428"/>
      </w:pPr>
      <w:rPr>
        <w:rFonts w:hint="default"/>
        <w:lang w:val="en-US" w:eastAsia="en-US" w:bidi="ar-SA"/>
      </w:rPr>
    </w:lvl>
    <w:lvl w:ilvl="5" w:tplc="100285E4">
      <w:numFmt w:val="bullet"/>
      <w:lvlText w:val="•"/>
      <w:lvlJc w:val="left"/>
      <w:pPr>
        <w:ind w:left="5062" w:hanging="428"/>
      </w:pPr>
      <w:rPr>
        <w:rFonts w:hint="default"/>
        <w:lang w:val="en-US" w:eastAsia="en-US" w:bidi="ar-SA"/>
      </w:rPr>
    </w:lvl>
    <w:lvl w:ilvl="6" w:tplc="1CF40400">
      <w:numFmt w:val="bullet"/>
      <w:lvlText w:val="•"/>
      <w:lvlJc w:val="left"/>
      <w:pPr>
        <w:ind w:left="5907" w:hanging="428"/>
      </w:pPr>
      <w:rPr>
        <w:rFonts w:hint="default"/>
        <w:lang w:val="en-US" w:eastAsia="en-US" w:bidi="ar-SA"/>
      </w:rPr>
    </w:lvl>
    <w:lvl w:ilvl="7" w:tplc="AF10ADB0">
      <w:numFmt w:val="bullet"/>
      <w:lvlText w:val="•"/>
      <w:lvlJc w:val="left"/>
      <w:pPr>
        <w:ind w:left="6751" w:hanging="428"/>
      </w:pPr>
      <w:rPr>
        <w:rFonts w:hint="default"/>
        <w:lang w:val="en-US" w:eastAsia="en-US" w:bidi="ar-SA"/>
      </w:rPr>
    </w:lvl>
    <w:lvl w:ilvl="8" w:tplc="A8E03340">
      <w:numFmt w:val="bullet"/>
      <w:lvlText w:val="•"/>
      <w:lvlJc w:val="left"/>
      <w:pPr>
        <w:ind w:left="7596" w:hanging="428"/>
      </w:pPr>
      <w:rPr>
        <w:rFonts w:hint="default"/>
        <w:lang w:val="en-US" w:eastAsia="en-US" w:bidi="ar-SA"/>
      </w:rPr>
    </w:lvl>
  </w:abstractNum>
  <w:abstractNum w:abstractNumId="19" w15:restartNumberingAfterBreak="0">
    <w:nsid w:val="6D621A3A"/>
    <w:multiLevelType w:val="hybridMultilevel"/>
    <w:tmpl w:val="C63C73D4"/>
    <w:lvl w:ilvl="0" w:tplc="2B12C9EA">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B3BCDF6A">
      <w:numFmt w:val="bullet"/>
      <w:lvlText w:val="•"/>
      <w:lvlJc w:val="left"/>
      <w:pPr>
        <w:ind w:left="1684" w:hanging="428"/>
      </w:pPr>
      <w:rPr>
        <w:rFonts w:hint="default"/>
        <w:lang w:val="en-US" w:eastAsia="en-US" w:bidi="ar-SA"/>
      </w:rPr>
    </w:lvl>
    <w:lvl w:ilvl="2" w:tplc="83A4AE56">
      <w:numFmt w:val="bullet"/>
      <w:lvlText w:val="•"/>
      <w:lvlJc w:val="left"/>
      <w:pPr>
        <w:ind w:left="2529" w:hanging="428"/>
      </w:pPr>
      <w:rPr>
        <w:rFonts w:hint="default"/>
        <w:lang w:val="en-US" w:eastAsia="en-US" w:bidi="ar-SA"/>
      </w:rPr>
    </w:lvl>
    <w:lvl w:ilvl="3" w:tplc="B0320748">
      <w:numFmt w:val="bullet"/>
      <w:lvlText w:val="•"/>
      <w:lvlJc w:val="left"/>
      <w:pPr>
        <w:ind w:left="3373" w:hanging="428"/>
      </w:pPr>
      <w:rPr>
        <w:rFonts w:hint="default"/>
        <w:lang w:val="en-US" w:eastAsia="en-US" w:bidi="ar-SA"/>
      </w:rPr>
    </w:lvl>
    <w:lvl w:ilvl="4" w:tplc="92A8C7C8">
      <w:numFmt w:val="bullet"/>
      <w:lvlText w:val="•"/>
      <w:lvlJc w:val="left"/>
      <w:pPr>
        <w:ind w:left="4218" w:hanging="428"/>
      </w:pPr>
      <w:rPr>
        <w:rFonts w:hint="default"/>
        <w:lang w:val="en-US" w:eastAsia="en-US" w:bidi="ar-SA"/>
      </w:rPr>
    </w:lvl>
    <w:lvl w:ilvl="5" w:tplc="FAB6D390">
      <w:numFmt w:val="bullet"/>
      <w:lvlText w:val="•"/>
      <w:lvlJc w:val="left"/>
      <w:pPr>
        <w:ind w:left="5062" w:hanging="428"/>
      </w:pPr>
      <w:rPr>
        <w:rFonts w:hint="default"/>
        <w:lang w:val="en-US" w:eastAsia="en-US" w:bidi="ar-SA"/>
      </w:rPr>
    </w:lvl>
    <w:lvl w:ilvl="6" w:tplc="F48C64D0">
      <w:numFmt w:val="bullet"/>
      <w:lvlText w:val="•"/>
      <w:lvlJc w:val="left"/>
      <w:pPr>
        <w:ind w:left="5907" w:hanging="428"/>
      </w:pPr>
      <w:rPr>
        <w:rFonts w:hint="default"/>
        <w:lang w:val="en-US" w:eastAsia="en-US" w:bidi="ar-SA"/>
      </w:rPr>
    </w:lvl>
    <w:lvl w:ilvl="7" w:tplc="DF80DE28">
      <w:numFmt w:val="bullet"/>
      <w:lvlText w:val="•"/>
      <w:lvlJc w:val="left"/>
      <w:pPr>
        <w:ind w:left="6751" w:hanging="428"/>
      </w:pPr>
      <w:rPr>
        <w:rFonts w:hint="default"/>
        <w:lang w:val="en-US" w:eastAsia="en-US" w:bidi="ar-SA"/>
      </w:rPr>
    </w:lvl>
    <w:lvl w:ilvl="8" w:tplc="60308176">
      <w:numFmt w:val="bullet"/>
      <w:lvlText w:val="•"/>
      <w:lvlJc w:val="left"/>
      <w:pPr>
        <w:ind w:left="7596" w:hanging="428"/>
      </w:pPr>
      <w:rPr>
        <w:rFonts w:hint="default"/>
        <w:lang w:val="en-US" w:eastAsia="en-US" w:bidi="ar-SA"/>
      </w:rPr>
    </w:lvl>
  </w:abstractNum>
  <w:abstractNum w:abstractNumId="20" w15:restartNumberingAfterBreak="0">
    <w:nsid w:val="749D70C3"/>
    <w:multiLevelType w:val="hybridMultilevel"/>
    <w:tmpl w:val="6B0E682A"/>
    <w:lvl w:ilvl="0" w:tplc="9CB40B92">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4EC67672">
      <w:numFmt w:val="bullet"/>
      <w:lvlText w:val="•"/>
      <w:lvlJc w:val="left"/>
      <w:pPr>
        <w:ind w:left="1684" w:hanging="428"/>
      </w:pPr>
      <w:rPr>
        <w:rFonts w:hint="default"/>
        <w:lang w:val="en-US" w:eastAsia="en-US" w:bidi="ar-SA"/>
      </w:rPr>
    </w:lvl>
    <w:lvl w:ilvl="2" w:tplc="9098B262">
      <w:numFmt w:val="bullet"/>
      <w:lvlText w:val="•"/>
      <w:lvlJc w:val="left"/>
      <w:pPr>
        <w:ind w:left="2529" w:hanging="428"/>
      </w:pPr>
      <w:rPr>
        <w:rFonts w:hint="default"/>
        <w:lang w:val="en-US" w:eastAsia="en-US" w:bidi="ar-SA"/>
      </w:rPr>
    </w:lvl>
    <w:lvl w:ilvl="3" w:tplc="EA62756E">
      <w:numFmt w:val="bullet"/>
      <w:lvlText w:val="•"/>
      <w:lvlJc w:val="left"/>
      <w:pPr>
        <w:ind w:left="3373" w:hanging="428"/>
      </w:pPr>
      <w:rPr>
        <w:rFonts w:hint="default"/>
        <w:lang w:val="en-US" w:eastAsia="en-US" w:bidi="ar-SA"/>
      </w:rPr>
    </w:lvl>
    <w:lvl w:ilvl="4" w:tplc="8CF87A4C">
      <w:numFmt w:val="bullet"/>
      <w:lvlText w:val="•"/>
      <w:lvlJc w:val="left"/>
      <w:pPr>
        <w:ind w:left="4218" w:hanging="428"/>
      </w:pPr>
      <w:rPr>
        <w:rFonts w:hint="default"/>
        <w:lang w:val="en-US" w:eastAsia="en-US" w:bidi="ar-SA"/>
      </w:rPr>
    </w:lvl>
    <w:lvl w:ilvl="5" w:tplc="5BD8DF4A">
      <w:numFmt w:val="bullet"/>
      <w:lvlText w:val="•"/>
      <w:lvlJc w:val="left"/>
      <w:pPr>
        <w:ind w:left="5062" w:hanging="428"/>
      </w:pPr>
      <w:rPr>
        <w:rFonts w:hint="default"/>
        <w:lang w:val="en-US" w:eastAsia="en-US" w:bidi="ar-SA"/>
      </w:rPr>
    </w:lvl>
    <w:lvl w:ilvl="6" w:tplc="DABAAFE4">
      <w:numFmt w:val="bullet"/>
      <w:lvlText w:val="•"/>
      <w:lvlJc w:val="left"/>
      <w:pPr>
        <w:ind w:left="5907" w:hanging="428"/>
      </w:pPr>
      <w:rPr>
        <w:rFonts w:hint="default"/>
        <w:lang w:val="en-US" w:eastAsia="en-US" w:bidi="ar-SA"/>
      </w:rPr>
    </w:lvl>
    <w:lvl w:ilvl="7" w:tplc="32AC4720">
      <w:numFmt w:val="bullet"/>
      <w:lvlText w:val="•"/>
      <w:lvlJc w:val="left"/>
      <w:pPr>
        <w:ind w:left="6751" w:hanging="428"/>
      </w:pPr>
      <w:rPr>
        <w:rFonts w:hint="default"/>
        <w:lang w:val="en-US" w:eastAsia="en-US" w:bidi="ar-SA"/>
      </w:rPr>
    </w:lvl>
    <w:lvl w:ilvl="8" w:tplc="12BABDCA">
      <w:numFmt w:val="bullet"/>
      <w:lvlText w:val="•"/>
      <w:lvlJc w:val="left"/>
      <w:pPr>
        <w:ind w:left="7596" w:hanging="428"/>
      </w:pPr>
      <w:rPr>
        <w:rFonts w:hint="default"/>
        <w:lang w:val="en-US" w:eastAsia="en-US" w:bidi="ar-SA"/>
      </w:rPr>
    </w:lvl>
  </w:abstractNum>
  <w:abstractNum w:abstractNumId="21" w15:restartNumberingAfterBreak="0">
    <w:nsid w:val="76B66FE8"/>
    <w:multiLevelType w:val="hybridMultilevel"/>
    <w:tmpl w:val="BD862CF6"/>
    <w:lvl w:ilvl="0" w:tplc="2ACADF1E">
      <w:start w:val="1"/>
      <w:numFmt w:val="lowerLetter"/>
      <w:lvlText w:val="%1"/>
      <w:lvlJc w:val="left"/>
      <w:pPr>
        <w:ind w:left="1252" w:hanging="423"/>
      </w:pPr>
      <w:rPr>
        <w:rFonts w:ascii="Arial" w:eastAsia="Arial" w:hAnsi="Arial" w:cs="Arial" w:hint="default"/>
        <w:b w:val="0"/>
        <w:bCs w:val="0"/>
        <w:i w:val="0"/>
        <w:iCs w:val="0"/>
        <w:w w:val="99"/>
        <w:sz w:val="16"/>
        <w:szCs w:val="16"/>
        <w:lang w:val="en-US" w:eastAsia="en-US" w:bidi="ar-SA"/>
      </w:rPr>
    </w:lvl>
    <w:lvl w:ilvl="1" w:tplc="388A8DA8">
      <w:numFmt w:val="bullet"/>
      <w:lvlText w:val="•"/>
      <w:lvlJc w:val="left"/>
      <w:pPr>
        <w:ind w:left="2062" w:hanging="423"/>
      </w:pPr>
      <w:rPr>
        <w:rFonts w:hint="default"/>
        <w:lang w:val="en-US" w:eastAsia="en-US" w:bidi="ar-SA"/>
      </w:rPr>
    </w:lvl>
    <w:lvl w:ilvl="2" w:tplc="041AB220">
      <w:numFmt w:val="bullet"/>
      <w:lvlText w:val="•"/>
      <w:lvlJc w:val="left"/>
      <w:pPr>
        <w:ind w:left="2865" w:hanging="423"/>
      </w:pPr>
      <w:rPr>
        <w:rFonts w:hint="default"/>
        <w:lang w:val="en-US" w:eastAsia="en-US" w:bidi="ar-SA"/>
      </w:rPr>
    </w:lvl>
    <w:lvl w:ilvl="3" w:tplc="183AABF6">
      <w:numFmt w:val="bullet"/>
      <w:lvlText w:val="•"/>
      <w:lvlJc w:val="left"/>
      <w:pPr>
        <w:ind w:left="3667" w:hanging="423"/>
      </w:pPr>
      <w:rPr>
        <w:rFonts w:hint="default"/>
        <w:lang w:val="en-US" w:eastAsia="en-US" w:bidi="ar-SA"/>
      </w:rPr>
    </w:lvl>
    <w:lvl w:ilvl="4" w:tplc="B25AA25A">
      <w:numFmt w:val="bullet"/>
      <w:lvlText w:val="•"/>
      <w:lvlJc w:val="left"/>
      <w:pPr>
        <w:ind w:left="4470" w:hanging="423"/>
      </w:pPr>
      <w:rPr>
        <w:rFonts w:hint="default"/>
        <w:lang w:val="en-US" w:eastAsia="en-US" w:bidi="ar-SA"/>
      </w:rPr>
    </w:lvl>
    <w:lvl w:ilvl="5" w:tplc="D80867F4">
      <w:numFmt w:val="bullet"/>
      <w:lvlText w:val="•"/>
      <w:lvlJc w:val="left"/>
      <w:pPr>
        <w:ind w:left="5272" w:hanging="423"/>
      </w:pPr>
      <w:rPr>
        <w:rFonts w:hint="default"/>
        <w:lang w:val="en-US" w:eastAsia="en-US" w:bidi="ar-SA"/>
      </w:rPr>
    </w:lvl>
    <w:lvl w:ilvl="6" w:tplc="6AAE3226">
      <w:numFmt w:val="bullet"/>
      <w:lvlText w:val="•"/>
      <w:lvlJc w:val="left"/>
      <w:pPr>
        <w:ind w:left="6075" w:hanging="423"/>
      </w:pPr>
      <w:rPr>
        <w:rFonts w:hint="default"/>
        <w:lang w:val="en-US" w:eastAsia="en-US" w:bidi="ar-SA"/>
      </w:rPr>
    </w:lvl>
    <w:lvl w:ilvl="7" w:tplc="24C03918">
      <w:numFmt w:val="bullet"/>
      <w:lvlText w:val="•"/>
      <w:lvlJc w:val="left"/>
      <w:pPr>
        <w:ind w:left="6877" w:hanging="423"/>
      </w:pPr>
      <w:rPr>
        <w:rFonts w:hint="default"/>
        <w:lang w:val="en-US" w:eastAsia="en-US" w:bidi="ar-SA"/>
      </w:rPr>
    </w:lvl>
    <w:lvl w:ilvl="8" w:tplc="9D787E52">
      <w:numFmt w:val="bullet"/>
      <w:lvlText w:val="•"/>
      <w:lvlJc w:val="left"/>
      <w:pPr>
        <w:ind w:left="7680" w:hanging="423"/>
      </w:pPr>
      <w:rPr>
        <w:rFonts w:hint="default"/>
        <w:lang w:val="en-US" w:eastAsia="en-US" w:bidi="ar-SA"/>
      </w:rPr>
    </w:lvl>
  </w:abstractNum>
  <w:abstractNum w:abstractNumId="22" w15:restartNumberingAfterBreak="0">
    <w:nsid w:val="76E75C54"/>
    <w:multiLevelType w:val="hybridMultilevel"/>
    <w:tmpl w:val="A1084004"/>
    <w:lvl w:ilvl="0" w:tplc="56FC7FAC">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9028D1B4">
      <w:start w:val="1"/>
      <w:numFmt w:val="lowerLetter"/>
      <w:lvlText w:val="%2"/>
      <w:lvlJc w:val="left"/>
      <w:pPr>
        <w:ind w:left="1252" w:hanging="423"/>
      </w:pPr>
      <w:rPr>
        <w:rFonts w:ascii="Arial" w:eastAsia="Arial" w:hAnsi="Arial" w:cs="Arial" w:hint="default"/>
        <w:b w:val="0"/>
        <w:bCs w:val="0"/>
        <w:i w:val="0"/>
        <w:iCs w:val="0"/>
        <w:w w:val="99"/>
        <w:sz w:val="16"/>
        <w:szCs w:val="16"/>
        <w:lang w:val="en-US" w:eastAsia="en-US" w:bidi="ar-SA"/>
      </w:rPr>
    </w:lvl>
    <w:lvl w:ilvl="2" w:tplc="6A2C7A04">
      <w:numFmt w:val="bullet"/>
      <w:lvlText w:val="•"/>
      <w:lvlJc w:val="left"/>
      <w:pPr>
        <w:ind w:left="2151" w:hanging="423"/>
      </w:pPr>
      <w:rPr>
        <w:rFonts w:hint="default"/>
        <w:lang w:val="en-US" w:eastAsia="en-US" w:bidi="ar-SA"/>
      </w:rPr>
    </w:lvl>
    <w:lvl w:ilvl="3" w:tplc="629ED272">
      <w:numFmt w:val="bullet"/>
      <w:lvlText w:val="•"/>
      <w:lvlJc w:val="left"/>
      <w:pPr>
        <w:ind w:left="3043" w:hanging="423"/>
      </w:pPr>
      <w:rPr>
        <w:rFonts w:hint="default"/>
        <w:lang w:val="en-US" w:eastAsia="en-US" w:bidi="ar-SA"/>
      </w:rPr>
    </w:lvl>
    <w:lvl w:ilvl="4" w:tplc="EAE4B506">
      <w:numFmt w:val="bullet"/>
      <w:lvlText w:val="•"/>
      <w:lvlJc w:val="left"/>
      <w:pPr>
        <w:ind w:left="3935" w:hanging="423"/>
      </w:pPr>
      <w:rPr>
        <w:rFonts w:hint="default"/>
        <w:lang w:val="en-US" w:eastAsia="en-US" w:bidi="ar-SA"/>
      </w:rPr>
    </w:lvl>
    <w:lvl w:ilvl="5" w:tplc="4406F054">
      <w:numFmt w:val="bullet"/>
      <w:lvlText w:val="•"/>
      <w:lvlJc w:val="left"/>
      <w:pPr>
        <w:ind w:left="4826" w:hanging="423"/>
      </w:pPr>
      <w:rPr>
        <w:rFonts w:hint="default"/>
        <w:lang w:val="en-US" w:eastAsia="en-US" w:bidi="ar-SA"/>
      </w:rPr>
    </w:lvl>
    <w:lvl w:ilvl="6" w:tplc="6274785E">
      <w:numFmt w:val="bullet"/>
      <w:lvlText w:val="•"/>
      <w:lvlJc w:val="left"/>
      <w:pPr>
        <w:ind w:left="5718" w:hanging="423"/>
      </w:pPr>
      <w:rPr>
        <w:rFonts w:hint="default"/>
        <w:lang w:val="en-US" w:eastAsia="en-US" w:bidi="ar-SA"/>
      </w:rPr>
    </w:lvl>
    <w:lvl w:ilvl="7" w:tplc="5276F024">
      <w:numFmt w:val="bullet"/>
      <w:lvlText w:val="•"/>
      <w:lvlJc w:val="left"/>
      <w:pPr>
        <w:ind w:left="6610" w:hanging="423"/>
      </w:pPr>
      <w:rPr>
        <w:rFonts w:hint="default"/>
        <w:lang w:val="en-US" w:eastAsia="en-US" w:bidi="ar-SA"/>
      </w:rPr>
    </w:lvl>
    <w:lvl w:ilvl="8" w:tplc="37065EEC">
      <w:numFmt w:val="bullet"/>
      <w:lvlText w:val="•"/>
      <w:lvlJc w:val="left"/>
      <w:pPr>
        <w:ind w:left="7502" w:hanging="423"/>
      </w:pPr>
      <w:rPr>
        <w:rFonts w:hint="default"/>
        <w:lang w:val="en-US" w:eastAsia="en-US" w:bidi="ar-SA"/>
      </w:rPr>
    </w:lvl>
  </w:abstractNum>
  <w:abstractNum w:abstractNumId="23" w15:restartNumberingAfterBreak="0">
    <w:nsid w:val="7A65418E"/>
    <w:multiLevelType w:val="hybridMultilevel"/>
    <w:tmpl w:val="715EC4F8"/>
    <w:lvl w:ilvl="0" w:tplc="07940B2A">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93A6B6DA">
      <w:numFmt w:val="bullet"/>
      <w:lvlText w:val="•"/>
      <w:lvlJc w:val="left"/>
      <w:pPr>
        <w:ind w:left="1684" w:hanging="428"/>
      </w:pPr>
      <w:rPr>
        <w:rFonts w:hint="default"/>
        <w:lang w:val="en-US" w:eastAsia="en-US" w:bidi="ar-SA"/>
      </w:rPr>
    </w:lvl>
    <w:lvl w:ilvl="2" w:tplc="52C6C822">
      <w:numFmt w:val="bullet"/>
      <w:lvlText w:val="•"/>
      <w:lvlJc w:val="left"/>
      <w:pPr>
        <w:ind w:left="2529" w:hanging="428"/>
      </w:pPr>
      <w:rPr>
        <w:rFonts w:hint="default"/>
        <w:lang w:val="en-US" w:eastAsia="en-US" w:bidi="ar-SA"/>
      </w:rPr>
    </w:lvl>
    <w:lvl w:ilvl="3" w:tplc="7A742C78">
      <w:numFmt w:val="bullet"/>
      <w:lvlText w:val="•"/>
      <w:lvlJc w:val="left"/>
      <w:pPr>
        <w:ind w:left="3373" w:hanging="428"/>
      </w:pPr>
      <w:rPr>
        <w:rFonts w:hint="default"/>
        <w:lang w:val="en-US" w:eastAsia="en-US" w:bidi="ar-SA"/>
      </w:rPr>
    </w:lvl>
    <w:lvl w:ilvl="4" w:tplc="50B0EE04">
      <w:numFmt w:val="bullet"/>
      <w:lvlText w:val="•"/>
      <w:lvlJc w:val="left"/>
      <w:pPr>
        <w:ind w:left="4218" w:hanging="428"/>
      </w:pPr>
      <w:rPr>
        <w:rFonts w:hint="default"/>
        <w:lang w:val="en-US" w:eastAsia="en-US" w:bidi="ar-SA"/>
      </w:rPr>
    </w:lvl>
    <w:lvl w:ilvl="5" w:tplc="CC9E543E">
      <w:numFmt w:val="bullet"/>
      <w:lvlText w:val="•"/>
      <w:lvlJc w:val="left"/>
      <w:pPr>
        <w:ind w:left="5062" w:hanging="428"/>
      </w:pPr>
      <w:rPr>
        <w:rFonts w:hint="default"/>
        <w:lang w:val="en-US" w:eastAsia="en-US" w:bidi="ar-SA"/>
      </w:rPr>
    </w:lvl>
    <w:lvl w:ilvl="6" w:tplc="4D7C058E">
      <w:numFmt w:val="bullet"/>
      <w:lvlText w:val="•"/>
      <w:lvlJc w:val="left"/>
      <w:pPr>
        <w:ind w:left="5907" w:hanging="428"/>
      </w:pPr>
      <w:rPr>
        <w:rFonts w:hint="default"/>
        <w:lang w:val="en-US" w:eastAsia="en-US" w:bidi="ar-SA"/>
      </w:rPr>
    </w:lvl>
    <w:lvl w:ilvl="7" w:tplc="92823292">
      <w:numFmt w:val="bullet"/>
      <w:lvlText w:val="•"/>
      <w:lvlJc w:val="left"/>
      <w:pPr>
        <w:ind w:left="6751" w:hanging="428"/>
      </w:pPr>
      <w:rPr>
        <w:rFonts w:hint="default"/>
        <w:lang w:val="en-US" w:eastAsia="en-US" w:bidi="ar-SA"/>
      </w:rPr>
    </w:lvl>
    <w:lvl w:ilvl="8" w:tplc="7614580C">
      <w:numFmt w:val="bullet"/>
      <w:lvlText w:val="•"/>
      <w:lvlJc w:val="left"/>
      <w:pPr>
        <w:ind w:left="7596" w:hanging="428"/>
      </w:pPr>
      <w:rPr>
        <w:rFonts w:hint="default"/>
        <w:lang w:val="en-US" w:eastAsia="en-US" w:bidi="ar-SA"/>
      </w:rPr>
    </w:lvl>
  </w:abstractNum>
  <w:abstractNum w:abstractNumId="24" w15:restartNumberingAfterBreak="0">
    <w:nsid w:val="7B9F444A"/>
    <w:multiLevelType w:val="hybridMultilevel"/>
    <w:tmpl w:val="0E46F4E6"/>
    <w:lvl w:ilvl="0" w:tplc="D24E9786">
      <w:start w:val="1"/>
      <w:numFmt w:val="decimal"/>
      <w:lvlText w:val="%1"/>
      <w:lvlJc w:val="left"/>
      <w:pPr>
        <w:ind w:left="830" w:hanging="428"/>
      </w:pPr>
      <w:rPr>
        <w:rFonts w:ascii="Arial" w:eastAsia="Arial" w:hAnsi="Arial" w:cs="Arial" w:hint="default"/>
        <w:b w:val="0"/>
        <w:bCs w:val="0"/>
        <w:i w:val="0"/>
        <w:iCs w:val="0"/>
        <w:w w:val="99"/>
        <w:sz w:val="16"/>
        <w:szCs w:val="16"/>
        <w:lang w:val="en-US" w:eastAsia="en-US" w:bidi="ar-SA"/>
      </w:rPr>
    </w:lvl>
    <w:lvl w:ilvl="1" w:tplc="7894219E">
      <w:start w:val="1"/>
      <w:numFmt w:val="lowerLetter"/>
      <w:lvlText w:val="%2"/>
      <w:lvlJc w:val="left"/>
      <w:pPr>
        <w:ind w:left="1252" w:hanging="423"/>
      </w:pPr>
      <w:rPr>
        <w:rFonts w:ascii="Arial" w:eastAsia="Arial" w:hAnsi="Arial" w:cs="Arial" w:hint="default"/>
        <w:b w:val="0"/>
        <w:bCs w:val="0"/>
        <w:i w:val="0"/>
        <w:iCs w:val="0"/>
        <w:w w:val="99"/>
        <w:sz w:val="16"/>
        <w:szCs w:val="16"/>
        <w:lang w:val="en-US" w:eastAsia="en-US" w:bidi="ar-SA"/>
      </w:rPr>
    </w:lvl>
    <w:lvl w:ilvl="2" w:tplc="09F2F27E">
      <w:start w:val="1"/>
      <w:numFmt w:val="lowerRoman"/>
      <w:lvlText w:val="%3"/>
      <w:lvlJc w:val="left"/>
      <w:pPr>
        <w:ind w:left="1680" w:hanging="428"/>
      </w:pPr>
      <w:rPr>
        <w:rFonts w:ascii="Arial" w:eastAsia="Arial" w:hAnsi="Arial" w:cs="Arial" w:hint="default"/>
        <w:b w:val="0"/>
        <w:bCs w:val="0"/>
        <w:i w:val="0"/>
        <w:iCs w:val="0"/>
        <w:w w:val="99"/>
        <w:sz w:val="16"/>
        <w:szCs w:val="16"/>
        <w:lang w:val="en-US" w:eastAsia="en-US" w:bidi="ar-SA"/>
      </w:rPr>
    </w:lvl>
    <w:lvl w:ilvl="3" w:tplc="8258E452">
      <w:numFmt w:val="bullet"/>
      <w:lvlText w:val="•"/>
      <w:lvlJc w:val="left"/>
      <w:pPr>
        <w:ind w:left="2630" w:hanging="428"/>
      </w:pPr>
      <w:rPr>
        <w:rFonts w:hint="default"/>
        <w:lang w:val="en-US" w:eastAsia="en-US" w:bidi="ar-SA"/>
      </w:rPr>
    </w:lvl>
    <w:lvl w:ilvl="4" w:tplc="AED6B90E">
      <w:numFmt w:val="bullet"/>
      <w:lvlText w:val="•"/>
      <w:lvlJc w:val="left"/>
      <w:pPr>
        <w:ind w:left="3581" w:hanging="428"/>
      </w:pPr>
      <w:rPr>
        <w:rFonts w:hint="default"/>
        <w:lang w:val="en-US" w:eastAsia="en-US" w:bidi="ar-SA"/>
      </w:rPr>
    </w:lvl>
    <w:lvl w:ilvl="5" w:tplc="D82EFE94">
      <w:numFmt w:val="bullet"/>
      <w:lvlText w:val="•"/>
      <w:lvlJc w:val="left"/>
      <w:pPr>
        <w:ind w:left="4532" w:hanging="428"/>
      </w:pPr>
      <w:rPr>
        <w:rFonts w:hint="default"/>
        <w:lang w:val="en-US" w:eastAsia="en-US" w:bidi="ar-SA"/>
      </w:rPr>
    </w:lvl>
    <w:lvl w:ilvl="6" w:tplc="278681D4">
      <w:numFmt w:val="bullet"/>
      <w:lvlText w:val="•"/>
      <w:lvlJc w:val="left"/>
      <w:pPr>
        <w:ind w:left="5482" w:hanging="428"/>
      </w:pPr>
      <w:rPr>
        <w:rFonts w:hint="default"/>
        <w:lang w:val="en-US" w:eastAsia="en-US" w:bidi="ar-SA"/>
      </w:rPr>
    </w:lvl>
    <w:lvl w:ilvl="7" w:tplc="0C8CC28C">
      <w:numFmt w:val="bullet"/>
      <w:lvlText w:val="•"/>
      <w:lvlJc w:val="left"/>
      <w:pPr>
        <w:ind w:left="6433" w:hanging="428"/>
      </w:pPr>
      <w:rPr>
        <w:rFonts w:hint="default"/>
        <w:lang w:val="en-US" w:eastAsia="en-US" w:bidi="ar-SA"/>
      </w:rPr>
    </w:lvl>
    <w:lvl w:ilvl="8" w:tplc="27D6A8AE">
      <w:numFmt w:val="bullet"/>
      <w:lvlText w:val="•"/>
      <w:lvlJc w:val="left"/>
      <w:pPr>
        <w:ind w:left="7384" w:hanging="428"/>
      </w:pPr>
      <w:rPr>
        <w:rFonts w:hint="default"/>
        <w:lang w:val="en-US" w:eastAsia="en-US" w:bidi="ar-SA"/>
      </w:rPr>
    </w:lvl>
  </w:abstractNum>
  <w:num w:numId="1" w16cid:durableId="179665576">
    <w:abstractNumId w:val="22"/>
  </w:num>
  <w:num w:numId="2" w16cid:durableId="734934222">
    <w:abstractNumId w:val="10"/>
  </w:num>
  <w:num w:numId="3" w16cid:durableId="1766219453">
    <w:abstractNumId w:val="12"/>
  </w:num>
  <w:num w:numId="4" w16cid:durableId="1857231350">
    <w:abstractNumId w:val="3"/>
  </w:num>
  <w:num w:numId="5" w16cid:durableId="1602911098">
    <w:abstractNumId w:val="1"/>
  </w:num>
  <w:num w:numId="6" w16cid:durableId="1841313046">
    <w:abstractNumId w:val="19"/>
  </w:num>
  <w:num w:numId="7" w16cid:durableId="1931622637">
    <w:abstractNumId w:val="2"/>
  </w:num>
  <w:num w:numId="8" w16cid:durableId="1118064200">
    <w:abstractNumId w:val="5"/>
  </w:num>
  <w:num w:numId="9" w16cid:durableId="176777216">
    <w:abstractNumId w:val="23"/>
  </w:num>
  <w:num w:numId="10" w16cid:durableId="592324869">
    <w:abstractNumId w:val="13"/>
  </w:num>
  <w:num w:numId="11" w16cid:durableId="840200737">
    <w:abstractNumId w:val="16"/>
  </w:num>
  <w:num w:numId="12" w16cid:durableId="2114812781">
    <w:abstractNumId w:val="7"/>
  </w:num>
  <w:num w:numId="13" w16cid:durableId="1682125771">
    <w:abstractNumId w:val="4"/>
  </w:num>
  <w:num w:numId="14" w16cid:durableId="1407069732">
    <w:abstractNumId w:val="0"/>
  </w:num>
  <w:num w:numId="15" w16cid:durableId="1665233885">
    <w:abstractNumId w:val="11"/>
  </w:num>
  <w:num w:numId="16" w16cid:durableId="1103262592">
    <w:abstractNumId w:val="20"/>
  </w:num>
  <w:num w:numId="17" w16cid:durableId="148909266">
    <w:abstractNumId w:val="21"/>
  </w:num>
  <w:num w:numId="18" w16cid:durableId="2099785629">
    <w:abstractNumId w:val="24"/>
  </w:num>
  <w:num w:numId="19" w16cid:durableId="207255457">
    <w:abstractNumId w:val="14"/>
  </w:num>
  <w:num w:numId="20" w16cid:durableId="2042241780">
    <w:abstractNumId w:val="17"/>
  </w:num>
  <w:num w:numId="21" w16cid:durableId="1409840333">
    <w:abstractNumId w:val="6"/>
  </w:num>
  <w:num w:numId="22" w16cid:durableId="189924563">
    <w:abstractNumId w:val="8"/>
  </w:num>
  <w:num w:numId="23" w16cid:durableId="1896962576">
    <w:abstractNumId w:val="18"/>
  </w:num>
  <w:num w:numId="24" w16cid:durableId="1317296718">
    <w:abstractNumId w:val="9"/>
  </w:num>
  <w:num w:numId="25" w16cid:durableId="96514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doNotHyphenateCaps/>
  <w:drawingGridHorizontalSpacing w:val="110"/>
  <w:displayHorizontalDrawingGridEvery w:val="2"/>
  <w:characterSpacingControl w:val="doNotCompress"/>
  <w:hdrShapeDefaults>
    <o:shapedefaults v:ext="edit" spidmax="4097"/>
  </w:hdrShapeDefaults>
  <w:footnotePr>
    <w:numFmt w:val="chicago"/>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29"/>
    <w:rsid w:val="0009691D"/>
    <w:rsid w:val="000F2FF9"/>
    <w:rsid w:val="001463BA"/>
    <w:rsid w:val="00153529"/>
    <w:rsid w:val="00240495"/>
    <w:rsid w:val="00383866"/>
    <w:rsid w:val="00390E63"/>
    <w:rsid w:val="00552126"/>
    <w:rsid w:val="00595A19"/>
    <w:rsid w:val="005B3DB7"/>
    <w:rsid w:val="006301B7"/>
    <w:rsid w:val="00640814"/>
    <w:rsid w:val="00690E59"/>
    <w:rsid w:val="00706AD5"/>
    <w:rsid w:val="00781AC9"/>
    <w:rsid w:val="007E005E"/>
    <w:rsid w:val="00801B42"/>
    <w:rsid w:val="00851928"/>
    <w:rsid w:val="0088425B"/>
    <w:rsid w:val="009179A8"/>
    <w:rsid w:val="00A35135"/>
    <w:rsid w:val="00A44EA2"/>
    <w:rsid w:val="00A704E6"/>
    <w:rsid w:val="00B34D26"/>
    <w:rsid w:val="00BF2FD4"/>
    <w:rsid w:val="00DF40B0"/>
    <w:rsid w:val="00E474FF"/>
    <w:rsid w:val="00F02032"/>
    <w:rsid w:val="00F23B48"/>
    <w:rsid w:val="00F926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EE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20"/>
    </w:pPr>
    <w:rPr>
      <w:b/>
      <w:bCs/>
      <w:sz w:val="24"/>
      <w:szCs w:val="24"/>
    </w:rPr>
  </w:style>
  <w:style w:type="paragraph" w:styleId="ListParagraph">
    <w:name w:val="List Paragraph"/>
    <w:basedOn w:val="Normal"/>
    <w:uiPriority w:val="1"/>
    <w:qFormat/>
    <w:pPr>
      <w:ind w:left="830" w:right="139" w:hanging="42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2FF9"/>
    <w:pPr>
      <w:tabs>
        <w:tab w:val="center" w:pos="4153"/>
        <w:tab w:val="right" w:pos="8306"/>
      </w:tabs>
    </w:pPr>
  </w:style>
  <w:style w:type="character" w:customStyle="1" w:styleId="HeaderChar">
    <w:name w:val="Header Char"/>
    <w:basedOn w:val="DefaultParagraphFont"/>
    <w:link w:val="Header"/>
    <w:uiPriority w:val="99"/>
    <w:rsid w:val="000F2FF9"/>
    <w:rPr>
      <w:rFonts w:ascii="Arial" w:eastAsia="Arial" w:hAnsi="Arial" w:cs="Arial"/>
    </w:rPr>
  </w:style>
  <w:style w:type="paragraph" w:styleId="Footer">
    <w:name w:val="footer"/>
    <w:basedOn w:val="Normal"/>
    <w:link w:val="FooterChar"/>
    <w:uiPriority w:val="99"/>
    <w:unhideWhenUsed/>
    <w:rsid w:val="000F2FF9"/>
    <w:pPr>
      <w:tabs>
        <w:tab w:val="center" w:pos="4153"/>
        <w:tab w:val="right" w:pos="8306"/>
      </w:tabs>
    </w:pPr>
  </w:style>
  <w:style w:type="character" w:customStyle="1" w:styleId="FooterChar">
    <w:name w:val="Footer Char"/>
    <w:basedOn w:val="DefaultParagraphFont"/>
    <w:link w:val="Footer"/>
    <w:uiPriority w:val="99"/>
    <w:rsid w:val="000F2FF9"/>
    <w:rPr>
      <w:rFonts w:ascii="Arial" w:eastAsia="Arial" w:hAnsi="Arial" w:cs="Arial"/>
    </w:rPr>
  </w:style>
  <w:style w:type="paragraph" w:styleId="FootnoteText">
    <w:name w:val="footnote text"/>
    <w:basedOn w:val="Normal"/>
    <w:link w:val="FootnoteTextChar"/>
    <w:uiPriority w:val="99"/>
    <w:semiHidden/>
    <w:unhideWhenUsed/>
    <w:rsid w:val="00640814"/>
    <w:rPr>
      <w:sz w:val="20"/>
      <w:szCs w:val="20"/>
    </w:rPr>
  </w:style>
  <w:style w:type="character" w:customStyle="1" w:styleId="FootnoteTextChar">
    <w:name w:val="Footnote Text Char"/>
    <w:basedOn w:val="DefaultParagraphFont"/>
    <w:link w:val="FootnoteText"/>
    <w:uiPriority w:val="99"/>
    <w:semiHidden/>
    <w:rsid w:val="00640814"/>
    <w:rPr>
      <w:rFonts w:ascii="Arial" w:eastAsia="Arial" w:hAnsi="Arial" w:cs="Arial"/>
      <w:sz w:val="20"/>
      <w:szCs w:val="20"/>
    </w:rPr>
  </w:style>
  <w:style w:type="character" w:styleId="FootnoteReference">
    <w:name w:val="footnote reference"/>
    <w:basedOn w:val="DefaultParagraphFont"/>
    <w:uiPriority w:val="99"/>
    <w:semiHidden/>
    <w:unhideWhenUsed/>
    <w:rsid w:val="006408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3B9C5CC-8AD7-474C-A24D-4D7B5C631A59}">
  <ds:schemaRefs>
    <ds:schemaRef ds:uri="http://schemas.openxmlformats.org/officeDocument/2006/bibliography"/>
  </ds:schemaRefs>
</ds:datastoreItem>
</file>

<file path=customXml/itemProps2.xml><?xml version="1.0" encoding="utf-8"?>
<ds:datastoreItem xmlns:ds="http://schemas.openxmlformats.org/officeDocument/2006/customXml" ds:itemID="{9F0832A9-E76E-4473-B39D-7B2E138D4DB8}"/>
</file>

<file path=customXml/itemProps3.xml><?xml version="1.0" encoding="utf-8"?>
<ds:datastoreItem xmlns:ds="http://schemas.openxmlformats.org/officeDocument/2006/customXml" ds:itemID="{4D525C5A-A00F-4BD1-AAD9-AC199D6B18AA}"/>
</file>

<file path=customXml/itemProps4.xml><?xml version="1.0" encoding="utf-8"?>
<ds:datastoreItem xmlns:ds="http://schemas.openxmlformats.org/officeDocument/2006/customXml" ds:itemID="{0446FB35-342D-41FD-B4FE-45F57CC7B6A6}"/>
</file>

<file path=docProps/app.xml><?xml version="1.0" encoding="utf-8"?>
<Properties xmlns="http://schemas.openxmlformats.org/officeDocument/2006/extended-properties" xmlns:vt="http://schemas.openxmlformats.org/officeDocument/2006/docPropsVTypes">
  <Template>Normal.dotm</Template>
  <TotalTime>0</TotalTime>
  <Pages>15</Pages>
  <Words>24472</Words>
  <Characters>13950</Characters>
  <Application>Microsoft Office Word</Application>
  <DocSecurity>0</DocSecurity>
  <Lines>116</Lines>
  <Paragraphs>76</Paragraphs>
  <ScaleCrop>false</ScaleCrop>
  <Company/>
  <LinksUpToDate>false</LinksUpToDate>
  <CharactersWithSpaces>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2023-04-03T08:26:00Z</dcterms:created>
  <dcterms:modified xsi:type="dcterms:W3CDTF">2023-06-27T04:27:00Z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