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E592" w14:textId="3923CE8C" w:rsidR="00A773C6" w:rsidRPr="00675656" w:rsidRDefault="00A773C6" w:rsidP="003039DE">
      <w:pPr>
        <w:pStyle w:val="BodyText"/>
        <w:jc w:val="center"/>
        <w:rPr>
          <w:noProof/>
          <w:sz w:val="24"/>
        </w:rPr>
      </w:pPr>
    </w:p>
    <w:p w14:paraId="18ACCE22" w14:textId="54733F20" w:rsidR="00A773C6" w:rsidRPr="00675656" w:rsidRDefault="00734A71" w:rsidP="00734A71">
      <w:pPr>
        <w:pStyle w:val="BodyText"/>
        <w:jc w:val="center"/>
        <w:rPr>
          <w:noProof/>
          <w:sz w:val="24"/>
        </w:rPr>
      </w:pPr>
      <w:r>
        <w:rPr>
          <w:noProof/>
          <w:sz w:val="24"/>
        </w:rPr>
        <w:drawing>
          <wp:inline distT="0" distB="0" distL="0" distR="0" wp14:anchorId="64499B58" wp14:editId="76D96E4F">
            <wp:extent cx="1787652" cy="1778507"/>
            <wp:effectExtent l="0" t="0" r="0" b="0"/>
            <wp:docPr id="1" name="image1.png"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device&#10;&#10;Description automatically generated"/>
                    <pic:cNvPicPr/>
                  </pic:nvPicPr>
                  <pic:blipFill>
                    <a:blip r:embed="rId10" cstate="print"/>
                    <a:stretch>
                      <a:fillRect/>
                    </a:stretch>
                  </pic:blipFill>
                  <pic:spPr>
                    <a:xfrm>
                      <a:off x="0" y="0"/>
                      <a:ext cx="1787652" cy="1778507"/>
                    </a:xfrm>
                    <a:prstGeom prst="rect">
                      <a:avLst/>
                    </a:prstGeom>
                  </pic:spPr>
                </pic:pic>
              </a:graphicData>
            </a:graphic>
          </wp:inline>
        </w:drawing>
      </w:r>
    </w:p>
    <w:p w14:paraId="429431D2" w14:textId="77777777" w:rsidR="00734A71" w:rsidRDefault="00734A71" w:rsidP="003039DE">
      <w:pPr>
        <w:pStyle w:val="Title"/>
        <w:spacing w:before="0"/>
        <w:ind w:left="0" w:right="0" w:firstLine="0"/>
        <w:jc w:val="center"/>
        <w:rPr>
          <w:i/>
          <w:iCs/>
          <w:sz w:val="40"/>
        </w:rPr>
      </w:pPr>
    </w:p>
    <w:p w14:paraId="386CBBC1" w14:textId="62CBE16E" w:rsidR="00A773C6" w:rsidRPr="003039DE" w:rsidRDefault="00A773C6" w:rsidP="003039DE">
      <w:pPr>
        <w:pStyle w:val="Title"/>
        <w:spacing w:before="0"/>
        <w:ind w:left="0" w:right="0" w:firstLine="0"/>
        <w:jc w:val="center"/>
        <w:rPr>
          <w:noProof/>
          <w:sz w:val="40"/>
          <w:szCs w:val="144"/>
        </w:rPr>
      </w:pPr>
      <w:proofErr w:type="spellStart"/>
      <w:r>
        <w:rPr>
          <w:i/>
          <w:iCs/>
          <w:sz w:val="40"/>
        </w:rPr>
        <w:t>ILAC</w:t>
      </w:r>
      <w:proofErr w:type="spellEnd"/>
      <w:r>
        <w:rPr>
          <w:i/>
          <w:iCs/>
          <w:sz w:val="40"/>
        </w:rPr>
        <w:t xml:space="preserve"> </w:t>
      </w:r>
      <w:proofErr w:type="spellStart"/>
      <w:r>
        <w:rPr>
          <w:i/>
          <w:iCs/>
          <w:sz w:val="40"/>
        </w:rPr>
        <w:t>MRA</w:t>
      </w:r>
      <w:proofErr w:type="spellEnd"/>
      <w:r>
        <w:rPr>
          <w:sz w:val="40"/>
        </w:rPr>
        <w:t xml:space="preserve"> zīmes lietošanas noteikumi</w:t>
      </w:r>
    </w:p>
    <w:p w14:paraId="3E6BBDF2" w14:textId="77777777" w:rsidR="00A773C6" w:rsidRPr="00675656" w:rsidRDefault="00A773C6" w:rsidP="00675656">
      <w:pPr>
        <w:pStyle w:val="BodyText"/>
        <w:jc w:val="both"/>
        <w:rPr>
          <w:b/>
          <w:noProof/>
          <w:sz w:val="24"/>
        </w:rPr>
      </w:pPr>
    </w:p>
    <w:p w14:paraId="4662B6CB" w14:textId="77777777" w:rsidR="00A773C6" w:rsidRPr="00675656" w:rsidRDefault="00A773C6" w:rsidP="00675656">
      <w:pPr>
        <w:pStyle w:val="BodyText"/>
        <w:jc w:val="both"/>
        <w:rPr>
          <w:b/>
          <w:noProof/>
          <w:sz w:val="24"/>
        </w:rPr>
      </w:pPr>
    </w:p>
    <w:p w14:paraId="540B6755" w14:textId="77777777" w:rsidR="00A773C6" w:rsidRPr="00675656" w:rsidRDefault="00A773C6" w:rsidP="00675656">
      <w:pPr>
        <w:pStyle w:val="BodyText"/>
        <w:jc w:val="both"/>
        <w:rPr>
          <w:b/>
          <w:noProof/>
          <w:sz w:val="24"/>
        </w:rPr>
      </w:pPr>
    </w:p>
    <w:p w14:paraId="5487FCB2" w14:textId="77777777" w:rsidR="00A773C6" w:rsidRPr="00675656" w:rsidRDefault="00A773C6" w:rsidP="00675656">
      <w:pPr>
        <w:pStyle w:val="BodyText"/>
        <w:jc w:val="both"/>
        <w:rPr>
          <w:b/>
          <w:noProof/>
          <w:sz w:val="24"/>
        </w:rPr>
      </w:pPr>
    </w:p>
    <w:p w14:paraId="7FF62A2D" w14:textId="77777777" w:rsidR="00A773C6" w:rsidRPr="00675656" w:rsidRDefault="00A773C6" w:rsidP="00675656">
      <w:pPr>
        <w:pStyle w:val="BodyText"/>
        <w:jc w:val="both"/>
        <w:rPr>
          <w:b/>
          <w:noProof/>
          <w:sz w:val="24"/>
        </w:rPr>
      </w:pPr>
    </w:p>
    <w:p w14:paraId="21BD07AC" w14:textId="77777777" w:rsidR="00A773C6" w:rsidRPr="00675656" w:rsidRDefault="00A773C6" w:rsidP="00675656">
      <w:pPr>
        <w:pStyle w:val="BodyText"/>
        <w:jc w:val="both"/>
        <w:rPr>
          <w:b/>
          <w:noProof/>
          <w:sz w:val="24"/>
        </w:rPr>
      </w:pPr>
    </w:p>
    <w:p w14:paraId="6BDC06C2" w14:textId="77777777" w:rsidR="00A773C6" w:rsidRPr="00675656" w:rsidRDefault="00A773C6" w:rsidP="00675656">
      <w:pPr>
        <w:pStyle w:val="BodyText"/>
        <w:jc w:val="both"/>
        <w:rPr>
          <w:b/>
          <w:noProof/>
          <w:sz w:val="24"/>
        </w:rPr>
      </w:pPr>
    </w:p>
    <w:p w14:paraId="72FC1FEF" w14:textId="77777777" w:rsidR="00A773C6" w:rsidRPr="00675656" w:rsidRDefault="00A773C6" w:rsidP="00675656">
      <w:pPr>
        <w:pStyle w:val="BodyText"/>
        <w:jc w:val="both"/>
        <w:rPr>
          <w:b/>
          <w:noProof/>
          <w:sz w:val="24"/>
        </w:rPr>
      </w:pPr>
    </w:p>
    <w:p w14:paraId="4D61FD8C" w14:textId="77777777" w:rsidR="00A773C6" w:rsidRPr="00675656" w:rsidRDefault="00A773C6" w:rsidP="00675656">
      <w:pPr>
        <w:pStyle w:val="BodyText"/>
        <w:jc w:val="both"/>
        <w:rPr>
          <w:b/>
          <w:noProof/>
          <w:sz w:val="24"/>
        </w:rPr>
      </w:pPr>
    </w:p>
    <w:p w14:paraId="4348C916" w14:textId="77777777" w:rsidR="00A773C6" w:rsidRPr="00675656" w:rsidRDefault="00A773C6" w:rsidP="00675656">
      <w:pPr>
        <w:pStyle w:val="BodyText"/>
        <w:jc w:val="both"/>
        <w:rPr>
          <w:b/>
          <w:noProof/>
          <w:sz w:val="24"/>
        </w:rPr>
      </w:pPr>
    </w:p>
    <w:p w14:paraId="5A573A0A" w14:textId="77777777" w:rsidR="00A773C6" w:rsidRPr="00675656" w:rsidRDefault="00A773C6" w:rsidP="00675656">
      <w:pPr>
        <w:pStyle w:val="BodyText"/>
        <w:jc w:val="both"/>
        <w:rPr>
          <w:b/>
          <w:noProof/>
          <w:sz w:val="24"/>
        </w:rPr>
      </w:pPr>
    </w:p>
    <w:p w14:paraId="5F5A84CC" w14:textId="77777777" w:rsidR="00A773C6" w:rsidRPr="00675656" w:rsidRDefault="00A773C6" w:rsidP="00675656">
      <w:pPr>
        <w:pStyle w:val="BodyText"/>
        <w:jc w:val="both"/>
        <w:rPr>
          <w:b/>
          <w:noProof/>
          <w:sz w:val="24"/>
        </w:rPr>
      </w:pPr>
    </w:p>
    <w:p w14:paraId="2EA566EB" w14:textId="77777777" w:rsidR="00A773C6" w:rsidRPr="00675656" w:rsidRDefault="00A773C6" w:rsidP="00675656">
      <w:pPr>
        <w:pStyle w:val="BodyText"/>
        <w:jc w:val="both"/>
        <w:rPr>
          <w:b/>
          <w:noProof/>
          <w:sz w:val="24"/>
        </w:rPr>
      </w:pPr>
    </w:p>
    <w:p w14:paraId="1A6A12ED" w14:textId="77777777" w:rsidR="00A773C6" w:rsidRPr="00675656" w:rsidRDefault="00A773C6" w:rsidP="00675656">
      <w:pPr>
        <w:pStyle w:val="BodyText"/>
        <w:jc w:val="both"/>
        <w:rPr>
          <w:b/>
          <w:noProof/>
          <w:sz w:val="24"/>
        </w:rPr>
      </w:pPr>
    </w:p>
    <w:p w14:paraId="7264C17F" w14:textId="77777777" w:rsidR="00A773C6" w:rsidRPr="00675656" w:rsidRDefault="00A773C6" w:rsidP="00675656">
      <w:pPr>
        <w:pStyle w:val="BodyText"/>
        <w:jc w:val="both"/>
        <w:rPr>
          <w:b/>
          <w:noProof/>
          <w:sz w:val="24"/>
        </w:rPr>
      </w:pPr>
    </w:p>
    <w:p w14:paraId="1E601635" w14:textId="77777777" w:rsidR="00A773C6" w:rsidRPr="00675656" w:rsidRDefault="00A773C6" w:rsidP="00675656">
      <w:pPr>
        <w:pStyle w:val="BodyText"/>
        <w:jc w:val="both"/>
        <w:rPr>
          <w:b/>
          <w:noProof/>
          <w:sz w:val="24"/>
        </w:rPr>
      </w:pPr>
    </w:p>
    <w:p w14:paraId="6740A679" w14:textId="77777777" w:rsidR="00A773C6" w:rsidRPr="00675656" w:rsidRDefault="00A773C6" w:rsidP="00675656">
      <w:pPr>
        <w:pStyle w:val="BodyText"/>
        <w:jc w:val="both"/>
        <w:rPr>
          <w:b/>
          <w:noProof/>
          <w:sz w:val="24"/>
        </w:rPr>
      </w:pPr>
    </w:p>
    <w:p w14:paraId="363F6B24" w14:textId="77777777" w:rsidR="00A773C6" w:rsidRPr="00675656" w:rsidRDefault="00A773C6" w:rsidP="00675656">
      <w:pPr>
        <w:pStyle w:val="BodyText"/>
        <w:jc w:val="both"/>
        <w:rPr>
          <w:b/>
          <w:noProof/>
          <w:sz w:val="24"/>
        </w:rPr>
      </w:pPr>
    </w:p>
    <w:p w14:paraId="39FE0F3B" w14:textId="77777777" w:rsidR="00A773C6" w:rsidRPr="00675656" w:rsidRDefault="00A773C6" w:rsidP="00675656">
      <w:pPr>
        <w:pStyle w:val="BodyText"/>
        <w:jc w:val="both"/>
        <w:rPr>
          <w:b/>
          <w:noProof/>
          <w:sz w:val="24"/>
        </w:rPr>
      </w:pPr>
    </w:p>
    <w:p w14:paraId="629B2B64" w14:textId="77777777" w:rsidR="00A773C6" w:rsidRPr="00675656" w:rsidRDefault="00A773C6" w:rsidP="00675656">
      <w:pPr>
        <w:pStyle w:val="BodyText"/>
        <w:jc w:val="both"/>
        <w:rPr>
          <w:b/>
          <w:noProof/>
          <w:sz w:val="24"/>
        </w:rPr>
      </w:pPr>
    </w:p>
    <w:p w14:paraId="75DC76D0" w14:textId="77777777" w:rsidR="00A773C6" w:rsidRPr="00675656" w:rsidRDefault="00A773C6" w:rsidP="00675656">
      <w:pPr>
        <w:pStyle w:val="BodyText"/>
        <w:jc w:val="both"/>
        <w:rPr>
          <w:b/>
          <w:noProof/>
          <w:sz w:val="24"/>
        </w:rPr>
      </w:pPr>
    </w:p>
    <w:p w14:paraId="25C70173" w14:textId="77777777" w:rsidR="00A773C6" w:rsidRPr="00675656" w:rsidRDefault="00A773C6" w:rsidP="00675656">
      <w:pPr>
        <w:pStyle w:val="BodyText"/>
        <w:jc w:val="both"/>
        <w:rPr>
          <w:b/>
          <w:noProof/>
          <w:sz w:val="24"/>
        </w:rPr>
      </w:pPr>
    </w:p>
    <w:p w14:paraId="5E8F643B" w14:textId="77777777" w:rsidR="00A773C6" w:rsidRPr="00675656" w:rsidRDefault="00A773C6" w:rsidP="00675656">
      <w:pPr>
        <w:pStyle w:val="BodyText"/>
        <w:jc w:val="both"/>
        <w:rPr>
          <w:b/>
          <w:noProof/>
          <w:sz w:val="24"/>
        </w:rPr>
      </w:pPr>
    </w:p>
    <w:p w14:paraId="3E0501E7" w14:textId="77777777" w:rsidR="00A773C6" w:rsidRPr="00675656" w:rsidRDefault="00A773C6" w:rsidP="00675656">
      <w:pPr>
        <w:pStyle w:val="BodyText"/>
        <w:jc w:val="both"/>
        <w:rPr>
          <w:b/>
          <w:noProof/>
          <w:sz w:val="24"/>
        </w:rPr>
      </w:pPr>
    </w:p>
    <w:p w14:paraId="6126C5EB" w14:textId="77777777" w:rsidR="00A773C6" w:rsidRPr="00675656" w:rsidRDefault="00A773C6" w:rsidP="00675656">
      <w:pPr>
        <w:pStyle w:val="BodyText"/>
        <w:jc w:val="both"/>
        <w:rPr>
          <w:b/>
          <w:noProof/>
          <w:sz w:val="24"/>
        </w:rPr>
      </w:pPr>
    </w:p>
    <w:p w14:paraId="2783C1C2" w14:textId="77777777" w:rsidR="00A773C6" w:rsidRPr="00675656" w:rsidRDefault="00A773C6" w:rsidP="00675656">
      <w:pPr>
        <w:pStyle w:val="BodyText"/>
        <w:jc w:val="both"/>
        <w:rPr>
          <w:b/>
          <w:noProof/>
          <w:sz w:val="24"/>
        </w:rPr>
      </w:pPr>
    </w:p>
    <w:p w14:paraId="04ACECD9" w14:textId="77777777" w:rsidR="00A773C6" w:rsidRPr="00675656" w:rsidRDefault="00A773C6" w:rsidP="00675656">
      <w:pPr>
        <w:pStyle w:val="BodyText"/>
        <w:jc w:val="both"/>
        <w:rPr>
          <w:b/>
          <w:noProof/>
          <w:sz w:val="24"/>
        </w:rPr>
      </w:pPr>
    </w:p>
    <w:p w14:paraId="7906EB3D" w14:textId="77777777" w:rsidR="00A773C6" w:rsidRPr="00675656" w:rsidRDefault="00A773C6" w:rsidP="00675656">
      <w:pPr>
        <w:pStyle w:val="BodyText"/>
        <w:jc w:val="both"/>
        <w:rPr>
          <w:b/>
          <w:noProof/>
          <w:sz w:val="24"/>
        </w:rPr>
      </w:pPr>
    </w:p>
    <w:p w14:paraId="197B7C06" w14:textId="77777777" w:rsidR="00A773C6" w:rsidRPr="00675656" w:rsidRDefault="00A773C6" w:rsidP="00675656">
      <w:pPr>
        <w:pStyle w:val="BodyText"/>
        <w:jc w:val="both"/>
        <w:rPr>
          <w:b/>
          <w:noProof/>
          <w:sz w:val="24"/>
        </w:rPr>
      </w:pPr>
    </w:p>
    <w:p w14:paraId="3151A535" w14:textId="77777777" w:rsidR="00A773C6" w:rsidRPr="00675656" w:rsidRDefault="00A773C6" w:rsidP="00675656">
      <w:pPr>
        <w:pStyle w:val="BodyText"/>
        <w:jc w:val="both"/>
        <w:rPr>
          <w:b/>
          <w:noProof/>
          <w:sz w:val="24"/>
        </w:rPr>
      </w:pPr>
    </w:p>
    <w:p w14:paraId="243BB07B" w14:textId="77777777" w:rsidR="00A773C6" w:rsidRPr="00675656" w:rsidRDefault="00A773C6" w:rsidP="00675656">
      <w:pPr>
        <w:pStyle w:val="BodyText"/>
        <w:jc w:val="both"/>
        <w:rPr>
          <w:b/>
          <w:noProof/>
          <w:sz w:val="24"/>
        </w:rPr>
      </w:pPr>
    </w:p>
    <w:p w14:paraId="20EE2A70" w14:textId="77777777" w:rsidR="00A773C6" w:rsidRPr="00675656" w:rsidRDefault="00A773C6" w:rsidP="00675656">
      <w:pPr>
        <w:pStyle w:val="BodyText"/>
        <w:jc w:val="both"/>
        <w:rPr>
          <w:b/>
          <w:noProof/>
          <w:sz w:val="24"/>
        </w:rPr>
      </w:pPr>
    </w:p>
    <w:p w14:paraId="6BDED6AA" w14:textId="77777777" w:rsidR="00A773C6" w:rsidRPr="00675656" w:rsidRDefault="00A773C6" w:rsidP="00675656">
      <w:pPr>
        <w:pStyle w:val="BodyText"/>
        <w:jc w:val="both"/>
        <w:rPr>
          <w:b/>
          <w:noProof/>
          <w:sz w:val="24"/>
        </w:rPr>
      </w:pPr>
    </w:p>
    <w:p w14:paraId="5EDE18A3" w14:textId="77777777" w:rsidR="00A773C6" w:rsidRPr="00675656" w:rsidRDefault="00A773C6" w:rsidP="00675656">
      <w:pPr>
        <w:pStyle w:val="BodyText"/>
        <w:jc w:val="both"/>
        <w:rPr>
          <w:b/>
          <w:noProof/>
          <w:sz w:val="24"/>
        </w:rPr>
      </w:pPr>
    </w:p>
    <w:p w14:paraId="7FA9F889" w14:textId="77777777" w:rsidR="00A773C6" w:rsidRPr="00675656" w:rsidRDefault="00A773C6" w:rsidP="00675656">
      <w:pPr>
        <w:pStyle w:val="BodyText"/>
        <w:jc w:val="both"/>
        <w:rPr>
          <w:b/>
          <w:noProof/>
          <w:sz w:val="24"/>
        </w:rPr>
      </w:pPr>
    </w:p>
    <w:p w14:paraId="36B0A07F" w14:textId="77777777" w:rsidR="00A773C6" w:rsidRPr="00675656" w:rsidRDefault="00A773C6" w:rsidP="00675656">
      <w:pPr>
        <w:pStyle w:val="BodyText"/>
        <w:jc w:val="both"/>
        <w:rPr>
          <w:b/>
          <w:noProof/>
          <w:sz w:val="24"/>
        </w:rPr>
      </w:pPr>
    </w:p>
    <w:p w14:paraId="310A0460" w14:textId="77777777" w:rsidR="00A773C6" w:rsidRPr="00675656" w:rsidRDefault="00A773C6" w:rsidP="00675656">
      <w:pPr>
        <w:jc w:val="both"/>
        <w:rPr>
          <w:b/>
          <w:noProof/>
          <w:sz w:val="24"/>
        </w:rPr>
      </w:pPr>
      <w:proofErr w:type="spellStart"/>
      <w:r>
        <w:rPr>
          <w:b/>
          <w:sz w:val="24"/>
        </w:rPr>
        <w:t>ILAC-R7:05</w:t>
      </w:r>
      <w:proofErr w:type="spellEnd"/>
      <w:r>
        <w:rPr>
          <w:b/>
          <w:sz w:val="24"/>
        </w:rPr>
        <w:t>/2015</w:t>
      </w:r>
    </w:p>
    <w:p w14:paraId="25AB29FC" w14:textId="77777777" w:rsidR="00675656" w:rsidRPr="00675656" w:rsidRDefault="00675656" w:rsidP="00675656">
      <w:pPr>
        <w:jc w:val="both"/>
        <w:rPr>
          <w:noProof/>
          <w:sz w:val="24"/>
        </w:rPr>
      </w:pPr>
    </w:p>
    <w:p w14:paraId="5F829BF8" w14:textId="77777777" w:rsidR="00A773C6" w:rsidRPr="00675656" w:rsidRDefault="00A773C6" w:rsidP="00675656">
      <w:pPr>
        <w:jc w:val="both"/>
        <w:rPr>
          <w:b/>
          <w:noProof/>
          <w:sz w:val="24"/>
        </w:rPr>
      </w:pPr>
      <w:proofErr w:type="spellStart"/>
      <w:r>
        <w:rPr>
          <w:b/>
          <w:i/>
          <w:iCs/>
          <w:sz w:val="24"/>
        </w:rPr>
        <w:t>ILAC</w:t>
      </w:r>
      <w:proofErr w:type="spellEnd"/>
      <w:r>
        <w:rPr>
          <w:b/>
          <w:sz w:val="24"/>
        </w:rPr>
        <w:t xml:space="preserve"> – Starptautiskā laboratoriju akreditācijas kooperācija</w:t>
      </w:r>
    </w:p>
    <w:p w14:paraId="30A66D9C" w14:textId="77777777" w:rsidR="00A773C6" w:rsidRPr="00675656" w:rsidRDefault="00A773C6" w:rsidP="00675656">
      <w:pPr>
        <w:pStyle w:val="BodyText"/>
        <w:jc w:val="both"/>
        <w:rPr>
          <w:b/>
          <w:noProof/>
          <w:sz w:val="24"/>
        </w:rPr>
      </w:pPr>
    </w:p>
    <w:p w14:paraId="7BC7BE74" w14:textId="77777777" w:rsidR="00A773C6" w:rsidRPr="00675656" w:rsidRDefault="00A773C6" w:rsidP="00675656">
      <w:pPr>
        <w:jc w:val="both"/>
        <w:rPr>
          <w:noProof/>
          <w:color w:val="272527"/>
          <w:sz w:val="24"/>
        </w:rPr>
      </w:pPr>
      <w:proofErr w:type="spellStart"/>
      <w:r>
        <w:rPr>
          <w:i/>
          <w:iCs/>
          <w:color w:val="272527"/>
          <w:sz w:val="24"/>
        </w:rPr>
        <w:t>ILAC</w:t>
      </w:r>
      <w:proofErr w:type="spellEnd"/>
      <w:r>
        <w:rPr>
          <w:color w:val="272527"/>
          <w:sz w:val="24"/>
        </w:rPr>
        <w:t xml:space="preserve"> ir starptautiska institūcija, kas nodarbojas ar laboratoriju un inspicēšanas institūciju akreditēšanu, un tās locekļi ir akreditācijas iestādes un ieinteresētās organizācijas visā pasaulē.</w:t>
      </w:r>
    </w:p>
    <w:p w14:paraId="38E25E9A" w14:textId="77777777" w:rsidR="00A773C6" w:rsidRPr="00675656" w:rsidRDefault="00A773C6" w:rsidP="00675656">
      <w:pPr>
        <w:pStyle w:val="BodyText"/>
        <w:jc w:val="both"/>
        <w:rPr>
          <w:noProof/>
          <w:sz w:val="24"/>
        </w:rPr>
      </w:pPr>
    </w:p>
    <w:p w14:paraId="5F541A87" w14:textId="77777777" w:rsidR="00A773C6" w:rsidRPr="00675656" w:rsidRDefault="00A773C6" w:rsidP="00675656">
      <w:pPr>
        <w:jc w:val="both"/>
        <w:rPr>
          <w:noProof/>
          <w:sz w:val="24"/>
        </w:rPr>
      </w:pPr>
      <w:proofErr w:type="spellStart"/>
      <w:r>
        <w:rPr>
          <w:i/>
          <w:iCs/>
          <w:sz w:val="24"/>
        </w:rPr>
        <w:t>ILAC</w:t>
      </w:r>
      <w:proofErr w:type="spellEnd"/>
      <w:r>
        <w:rPr>
          <w:sz w:val="24"/>
        </w:rPr>
        <w:t xml:space="preserve"> nodrošina infrastruktūru, kas ļauj visā pasaulē apliecināt testēšanas (tostarp medicīniskās testēšanas) un kalibrēšanas laboratoriju, inspicēšanas institūciju un citu laboratorijas un inspicēšanas institūcijas apkalpojošo un atbalstošo iestāžu kompetenci un līdzvērtību, veicot to akreditāciju. Laboratoriju un inspicēšanas institūciju akreditācija sniedz atbalstu darbībām valstī un starpvalstu darbībām, tostarp tirdzniecībā, veselības aizsardzībā, drošībā un vides aizsardzībā, sabiedrības interesēs. Akreditācijas </w:t>
      </w:r>
      <w:proofErr w:type="spellStart"/>
      <w:r>
        <w:rPr>
          <w:sz w:val="24"/>
        </w:rPr>
        <w:t>pamatnolūks</w:t>
      </w:r>
      <w:proofErr w:type="spellEnd"/>
      <w:r>
        <w:rPr>
          <w:sz w:val="24"/>
        </w:rPr>
        <w:t xml:space="preserve"> ir sniegt pārliecību par šīs darbības atbalstošo institūciju kompetenci.</w:t>
      </w:r>
    </w:p>
    <w:p w14:paraId="388A8C0E" w14:textId="77777777" w:rsidR="00A773C6" w:rsidRPr="00675656" w:rsidRDefault="00A773C6" w:rsidP="00675656">
      <w:pPr>
        <w:pStyle w:val="BodyText"/>
        <w:jc w:val="both"/>
        <w:rPr>
          <w:noProof/>
          <w:sz w:val="24"/>
        </w:rPr>
      </w:pPr>
    </w:p>
    <w:p w14:paraId="362BB4DA" w14:textId="77777777" w:rsidR="00A773C6" w:rsidRPr="00675656" w:rsidRDefault="00A773C6" w:rsidP="00675656">
      <w:pPr>
        <w:jc w:val="both"/>
        <w:rPr>
          <w:noProof/>
          <w:sz w:val="24"/>
        </w:rPr>
      </w:pPr>
      <w:proofErr w:type="spellStart"/>
      <w:r>
        <w:rPr>
          <w:i/>
          <w:iCs/>
          <w:sz w:val="24"/>
        </w:rPr>
        <w:t>ILAC</w:t>
      </w:r>
      <w:proofErr w:type="spellEnd"/>
      <w:r>
        <w:rPr>
          <w:sz w:val="24"/>
        </w:rPr>
        <w:t xml:space="preserve"> nolīgums ir starptautisks, daudzpusējs akreditēto iestāžu savstarpējas atzīšanas nolīgums. Akreditācijas iestādes, kas tajā piedalās, vienojas veicināt to, ka tiek atzīta akreditēto objektu sagatavoto kalibrēšanas, testēšanas un inspekcijas ziņojumu līdzvērtība. Visām akreditācijas iestādēm, kas gatavojas parakstīt </w:t>
      </w:r>
      <w:proofErr w:type="spellStart"/>
      <w:r>
        <w:rPr>
          <w:i/>
          <w:iCs/>
          <w:sz w:val="24"/>
        </w:rPr>
        <w:t>ILAC</w:t>
      </w:r>
      <w:proofErr w:type="spellEnd"/>
      <w:r>
        <w:rPr>
          <w:sz w:val="24"/>
        </w:rPr>
        <w:t xml:space="preserve"> nolīgumu, vispirms tiek veikta salīdzinošā novērtēšana saskaņā ar </w:t>
      </w:r>
      <w:proofErr w:type="spellStart"/>
      <w:r>
        <w:rPr>
          <w:i/>
          <w:iCs/>
          <w:sz w:val="24"/>
        </w:rPr>
        <w:t>ILAC</w:t>
      </w:r>
      <w:proofErr w:type="spellEnd"/>
      <w:r>
        <w:rPr>
          <w:sz w:val="24"/>
        </w:rPr>
        <w:t xml:space="preserve"> noteikumiem un procedūrām.</w:t>
      </w:r>
    </w:p>
    <w:p w14:paraId="45C5D8C6" w14:textId="77777777" w:rsidR="00A773C6" w:rsidRPr="00675656" w:rsidRDefault="00A773C6" w:rsidP="00675656">
      <w:pPr>
        <w:pStyle w:val="BodyText"/>
        <w:jc w:val="both"/>
        <w:rPr>
          <w:noProof/>
          <w:sz w:val="24"/>
        </w:rPr>
      </w:pPr>
    </w:p>
    <w:p w14:paraId="521A0C01" w14:textId="77777777" w:rsidR="00A773C6" w:rsidRPr="00675656" w:rsidRDefault="00A773C6" w:rsidP="00675656">
      <w:pPr>
        <w:jc w:val="both"/>
        <w:rPr>
          <w:noProof/>
          <w:sz w:val="24"/>
        </w:rPr>
      </w:pPr>
      <w:proofErr w:type="spellStart"/>
      <w:r>
        <w:rPr>
          <w:i/>
          <w:iCs/>
          <w:sz w:val="24"/>
        </w:rPr>
        <w:t>ILAC</w:t>
      </w:r>
      <w:proofErr w:type="spellEnd"/>
      <w:r>
        <w:rPr>
          <w:sz w:val="24"/>
        </w:rPr>
        <w:t xml:space="preserve"> novērtē kritiski svarīgās papildinošās un atbalsta darbības, ko veic Reģionālās sadarbības institūcijas locekļi, lai īstenotu </w:t>
      </w:r>
      <w:proofErr w:type="spellStart"/>
      <w:r>
        <w:rPr>
          <w:i/>
          <w:iCs/>
          <w:sz w:val="24"/>
        </w:rPr>
        <w:t>ILAC</w:t>
      </w:r>
      <w:proofErr w:type="spellEnd"/>
      <w:r>
        <w:rPr>
          <w:sz w:val="24"/>
        </w:rPr>
        <w:t xml:space="preserve"> redzējumu, misiju, mērķus un saistītās stratēģijas. Reģionālās sadarbības institūcijas locekļi, īstenojot savus daudzpusējos savstarpējas atzīšanas nolīgumus, nodrošina visus salīdzinošās novērtēšanas resursus un lielu daļu tehnisko datu, kas tiek izmantoti </w:t>
      </w:r>
      <w:proofErr w:type="spellStart"/>
      <w:r>
        <w:rPr>
          <w:i/>
          <w:iCs/>
          <w:sz w:val="24"/>
        </w:rPr>
        <w:t>ILAC</w:t>
      </w:r>
      <w:proofErr w:type="spellEnd"/>
      <w:r>
        <w:rPr>
          <w:sz w:val="24"/>
        </w:rPr>
        <w:t xml:space="preserve"> dokumentu sagatavošanai.</w:t>
      </w:r>
    </w:p>
    <w:p w14:paraId="4C4B67AA" w14:textId="77777777" w:rsidR="00A773C6" w:rsidRPr="00675656" w:rsidRDefault="00A773C6" w:rsidP="00675656">
      <w:pPr>
        <w:pStyle w:val="BodyText"/>
        <w:jc w:val="both"/>
        <w:rPr>
          <w:noProof/>
          <w:sz w:val="24"/>
        </w:rPr>
      </w:pPr>
    </w:p>
    <w:p w14:paraId="03D4D4C8" w14:textId="77777777" w:rsidR="00A773C6" w:rsidRPr="00675656" w:rsidRDefault="00A773C6" w:rsidP="00675656">
      <w:pPr>
        <w:pStyle w:val="BodyText"/>
        <w:jc w:val="both"/>
        <w:rPr>
          <w:noProof/>
          <w:sz w:val="24"/>
        </w:rPr>
      </w:pPr>
    </w:p>
    <w:p w14:paraId="16F39EFA" w14:textId="77777777" w:rsidR="00A773C6" w:rsidRPr="00675656" w:rsidRDefault="00A773C6" w:rsidP="00675656">
      <w:pPr>
        <w:jc w:val="both"/>
        <w:rPr>
          <w:b/>
          <w:noProof/>
          <w:sz w:val="24"/>
        </w:rPr>
      </w:pPr>
      <w:r>
        <w:rPr>
          <w:b/>
          <w:sz w:val="24"/>
        </w:rPr>
        <w:t xml:space="preserve">© </w:t>
      </w:r>
      <w:proofErr w:type="spellStart"/>
      <w:r>
        <w:rPr>
          <w:b/>
          <w:i/>
          <w:iCs/>
          <w:sz w:val="24"/>
        </w:rPr>
        <w:t>ILAC</w:t>
      </w:r>
      <w:proofErr w:type="spellEnd"/>
      <w:r>
        <w:rPr>
          <w:b/>
          <w:sz w:val="24"/>
        </w:rPr>
        <w:t xml:space="preserve"> autortiesības 2015</w:t>
      </w:r>
    </w:p>
    <w:p w14:paraId="1B2697A4" w14:textId="77777777" w:rsidR="00A773C6" w:rsidRPr="00675656" w:rsidRDefault="00A773C6" w:rsidP="00675656">
      <w:pPr>
        <w:pStyle w:val="BodyText"/>
        <w:jc w:val="both"/>
        <w:rPr>
          <w:b/>
          <w:noProof/>
          <w:sz w:val="24"/>
        </w:rPr>
      </w:pPr>
    </w:p>
    <w:p w14:paraId="3294389C" w14:textId="77777777" w:rsidR="00A773C6" w:rsidRDefault="00A773C6" w:rsidP="00675656">
      <w:pPr>
        <w:jc w:val="both"/>
        <w:rPr>
          <w:noProof/>
          <w:sz w:val="24"/>
        </w:rPr>
      </w:pPr>
      <w:r>
        <w:rPr>
          <w:sz w:val="24"/>
        </w:rPr>
        <w:t xml:space="preserve">Pavairot </w:t>
      </w:r>
      <w:proofErr w:type="spellStart"/>
      <w:r>
        <w:rPr>
          <w:i/>
          <w:iCs/>
          <w:sz w:val="24"/>
        </w:rPr>
        <w:t>ILAC</w:t>
      </w:r>
      <w:proofErr w:type="spellEnd"/>
      <w:r>
        <w:rPr>
          <w:sz w:val="24"/>
        </w:rPr>
        <w:t xml:space="preserve"> publikācijas vai to daļas tiek mudinātas organizācijas, kas vēlas izmantot šos materiālus ar izglītību, standartizāciju, akreditāciju saistītās jomās vai citiem mērķiem, kuri attiecas uz </w:t>
      </w:r>
      <w:proofErr w:type="spellStart"/>
      <w:r>
        <w:rPr>
          <w:i/>
          <w:iCs/>
          <w:sz w:val="24"/>
        </w:rPr>
        <w:t>ILAC</w:t>
      </w:r>
      <w:proofErr w:type="spellEnd"/>
      <w:r>
        <w:rPr>
          <w:sz w:val="24"/>
        </w:rPr>
        <w:t xml:space="preserve"> kompetences jomu vai centieniem. Dokumentā, kas satur reproducēto materiālu, ir jābūt apliecinājumam, kas apstiprina </w:t>
      </w:r>
      <w:proofErr w:type="spellStart"/>
      <w:r>
        <w:rPr>
          <w:i/>
          <w:iCs/>
          <w:sz w:val="24"/>
        </w:rPr>
        <w:t>ILAC</w:t>
      </w:r>
      <w:proofErr w:type="spellEnd"/>
      <w:r>
        <w:rPr>
          <w:sz w:val="24"/>
        </w:rPr>
        <w:t xml:space="preserve"> ieguldījumu dokumenta izstrādē.</w:t>
      </w:r>
    </w:p>
    <w:p w14:paraId="68FE6018" w14:textId="77777777" w:rsidR="00ED51EC" w:rsidRPr="00675656" w:rsidRDefault="00ED51EC" w:rsidP="00675656">
      <w:pPr>
        <w:jc w:val="both"/>
        <w:rPr>
          <w:noProof/>
          <w:sz w:val="24"/>
        </w:rPr>
      </w:pPr>
    </w:p>
    <w:p w14:paraId="7B4C7DD4" w14:textId="77777777" w:rsidR="00A773C6" w:rsidRDefault="00A773C6" w:rsidP="00675656">
      <w:pPr>
        <w:jc w:val="both"/>
        <w:rPr>
          <w:noProof/>
          <w:sz w:val="24"/>
        </w:rPr>
      </w:pPr>
      <w:r>
        <w:rPr>
          <w:sz w:val="24"/>
        </w:rPr>
        <w:t xml:space="preserve">Organizācijām, kas vēlas saņemt atļauju reproducēt </w:t>
      </w:r>
      <w:proofErr w:type="spellStart"/>
      <w:r>
        <w:rPr>
          <w:i/>
          <w:iCs/>
          <w:sz w:val="24"/>
        </w:rPr>
        <w:t>ILAC</w:t>
      </w:r>
      <w:proofErr w:type="spellEnd"/>
      <w:r>
        <w:rPr>
          <w:sz w:val="24"/>
        </w:rPr>
        <w:t xml:space="preserve"> publikāciju materiālu, ir rakstiski jāvēršas pie </w:t>
      </w:r>
      <w:proofErr w:type="spellStart"/>
      <w:r>
        <w:rPr>
          <w:i/>
          <w:iCs/>
          <w:sz w:val="24"/>
        </w:rPr>
        <w:t>ILAC</w:t>
      </w:r>
      <w:proofErr w:type="spellEnd"/>
      <w:r>
        <w:rPr>
          <w:sz w:val="24"/>
        </w:rPr>
        <w:t xml:space="preserve"> priekšsēdētāja vai sekretariāta, piemēram, pa e-pastu. Lūgumā saņemt atļauju ir skaidri jānorāda:</w:t>
      </w:r>
    </w:p>
    <w:p w14:paraId="4A62F605" w14:textId="77777777" w:rsidR="00ED51EC" w:rsidRPr="00675656" w:rsidRDefault="00ED51EC" w:rsidP="00675656">
      <w:pPr>
        <w:jc w:val="both"/>
        <w:rPr>
          <w:noProof/>
          <w:sz w:val="24"/>
        </w:rPr>
      </w:pPr>
    </w:p>
    <w:p w14:paraId="408420F5" w14:textId="54809668" w:rsidR="00A773C6" w:rsidRPr="00ED51EC" w:rsidRDefault="00ED51EC" w:rsidP="00ED51EC">
      <w:pPr>
        <w:ind w:left="284"/>
        <w:jc w:val="both"/>
        <w:rPr>
          <w:noProof/>
          <w:sz w:val="24"/>
        </w:rPr>
      </w:pPr>
      <w:r>
        <w:rPr>
          <w:sz w:val="24"/>
        </w:rPr>
        <w:t xml:space="preserve">1) kurai </w:t>
      </w:r>
      <w:proofErr w:type="spellStart"/>
      <w:r>
        <w:rPr>
          <w:i/>
          <w:iCs/>
          <w:sz w:val="24"/>
        </w:rPr>
        <w:t>ILAC</w:t>
      </w:r>
      <w:proofErr w:type="spellEnd"/>
      <w:r>
        <w:rPr>
          <w:sz w:val="24"/>
        </w:rPr>
        <w:t xml:space="preserve"> publikācijai vai tās daļai tiek lūgta atļauja;</w:t>
      </w:r>
    </w:p>
    <w:p w14:paraId="27F1230F" w14:textId="26763F6A" w:rsidR="00A773C6" w:rsidRPr="00ED51EC" w:rsidRDefault="00ED51EC" w:rsidP="00ED51EC">
      <w:pPr>
        <w:ind w:left="284"/>
        <w:jc w:val="both"/>
        <w:rPr>
          <w:noProof/>
          <w:sz w:val="24"/>
        </w:rPr>
      </w:pPr>
      <w:r>
        <w:rPr>
          <w:sz w:val="24"/>
        </w:rPr>
        <w:t>2) kur parādīsies reproducētais materiāls un kādam nolūkam tas tiks izmantots;</w:t>
      </w:r>
    </w:p>
    <w:p w14:paraId="68DAB7EF" w14:textId="676D10CB" w:rsidR="00A773C6" w:rsidRPr="00ED51EC" w:rsidRDefault="00ED51EC" w:rsidP="00ED51EC">
      <w:pPr>
        <w:ind w:left="284"/>
        <w:jc w:val="both"/>
        <w:rPr>
          <w:noProof/>
          <w:sz w:val="24"/>
        </w:rPr>
      </w:pPr>
      <w:r>
        <w:rPr>
          <w:sz w:val="24"/>
        </w:rPr>
        <w:t xml:space="preserve">3) vai dokuments, kas satur </w:t>
      </w:r>
      <w:proofErr w:type="spellStart"/>
      <w:r>
        <w:rPr>
          <w:i/>
          <w:iCs/>
          <w:sz w:val="24"/>
        </w:rPr>
        <w:t>ILAC</w:t>
      </w:r>
      <w:proofErr w:type="spellEnd"/>
      <w:r>
        <w:rPr>
          <w:sz w:val="24"/>
        </w:rPr>
        <w:t xml:space="preserve"> materiālu, tiks izplatīts komerciāli, kur tas tiks izplatīts vai pārdots un kādos daudzumos;</w:t>
      </w:r>
    </w:p>
    <w:p w14:paraId="29CF4296" w14:textId="13E999D4" w:rsidR="00A773C6" w:rsidRPr="00ED51EC" w:rsidRDefault="00ED51EC" w:rsidP="00ED51EC">
      <w:pPr>
        <w:ind w:left="284"/>
        <w:jc w:val="both"/>
        <w:rPr>
          <w:noProof/>
          <w:sz w:val="24"/>
        </w:rPr>
      </w:pPr>
      <w:r>
        <w:rPr>
          <w:sz w:val="24"/>
        </w:rPr>
        <w:t xml:space="preserve">4) visa veida vispārēja informācija, kas var palīdzēt </w:t>
      </w:r>
      <w:proofErr w:type="spellStart"/>
      <w:r>
        <w:rPr>
          <w:i/>
          <w:iCs/>
          <w:sz w:val="24"/>
        </w:rPr>
        <w:t>ILAC</w:t>
      </w:r>
      <w:proofErr w:type="spellEnd"/>
      <w:r>
        <w:rPr>
          <w:sz w:val="24"/>
        </w:rPr>
        <w:t xml:space="preserve"> piešķirt atļauju.</w:t>
      </w:r>
    </w:p>
    <w:p w14:paraId="0F3A4A83" w14:textId="77777777" w:rsidR="00A773C6" w:rsidRPr="00675656" w:rsidRDefault="00A773C6" w:rsidP="00675656">
      <w:pPr>
        <w:pStyle w:val="BodyText"/>
        <w:jc w:val="both"/>
        <w:rPr>
          <w:noProof/>
          <w:sz w:val="24"/>
        </w:rPr>
      </w:pPr>
    </w:p>
    <w:p w14:paraId="4A494B25" w14:textId="77777777" w:rsidR="00A773C6" w:rsidRPr="00675656" w:rsidRDefault="00A773C6" w:rsidP="00675656">
      <w:pPr>
        <w:jc w:val="both"/>
        <w:rPr>
          <w:noProof/>
          <w:sz w:val="24"/>
        </w:rPr>
      </w:pPr>
      <w:proofErr w:type="spellStart"/>
      <w:r>
        <w:rPr>
          <w:i/>
          <w:iCs/>
          <w:sz w:val="24"/>
        </w:rPr>
        <w:t>ILAC</w:t>
      </w:r>
      <w:proofErr w:type="spellEnd"/>
      <w:r>
        <w:rPr>
          <w:sz w:val="24"/>
        </w:rPr>
        <w:t xml:space="preserve"> atļauja reproducēt šo materiālu attiecas tikai uz sākotnējā pieprasījumā norādīto dokumentu. Ja </w:t>
      </w:r>
      <w:proofErr w:type="spellStart"/>
      <w:r>
        <w:rPr>
          <w:i/>
          <w:iCs/>
          <w:sz w:val="24"/>
        </w:rPr>
        <w:t>ILAC</w:t>
      </w:r>
      <w:proofErr w:type="spellEnd"/>
      <w:r>
        <w:rPr>
          <w:sz w:val="24"/>
        </w:rPr>
        <w:t xml:space="preserve"> materiāla noteiktais izmantojums tiek mainīts, par to </w:t>
      </w:r>
      <w:proofErr w:type="spellStart"/>
      <w:r>
        <w:rPr>
          <w:i/>
          <w:iCs/>
          <w:sz w:val="24"/>
        </w:rPr>
        <w:t>ILAC</w:t>
      </w:r>
      <w:proofErr w:type="spellEnd"/>
      <w:r>
        <w:rPr>
          <w:sz w:val="24"/>
        </w:rPr>
        <w:t xml:space="preserve"> ir iepriekš jāinformē </w:t>
      </w:r>
      <w:proofErr w:type="spellStart"/>
      <w:r>
        <w:rPr>
          <w:sz w:val="24"/>
        </w:rPr>
        <w:t>rakstveidā</w:t>
      </w:r>
      <w:proofErr w:type="spellEnd"/>
      <w:r>
        <w:rPr>
          <w:sz w:val="24"/>
        </w:rPr>
        <w:t>, lai saņemtu papildu atļauju.</w:t>
      </w:r>
    </w:p>
    <w:p w14:paraId="78D4B62F" w14:textId="77777777" w:rsidR="00A773C6" w:rsidRPr="00675656" w:rsidRDefault="00A773C6" w:rsidP="00675656">
      <w:pPr>
        <w:pStyle w:val="BodyText"/>
        <w:jc w:val="both"/>
        <w:rPr>
          <w:noProof/>
          <w:sz w:val="24"/>
        </w:rPr>
      </w:pPr>
    </w:p>
    <w:p w14:paraId="135E30EC" w14:textId="77777777" w:rsidR="00A773C6" w:rsidRPr="00675656" w:rsidRDefault="00A773C6" w:rsidP="00675656">
      <w:pPr>
        <w:jc w:val="both"/>
        <w:rPr>
          <w:noProof/>
          <w:sz w:val="24"/>
        </w:rPr>
      </w:pPr>
      <w:proofErr w:type="spellStart"/>
      <w:r>
        <w:rPr>
          <w:i/>
          <w:iCs/>
          <w:sz w:val="24"/>
        </w:rPr>
        <w:t>ILAC</w:t>
      </w:r>
      <w:proofErr w:type="spellEnd"/>
      <w:r>
        <w:rPr>
          <w:sz w:val="24"/>
        </w:rPr>
        <w:t xml:space="preserve"> patur sev tiesības nepiešķirt atļauju, nepamatojot atteikuma iemeslus. </w:t>
      </w:r>
      <w:proofErr w:type="spellStart"/>
      <w:r>
        <w:rPr>
          <w:i/>
          <w:iCs/>
          <w:sz w:val="24"/>
        </w:rPr>
        <w:t>ILAC</w:t>
      </w:r>
      <w:proofErr w:type="spellEnd"/>
      <w:r>
        <w:rPr>
          <w:sz w:val="24"/>
        </w:rPr>
        <w:t xml:space="preserve"> nenes atbildību par šā materiāla izmantošanu citā dokumentā.</w:t>
      </w:r>
    </w:p>
    <w:p w14:paraId="1F878D5A" w14:textId="01B9576F" w:rsidR="00A773C6" w:rsidRPr="00675656" w:rsidRDefault="00A773C6" w:rsidP="00675656">
      <w:pPr>
        <w:jc w:val="both"/>
        <w:rPr>
          <w:noProof/>
          <w:sz w:val="24"/>
        </w:rPr>
      </w:pPr>
      <w:r>
        <w:rPr>
          <w:sz w:val="24"/>
        </w:rPr>
        <w:t xml:space="preserve">Ir stingri aizliegts pārkāpt minēto reproducēšanas atļauju vai kā citādi neatļauti izmantot </w:t>
      </w:r>
      <w:proofErr w:type="spellStart"/>
      <w:r>
        <w:rPr>
          <w:i/>
          <w:iCs/>
          <w:sz w:val="24"/>
        </w:rPr>
        <w:t>ILAC</w:t>
      </w:r>
      <w:proofErr w:type="spellEnd"/>
      <w:r>
        <w:rPr>
          <w:sz w:val="24"/>
        </w:rPr>
        <w:t xml:space="preserve"> </w:t>
      </w:r>
      <w:r>
        <w:rPr>
          <w:sz w:val="24"/>
        </w:rPr>
        <w:lastRenderedPageBreak/>
        <w:t>materiālu, par ko draud tiesiska darbība.</w:t>
      </w:r>
    </w:p>
    <w:p w14:paraId="2E467157" w14:textId="77777777" w:rsidR="00A773C6" w:rsidRPr="00675656" w:rsidRDefault="00A773C6" w:rsidP="00675656">
      <w:pPr>
        <w:pStyle w:val="BodyText"/>
        <w:jc w:val="both"/>
        <w:rPr>
          <w:noProof/>
          <w:sz w:val="24"/>
        </w:rPr>
      </w:pPr>
    </w:p>
    <w:p w14:paraId="5F76E08F" w14:textId="77777777" w:rsidR="00A773C6" w:rsidRPr="00675656" w:rsidRDefault="00A773C6" w:rsidP="00675656">
      <w:pPr>
        <w:jc w:val="both"/>
        <w:rPr>
          <w:noProof/>
          <w:sz w:val="24"/>
        </w:rPr>
      </w:pPr>
      <w:r>
        <w:rPr>
          <w:sz w:val="24"/>
        </w:rPr>
        <w:t>Atļaujas vai turpmākas palīdzības saņemšanai vērsties:</w:t>
      </w:r>
    </w:p>
    <w:p w14:paraId="6E91B280" w14:textId="77777777" w:rsidR="00A773C6" w:rsidRPr="00675656" w:rsidRDefault="00A773C6" w:rsidP="00675656">
      <w:pPr>
        <w:pStyle w:val="BodyText"/>
        <w:jc w:val="both"/>
        <w:rPr>
          <w:noProof/>
          <w:sz w:val="24"/>
        </w:rPr>
      </w:pPr>
    </w:p>
    <w:p w14:paraId="6679CF8F" w14:textId="77777777" w:rsidR="00A773C6" w:rsidRPr="00675656" w:rsidRDefault="00A773C6" w:rsidP="00675656">
      <w:pPr>
        <w:jc w:val="both"/>
        <w:rPr>
          <w:b/>
          <w:noProof/>
          <w:sz w:val="24"/>
        </w:rPr>
      </w:pPr>
      <w:proofErr w:type="spellStart"/>
      <w:r>
        <w:rPr>
          <w:b/>
          <w:i/>
          <w:iCs/>
          <w:sz w:val="24"/>
        </w:rPr>
        <w:t>ILAC</w:t>
      </w:r>
      <w:proofErr w:type="spellEnd"/>
      <w:r>
        <w:rPr>
          <w:b/>
          <w:i/>
          <w:iCs/>
          <w:sz w:val="24"/>
        </w:rPr>
        <w:t xml:space="preserve"> </w:t>
      </w:r>
      <w:proofErr w:type="spellStart"/>
      <w:r>
        <w:rPr>
          <w:b/>
          <w:i/>
          <w:iCs/>
          <w:sz w:val="24"/>
        </w:rPr>
        <w:t>Secretariat</w:t>
      </w:r>
      <w:proofErr w:type="spellEnd"/>
    </w:p>
    <w:p w14:paraId="6A1C92EA" w14:textId="77777777" w:rsidR="00A773C6" w:rsidRPr="00675656" w:rsidRDefault="00A773C6" w:rsidP="00675656">
      <w:pPr>
        <w:jc w:val="both"/>
        <w:rPr>
          <w:noProof/>
          <w:sz w:val="24"/>
        </w:rPr>
      </w:pPr>
      <w:proofErr w:type="spellStart"/>
      <w:r>
        <w:rPr>
          <w:i/>
          <w:iCs/>
          <w:sz w:val="24"/>
        </w:rPr>
        <w:t>PO</w:t>
      </w:r>
      <w:proofErr w:type="spellEnd"/>
      <w:r>
        <w:rPr>
          <w:i/>
          <w:iCs/>
          <w:sz w:val="24"/>
        </w:rPr>
        <w:t xml:space="preserve"> </w:t>
      </w:r>
      <w:proofErr w:type="spellStart"/>
      <w:r>
        <w:rPr>
          <w:i/>
          <w:iCs/>
          <w:sz w:val="24"/>
        </w:rPr>
        <w:t>Box</w:t>
      </w:r>
      <w:proofErr w:type="spellEnd"/>
      <w:r>
        <w:rPr>
          <w:i/>
          <w:iCs/>
          <w:sz w:val="24"/>
        </w:rPr>
        <w:t xml:space="preserve"> 7507</w:t>
      </w:r>
    </w:p>
    <w:p w14:paraId="35EC0312" w14:textId="77777777" w:rsidR="004D77A1" w:rsidRDefault="00A773C6" w:rsidP="00675656">
      <w:pPr>
        <w:jc w:val="both"/>
        <w:rPr>
          <w:noProof/>
          <w:sz w:val="24"/>
        </w:rPr>
      </w:pPr>
      <w:proofErr w:type="spellStart"/>
      <w:r>
        <w:rPr>
          <w:i/>
          <w:iCs/>
          <w:sz w:val="24"/>
        </w:rPr>
        <w:t>Silverwater</w:t>
      </w:r>
      <w:proofErr w:type="spellEnd"/>
      <w:r>
        <w:rPr>
          <w:i/>
          <w:iCs/>
          <w:sz w:val="24"/>
        </w:rPr>
        <w:t xml:space="preserve"> </w:t>
      </w:r>
      <w:proofErr w:type="spellStart"/>
      <w:r>
        <w:rPr>
          <w:i/>
          <w:iCs/>
          <w:sz w:val="24"/>
        </w:rPr>
        <w:t>NSW</w:t>
      </w:r>
      <w:proofErr w:type="spellEnd"/>
      <w:r>
        <w:rPr>
          <w:i/>
          <w:iCs/>
          <w:sz w:val="24"/>
        </w:rPr>
        <w:t xml:space="preserve"> 2128</w:t>
      </w:r>
    </w:p>
    <w:p w14:paraId="653CFF69" w14:textId="3C1CBF84" w:rsidR="00A773C6" w:rsidRPr="00675656" w:rsidRDefault="00A773C6" w:rsidP="00675656">
      <w:pPr>
        <w:jc w:val="both"/>
        <w:rPr>
          <w:noProof/>
          <w:sz w:val="24"/>
        </w:rPr>
      </w:pPr>
      <w:r>
        <w:rPr>
          <w:i/>
          <w:iCs/>
          <w:sz w:val="24"/>
        </w:rPr>
        <w:t>Australia</w:t>
      </w:r>
    </w:p>
    <w:p w14:paraId="701F4844" w14:textId="77777777" w:rsidR="00A773C6" w:rsidRPr="00675656" w:rsidRDefault="00A773C6" w:rsidP="00675656">
      <w:pPr>
        <w:jc w:val="both"/>
        <w:rPr>
          <w:noProof/>
          <w:sz w:val="24"/>
        </w:rPr>
      </w:pPr>
      <w:r>
        <w:rPr>
          <w:sz w:val="24"/>
        </w:rPr>
        <w:t>Tālrunis: +61 2 9736 8374</w:t>
      </w:r>
    </w:p>
    <w:p w14:paraId="1B2860BF" w14:textId="20577E88" w:rsidR="00ED51EC" w:rsidRDefault="00A773C6" w:rsidP="00675656">
      <w:pPr>
        <w:jc w:val="both"/>
        <w:rPr>
          <w:noProof/>
          <w:sz w:val="24"/>
        </w:rPr>
      </w:pPr>
      <w:r>
        <w:rPr>
          <w:sz w:val="24"/>
        </w:rPr>
        <w:t>E-pasts: ilac@nata.com.au</w:t>
      </w:r>
    </w:p>
    <w:p w14:paraId="7B2452D5" w14:textId="4C8165BA" w:rsidR="00A773C6" w:rsidRPr="00ED51EC" w:rsidRDefault="00A773C6" w:rsidP="00675656">
      <w:pPr>
        <w:jc w:val="both"/>
        <w:rPr>
          <w:noProof/>
          <w:sz w:val="24"/>
        </w:rPr>
      </w:pPr>
      <w:r>
        <w:rPr>
          <w:sz w:val="24"/>
        </w:rPr>
        <w:t>Tīmekļvietne: www.ilac.org</w:t>
      </w:r>
    </w:p>
    <w:p w14:paraId="665E2C84" w14:textId="77777777" w:rsidR="004D77A1" w:rsidRDefault="004D77A1">
      <w:pPr>
        <w:rPr>
          <w:noProof/>
          <w:sz w:val="24"/>
        </w:rPr>
      </w:pPr>
      <w:r>
        <w:br w:type="page"/>
      </w:r>
    </w:p>
    <w:p w14:paraId="1BFA8B5D" w14:textId="682B7617" w:rsidR="00A773C6" w:rsidRPr="00675656" w:rsidRDefault="00A773C6" w:rsidP="00675656">
      <w:pPr>
        <w:jc w:val="both"/>
        <w:rPr>
          <w:b/>
          <w:noProof/>
          <w:sz w:val="24"/>
        </w:rPr>
      </w:pPr>
      <w:r>
        <w:rPr>
          <w:b/>
          <w:sz w:val="24"/>
        </w:rPr>
        <w:lastRenderedPageBreak/>
        <w:t>SATURA RĀDĪTĀJS</w:t>
      </w:r>
    </w:p>
    <w:sdt>
      <w:sdtPr>
        <w:rPr>
          <w:rFonts w:ascii="Times New Roman" w:eastAsia="Times New Roman" w:hAnsi="Times New Roman" w:cs="Times New Roman"/>
          <w:color w:val="auto"/>
          <w:sz w:val="36"/>
          <w:szCs w:val="36"/>
          <w:lang w:val="lv-LV"/>
        </w:rPr>
        <w:id w:val="-586148112"/>
        <w:docPartObj>
          <w:docPartGallery w:val="Table of Contents"/>
          <w:docPartUnique/>
        </w:docPartObj>
      </w:sdtPr>
      <w:sdtEndPr>
        <w:rPr>
          <w:b/>
          <w:bCs/>
          <w:noProof/>
          <w:sz w:val="24"/>
          <w:szCs w:val="24"/>
        </w:rPr>
      </w:sdtEndPr>
      <w:sdtContent>
        <w:p w14:paraId="5CC80B20" w14:textId="1B25EBCC" w:rsidR="00734A71" w:rsidRPr="00734A71" w:rsidRDefault="00734A71" w:rsidP="00734A71">
          <w:pPr>
            <w:pStyle w:val="TOCHeading"/>
            <w:spacing w:before="0" w:line="360" w:lineRule="auto"/>
            <w:jc w:val="both"/>
            <w:rPr>
              <w:rFonts w:ascii="Times New Roman" w:hAnsi="Times New Roman" w:cs="Times New Roman"/>
              <w:sz w:val="28"/>
              <w:szCs w:val="28"/>
            </w:rPr>
          </w:pPr>
        </w:p>
        <w:p w14:paraId="49B1C9C5" w14:textId="392833AD" w:rsidR="00734A71" w:rsidRPr="00734A71" w:rsidRDefault="00734A71" w:rsidP="00734A71">
          <w:pPr>
            <w:pStyle w:val="TOC1"/>
            <w:tabs>
              <w:tab w:val="right" w:leader="dot" w:pos="9065"/>
            </w:tabs>
            <w:spacing w:before="0" w:line="360" w:lineRule="auto"/>
            <w:ind w:left="0" w:firstLine="0"/>
            <w:jc w:val="both"/>
            <w:rPr>
              <w:rFonts w:asciiTheme="minorHAnsi" w:eastAsiaTheme="minorEastAsia" w:hAnsiTheme="minorHAnsi" w:cstheme="minorBidi"/>
              <w:b w:val="0"/>
              <w:bCs w:val="0"/>
              <w:noProof/>
              <w:kern w:val="2"/>
              <w:sz w:val="24"/>
              <w:szCs w:val="24"/>
              <w:lang w:eastAsia="lv-LV"/>
              <w14:ligatures w14:val="standardContextual"/>
            </w:rPr>
          </w:pPr>
          <w:r w:rsidRPr="00734A71">
            <w:rPr>
              <w:sz w:val="24"/>
              <w:szCs w:val="24"/>
            </w:rPr>
            <w:fldChar w:fldCharType="begin"/>
          </w:r>
          <w:r w:rsidRPr="00734A71">
            <w:rPr>
              <w:sz w:val="24"/>
              <w:szCs w:val="24"/>
            </w:rPr>
            <w:instrText xml:space="preserve"> TOC \o "1-3" \h \z \u </w:instrText>
          </w:r>
          <w:r w:rsidRPr="00734A71">
            <w:rPr>
              <w:sz w:val="24"/>
              <w:szCs w:val="24"/>
            </w:rPr>
            <w:fldChar w:fldCharType="separate"/>
          </w:r>
          <w:hyperlink w:anchor="_Toc136939662" w:history="1">
            <w:r w:rsidRPr="00734A71">
              <w:rPr>
                <w:rStyle w:val="Hyperlink"/>
                <w:noProof/>
                <w:sz w:val="24"/>
                <w:szCs w:val="24"/>
              </w:rPr>
              <w:t>1. MĒRĶIS</w:t>
            </w:r>
            <w:r w:rsidRPr="00734A71">
              <w:rPr>
                <w:noProof/>
                <w:webHidden/>
                <w:sz w:val="24"/>
                <w:szCs w:val="24"/>
              </w:rPr>
              <w:tab/>
            </w:r>
            <w:r w:rsidRPr="00734A71">
              <w:rPr>
                <w:noProof/>
                <w:webHidden/>
                <w:sz w:val="24"/>
                <w:szCs w:val="24"/>
              </w:rPr>
              <w:fldChar w:fldCharType="begin"/>
            </w:r>
            <w:r w:rsidRPr="00734A71">
              <w:rPr>
                <w:noProof/>
                <w:webHidden/>
                <w:sz w:val="24"/>
                <w:szCs w:val="24"/>
              </w:rPr>
              <w:instrText xml:space="preserve"> PAGEREF _Toc136939662 \h </w:instrText>
            </w:r>
            <w:r w:rsidRPr="00734A71">
              <w:rPr>
                <w:noProof/>
                <w:webHidden/>
                <w:sz w:val="24"/>
                <w:szCs w:val="24"/>
              </w:rPr>
            </w:r>
            <w:r w:rsidRPr="00734A71">
              <w:rPr>
                <w:noProof/>
                <w:webHidden/>
                <w:sz w:val="24"/>
                <w:szCs w:val="24"/>
              </w:rPr>
              <w:fldChar w:fldCharType="separate"/>
            </w:r>
            <w:r w:rsidRPr="00734A71">
              <w:rPr>
                <w:noProof/>
                <w:webHidden/>
                <w:sz w:val="24"/>
                <w:szCs w:val="24"/>
              </w:rPr>
              <w:t>5</w:t>
            </w:r>
            <w:r w:rsidRPr="00734A71">
              <w:rPr>
                <w:noProof/>
                <w:webHidden/>
                <w:sz w:val="24"/>
                <w:szCs w:val="24"/>
              </w:rPr>
              <w:fldChar w:fldCharType="end"/>
            </w:r>
          </w:hyperlink>
        </w:p>
        <w:p w14:paraId="449659B1" w14:textId="7801AF3F" w:rsidR="00734A71" w:rsidRPr="00734A71" w:rsidRDefault="00000000" w:rsidP="00734A71">
          <w:pPr>
            <w:pStyle w:val="TOC1"/>
            <w:tabs>
              <w:tab w:val="right" w:leader="dot" w:pos="9065"/>
            </w:tabs>
            <w:spacing w:before="0" w:line="360" w:lineRule="auto"/>
            <w:ind w:left="0" w:firstLine="0"/>
            <w:jc w:val="both"/>
            <w:rPr>
              <w:rFonts w:asciiTheme="minorHAnsi" w:eastAsiaTheme="minorEastAsia" w:hAnsiTheme="minorHAnsi" w:cstheme="minorBidi"/>
              <w:b w:val="0"/>
              <w:bCs w:val="0"/>
              <w:noProof/>
              <w:kern w:val="2"/>
              <w:sz w:val="24"/>
              <w:szCs w:val="24"/>
              <w:lang w:eastAsia="lv-LV"/>
              <w14:ligatures w14:val="standardContextual"/>
            </w:rPr>
          </w:pPr>
          <w:hyperlink w:anchor="_Toc136939663" w:history="1">
            <w:r w:rsidR="00734A71" w:rsidRPr="00734A71">
              <w:rPr>
                <w:rStyle w:val="Hyperlink"/>
                <w:noProof/>
                <w:sz w:val="24"/>
                <w:szCs w:val="24"/>
              </w:rPr>
              <w:t>2. DEFINĪCIJAS</w:t>
            </w:r>
            <w:r w:rsidR="00734A71" w:rsidRPr="00734A71">
              <w:rPr>
                <w:noProof/>
                <w:webHidden/>
                <w:sz w:val="24"/>
                <w:szCs w:val="24"/>
              </w:rPr>
              <w:tab/>
            </w:r>
            <w:r w:rsidR="00734A71" w:rsidRPr="00734A71">
              <w:rPr>
                <w:noProof/>
                <w:webHidden/>
                <w:sz w:val="24"/>
                <w:szCs w:val="24"/>
              </w:rPr>
              <w:fldChar w:fldCharType="begin"/>
            </w:r>
            <w:r w:rsidR="00734A71" w:rsidRPr="00734A71">
              <w:rPr>
                <w:noProof/>
                <w:webHidden/>
                <w:sz w:val="24"/>
                <w:szCs w:val="24"/>
              </w:rPr>
              <w:instrText xml:space="preserve"> PAGEREF _Toc136939663 \h </w:instrText>
            </w:r>
            <w:r w:rsidR="00734A71" w:rsidRPr="00734A71">
              <w:rPr>
                <w:noProof/>
                <w:webHidden/>
                <w:sz w:val="24"/>
                <w:szCs w:val="24"/>
              </w:rPr>
            </w:r>
            <w:r w:rsidR="00734A71" w:rsidRPr="00734A71">
              <w:rPr>
                <w:noProof/>
                <w:webHidden/>
                <w:sz w:val="24"/>
                <w:szCs w:val="24"/>
              </w:rPr>
              <w:fldChar w:fldCharType="separate"/>
            </w:r>
            <w:r w:rsidR="00734A71" w:rsidRPr="00734A71">
              <w:rPr>
                <w:noProof/>
                <w:webHidden/>
                <w:sz w:val="24"/>
                <w:szCs w:val="24"/>
              </w:rPr>
              <w:t>5</w:t>
            </w:r>
            <w:r w:rsidR="00734A71" w:rsidRPr="00734A71">
              <w:rPr>
                <w:noProof/>
                <w:webHidden/>
                <w:sz w:val="24"/>
                <w:szCs w:val="24"/>
              </w:rPr>
              <w:fldChar w:fldCharType="end"/>
            </w:r>
          </w:hyperlink>
        </w:p>
        <w:p w14:paraId="56FBADF2" w14:textId="64BBA0E6" w:rsidR="00734A71" w:rsidRPr="00734A71" w:rsidRDefault="00000000" w:rsidP="00734A71">
          <w:pPr>
            <w:pStyle w:val="TOC1"/>
            <w:tabs>
              <w:tab w:val="right" w:leader="dot" w:pos="9065"/>
            </w:tabs>
            <w:spacing w:before="0" w:line="360" w:lineRule="auto"/>
            <w:ind w:left="0" w:firstLine="0"/>
            <w:jc w:val="both"/>
            <w:rPr>
              <w:rFonts w:asciiTheme="minorHAnsi" w:eastAsiaTheme="minorEastAsia" w:hAnsiTheme="minorHAnsi" w:cstheme="minorBidi"/>
              <w:b w:val="0"/>
              <w:bCs w:val="0"/>
              <w:noProof/>
              <w:kern w:val="2"/>
              <w:sz w:val="24"/>
              <w:szCs w:val="24"/>
              <w:lang w:eastAsia="lv-LV"/>
              <w14:ligatures w14:val="standardContextual"/>
            </w:rPr>
          </w:pPr>
          <w:hyperlink w:anchor="_Toc136939664" w:history="1">
            <w:r w:rsidR="00734A71" w:rsidRPr="00734A71">
              <w:rPr>
                <w:rStyle w:val="Hyperlink"/>
                <w:noProof/>
                <w:sz w:val="24"/>
                <w:szCs w:val="24"/>
              </w:rPr>
              <w:t xml:space="preserve">3. </w:t>
            </w:r>
            <w:r w:rsidR="00734A71" w:rsidRPr="00734A71">
              <w:rPr>
                <w:rStyle w:val="Hyperlink"/>
                <w:i/>
                <w:iCs/>
                <w:noProof/>
                <w:sz w:val="24"/>
                <w:szCs w:val="24"/>
              </w:rPr>
              <w:t>ILAC MRA</w:t>
            </w:r>
            <w:r w:rsidR="00734A71" w:rsidRPr="00734A71">
              <w:rPr>
                <w:rStyle w:val="Hyperlink"/>
                <w:noProof/>
                <w:sz w:val="24"/>
                <w:szCs w:val="24"/>
              </w:rPr>
              <w:t xml:space="preserve"> ZĪMES VISPĀRĪGIE NOTEIKUMI</w:t>
            </w:r>
            <w:r w:rsidR="00734A71" w:rsidRPr="00734A71">
              <w:rPr>
                <w:noProof/>
                <w:webHidden/>
                <w:sz w:val="24"/>
                <w:szCs w:val="24"/>
              </w:rPr>
              <w:tab/>
            </w:r>
            <w:r w:rsidR="00734A71" w:rsidRPr="00734A71">
              <w:rPr>
                <w:noProof/>
                <w:webHidden/>
                <w:sz w:val="24"/>
                <w:szCs w:val="24"/>
              </w:rPr>
              <w:fldChar w:fldCharType="begin"/>
            </w:r>
            <w:r w:rsidR="00734A71" w:rsidRPr="00734A71">
              <w:rPr>
                <w:noProof/>
                <w:webHidden/>
                <w:sz w:val="24"/>
                <w:szCs w:val="24"/>
              </w:rPr>
              <w:instrText xml:space="preserve"> PAGEREF _Toc136939664 \h </w:instrText>
            </w:r>
            <w:r w:rsidR="00734A71" w:rsidRPr="00734A71">
              <w:rPr>
                <w:noProof/>
                <w:webHidden/>
                <w:sz w:val="24"/>
                <w:szCs w:val="24"/>
              </w:rPr>
            </w:r>
            <w:r w:rsidR="00734A71" w:rsidRPr="00734A71">
              <w:rPr>
                <w:noProof/>
                <w:webHidden/>
                <w:sz w:val="24"/>
                <w:szCs w:val="24"/>
              </w:rPr>
              <w:fldChar w:fldCharType="separate"/>
            </w:r>
            <w:r w:rsidR="00734A71" w:rsidRPr="00734A71">
              <w:rPr>
                <w:noProof/>
                <w:webHidden/>
                <w:sz w:val="24"/>
                <w:szCs w:val="24"/>
              </w:rPr>
              <w:t>5</w:t>
            </w:r>
            <w:r w:rsidR="00734A71" w:rsidRPr="00734A71">
              <w:rPr>
                <w:noProof/>
                <w:webHidden/>
                <w:sz w:val="24"/>
                <w:szCs w:val="24"/>
              </w:rPr>
              <w:fldChar w:fldCharType="end"/>
            </w:r>
          </w:hyperlink>
        </w:p>
        <w:p w14:paraId="104D042B" w14:textId="076EEF6C" w:rsidR="00734A71" w:rsidRPr="00734A71" w:rsidRDefault="00000000" w:rsidP="00734A71">
          <w:pPr>
            <w:pStyle w:val="TOC1"/>
            <w:tabs>
              <w:tab w:val="right" w:leader="dot" w:pos="9065"/>
            </w:tabs>
            <w:spacing w:before="0" w:line="360" w:lineRule="auto"/>
            <w:ind w:left="0" w:firstLine="0"/>
            <w:jc w:val="both"/>
            <w:rPr>
              <w:rFonts w:asciiTheme="minorHAnsi" w:eastAsiaTheme="minorEastAsia" w:hAnsiTheme="minorHAnsi" w:cstheme="minorBidi"/>
              <w:b w:val="0"/>
              <w:bCs w:val="0"/>
              <w:noProof/>
              <w:kern w:val="2"/>
              <w:sz w:val="24"/>
              <w:szCs w:val="24"/>
              <w:lang w:eastAsia="lv-LV"/>
              <w14:ligatures w14:val="standardContextual"/>
            </w:rPr>
          </w:pPr>
          <w:hyperlink w:anchor="_Toc136939665" w:history="1">
            <w:r w:rsidR="00734A71" w:rsidRPr="00734A71">
              <w:rPr>
                <w:rStyle w:val="Hyperlink"/>
                <w:noProof/>
                <w:sz w:val="24"/>
                <w:szCs w:val="24"/>
              </w:rPr>
              <w:t xml:space="preserve">4. KOMBINĒTĀ </w:t>
            </w:r>
            <w:r w:rsidR="00734A71" w:rsidRPr="00734A71">
              <w:rPr>
                <w:rStyle w:val="Hyperlink"/>
                <w:i/>
                <w:iCs/>
                <w:noProof/>
                <w:sz w:val="24"/>
                <w:szCs w:val="24"/>
              </w:rPr>
              <w:t>ILAC MRA</w:t>
            </w:r>
            <w:r w:rsidR="00734A71" w:rsidRPr="00734A71">
              <w:rPr>
                <w:rStyle w:val="Hyperlink"/>
                <w:noProof/>
                <w:sz w:val="24"/>
                <w:szCs w:val="24"/>
              </w:rPr>
              <w:t xml:space="preserve"> ZĪME</w:t>
            </w:r>
            <w:r w:rsidR="00734A71" w:rsidRPr="00734A71">
              <w:rPr>
                <w:noProof/>
                <w:webHidden/>
                <w:sz w:val="24"/>
                <w:szCs w:val="24"/>
              </w:rPr>
              <w:tab/>
            </w:r>
            <w:r w:rsidR="00734A71" w:rsidRPr="00734A71">
              <w:rPr>
                <w:noProof/>
                <w:webHidden/>
                <w:sz w:val="24"/>
                <w:szCs w:val="24"/>
              </w:rPr>
              <w:fldChar w:fldCharType="begin"/>
            </w:r>
            <w:r w:rsidR="00734A71" w:rsidRPr="00734A71">
              <w:rPr>
                <w:noProof/>
                <w:webHidden/>
                <w:sz w:val="24"/>
                <w:szCs w:val="24"/>
              </w:rPr>
              <w:instrText xml:space="preserve"> PAGEREF _Toc136939665 \h </w:instrText>
            </w:r>
            <w:r w:rsidR="00734A71" w:rsidRPr="00734A71">
              <w:rPr>
                <w:noProof/>
                <w:webHidden/>
                <w:sz w:val="24"/>
                <w:szCs w:val="24"/>
              </w:rPr>
            </w:r>
            <w:r w:rsidR="00734A71" w:rsidRPr="00734A71">
              <w:rPr>
                <w:noProof/>
                <w:webHidden/>
                <w:sz w:val="24"/>
                <w:szCs w:val="24"/>
              </w:rPr>
              <w:fldChar w:fldCharType="separate"/>
            </w:r>
            <w:r w:rsidR="00734A71" w:rsidRPr="00734A71">
              <w:rPr>
                <w:noProof/>
                <w:webHidden/>
                <w:sz w:val="24"/>
                <w:szCs w:val="24"/>
              </w:rPr>
              <w:t>7</w:t>
            </w:r>
            <w:r w:rsidR="00734A71" w:rsidRPr="00734A71">
              <w:rPr>
                <w:noProof/>
                <w:webHidden/>
                <w:sz w:val="24"/>
                <w:szCs w:val="24"/>
              </w:rPr>
              <w:fldChar w:fldCharType="end"/>
            </w:r>
          </w:hyperlink>
        </w:p>
        <w:p w14:paraId="75A5A4A2" w14:textId="0AB11404" w:rsidR="00734A71" w:rsidRPr="00734A71" w:rsidRDefault="00000000" w:rsidP="00734A71">
          <w:pPr>
            <w:pStyle w:val="TOC1"/>
            <w:tabs>
              <w:tab w:val="right" w:leader="dot" w:pos="9065"/>
            </w:tabs>
            <w:spacing w:before="0" w:line="360" w:lineRule="auto"/>
            <w:ind w:left="0" w:firstLine="0"/>
            <w:jc w:val="both"/>
            <w:rPr>
              <w:rFonts w:asciiTheme="minorHAnsi" w:eastAsiaTheme="minorEastAsia" w:hAnsiTheme="minorHAnsi" w:cstheme="minorBidi"/>
              <w:b w:val="0"/>
              <w:bCs w:val="0"/>
              <w:noProof/>
              <w:kern w:val="2"/>
              <w:sz w:val="24"/>
              <w:szCs w:val="24"/>
              <w:lang w:eastAsia="lv-LV"/>
              <w14:ligatures w14:val="standardContextual"/>
            </w:rPr>
          </w:pPr>
          <w:hyperlink w:anchor="_Toc136939666" w:history="1">
            <w:r w:rsidR="00734A71" w:rsidRPr="00734A71">
              <w:rPr>
                <w:rStyle w:val="Hyperlink"/>
                <w:noProof/>
                <w:sz w:val="24"/>
                <w:szCs w:val="24"/>
              </w:rPr>
              <w:t xml:space="preserve">5. AKREDITĒTĀS ANI KOMBINĒTĀ </w:t>
            </w:r>
            <w:r w:rsidR="00734A71" w:rsidRPr="00734A71">
              <w:rPr>
                <w:rStyle w:val="Hyperlink"/>
                <w:i/>
                <w:iCs/>
                <w:noProof/>
                <w:sz w:val="24"/>
                <w:szCs w:val="24"/>
              </w:rPr>
              <w:t>ILAC MRA</w:t>
            </w:r>
            <w:r w:rsidR="00734A71" w:rsidRPr="00734A71">
              <w:rPr>
                <w:rStyle w:val="Hyperlink"/>
                <w:noProof/>
                <w:sz w:val="24"/>
                <w:szCs w:val="24"/>
              </w:rPr>
              <w:t xml:space="preserve"> ZĪME</w:t>
            </w:r>
            <w:r w:rsidR="00734A71" w:rsidRPr="00734A71">
              <w:rPr>
                <w:noProof/>
                <w:webHidden/>
                <w:sz w:val="24"/>
                <w:szCs w:val="24"/>
              </w:rPr>
              <w:tab/>
            </w:r>
            <w:r w:rsidR="00734A71" w:rsidRPr="00734A71">
              <w:rPr>
                <w:noProof/>
                <w:webHidden/>
                <w:sz w:val="24"/>
                <w:szCs w:val="24"/>
              </w:rPr>
              <w:fldChar w:fldCharType="begin"/>
            </w:r>
            <w:r w:rsidR="00734A71" w:rsidRPr="00734A71">
              <w:rPr>
                <w:noProof/>
                <w:webHidden/>
                <w:sz w:val="24"/>
                <w:szCs w:val="24"/>
              </w:rPr>
              <w:instrText xml:space="preserve"> PAGEREF _Toc136939666 \h </w:instrText>
            </w:r>
            <w:r w:rsidR="00734A71" w:rsidRPr="00734A71">
              <w:rPr>
                <w:noProof/>
                <w:webHidden/>
                <w:sz w:val="24"/>
                <w:szCs w:val="24"/>
              </w:rPr>
            </w:r>
            <w:r w:rsidR="00734A71" w:rsidRPr="00734A71">
              <w:rPr>
                <w:noProof/>
                <w:webHidden/>
                <w:sz w:val="24"/>
                <w:szCs w:val="24"/>
              </w:rPr>
              <w:fldChar w:fldCharType="separate"/>
            </w:r>
            <w:r w:rsidR="00734A71" w:rsidRPr="00734A71">
              <w:rPr>
                <w:noProof/>
                <w:webHidden/>
                <w:sz w:val="24"/>
                <w:szCs w:val="24"/>
              </w:rPr>
              <w:t>7</w:t>
            </w:r>
            <w:r w:rsidR="00734A71" w:rsidRPr="00734A71">
              <w:rPr>
                <w:noProof/>
                <w:webHidden/>
                <w:sz w:val="24"/>
                <w:szCs w:val="24"/>
              </w:rPr>
              <w:fldChar w:fldCharType="end"/>
            </w:r>
          </w:hyperlink>
        </w:p>
        <w:p w14:paraId="6EA9D1D6" w14:textId="306F5CD0" w:rsidR="00734A71" w:rsidRPr="00734A71" w:rsidRDefault="00000000" w:rsidP="00734A71">
          <w:pPr>
            <w:pStyle w:val="TOC1"/>
            <w:tabs>
              <w:tab w:val="right" w:leader="dot" w:pos="9065"/>
            </w:tabs>
            <w:spacing w:before="0" w:line="360" w:lineRule="auto"/>
            <w:ind w:left="0" w:firstLine="0"/>
            <w:jc w:val="both"/>
            <w:rPr>
              <w:rFonts w:asciiTheme="minorHAnsi" w:eastAsiaTheme="minorEastAsia" w:hAnsiTheme="minorHAnsi" w:cstheme="minorBidi"/>
              <w:b w:val="0"/>
              <w:bCs w:val="0"/>
              <w:noProof/>
              <w:kern w:val="2"/>
              <w:sz w:val="24"/>
              <w:szCs w:val="24"/>
              <w:lang w:eastAsia="lv-LV"/>
              <w14:ligatures w14:val="standardContextual"/>
            </w:rPr>
          </w:pPr>
          <w:hyperlink w:anchor="_Toc136939667" w:history="1">
            <w:r w:rsidR="00734A71" w:rsidRPr="00734A71">
              <w:rPr>
                <w:rStyle w:val="Hyperlink"/>
                <w:noProof/>
                <w:sz w:val="24"/>
                <w:szCs w:val="24"/>
              </w:rPr>
              <w:t>6. ATVEIDES NOTEIKUMI</w:t>
            </w:r>
            <w:r w:rsidR="00734A71" w:rsidRPr="00734A71">
              <w:rPr>
                <w:noProof/>
                <w:webHidden/>
                <w:sz w:val="24"/>
                <w:szCs w:val="24"/>
              </w:rPr>
              <w:tab/>
            </w:r>
            <w:r w:rsidR="00734A71" w:rsidRPr="00734A71">
              <w:rPr>
                <w:noProof/>
                <w:webHidden/>
                <w:sz w:val="24"/>
                <w:szCs w:val="24"/>
              </w:rPr>
              <w:fldChar w:fldCharType="begin"/>
            </w:r>
            <w:r w:rsidR="00734A71" w:rsidRPr="00734A71">
              <w:rPr>
                <w:noProof/>
                <w:webHidden/>
                <w:sz w:val="24"/>
                <w:szCs w:val="24"/>
              </w:rPr>
              <w:instrText xml:space="preserve"> PAGEREF _Toc136939667 \h </w:instrText>
            </w:r>
            <w:r w:rsidR="00734A71" w:rsidRPr="00734A71">
              <w:rPr>
                <w:noProof/>
                <w:webHidden/>
                <w:sz w:val="24"/>
                <w:szCs w:val="24"/>
              </w:rPr>
            </w:r>
            <w:r w:rsidR="00734A71" w:rsidRPr="00734A71">
              <w:rPr>
                <w:noProof/>
                <w:webHidden/>
                <w:sz w:val="24"/>
                <w:szCs w:val="24"/>
              </w:rPr>
              <w:fldChar w:fldCharType="separate"/>
            </w:r>
            <w:r w:rsidR="00734A71" w:rsidRPr="00734A71">
              <w:rPr>
                <w:noProof/>
                <w:webHidden/>
                <w:sz w:val="24"/>
                <w:szCs w:val="24"/>
              </w:rPr>
              <w:t>8</w:t>
            </w:r>
            <w:r w:rsidR="00734A71" w:rsidRPr="00734A71">
              <w:rPr>
                <w:noProof/>
                <w:webHidden/>
                <w:sz w:val="24"/>
                <w:szCs w:val="24"/>
              </w:rPr>
              <w:fldChar w:fldCharType="end"/>
            </w:r>
          </w:hyperlink>
        </w:p>
        <w:p w14:paraId="03E3E9AB" w14:textId="1DD3E9E7" w:rsidR="00734A71" w:rsidRPr="00734A71" w:rsidRDefault="00000000" w:rsidP="00734A71">
          <w:pPr>
            <w:pStyle w:val="TOC1"/>
            <w:tabs>
              <w:tab w:val="right" w:leader="dot" w:pos="9065"/>
            </w:tabs>
            <w:spacing w:before="0" w:line="360" w:lineRule="auto"/>
            <w:ind w:left="0" w:firstLine="0"/>
            <w:jc w:val="both"/>
            <w:rPr>
              <w:rFonts w:asciiTheme="minorHAnsi" w:eastAsiaTheme="minorEastAsia" w:hAnsiTheme="minorHAnsi" w:cstheme="minorBidi"/>
              <w:b w:val="0"/>
              <w:bCs w:val="0"/>
              <w:noProof/>
              <w:kern w:val="2"/>
              <w:sz w:val="24"/>
              <w:szCs w:val="24"/>
              <w:lang w:eastAsia="lv-LV"/>
              <w14:ligatures w14:val="standardContextual"/>
            </w:rPr>
          </w:pPr>
          <w:hyperlink w:anchor="_Toc136939668" w:history="1">
            <w:r w:rsidR="00734A71" w:rsidRPr="00734A71">
              <w:rPr>
                <w:rStyle w:val="Hyperlink"/>
                <w:noProof/>
                <w:sz w:val="24"/>
                <w:szCs w:val="24"/>
              </w:rPr>
              <w:t xml:space="preserve">7. </w:t>
            </w:r>
            <w:r w:rsidR="00734A71" w:rsidRPr="00734A71">
              <w:rPr>
                <w:rStyle w:val="Hyperlink"/>
                <w:i/>
                <w:iCs/>
                <w:noProof/>
                <w:sz w:val="24"/>
                <w:szCs w:val="24"/>
              </w:rPr>
              <w:t>ILAC MRA</w:t>
            </w:r>
            <w:r w:rsidR="00734A71" w:rsidRPr="00734A71">
              <w:rPr>
                <w:rStyle w:val="Hyperlink"/>
                <w:noProof/>
                <w:sz w:val="24"/>
                <w:szCs w:val="24"/>
              </w:rPr>
              <w:t xml:space="preserve"> ZĪMES LIETOŠANAS PIEMĒRI</w:t>
            </w:r>
            <w:r w:rsidR="00734A71" w:rsidRPr="00734A71">
              <w:rPr>
                <w:noProof/>
                <w:webHidden/>
                <w:sz w:val="24"/>
                <w:szCs w:val="24"/>
              </w:rPr>
              <w:tab/>
            </w:r>
            <w:r w:rsidR="00734A71" w:rsidRPr="00734A71">
              <w:rPr>
                <w:noProof/>
                <w:webHidden/>
                <w:sz w:val="24"/>
                <w:szCs w:val="24"/>
              </w:rPr>
              <w:fldChar w:fldCharType="begin"/>
            </w:r>
            <w:r w:rsidR="00734A71" w:rsidRPr="00734A71">
              <w:rPr>
                <w:noProof/>
                <w:webHidden/>
                <w:sz w:val="24"/>
                <w:szCs w:val="24"/>
              </w:rPr>
              <w:instrText xml:space="preserve"> PAGEREF _Toc136939668 \h </w:instrText>
            </w:r>
            <w:r w:rsidR="00734A71" w:rsidRPr="00734A71">
              <w:rPr>
                <w:noProof/>
                <w:webHidden/>
                <w:sz w:val="24"/>
                <w:szCs w:val="24"/>
              </w:rPr>
            </w:r>
            <w:r w:rsidR="00734A71" w:rsidRPr="00734A71">
              <w:rPr>
                <w:noProof/>
                <w:webHidden/>
                <w:sz w:val="24"/>
                <w:szCs w:val="24"/>
              </w:rPr>
              <w:fldChar w:fldCharType="separate"/>
            </w:r>
            <w:r w:rsidR="00734A71" w:rsidRPr="00734A71">
              <w:rPr>
                <w:noProof/>
                <w:webHidden/>
                <w:sz w:val="24"/>
                <w:szCs w:val="24"/>
              </w:rPr>
              <w:t>9</w:t>
            </w:r>
            <w:r w:rsidR="00734A71" w:rsidRPr="00734A71">
              <w:rPr>
                <w:noProof/>
                <w:webHidden/>
                <w:sz w:val="24"/>
                <w:szCs w:val="24"/>
              </w:rPr>
              <w:fldChar w:fldCharType="end"/>
            </w:r>
          </w:hyperlink>
        </w:p>
        <w:p w14:paraId="015FC42A" w14:textId="65C102E8" w:rsidR="00734A71" w:rsidRPr="00734A71" w:rsidRDefault="00734A71" w:rsidP="00734A71">
          <w:pPr>
            <w:spacing w:line="360" w:lineRule="auto"/>
            <w:jc w:val="both"/>
            <w:rPr>
              <w:sz w:val="24"/>
              <w:szCs w:val="24"/>
            </w:rPr>
          </w:pPr>
          <w:r w:rsidRPr="00734A71">
            <w:rPr>
              <w:b/>
              <w:bCs/>
              <w:noProof/>
              <w:sz w:val="24"/>
              <w:szCs w:val="24"/>
            </w:rPr>
            <w:fldChar w:fldCharType="end"/>
          </w:r>
        </w:p>
      </w:sdtContent>
    </w:sdt>
    <w:p w14:paraId="10D68914" w14:textId="264B538B" w:rsidR="004D77A1" w:rsidRDefault="004D77A1">
      <w:pPr>
        <w:rPr>
          <w:noProof/>
          <w:sz w:val="24"/>
        </w:rPr>
      </w:pPr>
      <w:r>
        <w:br w:type="page"/>
      </w:r>
    </w:p>
    <w:p w14:paraId="274FF791" w14:textId="76C59596" w:rsidR="00A773C6" w:rsidRPr="00675656" w:rsidRDefault="004D77A1" w:rsidP="004D77A1">
      <w:pPr>
        <w:pStyle w:val="Heading1"/>
        <w:tabs>
          <w:tab w:val="left" w:pos="744"/>
          <w:tab w:val="left" w:pos="745"/>
        </w:tabs>
        <w:spacing w:before="0"/>
        <w:ind w:left="0" w:firstLine="0"/>
        <w:jc w:val="both"/>
        <w:rPr>
          <w:noProof/>
          <w:sz w:val="24"/>
        </w:rPr>
      </w:pPr>
      <w:bookmarkStart w:id="0" w:name="_Toc126909054"/>
      <w:bookmarkStart w:id="1" w:name="_Toc136939662"/>
      <w:r>
        <w:rPr>
          <w:sz w:val="24"/>
        </w:rPr>
        <w:lastRenderedPageBreak/>
        <w:t>1. MĒRĶIS</w:t>
      </w:r>
      <w:bookmarkEnd w:id="0"/>
      <w:bookmarkEnd w:id="1"/>
    </w:p>
    <w:p w14:paraId="41D93CB5" w14:textId="77777777" w:rsidR="00A773C6" w:rsidRPr="00675656" w:rsidRDefault="00A773C6" w:rsidP="004D77A1">
      <w:pPr>
        <w:pStyle w:val="BodyText"/>
        <w:jc w:val="both"/>
        <w:rPr>
          <w:b/>
          <w:noProof/>
          <w:sz w:val="24"/>
        </w:rPr>
      </w:pPr>
    </w:p>
    <w:p w14:paraId="45FACD16" w14:textId="55443D09" w:rsidR="00A773C6" w:rsidRDefault="004D77A1" w:rsidP="004D77A1">
      <w:pPr>
        <w:ind w:left="284"/>
        <w:jc w:val="both"/>
        <w:rPr>
          <w:noProof/>
          <w:sz w:val="24"/>
        </w:rPr>
      </w:pPr>
      <w:r>
        <w:rPr>
          <w:sz w:val="24"/>
        </w:rPr>
        <w:t xml:space="preserve">a) Šā dokumenta mērķis ir sniegt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lietošanas noteikumus. Šie noteikumi papildina un ir jāskata saistībā ar tiesisko regulējumu un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lietošanas līguma noteikumiem, kas ir sniegti dokumentā:</w:t>
      </w:r>
    </w:p>
    <w:p w14:paraId="07D39B9F" w14:textId="77777777" w:rsidR="004D77A1" w:rsidRPr="004D77A1" w:rsidRDefault="004D77A1" w:rsidP="004D77A1">
      <w:pPr>
        <w:tabs>
          <w:tab w:val="left" w:pos="1449"/>
          <w:tab w:val="left" w:pos="1450"/>
        </w:tabs>
        <w:jc w:val="both"/>
        <w:rPr>
          <w:noProof/>
          <w:sz w:val="24"/>
        </w:rPr>
      </w:pPr>
    </w:p>
    <w:p w14:paraId="419A9CF5" w14:textId="77777777" w:rsidR="00A773C6" w:rsidRPr="004D77A1" w:rsidRDefault="00A773C6" w:rsidP="003F71DD">
      <w:pPr>
        <w:pStyle w:val="ListParagraph"/>
        <w:numPr>
          <w:ilvl w:val="0"/>
          <w:numId w:val="6"/>
        </w:numPr>
        <w:spacing w:before="0"/>
        <w:ind w:left="851" w:hanging="283"/>
        <w:jc w:val="both"/>
        <w:rPr>
          <w:noProof/>
          <w:sz w:val="24"/>
        </w:rPr>
      </w:pPr>
      <w:proofErr w:type="spellStart"/>
      <w:r>
        <w:rPr>
          <w:sz w:val="24"/>
        </w:rPr>
        <w:t>ILAC</w:t>
      </w:r>
      <w:proofErr w:type="spellEnd"/>
      <w:r>
        <w:rPr>
          <w:sz w:val="24"/>
        </w:rPr>
        <w:t xml:space="preserve"> </w:t>
      </w:r>
      <w:proofErr w:type="spellStart"/>
      <w:r>
        <w:rPr>
          <w:sz w:val="24"/>
        </w:rPr>
        <w:t>R7-F1</w:t>
      </w:r>
      <w:proofErr w:type="spellEnd"/>
      <w:r>
        <w:rPr>
          <w:sz w:val="24"/>
        </w:rPr>
        <w:t xml:space="preserve"> “</w:t>
      </w:r>
      <w:proofErr w:type="spellStart"/>
      <w:r>
        <w:rPr>
          <w:sz w:val="24"/>
        </w:rPr>
        <w:t>Agreement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use</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ILAC</w:t>
      </w:r>
      <w:proofErr w:type="spellEnd"/>
      <w:r>
        <w:rPr>
          <w:sz w:val="24"/>
        </w:rPr>
        <w:t xml:space="preserve"> </w:t>
      </w:r>
      <w:proofErr w:type="spellStart"/>
      <w:r>
        <w:rPr>
          <w:sz w:val="24"/>
        </w:rPr>
        <w:t>MRA</w:t>
      </w:r>
      <w:proofErr w:type="spellEnd"/>
      <w:r>
        <w:rPr>
          <w:sz w:val="24"/>
        </w:rPr>
        <w:t xml:space="preserve"> Mark” [Nolīgums par </w:t>
      </w:r>
      <w:proofErr w:type="spellStart"/>
      <w:r>
        <w:rPr>
          <w:sz w:val="24"/>
        </w:rPr>
        <w:t>ILAC</w:t>
      </w:r>
      <w:proofErr w:type="spellEnd"/>
      <w:r>
        <w:rPr>
          <w:sz w:val="24"/>
        </w:rPr>
        <w:t xml:space="preserve"> </w:t>
      </w:r>
      <w:proofErr w:type="spellStart"/>
      <w:r>
        <w:rPr>
          <w:sz w:val="24"/>
        </w:rPr>
        <w:t>MRA</w:t>
      </w:r>
      <w:proofErr w:type="spellEnd"/>
      <w:r>
        <w:rPr>
          <w:sz w:val="24"/>
        </w:rPr>
        <w:t xml:space="preserve"> zīmes lietošanu].</w:t>
      </w:r>
      <w:r>
        <w:rPr>
          <w:i/>
          <w:sz w:val="24"/>
        </w:rPr>
        <w:t xml:space="preserve"> </w:t>
      </w:r>
      <w:r>
        <w:rPr>
          <w:sz w:val="24"/>
        </w:rPr>
        <w:t xml:space="preserve">Šo nolīgumu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slēdz </w:t>
      </w:r>
      <w:proofErr w:type="spellStart"/>
      <w:r>
        <w:rPr>
          <w:i/>
          <w:iCs/>
          <w:sz w:val="24"/>
        </w:rPr>
        <w:t>ILAC</w:t>
      </w:r>
      <w:proofErr w:type="spellEnd"/>
      <w:r>
        <w:rPr>
          <w:sz w:val="24"/>
        </w:rPr>
        <w:t xml:space="preserve"> un akreditācijas iestāde, kas ir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w:t>
      </w:r>
    </w:p>
    <w:p w14:paraId="63844648" w14:textId="77777777" w:rsidR="00A773C6" w:rsidRPr="00675656" w:rsidRDefault="00A773C6" w:rsidP="004D77A1">
      <w:pPr>
        <w:pStyle w:val="BodyText"/>
        <w:jc w:val="both"/>
        <w:rPr>
          <w:noProof/>
          <w:sz w:val="24"/>
        </w:rPr>
      </w:pPr>
    </w:p>
    <w:p w14:paraId="64892BD8" w14:textId="76435373" w:rsidR="00A773C6" w:rsidRPr="004D77A1" w:rsidRDefault="004D77A1" w:rsidP="004D77A1">
      <w:pPr>
        <w:ind w:left="284"/>
        <w:jc w:val="both"/>
        <w:rPr>
          <w:noProof/>
          <w:sz w:val="24"/>
        </w:rPr>
      </w:pPr>
      <w:r>
        <w:rPr>
          <w:sz w:val="24"/>
        </w:rPr>
        <w:t xml:space="preserve">b)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un to akreditētās atbilstības novērtēšanas institūcijas (ANI) var lietot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brīvprātīgi, tomēr </w:t>
      </w:r>
      <w:proofErr w:type="spellStart"/>
      <w:r>
        <w:rPr>
          <w:i/>
          <w:iCs/>
          <w:sz w:val="24"/>
        </w:rPr>
        <w:t>ILAC</w:t>
      </w:r>
      <w:proofErr w:type="spellEnd"/>
      <w:r>
        <w:rPr>
          <w:sz w:val="24"/>
        </w:rPr>
        <w:t xml:space="preserve"> stingri mudina to lietot.</w:t>
      </w:r>
    </w:p>
    <w:p w14:paraId="7D63E8B0" w14:textId="77777777" w:rsidR="00A773C6" w:rsidRPr="00675656" w:rsidRDefault="00A773C6" w:rsidP="004D77A1">
      <w:pPr>
        <w:pStyle w:val="BodyText"/>
        <w:jc w:val="both"/>
        <w:rPr>
          <w:noProof/>
          <w:sz w:val="24"/>
        </w:rPr>
      </w:pPr>
    </w:p>
    <w:p w14:paraId="7CE2A55D" w14:textId="77777777" w:rsidR="00A773C6" w:rsidRPr="00675656" w:rsidRDefault="00A773C6" w:rsidP="004D77A1">
      <w:pPr>
        <w:pStyle w:val="BodyText"/>
        <w:jc w:val="both"/>
        <w:rPr>
          <w:noProof/>
          <w:sz w:val="24"/>
        </w:rPr>
      </w:pPr>
      <w:r>
        <w:rPr>
          <w:sz w:val="24"/>
          <w:u w:val="single"/>
        </w:rPr>
        <w:t>Piezīmes.</w:t>
      </w:r>
    </w:p>
    <w:p w14:paraId="1DEEE3B0" w14:textId="77777777" w:rsidR="00A773C6" w:rsidRPr="00675656" w:rsidRDefault="00A773C6" w:rsidP="004D77A1">
      <w:pPr>
        <w:pStyle w:val="BodyText"/>
        <w:jc w:val="both"/>
        <w:rPr>
          <w:noProof/>
          <w:sz w:val="24"/>
        </w:rPr>
      </w:pPr>
    </w:p>
    <w:p w14:paraId="70A19700" w14:textId="32A8C0CC" w:rsidR="00A773C6" w:rsidRDefault="004D77A1" w:rsidP="004D77A1">
      <w:pPr>
        <w:ind w:left="284"/>
        <w:jc w:val="both"/>
        <w:rPr>
          <w:noProof/>
          <w:sz w:val="24"/>
        </w:rPr>
      </w:pPr>
      <w:r>
        <w:rPr>
          <w:sz w:val="24"/>
        </w:rPr>
        <w:t xml:space="preserve">i)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nedrīkst jaukt ar </w:t>
      </w:r>
      <w:proofErr w:type="spellStart"/>
      <w:r>
        <w:rPr>
          <w:i/>
          <w:iCs/>
          <w:sz w:val="24"/>
        </w:rPr>
        <w:t>ILAC</w:t>
      </w:r>
      <w:proofErr w:type="spellEnd"/>
      <w:r>
        <w:rPr>
          <w:sz w:val="24"/>
        </w:rPr>
        <w:t xml:space="preserve"> logotipu. Dokuments </w:t>
      </w:r>
      <w:proofErr w:type="spellStart"/>
      <w:r>
        <w:rPr>
          <w:sz w:val="24"/>
        </w:rPr>
        <w:t>ILAC</w:t>
      </w:r>
      <w:proofErr w:type="spellEnd"/>
      <w:r>
        <w:rPr>
          <w:sz w:val="24"/>
        </w:rPr>
        <w:t> </w:t>
      </w:r>
      <w:proofErr w:type="spellStart"/>
      <w:r>
        <w:rPr>
          <w:sz w:val="24"/>
        </w:rPr>
        <w:t>R4</w:t>
      </w:r>
      <w:proofErr w:type="spellEnd"/>
      <w:r>
        <w:rPr>
          <w:sz w:val="24"/>
        </w:rPr>
        <w:t xml:space="preserve"> “</w:t>
      </w:r>
      <w:proofErr w:type="spellStart"/>
      <w:r>
        <w:rPr>
          <w:sz w:val="24"/>
        </w:rPr>
        <w:t>Use</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ILAC</w:t>
      </w:r>
      <w:proofErr w:type="spellEnd"/>
      <w:r>
        <w:rPr>
          <w:sz w:val="24"/>
        </w:rPr>
        <w:t xml:space="preserve"> Logo </w:t>
      </w:r>
      <w:proofErr w:type="spellStart"/>
      <w:r>
        <w:rPr>
          <w:sz w:val="24"/>
        </w:rPr>
        <w:t>and</w:t>
      </w:r>
      <w:proofErr w:type="spellEnd"/>
      <w:r>
        <w:rPr>
          <w:sz w:val="24"/>
        </w:rPr>
        <w:t xml:space="preserve"> </w:t>
      </w:r>
      <w:proofErr w:type="spellStart"/>
      <w:r>
        <w:rPr>
          <w:sz w:val="24"/>
        </w:rPr>
        <w:t>Tagline</w:t>
      </w:r>
      <w:proofErr w:type="spellEnd"/>
      <w:r>
        <w:rPr>
          <w:sz w:val="24"/>
        </w:rPr>
        <w:t>” [</w:t>
      </w:r>
      <w:proofErr w:type="spellStart"/>
      <w:r>
        <w:rPr>
          <w:i/>
          <w:iCs/>
          <w:sz w:val="24"/>
        </w:rPr>
        <w:t>ILAC</w:t>
      </w:r>
      <w:proofErr w:type="spellEnd"/>
      <w:r>
        <w:rPr>
          <w:sz w:val="24"/>
        </w:rPr>
        <w:t xml:space="preserve"> logotipa un tagu lietošana] ir pieejams </w:t>
      </w:r>
      <w:proofErr w:type="spellStart"/>
      <w:r>
        <w:rPr>
          <w:i/>
          <w:iCs/>
          <w:sz w:val="24"/>
        </w:rPr>
        <w:t>ILAC</w:t>
      </w:r>
      <w:proofErr w:type="spellEnd"/>
      <w:r>
        <w:rPr>
          <w:sz w:val="24"/>
        </w:rPr>
        <w:t xml:space="preserve"> tīmekļvietnē.</w:t>
      </w:r>
    </w:p>
    <w:p w14:paraId="211957D7" w14:textId="77777777" w:rsidR="004D77A1" w:rsidRPr="004D77A1" w:rsidRDefault="004D77A1" w:rsidP="004D77A1">
      <w:pPr>
        <w:ind w:left="284"/>
        <w:jc w:val="both"/>
        <w:rPr>
          <w:noProof/>
          <w:sz w:val="24"/>
        </w:rPr>
      </w:pPr>
    </w:p>
    <w:p w14:paraId="022AC075" w14:textId="20BB42CC" w:rsidR="00A773C6" w:rsidRDefault="004D77A1" w:rsidP="004D77A1">
      <w:pPr>
        <w:ind w:left="284"/>
        <w:jc w:val="both"/>
        <w:rPr>
          <w:noProof/>
          <w:sz w:val="24"/>
        </w:rPr>
      </w:pPr>
      <w:r>
        <w:rPr>
          <w:sz w:val="24"/>
        </w:rPr>
        <w:t xml:space="preserve">ii) Ņemot vērā juridiskus apsvērumus,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joprojām tiks uzskatīta par “zīmi”, nevis “simbolu”, lai arī ISO/</w:t>
      </w:r>
      <w:proofErr w:type="spellStart"/>
      <w:r>
        <w:rPr>
          <w:sz w:val="24"/>
        </w:rPr>
        <w:t>IEC</w:t>
      </w:r>
      <w:proofErr w:type="spellEnd"/>
      <w:r>
        <w:rPr>
          <w:sz w:val="24"/>
        </w:rPr>
        <w:t> 17011 terminoloģijā ir dota norāde uz akreditācijas simboliem.</w:t>
      </w:r>
    </w:p>
    <w:p w14:paraId="43E38C5B" w14:textId="77777777" w:rsidR="004D77A1" w:rsidRPr="004D77A1" w:rsidRDefault="004D77A1" w:rsidP="004D77A1">
      <w:pPr>
        <w:ind w:left="284"/>
        <w:jc w:val="both"/>
        <w:rPr>
          <w:noProof/>
          <w:sz w:val="24"/>
        </w:rPr>
      </w:pPr>
    </w:p>
    <w:p w14:paraId="3D25F9E2" w14:textId="687AB2CF" w:rsidR="00A773C6" w:rsidRPr="004D77A1" w:rsidRDefault="004D77A1" w:rsidP="004D77A1">
      <w:pPr>
        <w:ind w:left="284"/>
        <w:jc w:val="both"/>
        <w:rPr>
          <w:noProof/>
          <w:sz w:val="24"/>
        </w:rPr>
      </w:pPr>
      <w:r>
        <w:rPr>
          <w:sz w:val="24"/>
        </w:rPr>
        <w:t xml:space="preserve">iii) </w:t>
      </w:r>
      <w:proofErr w:type="spellStart"/>
      <w:r>
        <w:rPr>
          <w:sz w:val="24"/>
        </w:rPr>
        <w:t>ILAC</w:t>
      </w:r>
      <w:proofErr w:type="spellEnd"/>
      <w:r>
        <w:rPr>
          <w:sz w:val="24"/>
        </w:rPr>
        <w:t xml:space="preserve"> </w:t>
      </w:r>
      <w:proofErr w:type="spellStart"/>
      <w:r>
        <w:rPr>
          <w:sz w:val="24"/>
        </w:rPr>
        <w:t>R7-F1</w:t>
      </w:r>
      <w:proofErr w:type="spellEnd"/>
      <w:r>
        <w:rPr>
          <w:sz w:val="24"/>
        </w:rPr>
        <w:t xml:space="preserve"> Nolīgums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ir pieejams </w:t>
      </w:r>
      <w:proofErr w:type="spellStart"/>
      <w:r>
        <w:rPr>
          <w:i/>
          <w:iCs/>
          <w:sz w:val="24"/>
        </w:rPr>
        <w:t>ILAC</w:t>
      </w:r>
      <w:proofErr w:type="spellEnd"/>
      <w:r>
        <w:rPr>
          <w:sz w:val="24"/>
        </w:rPr>
        <w:t xml:space="preserve"> sekretariātā.</w:t>
      </w:r>
    </w:p>
    <w:p w14:paraId="74F0217A" w14:textId="77777777" w:rsidR="00A773C6" w:rsidRPr="00675656" w:rsidRDefault="00A773C6" w:rsidP="004D77A1">
      <w:pPr>
        <w:pStyle w:val="BodyText"/>
        <w:jc w:val="both"/>
        <w:rPr>
          <w:noProof/>
          <w:sz w:val="24"/>
        </w:rPr>
      </w:pPr>
    </w:p>
    <w:p w14:paraId="3B413603" w14:textId="5FE3B8E2" w:rsidR="00A773C6" w:rsidRPr="00675656" w:rsidRDefault="004D77A1" w:rsidP="004D77A1">
      <w:pPr>
        <w:pStyle w:val="Heading1"/>
        <w:tabs>
          <w:tab w:val="left" w:pos="744"/>
          <w:tab w:val="left" w:pos="745"/>
        </w:tabs>
        <w:spacing w:before="0"/>
        <w:ind w:left="0" w:firstLine="0"/>
        <w:jc w:val="both"/>
        <w:rPr>
          <w:noProof/>
          <w:sz w:val="24"/>
        </w:rPr>
      </w:pPr>
      <w:bookmarkStart w:id="2" w:name="_Toc126909055"/>
      <w:bookmarkStart w:id="3" w:name="_Toc136939663"/>
      <w:r>
        <w:rPr>
          <w:sz w:val="24"/>
        </w:rPr>
        <w:t>2. DEFINĪCIJAS</w:t>
      </w:r>
      <w:bookmarkEnd w:id="2"/>
      <w:bookmarkEnd w:id="3"/>
    </w:p>
    <w:p w14:paraId="4FC1F21F" w14:textId="77777777" w:rsidR="00A773C6" w:rsidRPr="00675656" w:rsidRDefault="00A773C6" w:rsidP="004D77A1">
      <w:pPr>
        <w:pStyle w:val="BodyText"/>
        <w:jc w:val="both"/>
        <w:rPr>
          <w:b/>
          <w:noProof/>
          <w:sz w:val="24"/>
        </w:rPr>
      </w:pPr>
    </w:p>
    <w:p w14:paraId="5E7271B7" w14:textId="77D7382C" w:rsidR="00A773C6" w:rsidRDefault="004D77A1" w:rsidP="004D77A1">
      <w:pPr>
        <w:tabs>
          <w:tab w:val="left" w:pos="1449"/>
          <w:tab w:val="left" w:pos="1450"/>
        </w:tabs>
        <w:ind w:left="284"/>
        <w:jc w:val="both"/>
        <w:rPr>
          <w:noProof/>
          <w:sz w:val="24"/>
        </w:rPr>
      </w:pPr>
      <w:r>
        <w:rPr>
          <w:sz w:val="24"/>
        </w:rPr>
        <w:t xml:space="preserve">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reģistrēta kā vārdiska/grafiska zīme un pieder </w:t>
      </w:r>
      <w:proofErr w:type="spellStart"/>
      <w:r>
        <w:rPr>
          <w:i/>
          <w:iCs/>
          <w:sz w:val="24"/>
        </w:rPr>
        <w:t>ILAC</w:t>
      </w:r>
      <w:proofErr w:type="spellEnd"/>
      <w:r>
        <w:rPr>
          <w:sz w:val="24"/>
        </w:rPr>
        <w:t>.</w:t>
      </w:r>
    </w:p>
    <w:p w14:paraId="1CED206F" w14:textId="77777777" w:rsidR="004D77A1" w:rsidRPr="004D77A1" w:rsidRDefault="004D77A1" w:rsidP="004D77A1">
      <w:pPr>
        <w:tabs>
          <w:tab w:val="left" w:pos="1449"/>
          <w:tab w:val="left" w:pos="1450"/>
        </w:tabs>
        <w:ind w:left="284"/>
        <w:jc w:val="both"/>
        <w:rPr>
          <w:noProof/>
          <w:sz w:val="24"/>
        </w:rPr>
      </w:pPr>
    </w:p>
    <w:p w14:paraId="67816D3E" w14:textId="77777777" w:rsidR="00A773C6" w:rsidRPr="00675656" w:rsidRDefault="00A773C6" w:rsidP="004D77A1">
      <w:pPr>
        <w:pStyle w:val="BodyText"/>
        <w:ind w:left="284"/>
        <w:jc w:val="both"/>
        <w:rPr>
          <w:noProof/>
          <w:sz w:val="24"/>
        </w:rPr>
      </w:pP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saistīta ar </w:t>
      </w:r>
      <w:proofErr w:type="spellStart"/>
      <w:r>
        <w:rPr>
          <w:i/>
          <w:iCs/>
          <w:sz w:val="24"/>
        </w:rPr>
        <w:t>ILAC</w:t>
      </w:r>
      <w:proofErr w:type="spellEnd"/>
      <w:r>
        <w:rPr>
          <w:sz w:val="24"/>
        </w:rPr>
        <w:t xml:space="preserve"> Savstarpējās atzīšanas nolīgumu (</w:t>
      </w:r>
      <w:proofErr w:type="spellStart"/>
      <w:r>
        <w:rPr>
          <w:i/>
          <w:iCs/>
          <w:sz w:val="24"/>
        </w:rPr>
        <w:t>MRA</w:t>
      </w:r>
      <w:proofErr w:type="spellEnd"/>
      <w:r>
        <w:rPr>
          <w:sz w:val="24"/>
        </w:rPr>
        <w:t xml:space="preserve">), un to drīkst lietot tikai pati </w:t>
      </w:r>
      <w:proofErr w:type="spellStart"/>
      <w:r>
        <w:rPr>
          <w:i/>
          <w:iCs/>
          <w:sz w:val="24"/>
        </w:rPr>
        <w:t>ILAC</w:t>
      </w:r>
      <w:proofErr w:type="spellEnd"/>
      <w:r>
        <w:rPr>
          <w:sz w:val="24"/>
        </w:rPr>
        <w:t xml:space="preserve"> un tās atzītās reģionālās sadarbības institūcijas.</w:t>
      </w:r>
    </w:p>
    <w:p w14:paraId="1E719D2E" w14:textId="77777777" w:rsidR="004D77A1" w:rsidRDefault="004D77A1" w:rsidP="004D77A1">
      <w:pPr>
        <w:tabs>
          <w:tab w:val="left" w:pos="1449"/>
          <w:tab w:val="left" w:pos="1450"/>
        </w:tabs>
        <w:ind w:left="284"/>
        <w:jc w:val="both"/>
        <w:rPr>
          <w:noProof/>
          <w:sz w:val="24"/>
        </w:rPr>
      </w:pPr>
    </w:p>
    <w:p w14:paraId="6B48D5B6" w14:textId="4D045159" w:rsidR="00A773C6" w:rsidRDefault="004D77A1" w:rsidP="004D77A1">
      <w:pPr>
        <w:tabs>
          <w:tab w:val="left" w:pos="1449"/>
          <w:tab w:val="left" w:pos="1450"/>
        </w:tabs>
        <w:ind w:left="284"/>
        <w:jc w:val="both"/>
        <w:rPr>
          <w:noProof/>
          <w:sz w:val="24"/>
        </w:rPr>
      </w:pPr>
      <w:r>
        <w:rPr>
          <w:sz w:val="24"/>
        </w:rPr>
        <w:t xml:space="preserve">b) Kombinētā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kas tiek lietota kopā 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logotipu.</w:t>
      </w:r>
    </w:p>
    <w:p w14:paraId="768D27A6" w14:textId="77777777" w:rsidR="004D77A1" w:rsidRPr="004D77A1" w:rsidRDefault="004D77A1" w:rsidP="004D77A1">
      <w:pPr>
        <w:tabs>
          <w:tab w:val="left" w:pos="1449"/>
          <w:tab w:val="left" w:pos="1450"/>
        </w:tabs>
        <w:ind w:left="284"/>
        <w:jc w:val="both"/>
        <w:rPr>
          <w:noProof/>
          <w:sz w:val="24"/>
        </w:rPr>
      </w:pPr>
    </w:p>
    <w:p w14:paraId="643BA06D" w14:textId="10796848" w:rsidR="00A773C6" w:rsidRDefault="00A773C6" w:rsidP="004D77A1">
      <w:pPr>
        <w:pStyle w:val="BodyText"/>
        <w:ind w:left="284"/>
        <w:jc w:val="both"/>
        <w:rPr>
          <w:noProof/>
          <w:sz w:val="24"/>
        </w:rPr>
      </w:pPr>
      <w:r>
        <w:rPr>
          <w:sz w:val="24"/>
        </w:rPr>
        <w:t xml:space="preserve">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drīkst izmantot tikai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 saistībā ar akreditācijas darbībām, kuras ir ietvertas tās kā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sfērā, tiklīdz kombinētās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paraugu ir apstiprinājis </w:t>
      </w:r>
      <w:proofErr w:type="spellStart"/>
      <w:r>
        <w:rPr>
          <w:i/>
          <w:iCs/>
          <w:sz w:val="24"/>
        </w:rPr>
        <w:t>ILAC</w:t>
      </w:r>
      <w:proofErr w:type="spellEnd"/>
      <w:r>
        <w:rPr>
          <w:sz w:val="24"/>
        </w:rPr>
        <w:t xml:space="preserve"> sekretariāts un ir parakstīts </w:t>
      </w:r>
      <w:proofErr w:type="spellStart"/>
      <w:r>
        <w:rPr>
          <w:sz w:val="24"/>
        </w:rPr>
        <w:t>ILAC</w:t>
      </w:r>
      <w:proofErr w:type="spellEnd"/>
      <w:r>
        <w:rPr>
          <w:sz w:val="24"/>
        </w:rPr>
        <w:t xml:space="preserve"> </w:t>
      </w:r>
      <w:proofErr w:type="spellStart"/>
      <w:r>
        <w:rPr>
          <w:sz w:val="24"/>
        </w:rPr>
        <w:t>R7-F1</w:t>
      </w:r>
      <w:proofErr w:type="spellEnd"/>
      <w:r>
        <w:rPr>
          <w:sz w:val="24"/>
        </w:rPr>
        <w:t xml:space="preserve"> Nolīgums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w:t>
      </w:r>
    </w:p>
    <w:p w14:paraId="0AF82A53" w14:textId="77777777" w:rsidR="004D77A1" w:rsidRPr="00675656" w:rsidRDefault="004D77A1" w:rsidP="004D77A1">
      <w:pPr>
        <w:pStyle w:val="BodyText"/>
        <w:ind w:left="284"/>
        <w:jc w:val="both"/>
        <w:rPr>
          <w:noProof/>
          <w:sz w:val="24"/>
        </w:rPr>
      </w:pPr>
    </w:p>
    <w:p w14:paraId="5E86526F" w14:textId="67545554" w:rsidR="00A773C6" w:rsidRDefault="004D77A1" w:rsidP="004D77A1">
      <w:pPr>
        <w:tabs>
          <w:tab w:val="left" w:pos="1449"/>
          <w:tab w:val="left" w:pos="1450"/>
        </w:tabs>
        <w:ind w:left="284"/>
        <w:jc w:val="both"/>
        <w:rPr>
          <w:noProof/>
          <w:sz w:val="24"/>
        </w:rPr>
      </w:pPr>
      <w:r>
        <w:rPr>
          <w:sz w:val="24"/>
        </w:rPr>
        <w:t xml:space="preserve">c) Akreditētas ANI kombinētā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kas tiek lietota kopā 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akreditācijas simbolu, kuru atbilstības novērtēšanas institūcija (ANI) ir tiesīga lietot.</w:t>
      </w:r>
    </w:p>
    <w:p w14:paraId="5B759F14" w14:textId="77777777" w:rsidR="004D77A1" w:rsidRPr="004D77A1" w:rsidRDefault="004D77A1" w:rsidP="004D77A1">
      <w:pPr>
        <w:tabs>
          <w:tab w:val="left" w:pos="1449"/>
          <w:tab w:val="left" w:pos="1450"/>
        </w:tabs>
        <w:ind w:left="284"/>
        <w:jc w:val="both"/>
        <w:rPr>
          <w:noProof/>
          <w:sz w:val="24"/>
        </w:rPr>
      </w:pPr>
    </w:p>
    <w:p w14:paraId="6215482F" w14:textId="77777777" w:rsidR="00A773C6" w:rsidRDefault="00A773C6" w:rsidP="004D77A1">
      <w:pPr>
        <w:ind w:left="284"/>
        <w:jc w:val="both"/>
        <w:rPr>
          <w:noProof/>
          <w:sz w:val="24"/>
        </w:rPr>
      </w:pPr>
      <w:r>
        <w:rPr>
          <w:sz w:val="24"/>
        </w:rPr>
        <w:t xml:space="preserve">Akreditētas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drīkst lietot tikai ANI, kuras ir akreditējušas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kas ir parakstījušas </w:t>
      </w:r>
      <w:proofErr w:type="spellStart"/>
      <w:r>
        <w:rPr>
          <w:sz w:val="24"/>
        </w:rPr>
        <w:t>ILAC</w:t>
      </w:r>
      <w:proofErr w:type="spellEnd"/>
      <w:r>
        <w:rPr>
          <w:sz w:val="24"/>
        </w:rPr>
        <w:t> </w:t>
      </w:r>
      <w:proofErr w:type="spellStart"/>
      <w:r>
        <w:rPr>
          <w:sz w:val="24"/>
        </w:rPr>
        <w:t>R7-F1</w:t>
      </w:r>
      <w:proofErr w:type="spellEnd"/>
      <w:r>
        <w:rPr>
          <w:sz w:val="24"/>
        </w:rPr>
        <w:t xml:space="preserve"> Nolīgumu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w:t>
      </w:r>
    </w:p>
    <w:p w14:paraId="10E24831" w14:textId="77777777" w:rsidR="004D77A1" w:rsidRPr="00675656" w:rsidRDefault="004D77A1" w:rsidP="004D77A1">
      <w:pPr>
        <w:ind w:left="284"/>
        <w:jc w:val="both"/>
        <w:rPr>
          <w:noProof/>
          <w:sz w:val="24"/>
        </w:rPr>
      </w:pPr>
    </w:p>
    <w:p w14:paraId="53697C9B" w14:textId="645AF6F3" w:rsidR="004D77A1" w:rsidRPr="00675656" w:rsidRDefault="004D77A1" w:rsidP="004D77A1">
      <w:pPr>
        <w:tabs>
          <w:tab w:val="left" w:pos="1449"/>
          <w:tab w:val="left" w:pos="1450"/>
        </w:tabs>
        <w:ind w:left="284"/>
        <w:jc w:val="both"/>
        <w:rPr>
          <w:noProof/>
          <w:sz w:val="24"/>
        </w:rPr>
      </w:pPr>
      <w:r>
        <w:rPr>
          <w:sz w:val="24"/>
        </w:rPr>
        <w:t xml:space="preserve">d)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nedrīkst lietot asociētie uzņēmumi, filiāles, iesaistītās personas un neatzītas reģionālās sadarbības institūcijas.</w:t>
      </w:r>
    </w:p>
    <w:p w14:paraId="0512DFE6" w14:textId="77777777" w:rsidR="00A773C6" w:rsidRPr="00675656" w:rsidRDefault="00A773C6" w:rsidP="004D77A1">
      <w:pPr>
        <w:pStyle w:val="BodyText"/>
        <w:jc w:val="both"/>
        <w:rPr>
          <w:noProof/>
          <w:sz w:val="24"/>
        </w:rPr>
      </w:pPr>
    </w:p>
    <w:p w14:paraId="402433F3" w14:textId="4AB8F7D1" w:rsidR="00A773C6" w:rsidRPr="00675656" w:rsidRDefault="004D77A1" w:rsidP="00734A71">
      <w:pPr>
        <w:pStyle w:val="Heading1"/>
        <w:keepNext/>
        <w:keepLines/>
        <w:tabs>
          <w:tab w:val="left" w:pos="744"/>
          <w:tab w:val="left" w:pos="745"/>
        </w:tabs>
        <w:spacing w:before="0"/>
        <w:ind w:left="0" w:firstLine="0"/>
        <w:jc w:val="both"/>
        <w:rPr>
          <w:noProof/>
          <w:sz w:val="24"/>
        </w:rPr>
      </w:pPr>
      <w:bookmarkStart w:id="4" w:name="_Toc126909056"/>
      <w:bookmarkStart w:id="5" w:name="_Toc136939664"/>
      <w:r>
        <w:rPr>
          <w:sz w:val="24"/>
        </w:rPr>
        <w:lastRenderedPageBreak/>
        <w:t xml:space="preserve">3.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VISPĀRĪGIE NOTEIKUMI</w:t>
      </w:r>
      <w:bookmarkEnd w:id="4"/>
      <w:bookmarkEnd w:id="5"/>
    </w:p>
    <w:p w14:paraId="47E9D05C" w14:textId="77777777" w:rsidR="00A773C6" w:rsidRPr="00675656" w:rsidRDefault="00A773C6" w:rsidP="00734A71">
      <w:pPr>
        <w:pStyle w:val="BodyText"/>
        <w:keepNext/>
        <w:keepLines/>
        <w:jc w:val="both"/>
        <w:rPr>
          <w:b/>
          <w:noProof/>
          <w:sz w:val="24"/>
        </w:rPr>
      </w:pPr>
    </w:p>
    <w:p w14:paraId="6FEB4684" w14:textId="32ACB7B2" w:rsidR="00A773C6" w:rsidRPr="004D77A1" w:rsidRDefault="004D77A1" w:rsidP="00734A71">
      <w:pPr>
        <w:keepNext/>
        <w:keepLines/>
        <w:ind w:left="284"/>
        <w:jc w:val="both"/>
        <w:rPr>
          <w:noProof/>
          <w:sz w:val="24"/>
        </w:rPr>
      </w:pPr>
      <w:r>
        <w:rPr>
          <w:sz w:val="24"/>
        </w:rPr>
        <w:t xml:space="preserve">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šāda.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var atveidot melnbaltā vai krāsainā veidā ar nosacījumu, ka tiek izmantotas apstiprinātās krāsas. Pieļaujamās versijas ir reljefs nospiedums vai štancēts nospiedums. Skat. arī 6. iedaļu “Atveides noteikumi”.</w:t>
      </w:r>
    </w:p>
    <w:p w14:paraId="2FFD21C7" w14:textId="77777777" w:rsidR="00A773C6" w:rsidRPr="00675656" w:rsidRDefault="00A773C6" w:rsidP="00675656">
      <w:pPr>
        <w:pStyle w:val="BodyText"/>
        <w:jc w:val="both"/>
        <w:rPr>
          <w:noProof/>
          <w:sz w:val="24"/>
        </w:rPr>
      </w:pPr>
      <w:r>
        <w:rPr>
          <w:noProof/>
          <w:sz w:val="24"/>
        </w:rPr>
        <w:drawing>
          <wp:anchor distT="0" distB="0" distL="0" distR="0" simplePos="0" relativeHeight="251659264" behindDoc="0" locked="0" layoutInCell="1" allowOverlap="1" wp14:anchorId="29FC1E1B" wp14:editId="481BB6D1">
            <wp:simplePos x="0" y="0"/>
            <wp:positionH relativeFrom="page">
              <wp:posOffset>1937212</wp:posOffset>
            </wp:positionH>
            <wp:positionV relativeFrom="paragraph">
              <wp:posOffset>198384</wp:posOffset>
            </wp:positionV>
            <wp:extent cx="1173749" cy="1193292"/>
            <wp:effectExtent l="0" t="0" r="0" b="0"/>
            <wp:wrapTopAndBottom/>
            <wp:docPr id="5" name="image3.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Logo, icon&#10;&#10;Description automatically generated"/>
                    <pic:cNvPicPr/>
                  </pic:nvPicPr>
                  <pic:blipFill>
                    <a:blip r:embed="rId11" cstate="print"/>
                    <a:stretch>
                      <a:fillRect/>
                    </a:stretch>
                  </pic:blipFill>
                  <pic:spPr>
                    <a:xfrm>
                      <a:off x="0" y="0"/>
                      <a:ext cx="1173749" cy="1193292"/>
                    </a:xfrm>
                    <a:prstGeom prst="rect">
                      <a:avLst/>
                    </a:prstGeom>
                  </pic:spPr>
                </pic:pic>
              </a:graphicData>
            </a:graphic>
          </wp:anchor>
        </w:drawing>
      </w:r>
      <w:r>
        <w:rPr>
          <w:noProof/>
          <w:sz w:val="24"/>
        </w:rPr>
        <w:drawing>
          <wp:anchor distT="0" distB="0" distL="0" distR="0" simplePos="0" relativeHeight="251660288" behindDoc="0" locked="0" layoutInCell="1" allowOverlap="1" wp14:anchorId="6A4154ED" wp14:editId="6764029A">
            <wp:simplePos x="0" y="0"/>
            <wp:positionH relativeFrom="page">
              <wp:posOffset>3914775</wp:posOffset>
            </wp:positionH>
            <wp:positionV relativeFrom="paragraph">
              <wp:posOffset>171212</wp:posOffset>
            </wp:positionV>
            <wp:extent cx="1246823" cy="1248155"/>
            <wp:effectExtent l="0" t="0" r="0" b="0"/>
            <wp:wrapTopAndBottom/>
            <wp:docPr id="7" name="image4.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Logo, company name&#10;&#10;Description automatically generated"/>
                    <pic:cNvPicPr/>
                  </pic:nvPicPr>
                  <pic:blipFill>
                    <a:blip r:embed="rId12" cstate="print"/>
                    <a:stretch>
                      <a:fillRect/>
                    </a:stretch>
                  </pic:blipFill>
                  <pic:spPr>
                    <a:xfrm>
                      <a:off x="0" y="0"/>
                      <a:ext cx="1246823" cy="1248155"/>
                    </a:xfrm>
                    <a:prstGeom prst="rect">
                      <a:avLst/>
                    </a:prstGeom>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092C37" w14:paraId="21919F93" w14:textId="77777777" w:rsidTr="00092C37">
        <w:tc>
          <w:tcPr>
            <w:tcW w:w="4532" w:type="dxa"/>
          </w:tcPr>
          <w:p w14:paraId="1BD88ECA" w14:textId="0837A55A" w:rsidR="00092C37" w:rsidRPr="00675656" w:rsidRDefault="00092C37" w:rsidP="00EA481B">
            <w:pPr>
              <w:rPr>
                <w:noProof/>
                <w:sz w:val="24"/>
              </w:rPr>
            </w:pPr>
            <w:r>
              <w:rPr>
                <w:sz w:val="24"/>
              </w:rPr>
              <w:t>VIENKRĀSAINS SADALĪJUMS</w:t>
            </w:r>
          </w:p>
          <w:p w14:paraId="5DEA9FF1" w14:textId="77777777" w:rsidR="00092C37" w:rsidRPr="00675656" w:rsidRDefault="00092C37" w:rsidP="00092C37">
            <w:pPr>
              <w:pStyle w:val="BodyText"/>
              <w:rPr>
                <w:noProof/>
                <w:sz w:val="24"/>
              </w:rPr>
            </w:pPr>
            <w:r>
              <w:rPr>
                <w:noProof/>
                <w:sz w:val="24"/>
              </w:rPr>
              <w:drawing>
                <wp:inline distT="0" distB="0" distL="0" distR="0" wp14:anchorId="575172AE" wp14:editId="6AA95420">
                  <wp:extent cx="700429" cy="271462"/>
                  <wp:effectExtent l="0" t="0" r="0" b="0"/>
                  <wp:docPr id="9" name="image5.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Shape&#10;&#10;Description automatically generated with medium confidence"/>
                          <pic:cNvPicPr/>
                        </pic:nvPicPr>
                        <pic:blipFill>
                          <a:blip r:embed="rId13" cstate="print"/>
                          <a:stretch>
                            <a:fillRect/>
                          </a:stretch>
                        </pic:blipFill>
                        <pic:spPr>
                          <a:xfrm>
                            <a:off x="0" y="0"/>
                            <a:ext cx="700429" cy="271462"/>
                          </a:xfrm>
                          <a:prstGeom prst="rect">
                            <a:avLst/>
                          </a:prstGeom>
                        </pic:spPr>
                      </pic:pic>
                    </a:graphicData>
                  </a:graphic>
                </wp:inline>
              </w:drawing>
            </w:r>
          </w:p>
          <w:p w14:paraId="0D06C21C" w14:textId="77777777" w:rsidR="00092C37" w:rsidRPr="00675656" w:rsidRDefault="00092C37" w:rsidP="00092C37">
            <w:pPr>
              <w:rPr>
                <w:noProof/>
                <w:sz w:val="24"/>
              </w:rPr>
            </w:pPr>
            <w:r>
              <w:rPr>
                <w:sz w:val="24"/>
              </w:rPr>
              <w:t>MELNS (100 % melns)</w:t>
            </w:r>
          </w:p>
          <w:p w14:paraId="37C8962C" w14:textId="77777777" w:rsidR="00092C37" w:rsidRDefault="00092C37" w:rsidP="00092C37">
            <w:pPr>
              <w:pStyle w:val="BodyText"/>
              <w:rPr>
                <w:noProof/>
                <w:sz w:val="24"/>
              </w:rPr>
            </w:pPr>
          </w:p>
        </w:tc>
        <w:tc>
          <w:tcPr>
            <w:tcW w:w="4533" w:type="dxa"/>
          </w:tcPr>
          <w:p w14:paraId="19DC4B7B" w14:textId="760A5A1D" w:rsidR="00092C37" w:rsidRPr="00675656" w:rsidRDefault="00092C37" w:rsidP="00EA481B">
            <w:pPr>
              <w:rPr>
                <w:noProof/>
                <w:sz w:val="24"/>
              </w:rPr>
            </w:pPr>
            <w:r>
              <w:rPr>
                <w:sz w:val="24"/>
              </w:rPr>
              <w:t>PROCESA (</w:t>
            </w:r>
            <w:r>
              <w:rPr>
                <w:i/>
                <w:iCs/>
                <w:sz w:val="24"/>
              </w:rPr>
              <w:t>CMYK</w:t>
            </w:r>
            <w:r>
              <w:rPr>
                <w:sz w:val="24"/>
              </w:rPr>
              <w:t>) KRĀSU SADALĪJUMS</w:t>
            </w:r>
          </w:p>
          <w:p w14:paraId="311C295C" w14:textId="736AB911" w:rsidR="00EA481B" w:rsidRPr="00675656" w:rsidRDefault="00092C37" w:rsidP="00092C37">
            <w:pPr>
              <w:pStyle w:val="BodyText"/>
              <w:rPr>
                <w:noProof/>
                <w:sz w:val="24"/>
              </w:rPr>
            </w:pPr>
            <w:r>
              <w:rPr>
                <w:noProof/>
                <w:sz w:val="24"/>
              </w:rPr>
              <w:drawing>
                <wp:inline distT="0" distB="0" distL="0" distR="0" wp14:anchorId="02170221" wp14:editId="47B96515">
                  <wp:extent cx="703785" cy="27308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703785" cy="273081"/>
                          </a:xfrm>
                          <a:prstGeom prst="rect">
                            <a:avLst/>
                          </a:prstGeom>
                        </pic:spPr>
                      </pic:pic>
                    </a:graphicData>
                  </a:graphic>
                </wp:inline>
              </w:drawing>
            </w:r>
          </w:p>
          <w:p w14:paraId="7B3CEE22" w14:textId="77777777" w:rsidR="00092C37" w:rsidRPr="00675656" w:rsidRDefault="00092C37" w:rsidP="00092C37">
            <w:pPr>
              <w:rPr>
                <w:noProof/>
                <w:sz w:val="24"/>
              </w:rPr>
            </w:pPr>
            <w:proofErr w:type="spellStart"/>
            <w:r>
              <w:rPr>
                <w:sz w:val="24"/>
              </w:rPr>
              <w:t>C100</w:t>
            </w:r>
            <w:proofErr w:type="spellEnd"/>
            <w:r>
              <w:rPr>
                <w:sz w:val="24"/>
              </w:rPr>
              <w:t xml:space="preserve"> </w:t>
            </w:r>
            <w:proofErr w:type="spellStart"/>
            <w:r>
              <w:rPr>
                <w:sz w:val="24"/>
              </w:rPr>
              <w:t>M56</w:t>
            </w:r>
            <w:proofErr w:type="spellEnd"/>
            <w:r>
              <w:rPr>
                <w:sz w:val="24"/>
              </w:rPr>
              <w:t xml:space="preserve"> </w:t>
            </w:r>
            <w:proofErr w:type="spellStart"/>
            <w:r>
              <w:rPr>
                <w:sz w:val="24"/>
              </w:rPr>
              <w:t>Y0</w:t>
            </w:r>
            <w:proofErr w:type="spellEnd"/>
            <w:r>
              <w:rPr>
                <w:sz w:val="24"/>
              </w:rPr>
              <w:t xml:space="preserve"> </w:t>
            </w:r>
            <w:proofErr w:type="spellStart"/>
            <w:r>
              <w:rPr>
                <w:sz w:val="24"/>
              </w:rPr>
              <w:t>K0</w:t>
            </w:r>
            <w:proofErr w:type="spellEnd"/>
          </w:p>
          <w:p w14:paraId="575A4F64" w14:textId="77777777" w:rsidR="00EA481B" w:rsidRPr="00675656" w:rsidRDefault="00EA481B" w:rsidP="00092C37">
            <w:pPr>
              <w:pStyle w:val="BodyText"/>
              <w:rPr>
                <w:noProof/>
                <w:sz w:val="24"/>
              </w:rPr>
            </w:pPr>
          </w:p>
          <w:p w14:paraId="4589559D" w14:textId="7647F411" w:rsidR="00092C37" w:rsidRPr="00675656" w:rsidRDefault="00092C37" w:rsidP="00EA481B">
            <w:pPr>
              <w:rPr>
                <w:noProof/>
                <w:sz w:val="24"/>
              </w:rPr>
            </w:pPr>
            <w:proofErr w:type="spellStart"/>
            <w:r>
              <w:rPr>
                <w:sz w:val="24"/>
              </w:rPr>
              <w:t>PANTONE</w:t>
            </w:r>
            <w:proofErr w:type="spellEnd"/>
            <w:r>
              <w:rPr>
                <w:sz w:val="24"/>
              </w:rPr>
              <w:t xml:space="preserve"> (</w:t>
            </w:r>
            <w:proofErr w:type="spellStart"/>
            <w:r>
              <w:rPr>
                <w:i/>
                <w:iCs/>
                <w:sz w:val="24"/>
              </w:rPr>
              <w:t>PMS</w:t>
            </w:r>
            <w:proofErr w:type="spellEnd"/>
            <w:r>
              <w:rPr>
                <w:sz w:val="24"/>
              </w:rPr>
              <w:t>) KRĀSU SADALĪJUMS</w:t>
            </w:r>
          </w:p>
          <w:p w14:paraId="53C14C8D" w14:textId="2F92DB33" w:rsidR="00EA481B" w:rsidRPr="00675656" w:rsidRDefault="00092C37" w:rsidP="00092C37">
            <w:pPr>
              <w:pStyle w:val="BodyText"/>
              <w:rPr>
                <w:noProof/>
                <w:sz w:val="24"/>
              </w:rPr>
            </w:pPr>
            <w:r>
              <w:rPr>
                <w:noProof/>
                <w:sz w:val="24"/>
              </w:rPr>
              <w:drawing>
                <wp:inline distT="0" distB="0" distL="0" distR="0" wp14:anchorId="2E67C035" wp14:editId="5D45791C">
                  <wp:extent cx="693056" cy="268604"/>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4" cstate="print"/>
                          <a:stretch>
                            <a:fillRect/>
                          </a:stretch>
                        </pic:blipFill>
                        <pic:spPr>
                          <a:xfrm>
                            <a:off x="0" y="0"/>
                            <a:ext cx="693056" cy="268604"/>
                          </a:xfrm>
                          <a:prstGeom prst="rect">
                            <a:avLst/>
                          </a:prstGeom>
                        </pic:spPr>
                      </pic:pic>
                    </a:graphicData>
                  </a:graphic>
                </wp:inline>
              </w:drawing>
            </w:r>
          </w:p>
          <w:p w14:paraId="461FF5B3" w14:textId="77777777" w:rsidR="00092C37" w:rsidRPr="00675656" w:rsidRDefault="00092C37" w:rsidP="00092C37">
            <w:pPr>
              <w:rPr>
                <w:noProof/>
                <w:sz w:val="24"/>
              </w:rPr>
            </w:pPr>
            <w:proofErr w:type="spellStart"/>
            <w:r>
              <w:rPr>
                <w:sz w:val="24"/>
              </w:rPr>
              <w:t>PANTONE</w:t>
            </w:r>
            <w:proofErr w:type="spellEnd"/>
            <w:r>
              <w:rPr>
                <w:sz w:val="24"/>
              </w:rPr>
              <w:t xml:space="preserve"> </w:t>
            </w:r>
            <w:proofErr w:type="spellStart"/>
            <w:r>
              <w:rPr>
                <w:sz w:val="24"/>
              </w:rPr>
              <w:t>293C</w:t>
            </w:r>
            <w:proofErr w:type="spellEnd"/>
            <w:r>
              <w:rPr>
                <w:sz w:val="24"/>
              </w:rPr>
              <w:t xml:space="preserve"> (zils)</w:t>
            </w:r>
          </w:p>
          <w:p w14:paraId="4BB8AB11" w14:textId="77777777" w:rsidR="00EA481B" w:rsidRPr="00675656" w:rsidRDefault="00EA481B" w:rsidP="00092C37">
            <w:pPr>
              <w:pStyle w:val="BodyText"/>
              <w:rPr>
                <w:noProof/>
                <w:sz w:val="24"/>
              </w:rPr>
            </w:pPr>
          </w:p>
          <w:p w14:paraId="15DC59E6" w14:textId="7438BAED" w:rsidR="00092C37" w:rsidRPr="00675656" w:rsidRDefault="00092C37" w:rsidP="00EA481B">
            <w:pPr>
              <w:rPr>
                <w:noProof/>
                <w:sz w:val="24"/>
              </w:rPr>
            </w:pPr>
            <w:r>
              <w:rPr>
                <w:sz w:val="24"/>
              </w:rPr>
              <w:t>TĪMEKĻVIETNES (</w:t>
            </w:r>
            <w:r>
              <w:rPr>
                <w:i/>
                <w:iCs/>
                <w:sz w:val="24"/>
              </w:rPr>
              <w:t>RGB</w:t>
            </w:r>
            <w:r>
              <w:rPr>
                <w:sz w:val="24"/>
              </w:rPr>
              <w:t>) KRĀSU SADALĪJUMS</w:t>
            </w:r>
          </w:p>
          <w:p w14:paraId="2900005B" w14:textId="37F3E11F" w:rsidR="00EA481B" w:rsidRPr="00675656" w:rsidRDefault="00092C37" w:rsidP="00092C37">
            <w:pPr>
              <w:pStyle w:val="BodyText"/>
              <w:rPr>
                <w:noProof/>
                <w:sz w:val="24"/>
              </w:rPr>
            </w:pPr>
            <w:r>
              <w:rPr>
                <w:noProof/>
                <w:sz w:val="24"/>
              </w:rPr>
              <w:drawing>
                <wp:inline distT="0" distB="0" distL="0" distR="0" wp14:anchorId="4D44086E" wp14:editId="460434F5">
                  <wp:extent cx="693056" cy="268604"/>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4" cstate="print"/>
                          <a:stretch>
                            <a:fillRect/>
                          </a:stretch>
                        </pic:blipFill>
                        <pic:spPr>
                          <a:xfrm>
                            <a:off x="0" y="0"/>
                            <a:ext cx="693056" cy="268604"/>
                          </a:xfrm>
                          <a:prstGeom prst="rect">
                            <a:avLst/>
                          </a:prstGeom>
                        </pic:spPr>
                      </pic:pic>
                    </a:graphicData>
                  </a:graphic>
                </wp:inline>
              </w:drawing>
            </w:r>
          </w:p>
          <w:p w14:paraId="2535F200" w14:textId="63406E22" w:rsidR="00092C37" w:rsidRDefault="00092C37" w:rsidP="00092C37">
            <w:pPr>
              <w:rPr>
                <w:noProof/>
                <w:sz w:val="24"/>
              </w:rPr>
            </w:pPr>
            <w:proofErr w:type="spellStart"/>
            <w:r>
              <w:rPr>
                <w:sz w:val="24"/>
              </w:rPr>
              <w:t>R0</w:t>
            </w:r>
            <w:proofErr w:type="spellEnd"/>
            <w:r>
              <w:rPr>
                <w:sz w:val="24"/>
              </w:rPr>
              <w:t xml:space="preserve"> </w:t>
            </w:r>
            <w:proofErr w:type="spellStart"/>
            <w:r>
              <w:rPr>
                <w:sz w:val="24"/>
              </w:rPr>
              <w:t>G0</w:t>
            </w:r>
            <w:proofErr w:type="spellEnd"/>
            <w:r>
              <w:rPr>
                <w:sz w:val="24"/>
              </w:rPr>
              <w:t xml:space="preserve"> </w:t>
            </w:r>
            <w:proofErr w:type="spellStart"/>
            <w:r>
              <w:rPr>
                <w:sz w:val="24"/>
              </w:rPr>
              <w:t>B229</w:t>
            </w:r>
            <w:proofErr w:type="spellEnd"/>
          </w:p>
        </w:tc>
      </w:tr>
    </w:tbl>
    <w:p w14:paraId="4045FE1F" w14:textId="77777777" w:rsidR="00675656" w:rsidRPr="00675656" w:rsidRDefault="00675656" w:rsidP="00675656">
      <w:pPr>
        <w:jc w:val="both"/>
        <w:rPr>
          <w:noProof/>
          <w:sz w:val="24"/>
        </w:rPr>
      </w:pPr>
    </w:p>
    <w:p w14:paraId="1D02F977" w14:textId="25026F9C" w:rsidR="00A773C6" w:rsidRDefault="00EA481B" w:rsidP="00EA481B">
      <w:pPr>
        <w:ind w:left="284"/>
        <w:jc w:val="both"/>
        <w:rPr>
          <w:noProof/>
          <w:sz w:val="24"/>
        </w:rPr>
      </w:pPr>
      <w:r>
        <w:rPr>
          <w:sz w:val="24"/>
        </w:rPr>
        <w:t xml:space="preserve">b)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var lietot visiem mērķiem, kas saistīti 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reklamēšanu vai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aptverto akreditācijas darbību atzīšanu, ar nosacījumu, ka tās lietošana neradīs nepareizu vai maldinošu priekšstatu par </w:t>
      </w:r>
      <w:proofErr w:type="spellStart"/>
      <w:r>
        <w:rPr>
          <w:i/>
          <w:iCs/>
          <w:sz w:val="24"/>
        </w:rPr>
        <w:t>MRA</w:t>
      </w:r>
      <w:proofErr w:type="spellEnd"/>
      <w:r>
        <w:rPr>
          <w:sz w:val="24"/>
        </w:rPr>
        <w:t xml:space="preserve"> mērķi, apmēru vai ierobežojumiem. Skat. arī 7. iedaļu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lietošanas piemēri”.</w:t>
      </w:r>
    </w:p>
    <w:p w14:paraId="0348F1B3" w14:textId="77777777" w:rsidR="00EA481B" w:rsidRPr="00EA481B" w:rsidRDefault="00EA481B" w:rsidP="00EA481B">
      <w:pPr>
        <w:ind w:left="284"/>
        <w:jc w:val="both"/>
        <w:rPr>
          <w:noProof/>
          <w:sz w:val="24"/>
        </w:rPr>
      </w:pPr>
    </w:p>
    <w:p w14:paraId="162905F4" w14:textId="6273BFFC" w:rsidR="00A773C6" w:rsidRDefault="00EA481B" w:rsidP="00EA481B">
      <w:pPr>
        <w:ind w:left="284"/>
        <w:jc w:val="both"/>
        <w:rPr>
          <w:noProof/>
          <w:sz w:val="24"/>
        </w:rPr>
      </w:pPr>
      <w:r>
        <w:rPr>
          <w:sz w:val="24"/>
        </w:rPr>
        <w:t xml:space="preserve">c) Atzītas reģionālās sadarbības institūcijas ir tiesīgas pašas lietot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bet tiek prasīts, lai tās iepriekš </w:t>
      </w:r>
      <w:proofErr w:type="spellStart"/>
      <w:r>
        <w:rPr>
          <w:i/>
          <w:iCs/>
          <w:sz w:val="24"/>
        </w:rPr>
        <w:t>ILAC</w:t>
      </w:r>
      <w:proofErr w:type="spellEnd"/>
      <w:r>
        <w:rPr>
          <w:sz w:val="24"/>
        </w:rPr>
        <w:t xml:space="preserve"> sekretariātam sniedz informāciju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paredzēto lietojumu, un zīmi drīkst lietot tikai pēc rakstiska apstiprinājuma saņemšanas.</w:t>
      </w:r>
    </w:p>
    <w:p w14:paraId="10B22EA6" w14:textId="77777777" w:rsidR="00EA481B" w:rsidRPr="00EA481B" w:rsidRDefault="00EA481B" w:rsidP="00EA481B">
      <w:pPr>
        <w:ind w:left="284"/>
        <w:jc w:val="both"/>
        <w:rPr>
          <w:noProof/>
          <w:sz w:val="24"/>
        </w:rPr>
      </w:pPr>
    </w:p>
    <w:p w14:paraId="3ED60C33" w14:textId="585CE5F3" w:rsidR="00A773C6" w:rsidRDefault="00EA481B" w:rsidP="00EA481B">
      <w:pPr>
        <w:ind w:left="284"/>
        <w:jc w:val="both"/>
        <w:rPr>
          <w:noProof/>
          <w:sz w:val="24"/>
        </w:rPr>
      </w:pPr>
      <w:r>
        <w:rPr>
          <w:sz w:val="24"/>
        </w:rPr>
        <w:t xml:space="preserve">d) Izrietošās tiesības lietot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nekādos apstākļos nav nododamas, ja vien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 nav piešķīrusi atļauju savām akreditētajām ANI lietot akreditētas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w:t>
      </w:r>
    </w:p>
    <w:p w14:paraId="1F40585B" w14:textId="77777777" w:rsidR="00EA481B" w:rsidRPr="00EA481B" w:rsidRDefault="00EA481B" w:rsidP="00EA481B">
      <w:pPr>
        <w:ind w:left="284"/>
        <w:jc w:val="both"/>
        <w:rPr>
          <w:noProof/>
          <w:sz w:val="24"/>
        </w:rPr>
      </w:pPr>
    </w:p>
    <w:p w14:paraId="349EE0F6" w14:textId="2FAB750A" w:rsidR="00A773C6" w:rsidRDefault="00EA481B" w:rsidP="00EA481B">
      <w:pPr>
        <w:ind w:left="284"/>
        <w:jc w:val="both"/>
        <w:rPr>
          <w:noProof/>
          <w:sz w:val="24"/>
        </w:rPr>
      </w:pPr>
      <w:r>
        <w:rPr>
          <w:sz w:val="24"/>
        </w:rPr>
        <w:t xml:space="preserve">e)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izstrādā noteikumus par akreditācijas iestādes simbola lietošanu saskaņā ar ISO/</w:t>
      </w:r>
      <w:proofErr w:type="spellStart"/>
      <w:r>
        <w:rPr>
          <w:sz w:val="24"/>
        </w:rPr>
        <w:t>IEC</w:t>
      </w:r>
      <w:proofErr w:type="spellEnd"/>
      <w:r>
        <w:rPr>
          <w:sz w:val="24"/>
        </w:rPr>
        <w:t xml:space="preserve"> 17011. Tāpēc tad, kad tās atļauj akreditētām ANI izmantot akreditētas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iekļauj savos noteikumos dokumentāciju, informāciju savām akreditētajām ANI par pasākumiem, kas attiecas uz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tostarp par to, ka jāizpilda šajā dokumentā noteiktās prasības.</w:t>
      </w:r>
    </w:p>
    <w:p w14:paraId="5BBC85F5" w14:textId="77777777" w:rsidR="00EA481B" w:rsidRPr="00EA481B" w:rsidRDefault="00EA481B" w:rsidP="00EA481B">
      <w:pPr>
        <w:ind w:left="284"/>
        <w:jc w:val="both"/>
        <w:rPr>
          <w:noProof/>
          <w:sz w:val="24"/>
        </w:rPr>
      </w:pPr>
    </w:p>
    <w:p w14:paraId="4E290E70" w14:textId="00B10774" w:rsidR="00A773C6" w:rsidRDefault="00EA481B" w:rsidP="00EA481B">
      <w:pPr>
        <w:ind w:left="284"/>
        <w:jc w:val="both"/>
        <w:rPr>
          <w:noProof/>
          <w:sz w:val="24"/>
        </w:rPr>
      </w:pPr>
      <w:r>
        <w:rPr>
          <w:sz w:val="24"/>
        </w:rPr>
        <w:t xml:space="preserve">f)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 uzrauga, kā tās akreditētās ANI lieto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kā arī kā tās lieto savu akreditācijas simbolu.</w:t>
      </w:r>
    </w:p>
    <w:p w14:paraId="4C9DB545" w14:textId="77777777" w:rsidR="00EA481B" w:rsidRPr="00EA481B" w:rsidRDefault="00EA481B" w:rsidP="00EA481B">
      <w:pPr>
        <w:ind w:left="284"/>
        <w:jc w:val="both"/>
        <w:rPr>
          <w:noProof/>
          <w:sz w:val="24"/>
        </w:rPr>
      </w:pPr>
    </w:p>
    <w:p w14:paraId="181BCD0F" w14:textId="0DEF3669" w:rsidR="00A773C6" w:rsidRPr="00EA481B" w:rsidRDefault="00EA481B" w:rsidP="00EA481B">
      <w:pPr>
        <w:ind w:left="284"/>
        <w:jc w:val="both"/>
        <w:rPr>
          <w:noProof/>
          <w:sz w:val="24"/>
        </w:rPr>
      </w:pPr>
      <w:r>
        <w:rPr>
          <w:sz w:val="24"/>
        </w:rPr>
        <w:lastRenderedPageBreak/>
        <w:t xml:space="preserve">g) </w:t>
      </w:r>
      <w:proofErr w:type="spellStart"/>
      <w:r>
        <w:rPr>
          <w:i/>
          <w:iCs/>
          <w:sz w:val="24"/>
        </w:rPr>
        <w:t>ILAC</w:t>
      </w:r>
      <w:proofErr w:type="spellEnd"/>
      <w:r>
        <w:rPr>
          <w:sz w:val="24"/>
        </w:rPr>
        <w:t xml:space="preserve"> locekļi saglabā savus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lietošanas piemērus. </w:t>
      </w:r>
      <w:proofErr w:type="spellStart"/>
      <w:r>
        <w:rPr>
          <w:i/>
          <w:iCs/>
          <w:sz w:val="24"/>
        </w:rPr>
        <w:t>ILAC</w:t>
      </w:r>
      <w:proofErr w:type="spellEnd"/>
      <w:r>
        <w:rPr>
          <w:sz w:val="24"/>
        </w:rPr>
        <w:t xml:space="preserve"> var jebkurā laikā pieprasīt, lai tās locekļi sniedz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lietošanas piemērus.</w:t>
      </w:r>
    </w:p>
    <w:p w14:paraId="11EA6FEA" w14:textId="77777777" w:rsidR="00A773C6" w:rsidRPr="00675656" w:rsidRDefault="00A773C6" w:rsidP="00EA481B">
      <w:pPr>
        <w:pStyle w:val="BodyText"/>
        <w:jc w:val="both"/>
        <w:rPr>
          <w:noProof/>
          <w:sz w:val="24"/>
        </w:rPr>
      </w:pPr>
    </w:p>
    <w:p w14:paraId="69D425DE" w14:textId="2C032048" w:rsidR="00A773C6" w:rsidRPr="00675656" w:rsidRDefault="00EA481B" w:rsidP="00EA481B">
      <w:pPr>
        <w:pStyle w:val="Heading1"/>
        <w:tabs>
          <w:tab w:val="left" w:pos="744"/>
          <w:tab w:val="left" w:pos="745"/>
        </w:tabs>
        <w:spacing w:before="0"/>
        <w:ind w:left="0" w:firstLine="0"/>
        <w:jc w:val="both"/>
        <w:rPr>
          <w:noProof/>
          <w:sz w:val="24"/>
        </w:rPr>
      </w:pPr>
      <w:bookmarkStart w:id="6" w:name="_Toc126909057"/>
      <w:bookmarkStart w:id="7" w:name="_Toc136939665"/>
      <w:r>
        <w:rPr>
          <w:sz w:val="24"/>
        </w:rPr>
        <w:t xml:space="preserve">4. KOMBINĒTĀ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w:t>
      </w:r>
      <w:bookmarkEnd w:id="6"/>
      <w:bookmarkEnd w:id="7"/>
    </w:p>
    <w:p w14:paraId="0ABDA8E4" w14:textId="77777777" w:rsidR="00A773C6" w:rsidRPr="00675656" w:rsidRDefault="00A773C6" w:rsidP="00EA481B">
      <w:pPr>
        <w:pStyle w:val="BodyText"/>
        <w:jc w:val="both"/>
        <w:rPr>
          <w:b/>
          <w:noProof/>
          <w:sz w:val="24"/>
        </w:rPr>
      </w:pPr>
    </w:p>
    <w:p w14:paraId="2904F43E" w14:textId="40596529" w:rsidR="00A773C6" w:rsidRPr="00EA481B" w:rsidRDefault="00EA481B" w:rsidP="00EA481B">
      <w:pPr>
        <w:ind w:left="284"/>
        <w:jc w:val="both"/>
        <w:rPr>
          <w:noProof/>
          <w:sz w:val="24"/>
        </w:rPr>
      </w:pPr>
      <w:r>
        <w:rPr>
          <w:sz w:val="24"/>
        </w:rPr>
        <w:t xml:space="preserve">a) Kombinētās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paraugs, ko izmanto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ir aprakstīts turpmāk.</w:t>
      </w:r>
    </w:p>
    <w:p w14:paraId="3E1AB7F4" w14:textId="77777777" w:rsidR="00A773C6" w:rsidRPr="00675656" w:rsidRDefault="00A773C6" w:rsidP="00EA481B">
      <w:pPr>
        <w:pStyle w:val="BodyText"/>
        <w:jc w:val="both"/>
        <w:rPr>
          <w:noProof/>
          <w:sz w:val="24"/>
        </w:rPr>
      </w:pPr>
    </w:p>
    <w:p w14:paraId="220FE5C8" w14:textId="77777777" w:rsidR="00A773C6" w:rsidRPr="00675656" w:rsidRDefault="00A773C6" w:rsidP="00EA481B">
      <w:pPr>
        <w:pStyle w:val="BodyText"/>
        <w:jc w:val="both"/>
        <w:rPr>
          <w:noProof/>
          <w:sz w:val="24"/>
        </w:rPr>
      </w:pPr>
    </w:p>
    <w:tbl>
      <w:tblPr>
        <w:tblW w:w="0" w:type="auto"/>
        <w:tblInd w:w="3227" w:type="dxa"/>
        <w:tblLayout w:type="fixed"/>
        <w:tblCellMar>
          <w:left w:w="0" w:type="dxa"/>
          <w:right w:w="0" w:type="dxa"/>
        </w:tblCellMar>
        <w:tblLook w:val="01E0" w:firstRow="1" w:lastRow="1" w:firstColumn="1" w:lastColumn="1" w:noHBand="0" w:noVBand="0"/>
      </w:tblPr>
      <w:tblGrid>
        <w:gridCol w:w="1771"/>
        <w:gridCol w:w="1908"/>
      </w:tblGrid>
      <w:tr w:rsidR="00A773C6" w:rsidRPr="00675656" w14:paraId="64068297" w14:textId="77777777" w:rsidTr="00FE25AE">
        <w:trPr>
          <w:trHeight w:val="1394"/>
        </w:trPr>
        <w:tc>
          <w:tcPr>
            <w:tcW w:w="1771" w:type="dxa"/>
          </w:tcPr>
          <w:p w14:paraId="56EEF0D6" w14:textId="77777777" w:rsidR="00A773C6" w:rsidRPr="00675656" w:rsidRDefault="00A773C6" w:rsidP="00EA481B">
            <w:pPr>
              <w:pStyle w:val="TableParagraph"/>
              <w:ind w:left="0"/>
              <w:jc w:val="both"/>
              <w:rPr>
                <w:rFonts w:ascii="Times New Roman" w:hAnsi="Times New Roman"/>
                <w:noProof/>
                <w:sz w:val="24"/>
              </w:rPr>
            </w:pPr>
            <w:r>
              <w:rPr>
                <w:rFonts w:ascii="Times New Roman" w:hAnsi="Times New Roman"/>
                <w:noProof/>
                <w:sz w:val="24"/>
              </w:rPr>
              <w:drawing>
                <wp:inline distT="0" distB="0" distL="0" distR="0" wp14:anchorId="03993108" wp14:editId="26FABC13">
                  <wp:extent cx="872394" cy="872394"/>
                  <wp:effectExtent l="0" t="0" r="0" b="0"/>
                  <wp:docPr id="17" name="image7.jpeg" descr="ILAC 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jpeg"/>
                          <pic:cNvPicPr/>
                        </pic:nvPicPr>
                        <pic:blipFill>
                          <a:blip r:embed="rId15" cstate="print"/>
                          <a:stretch>
                            <a:fillRect/>
                          </a:stretch>
                        </pic:blipFill>
                        <pic:spPr>
                          <a:xfrm>
                            <a:off x="0" y="0"/>
                            <a:ext cx="872394" cy="872394"/>
                          </a:xfrm>
                          <a:prstGeom prst="rect">
                            <a:avLst/>
                          </a:prstGeom>
                        </pic:spPr>
                      </pic:pic>
                    </a:graphicData>
                  </a:graphic>
                </wp:inline>
              </w:drawing>
            </w:r>
          </w:p>
        </w:tc>
        <w:tc>
          <w:tcPr>
            <w:tcW w:w="1908" w:type="dxa"/>
          </w:tcPr>
          <w:p w14:paraId="61570FD0" w14:textId="1ADCEEB9" w:rsidR="00A773C6" w:rsidRPr="00675656" w:rsidRDefault="00A773C6" w:rsidP="00734A71">
            <w:pPr>
              <w:pStyle w:val="TableParagraph"/>
              <w:ind w:left="0"/>
              <w:jc w:val="center"/>
              <w:rPr>
                <w:rFonts w:ascii="Times New Roman" w:hAnsi="Times New Roman"/>
                <w:b/>
                <w:noProof/>
                <w:sz w:val="24"/>
              </w:rPr>
            </w:pPr>
            <w:r>
              <w:rPr>
                <w:rFonts w:ascii="Times New Roman" w:hAnsi="Times New Roman"/>
                <w:b/>
                <w:sz w:val="24"/>
              </w:rPr>
              <w:t>Akreditācijas iestādes logotips</w:t>
            </w:r>
          </w:p>
        </w:tc>
      </w:tr>
    </w:tbl>
    <w:p w14:paraId="130E61E1" w14:textId="77777777" w:rsidR="00A773C6" w:rsidRPr="00675656" w:rsidRDefault="00A773C6" w:rsidP="00EA481B">
      <w:pPr>
        <w:pStyle w:val="BodyText"/>
        <w:jc w:val="both"/>
        <w:rPr>
          <w:noProof/>
          <w:sz w:val="24"/>
        </w:rPr>
      </w:pPr>
    </w:p>
    <w:p w14:paraId="29CDA931" w14:textId="246EDA60" w:rsidR="00A773C6" w:rsidRDefault="00A773C6" w:rsidP="00DA4C51">
      <w:pPr>
        <w:pStyle w:val="BodyText"/>
        <w:ind w:left="284"/>
        <w:jc w:val="both"/>
        <w:rPr>
          <w:noProof/>
          <w:sz w:val="24"/>
        </w:rPr>
      </w:pP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novieto tā, lai akreditācijas iestādes logotips būtu virs vai zem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vai blakus tai, un zīmei un logotipam jābūt tuvu vienam otram.</w:t>
      </w:r>
    </w:p>
    <w:p w14:paraId="4E9F3550" w14:textId="77777777" w:rsidR="00DA4C51" w:rsidRPr="00675656" w:rsidRDefault="00DA4C51" w:rsidP="00DA4C51">
      <w:pPr>
        <w:pStyle w:val="BodyText"/>
        <w:ind w:left="284"/>
        <w:jc w:val="both"/>
        <w:rPr>
          <w:noProof/>
          <w:sz w:val="24"/>
        </w:rPr>
      </w:pPr>
    </w:p>
    <w:p w14:paraId="51E075F8" w14:textId="12972395" w:rsidR="00A773C6" w:rsidRDefault="00DA4C51" w:rsidP="00DA4C51">
      <w:pPr>
        <w:tabs>
          <w:tab w:val="left" w:pos="1449"/>
          <w:tab w:val="left" w:pos="1450"/>
        </w:tabs>
        <w:ind w:left="284"/>
        <w:jc w:val="both"/>
        <w:rPr>
          <w:noProof/>
          <w:sz w:val="24"/>
        </w:rPr>
      </w:pPr>
      <w:r>
        <w:rPr>
          <w:sz w:val="24"/>
        </w:rPr>
        <w:t xml:space="preserve">b)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kas vēlas lietot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lūdz </w:t>
      </w:r>
      <w:proofErr w:type="spellStart"/>
      <w:r>
        <w:rPr>
          <w:i/>
          <w:iCs/>
          <w:sz w:val="24"/>
        </w:rPr>
        <w:t>ILAC</w:t>
      </w:r>
      <w:proofErr w:type="spellEnd"/>
      <w:r>
        <w:rPr>
          <w:sz w:val="24"/>
        </w:rPr>
        <w:t xml:space="preserve"> atļauju, sazinoties ar </w:t>
      </w:r>
      <w:proofErr w:type="spellStart"/>
      <w:r>
        <w:rPr>
          <w:i/>
          <w:iCs/>
          <w:sz w:val="24"/>
        </w:rPr>
        <w:t>ILAC</w:t>
      </w:r>
      <w:proofErr w:type="spellEnd"/>
      <w:r>
        <w:rPr>
          <w:sz w:val="24"/>
        </w:rPr>
        <w:t xml:space="preserve"> sekretariātu.</w:t>
      </w:r>
    </w:p>
    <w:p w14:paraId="729F3026" w14:textId="77777777" w:rsidR="00DA4C51" w:rsidRPr="00EA481B" w:rsidRDefault="00DA4C51" w:rsidP="00DA4C51">
      <w:pPr>
        <w:tabs>
          <w:tab w:val="left" w:pos="1449"/>
          <w:tab w:val="left" w:pos="1450"/>
        </w:tabs>
        <w:ind w:left="284"/>
        <w:jc w:val="both"/>
        <w:rPr>
          <w:noProof/>
          <w:sz w:val="24"/>
        </w:rPr>
      </w:pPr>
    </w:p>
    <w:p w14:paraId="2B1A9BA3" w14:textId="446CA4B1" w:rsidR="00A773C6" w:rsidRDefault="00DA4C51" w:rsidP="00DA4C51">
      <w:pPr>
        <w:tabs>
          <w:tab w:val="left" w:pos="1449"/>
          <w:tab w:val="left" w:pos="1450"/>
        </w:tabs>
        <w:ind w:left="284"/>
        <w:jc w:val="both"/>
        <w:rPr>
          <w:noProof/>
          <w:sz w:val="24"/>
        </w:rPr>
      </w:pPr>
      <w:r>
        <w:rPr>
          <w:sz w:val="24"/>
        </w:rPr>
        <w:t xml:space="preserve">c) Parakstot </w:t>
      </w:r>
      <w:proofErr w:type="spellStart"/>
      <w:r>
        <w:rPr>
          <w:sz w:val="24"/>
        </w:rPr>
        <w:t>ILAC</w:t>
      </w:r>
      <w:proofErr w:type="spellEnd"/>
      <w:r>
        <w:rPr>
          <w:sz w:val="24"/>
        </w:rPr>
        <w:t xml:space="preserve"> </w:t>
      </w:r>
      <w:proofErr w:type="spellStart"/>
      <w:r>
        <w:rPr>
          <w:sz w:val="24"/>
        </w:rPr>
        <w:t>R7-F1</w:t>
      </w:r>
      <w:proofErr w:type="spellEnd"/>
      <w:r>
        <w:rPr>
          <w:sz w:val="24"/>
        </w:rPr>
        <w:t xml:space="preserve"> Nolīgumu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piekrīt arī dokumentā </w:t>
      </w:r>
      <w:proofErr w:type="spellStart"/>
      <w:r>
        <w:rPr>
          <w:sz w:val="24"/>
        </w:rPr>
        <w:t>ILAC</w:t>
      </w:r>
      <w:proofErr w:type="spellEnd"/>
      <w:r>
        <w:rPr>
          <w:sz w:val="24"/>
        </w:rPr>
        <w:t> </w:t>
      </w:r>
      <w:proofErr w:type="spellStart"/>
      <w:r>
        <w:rPr>
          <w:sz w:val="24"/>
        </w:rPr>
        <w:t>R7</w:t>
      </w:r>
      <w:proofErr w:type="spellEnd"/>
      <w:r>
        <w:rPr>
          <w:sz w:val="24"/>
        </w:rPr>
        <w:t xml:space="preserve"> sniegtajiem lietošanas noteikumiem.</w:t>
      </w:r>
    </w:p>
    <w:p w14:paraId="0A6EB28C" w14:textId="77777777" w:rsidR="00DA4C51" w:rsidRPr="00EA481B" w:rsidRDefault="00DA4C51" w:rsidP="00DA4C51">
      <w:pPr>
        <w:tabs>
          <w:tab w:val="left" w:pos="1449"/>
          <w:tab w:val="left" w:pos="1450"/>
        </w:tabs>
        <w:ind w:left="284"/>
        <w:jc w:val="both"/>
        <w:rPr>
          <w:noProof/>
          <w:sz w:val="24"/>
        </w:rPr>
      </w:pPr>
    </w:p>
    <w:p w14:paraId="36D18F50" w14:textId="0D3829A2" w:rsidR="00A773C6" w:rsidRDefault="00DA4C51" w:rsidP="00DA4C51">
      <w:pPr>
        <w:tabs>
          <w:tab w:val="left" w:pos="1449"/>
          <w:tab w:val="left" w:pos="1450"/>
        </w:tabs>
        <w:ind w:left="284"/>
        <w:jc w:val="both"/>
        <w:rPr>
          <w:noProof/>
          <w:sz w:val="24"/>
        </w:rPr>
      </w:pPr>
      <w:r>
        <w:rPr>
          <w:sz w:val="24"/>
        </w:rPr>
        <w:t xml:space="preserve">d) </w:t>
      </w:r>
      <w:proofErr w:type="spellStart"/>
      <w:r>
        <w:rPr>
          <w:sz w:val="24"/>
        </w:rPr>
        <w:t>ILAC</w:t>
      </w:r>
      <w:proofErr w:type="spellEnd"/>
      <w:r>
        <w:rPr>
          <w:sz w:val="24"/>
        </w:rPr>
        <w:t> </w:t>
      </w:r>
      <w:proofErr w:type="spellStart"/>
      <w:r>
        <w:rPr>
          <w:sz w:val="24"/>
        </w:rPr>
        <w:t>R7-F1</w:t>
      </w:r>
      <w:proofErr w:type="spellEnd"/>
      <w:r>
        <w:rPr>
          <w:sz w:val="24"/>
        </w:rPr>
        <w:t xml:space="preserve"> Nolīgumu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paraksta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pārstāvis akreditācijas iestādes vārdā un </w:t>
      </w:r>
      <w:proofErr w:type="spellStart"/>
      <w:r>
        <w:rPr>
          <w:i/>
          <w:iCs/>
          <w:sz w:val="24"/>
        </w:rPr>
        <w:t>ILAC</w:t>
      </w:r>
      <w:proofErr w:type="spellEnd"/>
      <w:r>
        <w:rPr>
          <w:sz w:val="24"/>
        </w:rPr>
        <w:t xml:space="preserve"> priekšsēdētājs </w:t>
      </w:r>
      <w:proofErr w:type="spellStart"/>
      <w:r>
        <w:rPr>
          <w:i/>
          <w:iCs/>
          <w:sz w:val="24"/>
        </w:rPr>
        <w:t>ILAC</w:t>
      </w:r>
      <w:proofErr w:type="spellEnd"/>
      <w:r>
        <w:rPr>
          <w:sz w:val="24"/>
        </w:rPr>
        <w:t xml:space="preserve"> vārdā.</w:t>
      </w:r>
    </w:p>
    <w:p w14:paraId="2E2A50AA" w14:textId="77777777" w:rsidR="00DA4C51" w:rsidRPr="00EA481B" w:rsidRDefault="00DA4C51" w:rsidP="00DA4C51">
      <w:pPr>
        <w:tabs>
          <w:tab w:val="left" w:pos="1449"/>
          <w:tab w:val="left" w:pos="1450"/>
        </w:tabs>
        <w:ind w:left="284"/>
        <w:jc w:val="both"/>
        <w:rPr>
          <w:noProof/>
          <w:sz w:val="24"/>
        </w:rPr>
      </w:pPr>
    </w:p>
    <w:p w14:paraId="2073B466" w14:textId="3643DF4A" w:rsidR="00A773C6" w:rsidRDefault="00DA4C51" w:rsidP="00DA4C51">
      <w:pPr>
        <w:tabs>
          <w:tab w:val="left" w:pos="1449"/>
          <w:tab w:val="left" w:pos="1450"/>
        </w:tabs>
        <w:ind w:left="284"/>
        <w:jc w:val="both"/>
        <w:rPr>
          <w:noProof/>
          <w:sz w:val="24"/>
        </w:rPr>
      </w:pPr>
      <w:r>
        <w:rPr>
          <w:sz w:val="24"/>
        </w:rPr>
        <w:t xml:space="preserve">e)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iesniedz </w:t>
      </w:r>
      <w:proofErr w:type="spellStart"/>
      <w:r>
        <w:rPr>
          <w:i/>
          <w:iCs/>
          <w:sz w:val="24"/>
        </w:rPr>
        <w:t>ILAC</w:t>
      </w:r>
      <w:proofErr w:type="spellEnd"/>
      <w:r>
        <w:rPr>
          <w:sz w:val="24"/>
        </w:rPr>
        <w:t xml:space="preserve"> sekretariātam kombinētās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paraugu, un tās drīkst zīmi lietot tikai pēc rakstiska apstiprinājuma saņemšanas.</w:t>
      </w:r>
    </w:p>
    <w:p w14:paraId="55430F66" w14:textId="77777777" w:rsidR="00DA4C51" w:rsidRPr="00EA481B" w:rsidRDefault="00DA4C51" w:rsidP="00DA4C51">
      <w:pPr>
        <w:tabs>
          <w:tab w:val="left" w:pos="1449"/>
          <w:tab w:val="left" w:pos="1450"/>
        </w:tabs>
        <w:ind w:left="284"/>
        <w:jc w:val="both"/>
        <w:rPr>
          <w:noProof/>
          <w:sz w:val="24"/>
        </w:rPr>
      </w:pPr>
    </w:p>
    <w:p w14:paraId="11DC79B6" w14:textId="28939C5A" w:rsidR="00A773C6" w:rsidRDefault="00DA4C51" w:rsidP="00DA4C51">
      <w:pPr>
        <w:tabs>
          <w:tab w:val="left" w:pos="1449"/>
          <w:tab w:val="left" w:pos="1450"/>
        </w:tabs>
        <w:ind w:left="284"/>
        <w:jc w:val="both"/>
        <w:rPr>
          <w:noProof/>
          <w:sz w:val="24"/>
        </w:rPr>
      </w:pPr>
      <w:r>
        <w:rPr>
          <w:sz w:val="24"/>
        </w:rPr>
        <w:t xml:space="preserve">f)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drīkst lietot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tikai valstīs, kurās ir reģistrēta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vai kurās ir iesniegts reģistrācijas pieteikums un notiek reģistrācijas procedūra.</w:t>
      </w:r>
    </w:p>
    <w:p w14:paraId="47DF5056" w14:textId="77777777" w:rsidR="00DA4C51" w:rsidRPr="00EA481B" w:rsidRDefault="00DA4C51" w:rsidP="00DA4C51">
      <w:pPr>
        <w:tabs>
          <w:tab w:val="left" w:pos="1449"/>
          <w:tab w:val="left" w:pos="1450"/>
        </w:tabs>
        <w:ind w:left="284"/>
        <w:jc w:val="both"/>
        <w:rPr>
          <w:noProof/>
          <w:sz w:val="24"/>
        </w:rPr>
      </w:pPr>
    </w:p>
    <w:p w14:paraId="5235E7A0" w14:textId="0D31617D" w:rsidR="00A773C6" w:rsidRDefault="00DA4C51" w:rsidP="00DA4C51">
      <w:pPr>
        <w:tabs>
          <w:tab w:val="left" w:pos="1449"/>
          <w:tab w:val="left" w:pos="1450"/>
        </w:tabs>
        <w:ind w:left="284"/>
        <w:jc w:val="both"/>
        <w:rPr>
          <w:noProof/>
          <w:sz w:val="24"/>
        </w:rPr>
      </w:pPr>
      <w:r>
        <w:rPr>
          <w:sz w:val="24"/>
        </w:rPr>
        <w:t xml:space="preserve">g) Ja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 vēlas lietot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valstī, kurā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nav reģistrēta,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 iesniedz </w:t>
      </w:r>
      <w:proofErr w:type="spellStart"/>
      <w:r>
        <w:rPr>
          <w:i/>
          <w:iCs/>
          <w:sz w:val="24"/>
        </w:rPr>
        <w:t>ILAC</w:t>
      </w:r>
      <w:proofErr w:type="spellEnd"/>
      <w:r>
        <w:rPr>
          <w:sz w:val="24"/>
        </w:rPr>
        <w:t xml:space="preserve"> rakstisku pieprasījumu paplašināt teritoriju, kurā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reģistrēta.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 iesniedzot pieprasījumu reģistrēt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konkrētajā valstī, pirms reģistrēšanas sākšanas piekrīt uzņemties atbildību par visām zināmajām un nezināmajām ar reģistrēšanas procesu saistītajām izmaksām.</w:t>
      </w:r>
    </w:p>
    <w:p w14:paraId="513E5EE4" w14:textId="77777777" w:rsidR="00DA4C51" w:rsidRPr="00EA481B" w:rsidRDefault="00DA4C51" w:rsidP="00DA4C51">
      <w:pPr>
        <w:tabs>
          <w:tab w:val="left" w:pos="1449"/>
          <w:tab w:val="left" w:pos="1450"/>
        </w:tabs>
        <w:ind w:left="284"/>
        <w:jc w:val="both"/>
        <w:rPr>
          <w:noProof/>
          <w:sz w:val="24"/>
        </w:rPr>
      </w:pPr>
    </w:p>
    <w:p w14:paraId="7903BAEA" w14:textId="5FDC3BD9" w:rsidR="00A773C6" w:rsidRDefault="00DA4C51" w:rsidP="00DA4C51">
      <w:pPr>
        <w:tabs>
          <w:tab w:val="left" w:pos="1449"/>
          <w:tab w:val="left" w:pos="1450"/>
        </w:tabs>
        <w:ind w:left="284"/>
        <w:jc w:val="both"/>
        <w:rPr>
          <w:noProof/>
          <w:sz w:val="24"/>
        </w:rPr>
      </w:pPr>
      <w:r>
        <w:rPr>
          <w:sz w:val="24"/>
        </w:rPr>
        <w:t xml:space="preserve">h) Tiklīdz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reģistrēta valstī, jebkura organizācija, kurai ir piešķirta atļauja, var to lietot saskaņā ar šajā dokumentā un </w:t>
      </w:r>
      <w:proofErr w:type="spellStart"/>
      <w:r>
        <w:rPr>
          <w:sz w:val="24"/>
        </w:rPr>
        <w:t>ILAC</w:t>
      </w:r>
      <w:proofErr w:type="spellEnd"/>
      <w:r>
        <w:rPr>
          <w:sz w:val="24"/>
        </w:rPr>
        <w:t> </w:t>
      </w:r>
      <w:proofErr w:type="spellStart"/>
      <w:r>
        <w:rPr>
          <w:sz w:val="24"/>
        </w:rPr>
        <w:t>R7-F1</w:t>
      </w:r>
      <w:proofErr w:type="spellEnd"/>
      <w:r>
        <w:rPr>
          <w:sz w:val="24"/>
        </w:rPr>
        <w:t xml:space="preserve"> Nolīgumā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sniegtajām prasībām. Tiesības lietot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ir jebkurai institūcijai valstī.</w:t>
      </w:r>
    </w:p>
    <w:p w14:paraId="7021D1E8" w14:textId="77777777" w:rsidR="00DA4C51" w:rsidRPr="00EA481B" w:rsidRDefault="00DA4C51" w:rsidP="00DA4C51">
      <w:pPr>
        <w:tabs>
          <w:tab w:val="left" w:pos="1449"/>
          <w:tab w:val="left" w:pos="1450"/>
        </w:tabs>
        <w:ind w:left="284"/>
        <w:jc w:val="both"/>
        <w:rPr>
          <w:noProof/>
          <w:sz w:val="24"/>
        </w:rPr>
      </w:pPr>
    </w:p>
    <w:p w14:paraId="1F26A263" w14:textId="1163BBF5" w:rsidR="00A773C6" w:rsidRPr="00EA481B" w:rsidRDefault="00DA4C51" w:rsidP="00DA4C51">
      <w:pPr>
        <w:tabs>
          <w:tab w:val="left" w:pos="1449"/>
          <w:tab w:val="left" w:pos="1450"/>
        </w:tabs>
        <w:ind w:left="284"/>
        <w:jc w:val="both"/>
        <w:rPr>
          <w:noProof/>
          <w:sz w:val="24"/>
        </w:rPr>
      </w:pPr>
      <w:r>
        <w:rPr>
          <w:sz w:val="24"/>
        </w:rPr>
        <w:t xml:space="preserve">i) Saraksts ar valstīm, kurās ir reģistrēta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ir pieejams </w:t>
      </w:r>
      <w:proofErr w:type="spellStart"/>
      <w:r>
        <w:rPr>
          <w:i/>
          <w:iCs/>
          <w:sz w:val="24"/>
        </w:rPr>
        <w:t>ILAC</w:t>
      </w:r>
      <w:proofErr w:type="spellEnd"/>
      <w:r>
        <w:rPr>
          <w:sz w:val="24"/>
        </w:rPr>
        <w:t xml:space="preserve"> tīmekļvietnes locekļu sadaļā.</w:t>
      </w:r>
    </w:p>
    <w:p w14:paraId="67ED0379" w14:textId="77777777" w:rsidR="00A773C6" w:rsidRPr="00675656" w:rsidRDefault="00A773C6" w:rsidP="00EA481B">
      <w:pPr>
        <w:pStyle w:val="BodyText"/>
        <w:jc w:val="both"/>
        <w:rPr>
          <w:noProof/>
          <w:sz w:val="24"/>
        </w:rPr>
      </w:pPr>
    </w:p>
    <w:p w14:paraId="0AAB296E" w14:textId="469D4C4A" w:rsidR="00A773C6" w:rsidRPr="00675656" w:rsidRDefault="00DA4C51" w:rsidP="00734A71">
      <w:pPr>
        <w:pStyle w:val="Heading1"/>
        <w:keepNext/>
        <w:keepLines/>
        <w:tabs>
          <w:tab w:val="left" w:pos="744"/>
          <w:tab w:val="left" w:pos="745"/>
        </w:tabs>
        <w:spacing w:before="0"/>
        <w:ind w:left="0" w:firstLine="0"/>
        <w:jc w:val="both"/>
        <w:rPr>
          <w:noProof/>
          <w:sz w:val="24"/>
        </w:rPr>
      </w:pPr>
      <w:bookmarkStart w:id="8" w:name="_Toc126909058"/>
      <w:bookmarkStart w:id="9" w:name="_Toc136939666"/>
      <w:r>
        <w:rPr>
          <w:sz w:val="24"/>
        </w:rPr>
        <w:lastRenderedPageBreak/>
        <w:t xml:space="preserve">5. AKREDITĒTĀS ANI KOMBINĒTĀ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w:t>
      </w:r>
      <w:bookmarkEnd w:id="8"/>
      <w:bookmarkEnd w:id="9"/>
    </w:p>
    <w:p w14:paraId="636106B9" w14:textId="77777777" w:rsidR="00A773C6" w:rsidRPr="00675656" w:rsidRDefault="00A773C6" w:rsidP="00734A71">
      <w:pPr>
        <w:pStyle w:val="BodyText"/>
        <w:keepNext/>
        <w:keepLines/>
        <w:jc w:val="both"/>
        <w:rPr>
          <w:b/>
          <w:noProof/>
          <w:sz w:val="24"/>
        </w:rPr>
      </w:pPr>
    </w:p>
    <w:p w14:paraId="1C4BD607" w14:textId="26B63717" w:rsidR="00A773C6" w:rsidRPr="00EA481B" w:rsidRDefault="00DA4C51" w:rsidP="00734A71">
      <w:pPr>
        <w:keepNext/>
        <w:keepLines/>
        <w:ind w:left="284"/>
        <w:jc w:val="both"/>
        <w:rPr>
          <w:noProof/>
          <w:sz w:val="24"/>
        </w:rPr>
      </w:pPr>
      <w:r>
        <w:rPr>
          <w:sz w:val="24"/>
        </w:rPr>
        <w:t xml:space="preserve">a) Akreditētās ANI kombinētās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paraugs, ko izmanto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parakstītāju akreditētās ANI, ir aprakstīts turpmāk.</w:t>
      </w:r>
    </w:p>
    <w:p w14:paraId="245E96D2" w14:textId="77777777" w:rsidR="00A773C6" w:rsidRPr="00675656" w:rsidRDefault="00A773C6" w:rsidP="00EA481B">
      <w:pPr>
        <w:pStyle w:val="BodyText"/>
        <w:jc w:val="both"/>
        <w:rPr>
          <w:noProof/>
          <w:sz w:val="24"/>
        </w:rPr>
      </w:pPr>
    </w:p>
    <w:p w14:paraId="5BCCCCAE" w14:textId="77777777" w:rsidR="00A773C6" w:rsidRPr="00675656" w:rsidRDefault="00A773C6" w:rsidP="00EA481B">
      <w:pPr>
        <w:pStyle w:val="BodyText"/>
        <w:jc w:val="both"/>
        <w:rPr>
          <w:noProof/>
          <w:sz w:val="24"/>
        </w:rPr>
      </w:pPr>
    </w:p>
    <w:tbl>
      <w:tblPr>
        <w:tblW w:w="0" w:type="auto"/>
        <w:tblInd w:w="3045" w:type="dxa"/>
        <w:tblLayout w:type="fixed"/>
        <w:tblCellMar>
          <w:left w:w="0" w:type="dxa"/>
          <w:right w:w="0" w:type="dxa"/>
        </w:tblCellMar>
        <w:tblLook w:val="01E0" w:firstRow="1" w:lastRow="1" w:firstColumn="1" w:lastColumn="1" w:noHBand="0" w:noVBand="0"/>
      </w:tblPr>
      <w:tblGrid>
        <w:gridCol w:w="1877"/>
        <w:gridCol w:w="2189"/>
      </w:tblGrid>
      <w:tr w:rsidR="00A773C6" w:rsidRPr="00675656" w14:paraId="7600CDAA" w14:textId="77777777" w:rsidTr="00FE25AE">
        <w:trPr>
          <w:trHeight w:val="1394"/>
        </w:trPr>
        <w:tc>
          <w:tcPr>
            <w:tcW w:w="1877" w:type="dxa"/>
          </w:tcPr>
          <w:p w14:paraId="5AD5199C" w14:textId="77777777" w:rsidR="00A773C6" w:rsidRPr="00675656" w:rsidRDefault="00A773C6" w:rsidP="00EA481B">
            <w:pPr>
              <w:pStyle w:val="TableParagraph"/>
              <w:ind w:left="0"/>
              <w:jc w:val="both"/>
              <w:rPr>
                <w:rFonts w:ascii="Times New Roman" w:hAnsi="Times New Roman"/>
                <w:noProof/>
                <w:sz w:val="24"/>
              </w:rPr>
            </w:pPr>
            <w:r>
              <w:rPr>
                <w:rFonts w:ascii="Times New Roman" w:hAnsi="Times New Roman"/>
                <w:noProof/>
                <w:sz w:val="24"/>
              </w:rPr>
              <w:drawing>
                <wp:inline distT="0" distB="0" distL="0" distR="0" wp14:anchorId="7C0DF945" wp14:editId="3F20BA23">
                  <wp:extent cx="872394" cy="872394"/>
                  <wp:effectExtent l="0" t="0" r="0" b="0"/>
                  <wp:docPr id="19" name="image7.jpeg" descr="ILAC 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15" cstate="print"/>
                          <a:stretch>
                            <a:fillRect/>
                          </a:stretch>
                        </pic:blipFill>
                        <pic:spPr>
                          <a:xfrm>
                            <a:off x="0" y="0"/>
                            <a:ext cx="872394" cy="872394"/>
                          </a:xfrm>
                          <a:prstGeom prst="rect">
                            <a:avLst/>
                          </a:prstGeom>
                        </pic:spPr>
                      </pic:pic>
                    </a:graphicData>
                  </a:graphic>
                </wp:inline>
              </w:drawing>
            </w:r>
          </w:p>
        </w:tc>
        <w:tc>
          <w:tcPr>
            <w:tcW w:w="2189" w:type="dxa"/>
          </w:tcPr>
          <w:p w14:paraId="2343AAEB" w14:textId="53990740" w:rsidR="00A773C6" w:rsidRPr="00675656" w:rsidRDefault="00A773C6" w:rsidP="00734A71">
            <w:pPr>
              <w:pStyle w:val="TableParagraph"/>
              <w:ind w:left="0"/>
              <w:jc w:val="center"/>
              <w:rPr>
                <w:rFonts w:ascii="Times New Roman" w:hAnsi="Times New Roman"/>
                <w:b/>
                <w:noProof/>
                <w:sz w:val="24"/>
              </w:rPr>
            </w:pPr>
            <w:r>
              <w:rPr>
                <w:rFonts w:ascii="Times New Roman" w:hAnsi="Times New Roman"/>
                <w:b/>
                <w:sz w:val="24"/>
              </w:rPr>
              <w:t>Akreditācijas simbols, kuru akreditētā ANI ir tiesīga lietot</w:t>
            </w:r>
          </w:p>
        </w:tc>
      </w:tr>
    </w:tbl>
    <w:p w14:paraId="5B58A45D" w14:textId="77777777" w:rsidR="00A773C6" w:rsidRPr="00675656" w:rsidRDefault="00A773C6" w:rsidP="00EA481B">
      <w:pPr>
        <w:pStyle w:val="BodyText"/>
        <w:jc w:val="both"/>
        <w:rPr>
          <w:noProof/>
          <w:sz w:val="24"/>
        </w:rPr>
      </w:pPr>
    </w:p>
    <w:p w14:paraId="72A65CA6" w14:textId="77777777" w:rsidR="00A773C6" w:rsidRDefault="00A773C6" w:rsidP="00DA4C51">
      <w:pPr>
        <w:pStyle w:val="BodyText"/>
        <w:ind w:left="284"/>
        <w:jc w:val="both"/>
        <w:rPr>
          <w:noProof/>
          <w:sz w:val="24"/>
        </w:rPr>
      </w:pP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novieto tā, lai akreditācijas iestādes akreditācijas simbols būtu virs vai zem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vai blakus tai, un zīmei un simbolam jābūt tuvu vienam otram.</w:t>
      </w:r>
    </w:p>
    <w:p w14:paraId="4FAC3E12" w14:textId="77777777" w:rsidR="00DA4C51" w:rsidRPr="00675656" w:rsidRDefault="00DA4C51" w:rsidP="00DA4C51">
      <w:pPr>
        <w:pStyle w:val="BodyText"/>
        <w:ind w:left="284"/>
        <w:jc w:val="both"/>
        <w:rPr>
          <w:noProof/>
          <w:sz w:val="24"/>
        </w:rPr>
      </w:pPr>
    </w:p>
    <w:p w14:paraId="733D367A" w14:textId="4E910A59" w:rsidR="00A773C6" w:rsidRDefault="00DA4C51" w:rsidP="00DA4C51">
      <w:pPr>
        <w:tabs>
          <w:tab w:val="left" w:pos="1449"/>
          <w:tab w:val="left" w:pos="1450"/>
        </w:tabs>
        <w:ind w:left="284"/>
        <w:jc w:val="both"/>
        <w:rPr>
          <w:noProof/>
          <w:sz w:val="24"/>
        </w:rPr>
      </w:pPr>
      <w:r>
        <w:rPr>
          <w:sz w:val="24"/>
        </w:rPr>
        <w:t xml:space="preserve">b) Ja akreditētā ANI vēlas izmantot akreditētās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tā lūdz atļauju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parakstītājai (t. i., akreditācijas iestādei), kura to ir akreditējusi.</w:t>
      </w:r>
    </w:p>
    <w:p w14:paraId="34E20DA2" w14:textId="77777777" w:rsidR="00DA4C51" w:rsidRPr="00EA481B" w:rsidRDefault="00DA4C51" w:rsidP="00DA4C51">
      <w:pPr>
        <w:tabs>
          <w:tab w:val="left" w:pos="1449"/>
          <w:tab w:val="left" w:pos="1450"/>
        </w:tabs>
        <w:ind w:left="284"/>
        <w:jc w:val="both"/>
        <w:rPr>
          <w:noProof/>
          <w:sz w:val="24"/>
        </w:rPr>
      </w:pPr>
    </w:p>
    <w:p w14:paraId="0E5FCF00" w14:textId="2385867B" w:rsidR="00A773C6" w:rsidRDefault="00DA4C51" w:rsidP="00DA4C51">
      <w:pPr>
        <w:tabs>
          <w:tab w:val="left" w:pos="1449"/>
          <w:tab w:val="left" w:pos="1450"/>
        </w:tabs>
        <w:ind w:left="284"/>
        <w:jc w:val="both"/>
        <w:rPr>
          <w:noProof/>
          <w:sz w:val="24"/>
        </w:rPr>
      </w:pPr>
      <w:r>
        <w:rPr>
          <w:sz w:val="24"/>
        </w:rPr>
        <w:t xml:space="preserve">c) Lai saņemtu atļauju lietot akreditētās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akreditētās ANI piekrīt lietošanas noteikumiem, kurus ir izstrādājusi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 kas šīs ANI ir akreditējusi.</w:t>
      </w:r>
    </w:p>
    <w:p w14:paraId="16456F4E" w14:textId="77777777" w:rsidR="00DA4C51" w:rsidRPr="00EA481B" w:rsidRDefault="00DA4C51" w:rsidP="00DA4C51">
      <w:pPr>
        <w:tabs>
          <w:tab w:val="left" w:pos="1449"/>
          <w:tab w:val="left" w:pos="1450"/>
        </w:tabs>
        <w:ind w:left="284"/>
        <w:jc w:val="both"/>
        <w:rPr>
          <w:noProof/>
          <w:sz w:val="24"/>
        </w:rPr>
      </w:pPr>
    </w:p>
    <w:p w14:paraId="0C94DD0A" w14:textId="31DC1256" w:rsidR="00A773C6" w:rsidRDefault="00DA4C51" w:rsidP="00DA4C51">
      <w:pPr>
        <w:tabs>
          <w:tab w:val="left" w:pos="1449"/>
          <w:tab w:val="left" w:pos="1450"/>
        </w:tabs>
        <w:ind w:left="284"/>
        <w:jc w:val="both"/>
        <w:rPr>
          <w:noProof/>
          <w:sz w:val="24"/>
        </w:rPr>
      </w:pPr>
      <w:r>
        <w:rPr>
          <w:sz w:val="24"/>
        </w:rPr>
        <w:t xml:space="preserve">d) Akreditētās ANI iesniedz akreditētās ANI kombinētās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paraugu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parakstītājai, kas tās ir akreditējusi, un šo zīmi tās var lietot tikai pēc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rakstiska apstiprinājuma saņemšanas.</w:t>
      </w:r>
    </w:p>
    <w:p w14:paraId="21BE2069" w14:textId="77777777" w:rsidR="00DA4C51" w:rsidRPr="00EA481B" w:rsidRDefault="00DA4C51" w:rsidP="00DA4C51">
      <w:pPr>
        <w:tabs>
          <w:tab w:val="left" w:pos="1449"/>
          <w:tab w:val="left" w:pos="1450"/>
        </w:tabs>
        <w:ind w:left="284"/>
        <w:jc w:val="both"/>
        <w:rPr>
          <w:noProof/>
          <w:sz w:val="24"/>
        </w:rPr>
      </w:pPr>
    </w:p>
    <w:p w14:paraId="45F0784A" w14:textId="359A09A3" w:rsidR="00A773C6" w:rsidRDefault="00DA4C51" w:rsidP="00DA4C51">
      <w:pPr>
        <w:tabs>
          <w:tab w:val="left" w:pos="1449"/>
          <w:tab w:val="left" w:pos="1450"/>
        </w:tabs>
        <w:ind w:left="284"/>
        <w:jc w:val="both"/>
        <w:rPr>
          <w:noProof/>
          <w:sz w:val="24"/>
        </w:rPr>
      </w:pPr>
      <w:r>
        <w:rPr>
          <w:sz w:val="24"/>
        </w:rPr>
        <w:t xml:space="preserve">e) Vai arī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var sniegt savām akreditētajām ANI lietošanai akreditētās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kuras lietošanai tās ir saņēmušas apstiprinājumu, tādā formātā, kas atbilst šajā dokumentā izklāstītajiem nosacījumiem.</w:t>
      </w:r>
    </w:p>
    <w:p w14:paraId="6A7DD10D" w14:textId="77777777" w:rsidR="00DA4C51" w:rsidRPr="00EA481B" w:rsidRDefault="00DA4C51" w:rsidP="00DA4C51">
      <w:pPr>
        <w:tabs>
          <w:tab w:val="left" w:pos="1449"/>
          <w:tab w:val="left" w:pos="1450"/>
        </w:tabs>
        <w:ind w:left="284"/>
        <w:jc w:val="both"/>
        <w:rPr>
          <w:noProof/>
          <w:sz w:val="24"/>
        </w:rPr>
      </w:pPr>
    </w:p>
    <w:p w14:paraId="35437671" w14:textId="72C12A4A" w:rsidR="00A773C6" w:rsidRPr="00EA481B" w:rsidRDefault="00DA4C51" w:rsidP="00DA4C51">
      <w:pPr>
        <w:tabs>
          <w:tab w:val="left" w:pos="1449"/>
          <w:tab w:val="left" w:pos="1450"/>
        </w:tabs>
        <w:ind w:left="284"/>
        <w:jc w:val="both"/>
        <w:rPr>
          <w:noProof/>
          <w:sz w:val="24"/>
        </w:rPr>
      </w:pPr>
      <w:r>
        <w:rPr>
          <w:sz w:val="24"/>
        </w:rPr>
        <w:t xml:space="preserve">f)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drīkst piešķirt atļauju lietot akreditētās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tikai tādām akreditētām ANI, kas ir dibinātas valstīs, kurās ir reģistrēta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 vai kurās ir iesniegts reģistrācijas pieteikums un notiek reģistrācijas procedūra. Akreditētās ANI drīkst lietot akreditētas ANI kombinēto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darbībām, kas tiek veiktas ārpus valsts, kurā tās ir dibinātas.</w:t>
      </w:r>
    </w:p>
    <w:p w14:paraId="7A85C745" w14:textId="77777777" w:rsidR="00DA4C51" w:rsidRDefault="00DA4C51">
      <w:pPr>
        <w:rPr>
          <w:noProof/>
          <w:sz w:val="24"/>
        </w:rPr>
      </w:pPr>
      <w:bookmarkStart w:id="10" w:name="_Toc126909059"/>
    </w:p>
    <w:p w14:paraId="5B0DFDD0" w14:textId="6B2B9BB6" w:rsidR="00A773C6" w:rsidRPr="00675656" w:rsidRDefault="00DA4C51" w:rsidP="00EA481B">
      <w:pPr>
        <w:pStyle w:val="Heading1"/>
        <w:tabs>
          <w:tab w:val="left" w:pos="744"/>
          <w:tab w:val="left" w:pos="745"/>
        </w:tabs>
        <w:spacing w:before="0"/>
        <w:ind w:left="0" w:firstLine="0"/>
        <w:jc w:val="both"/>
        <w:rPr>
          <w:noProof/>
          <w:sz w:val="24"/>
        </w:rPr>
      </w:pPr>
      <w:bookmarkStart w:id="11" w:name="_Toc136939667"/>
      <w:r>
        <w:rPr>
          <w:sz w:val="24"/>
        </w:rPr>
        <w:t>6. ATVEIDES NOTEIKUMI</w:t>
      </w:r>
      <w:bookmarkEnd w:id="10"/>
      <w:bookmarkEnd w:id="11"/>
    </w:p>
    <w:p w14:paraId="42CEF692" w14:textId="77777777" w:rsidR="00A773C6" w:rsidRPr="00675656" w:rsidRDefault="00A773C6" w:rsidP="00EA481B">
      <w:pPr>
        <w:pStyle w:val="BodyText"/>
        <w:jc w:val="both"/>
        <w:rPr>
          <w:b/>
          <w:noProof/>
          <w:sz w:val="24"/>
        </w:rPr>
      </w:pPr>
    </w:p>
    <w:p w14:paraId="18D608FF" w14:textId="77777777" w:rsidR="00A773C6" w:rsidRDefault="00A773C6" w:rsidP="00EA481B">
      <w:pPr>
        <w:pStyle w:val="BodyText"/>
        <w:jc w:val="both"/>
        <w:rPr>
          <w:noProof/>
          <w:sz w:val="24"/>
        </w:rPr>
      </w:pP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atveides noteikumi ir aprakstīti turpmāk.</w:t>
      </w:r>
    </w:p>
    <w:p w14:paraId="274C8209" w14:textId="77777777" w:rsidR="00DA4C51" w:rsidRPr="00675656" w:rsidRDefault="00DA4C51" w:rsidP="00EA481B">
      <w:pPr>
        <w:pStyle w:val="BodyText"/>
        <w:jc w:val="both"/>
        <w:rPr>
          <w:noProof/>
          <w:sz w:val="24"/>
        </w:rPr>
      </w:pPr>
    </w:p>
    <w:p w14:paraId="6623DCD3" w14:textId="0C9E795A" w:rsidR="00A773C6" w:rsidRDefault="00DA4C51" w:rsidP="00DA4C51">
      <w:pPr>
        <w:ind w:left="284"/>
        <w:jc w:val="both"/>
        <w:rPr>
          <w:noProof/>
          <w:sz w:val="24"/>
        </w:rPr>
      </w:pPr>
      <w:r>
        <w:rPr>
          <w:sz w:val="24"/>
        </w:rPr>
        <w:t>i) Zīmi vienmēr lieto atbilstoši tās oriģinālajām dizaina proporcijām.</w:t>
      </w:r>
    </w:p>
    <w:p w14:paraId="5EF2CAEA" w14:textId="77777777" w:rsidR="00DA4C51" w:rsidRPr="00EA481B" w:rsidRDefault="00DA4C51" w:rsidP="00DA4C51">
      <w:pPr>
        <w:ind w:left="284"/>
        <w:jc w:val="both"/>
        <w:rPr>
          <w:noProof/>
          <w:sz w:val="24"/>
        </w:rPr>
      </w:pPr>
    </w:p>
    <w:p w14:paraId="08DB81B8" w14:textId="019850A2" w:rsidR="00A773C6" w:rsidRDefault="00DA4C51" w:rsidP="00DA4C51">
      <w:pPr>
        <w:ind w:left="284"/>
        <w:jc w:val="both"/>
        <w:rPr>
          <w:noProof/>
          <w:sz w:val="24"/>
        </w:rPr>
      </w:pPr>
      <w:r>
        <w:rPr>
          <w:sz w:val="24"/>
        </w:rPr>
        <w:t>ii) Nekādā veidā nesagroza, nesaspiež un neizstiepj.</w:t>
      </w:r>
    </w:p>
    <w:p w14:paraId="1DC5A7F5" w14:textId="77777777" w:rsidR="00DA4C51" w:rsidRPr="00EA481B" w:rsidRDefault="00DA4C51" w:rsidP="00DA4C51">
      <w:pPr>
        <w:ind w:left="284"/>
        <w:jc w:val="both"/>
        <w:rPr>
          <w:noProof/>
          <w:sz w:val="24"/>
        </w:rPr>
      </w:pPr>
    </w:p>
    <w:p w14:paraId="680C1502" w14:textId="0262D748" w:rsidR="00A773C6" w:rsidRDefault="00DA4C51" w:rsidP="00DA4C51">
      <w:pPr>
        <w:ind w:left="284"/>
        <w:jc w:val="both"/>
        <w:rPr>
          <w:noProof/>
          <w:sz w:val="24"/>
        </w:rPr>
      </w:pPr>
      <w:r>
        <w:rPr>
          <w:sz w:val="24"/>
        </w:rPr>
        <w:t xml:space="preserve">iii) Neatveido tādā lielumā, kas padara vārdus uz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nesalasāmus.</w:t>
      </w:r>
    </w:p>
    <w:p w14:paraId="3B01568D" w14:textId="77777777" w:rsidR="00DA4C51" w:rsidRPr="00EA481B" w:rsidRDefault="00DA4C51" w:rsidP="00DA4C51">
      <w:pPr>
        <w:ind w:left="284"/>
        <w:jc w:val="both"/>
        <w:rPr>
          <w:noProof/>
          <w:sz w:val="24"/>
        </w:rPr>
      </w:pPr>
    </w:p>
    <w:p w14:paraId="328ECB2A" w14:textId="4E200CD0" w:rsidR="00A773C6" w:rsidRDefault="00DA4C51" w:rsidP="00DA4C51">
      <w:pPr>
        <w:ind w:left="284"/>
        <w:jc w:val="both"/>
        <w:rPr>
          <w:noProof/>
          <w:sz w:val="24"/>
        </w:rPr>
      </w:pPr>
      <w:r>
        <w:rPr>
          <w:sz w:val="24"/>
        </w:rPr>
        <w:t xml:space="preserve">iv) Saglabā līdzīgas proporcijas, kādas ir akreditācijas iestādes logotipam (kombinētajā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zīmē) vai akreditācijas simbolam (akreditētās ANI kombinētajā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zīmē). Parasti akreditācijas iestādes logotipa/simbola vienam izmēram, vēlams, augstumam, ir jābūt 5 % robežās no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izmēra.</w:t>
      </w:r>
    </w:p>
    <w:p w14:paraId="78EF721D" w14:textId="77777777" w:rsidR="00DA4C51" w:rsidRPr="00EA481B" w:rsidRDefault="00DA4C51" w:rsidP="00DA4C51">
      <w:pPr>
        <w:ind w:left="284"/>
        <w:jc w:val="both"/>
        <w:rPr>
          <w:noProof/>
          <w:sz w:val="24"/>
        </w:rPr>
      </w:pPr>
    </w:p>
    <w:p w14:paraId="2B14D124" w14:textId="2AE04109" w:rsidR="00A773C6" w:rsidRDefault="00DA4C51" w:rsidP="00DA4C51">
      <w:pPr>
        <w:ind w:left="284"/>
        <w:jc w:val="both"/>
        <w:rPr>
          <w:noProof/>
          <w:sz w:val="24"/>
        </w:rPr>
      </w:pPr>
      <w:r>
        <w:rPr>
          <w:sz w:val="24"/>
        </w:rPr>
        <w:lastRenderedPageBreak/>
        <w:t>v) Lieto tikai tās parastajā horizontālajā orientācijā un nepagriež.</w:t>
      </w:r>
    </w:p>
    <w:p w14:paraId="4E1DAE0F" w14:textId="77777777" w:rsidR="00DA4C51" w:rsidRPr="00EA481B" w:rsidRDefault="00DA4C51" w:rsidP="00DA4C51">
      <w:pPr>
        <w:ind w:left="284"/>
        <w:jc w:val="both"/>
        <w:rPr>
          <w:noProof/>
          <w:sz w:val="24"/>
        </w:rPr>
      </w:pPr>
    </w:p>
    <w:p w14:paraId="58A82579" w14:textId="57F67619" w:rsidR="00A773C6" w:rsidRDefault="00DA4C51" w:rsidP="00DA4C51">
      <w:pPr>
        <w:ind w:left="284"/>
        <w:jc w:val="both"/>
        <w:rPr>
          <w:noProof/>
          <w:sz w:val="24"/>
        </w:rPr>
      </w:pPr>
      <w:r>
        <w:rPr>
          <w:sz w:val="24"/>
        </w:rPr>
        <w:t xml:space="preserve">vi)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burtveidolu neaizstāj ar “līdzīgu” burtveidolu, jo burtveidols ir individuāli projektēts dizains.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vienmēr lieto kā pilnīgu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kā parādīts šajā dokumentā, attiecībā uz visām piemērošanas prasībām.</w:t>
      </w:r>
    </w:p>
    <w:p w14:paraId="3C614ED3" w14:textId="77777777" w:rsidR="00DA4C51" w:rsidRPr="00EA481B" w:rsidRDefault="00DA4C51" w:rsidP="00DA4C51">
      <w:pPr>
        <w:ind w:left="284"/>
        <w:jc w:val="both"/>
        <w:rPr>
          <w:noProof/>
          <w:sz w:val="24"/>
        </w:rPr>
      </w:pPr>
    </w:p>
    <w:p w14:paraId="45B2732A" w14:textId="662809DD" w:rsidR="00A773C6" w:rsidRDefault="00DA4C51" w:rsidP="00DA4C51">
      <w:pPr>
        <w:ind w:left="284"/>
        <w:jc w:val="both"/>
        <w:rPr>
          <w:noProof/>
          <w:sz w:val="24"/>
        </w:rPr>
      </w:pPr>
      <w:r>
        <w:rPr>
          <w:sz w:val="24"/>
        </w:rPr>
        <w:t>vii) To izmanto uz fona, kas neapgrūtina lasāmību.</w:t>
      </w:r>
    </w:p>
    <w:p w14:paraId="050AE9D6" w14:textId="77777777" w:rsidR="00DA4C51" w:rsidRPr="00EA481B" w:rsidRDefault="00DA4C51" w:rsidP="00DA4C51">
      <w:pPr>
        <w:ind w:left="284"/>
        <w:jc w:val="both"/>
        <w:rPr>
          <w:noProof/>
          <w:sz w:val="24"/>
        </w:rPr>
      </w:pPr>
    </w:p>
    <w:p w14:paraId="69F8F4C9" w14:textId="566B837F" w:rsidR="00A773C6" w:rsidRPr="00EA481B" w:rsidRDefault="00DA4C51" w:rsidP="00DA4C51">
      <w:pPr>
        <w:ind w:left="284"/>
        <w:jc w:val="both"/>
        <w:rPr>
          <w:noProof/>
          <w:sz w:val="24"/>
        </w:rPr>
      </w:pPr>
      <w:r>
        <w:rPr>
          <w:sz w:val="24"/>
        </w:rPr>
        <w:t>viii) Izmanto dizaina oriģināleksemplāru, lai nodrošinātu augstas kvalitātes reprodukciju. Neizmanto logotipu fotokopijas no citiem dokumentiem.</w:t>
      </w:r>
    </w:p>
    <w:p w14:paraId="0ED3BDC1" w14:textId="77777777" w:rsidR="00A773C6" w:rsidRPr="00675656" w:rsidRDefault="00A773C6" w:rsidP="00EA481B">
      <w:pPr>
        <w:pStyle w:val="BodyText"/>
        <w:jc w:val="both"/>
        <w:rPr>
          <w:noProof/>
          <w:sz w:val="24"/>
        </w:rPr>
      </w:pPr>
    </w:p>
    <w:p w14:paraId="6C235CD1" w14:textId="48320EEF" w:rsidR="00A773C6" w:rsidRPr="00675656" w:rsidRDefault="00DA4C51" w:rsidP="00EA481B">
      <w:pPr>
        <w:pStyle w:val="Heading1"/>
        <w:tabs>
          <w:tab w:val="left" w:pos="744"/>
          <w:tab w:val="left" w:pos="745"/>
        </w:tabs>
        <w:spacing w:before="0"/>
        <w:ind w:left="0" w:firstLine="0"/>
        <w:jc w:val="both"/>
        <w:rPr>
          <w:noProof/>
          <w:sz w:val="24"/>
        </w:rPr>
      </w:pPr>
      <w:bookmarkStart w:id="12" w:name="_Toc126909060"/>
      <w:bookmarkStart w:id="13" w:name="_Toc136939668"/>
      <w:r>
        <w:rPr>
          <w:sz w:val="24"/>
        </w:rPr>
        <w:t xml:space="preserve">7.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LIETOŠANAS PIEMĒRI</w:t>
      </w:r>
      <w:bookmarkEnd w:id="12"/>
      <w:bookmarkEnd w:id="13"/>
    </w:p>
    <w:p w14:paraId="23ACB79D" w14:textId="77777777" w:rsidR="00A773C6" w:rsidRPr="00675656" w:rsidRDefault="00A773C6" w:rsidP="00EA481B">
      <w:pPr>
        <w:pStyle w:val="BodyText"/>
        <w:jc w:val="both"/>
        <w:rPr>
          <w:b/>
          <w:noProof/>
          <w:sz w:val="24"/>
        </w:rPr>
      </w:pPr>
    </w:p>
    <w:p w14:paraId="340CB4EA" w14:textId="20F9CC23" w:rsidR="00A773C6" w:rsidRDefault="00DA4C51" w:rsidP="00EA481B">
      <w:pPr>
        <w:tabs>
          <w:tab w:val="left" w:pos="1449"/>
          <w:tab w:val="left" w:pos="1450"/>
        </w:tabs>
        <w:jc w:val="both"/>
        <w:rPr>
          <w:noProof/>
          <w:sz w:val="24"/>
        </w:rPr>
      </w:pPr>
      <w:r>
        <w:rPr>
          <w:sz w:val="24"/>
        </w:rPr>
        <w:t xml:space="preserve">a) Lai palīdzētu akreditācijas iestādēm saskatīt </w:t>
      </w:r>
      <w:proofErr w:type="spellStart"/>
      <w:r>
        <w:rPr>
          <w:i/>
          <w:iCs/>
          <w:sz w:val="24"/>
        </w:rPr>
        <w:t>ILAC</w:t>
      </w:r>
      <w:proofErr w:type="spellEnd"/>
      <w:r>
        <w:rPr>
          <w:sz w:val="24"/>
        </w:rPr>
        <w:t xml:space="preserve"> nolīguma veicināšanas iespējas, izmantojot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 ir uzskaitīti daži piemēri, kā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un to akreditētās ANI saskaņā ar šeit sniegtajiem noteikumiem var lietot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zīmi:</w:t>
      </w:r>
    </w:p>
    <w:p w14:paraId="12537BB1" w14:textId="77777777" w:rsidR="00DA4C51" w:rsidRPr="00EA481B" w:rsidRDefault="00DA4C51" w:rsidP="00EA481B">
      <w:pPr>
        <w:tabs>
          <w:tab w:val="left" w:pos="1449"/>
          <w:tab w:val="left" w:pos="1450"/>
        </w:tabs>
        <w:jc w:val="both"/>
        <w:rPr>
          <w:noProof/>
          <w:sz w:val="24"/>
        </w:rPr>
      </w:pPr>
    </w:p>
    <w:p w14:paraId="6685354B" w14:textId="74EDCAE1" w:rsidR="00A773C6" w:rsidRDefault="00DA4C51" w:rsidP="00DA4C51">
      <w:pPr>
        <w:ind w:left="284"/>
        <w:jc w:val="both"/>
        <w:rPr>
          <w:noProof/>
          <w:sz w:val="24"/>
        </w:rPr>
      </w:pPr>
      <w:r>
        <w:rPr>
          <w:sz w:val="24"/>
        </w:rPr>
        <w:t>i) akreditācijas dokumenti, piemēram, akreditācijas sfēras dokumenti un akreditācijas sertifikāti;</w:t>
      </w:r>
    </w:p>
    <w:p w14:paraId="154C29AF" w14:textId="77777777" w:rsidR="00DA4C51" w:rsidRPr="00EA481B" w:rsidRDefault="00DA4C51" w:rsidP="00DA4C51">
      <w:pPr>
        <w:ind w:left="284"/>
        <w:jc w:val="both"/>
        <w:rPr>
          <w:noProof/>
          <w:sz w:val="24"/>
        </w:rPr>
      </w:pPr>
    </w:p>
    <w:p w14:paraId="1F5A789B" w14:textId="5064DBB2" w:rsidR="00A773C6" w:rsidRDefault="00DA4C51" w:rsidP="00DA4C51">
      <w:pPr>
        <w:ind w:left="284"/>
        <w:jc w:val="both"/>
        <w:rPr>
          <w:noProof/>
          <w:sz w:val="24"/>
        </w:rPr>
      </w:pPr>
      <w:r>
        <w:rPr>
          <w:sz w:val="24"/>
        </w:rPr>
        <w:t>ii) akreditēto ANI izdotie ziņojumi un sertifikāti;</w:t>
      </w:r>
    </w:p>
    <w:p w14:paraId="1873E6DA" w14:textId="77777777" w:rsidR="00DA4C51" w:rsidRPr="00EA481B" w:rsidRDefault="00DA4C51" w:rsidP="00DA4C51">
      <w:pPr>
        <w:ind w:left="284"/>
        <w:jc w:val="both"/>
        <w:rPr>
          <w:noProof/>
          <w:sz w:val="24"/>
        </w:rPr>
      </w:pPr>
    </w:p>
    <w:p w14:paraId="6CD19D89" w14:textId="28581944" w:rsidR="00A773C6" w:rsidRDefault="00DA4C51" w:rsidP="00DA4C51">
      <w:pPr>
        <w:ind w:left="284"/>
        <w:jc w:val="both"/>
        <w:rPr>
          <w:noProof/>
          <w:sz w:val="24"/>
        </w:rPr>
      </w:pPr>
      <w:r>
        <w:rPr>
          <w:sz w:val="24"/>
        </w:rPr>
        <w:t>iii) saziņas dokumenti (prezentāciju slaidi, paziņojumi presei, brošūras, reklāmas prospekti utt.);</w:t>
      </w:r>
    </w:p>
    <w:p w14:paraId="4B189B62" w14:textId="77777777" w:rsidR="00DA4C51" w:rsidRPr="00EA481B" w:rsidRDefault="00DA4C51" w:rsidP="00DA4C51">
      <w:pPr>
        <w:ind w:left="284"/>
        <w:jc w:val="both"/>
        <w:rPr>
          <w:noProof/>
          <w:sz w:val="24"/>
        </w:rPr>
      </w:pPr>
    </w:p>
    <w:p w14:paraId="409578B2" w14:textId="107CE935" w:rsidR="00A773C6" w:rsidRDefault="00DA4C51" w:rsidP="00DA4C51">
      <w:pPr>
        <w:ind w:left="284"/>
        <w:jc w:val="both"/>
        <w:rPr>
          <w:noProof/>
          <w:sz w:val="24"/>
        </w:rPr>
      </w:pPr>
      <w:r>
        <w:rPr>
          <w:sz w:val="24"/>
        </w:rPr>
        <w:t>iv) uzņēmumu kancelejas preces (reklāmas dāvanas, kalendāri, dokumentu mapes, piezīmju grāmatiņas, vēstules galvenes, vizītkartes, apsveikuma kartītes, faksimils, rēķini, darbu tāmes utt.);</w:t>
      </w:r>
    </w:p>
    <w:p w14:paraId="51578BA9" w14:textId="77777777" w:rsidR="00DA4C51" w:rsidRPr="00EA481B" w:rsidRDefault="00DA4C51" w:rsidP="00DA4C51">
      <w:pPr>
        <w:ind w:left="284"/>
        <w:jc w:val="both"/>
        <w:rPr>
          <w:noProof/>
          <w:sz w:val="24"/>
        </w:rPr>
      </w:pPr>
    </w:p>
    <w:p w14:paraId="41441C1B" w14:textId="0B8E06A5" w:rsidR="00A773C6" w:rsidRDefault="00DA4C51" w:rsidP="00DA4C51">
      <w:pPr>
        <w:ind w:left="284"/>
        <w:jc w:val="both"/>
        <w:rPr>
          <w:noProof/>
          <w:sz w:val="24"/>
        </w:rPr>
      </w:pPr>
      <w:r>
        <w:rPr>
          <w:sz w:val="24"/>
        </w:rPr>
        <w:t>v) pasākumu materiāli un displeji (uznirstošie reklāmkarogi un stendu displeji, informatīvas norādes, plakāti utt.);</w:t>
      </w:r>
    </w:p>
    <w:p w14:paraId="57C96249" w14:textId="77777777" w:rsidR="00DA4C51" w:rsidRPr="00EA481B" w:rsidRDefault="00DA4C51" w:rsidP="00DA4C51">
      <w:pPr>
        <w:ind w:left="284"/>
        <w:jc w:val="both"/>
        <w:rPr>
          <w:noProof/>
          <w:sz w:val="24"/>
        </w:rPr>
      </w:pPr>
    </w:p>
    <w:p w14:paraId="6CF710AC" w14:textId="16A143C1" w:rsidR="00A773C6" w:rsidRPr="00EA481B" w:rsidRDefault="00DA4C51" w:rsidP="00DA4C51">
      <w:pPr>
        <w:ind w:left="284"/>
        <w:jc w:val="both"/>
        <w:rPr>
          <w:noProof/>
          <w:sz w:val="24"/>
        </w:rPr>
      </w:pPr>
      <w:r>
        <w:rPr>
          <w:sz w:val="24"/>
        </w:rPr>
        <w:t>vi) tiešsaistes lietojumprogrammas (tīmekļvietnes, biļeteni, e-pasta paraksti utt.).</w:t>
      </w:r>
    </w:p>
    <w:p w14:paraId="1F02D6CF" w14:textId="77777777" w:rsidR="00DA4C51" w:rsidRDefault="00DA4C51" w:rsidP="00EA481B">
      <w:pPr>
        <w:tabs>
          <w:tab w:val="left" w:pos="1449"/>
          <w:tab w:val="left" w:pos="1450"/>
        </w:tabs>
        <w:jc w:val="both"/>
        <w:rPr>
          <w:noProof/>
          <w:sz w:val="24"/>
        </w:rPr>
      </w:pPr>
    </w:p>
    <w:p w14:paraId="5D4780A8" w14:textId="2928DE75" w:rsidR="00A773C6" w:rsidRPr="00EA481B" w:rsidRDefault="00DA4C51" w:rsidP="00EA481B">
      <w:pPr>
        <w:tabs>
          <w:tab w:val="left" w:pos="1449"/>
          <w:tab w:val="left" w:pos="1450"/>
        </w:tabs>
        <w:jc w:val="both"/>
        <w:rPr>
          <w:noProof/>
          <w:sz w:val="24"/>
        </w:rPr>
      </w:pPr>
      <w:r>
        <w:rPr>
          <w:sz w:val="24"/>
        </w:rPr>
        <w:t xml:space="preserve">b) Akreditētās ANI kombinētās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regulē arī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parakstītājas akreditācijas simbola lietošanas noteikumi, tāpēc iespējamā lietojuma varianti varētu nebūt tik daudzi, kā a) punktā sniegtais uzskaitījums.</w:t>
      </w:r>
    </w:p>
    <w:p w14:paraId="171CC825" w14:textId="77777777" w:rsidR="00DA4C51" w:rsidRDefault="00DA4C51" w:rsidP="00EA481B">
      <w:pPr>
        <w:tabs>
          <w:tab w:val="left" w:pos="1449"/>
          <w:tab w:val="left" w:pos="1450"/>
        </w:tabs>
        <w:jc w:val="both"/>
        <w:rPr>
          <w:noProof/>
          <w:sz w:val="24"/>
        </w:rPr>
      </w:pPr>
    </w:p>
    <w:p w14:paraId="1B1F95B5" w14:textId="45B08561" w:rsidR="00A773C6" w:rsidRPr="00EA481B" w:rsidRDefault="00DA4C51" w:rsidP="00EA481B">
      <w:pPr>
        <w:tabs>
          <w:tab w:val="left" w:pos="1449"/>
          <w:tab w:val="left" w:pos="1450"/>
        </w:tabs>
        <w:jc w:val="both"/>
        <w:rPr>
          <w:noProof/>
          <w:sz w:val="24"/>
        </w:rPr>
      </w:pPr>
      <w:r>
        <w:rPr>
          <w:sz w:val="24"/>
        </w:rPr>
        <w:t xml:space="preserve">c) Ja rodas jautājumi vai nepieciešams sīkāks skaidrojums par </w:t>
      </w:r>
      <w:proofErr w:type="spellStart"/>
      <w:r>
        <w:rPr>
          <w:i/>
          <w:iCs/>
          <w:sz w:val="24"/>
        </w:rPr>
        <w:t>ILAC</w:t>
      </w:r>
      <w:proofErr w:type="spellEnd"/>
      <w:r>
        <w:rPr>
          <w:i/>
          <w:iCs/>
          <w:sz w:val="24"/>
        </w:rPr>
        <w:t xml:space="preserve"> </w:t>
      </w:r>
      <w:proofErr w:type="spellStart"/>
      <w:r>
        <w:rPr>
          <w:i/>
          <w:iCs/>
          <w:sz w:val="24"/>
        </w:rPr>
        <w:t>MRA</w:t>
      </w:r>
      <w:proofErr w:type="spellEnd"/>
      <w:r>
        <w:rPr>
          <w:sz w:val="24"/>
        </w:rPr>
        <w:t xml:space="preserve"> zīmes lietošanu, lūdzam sazināties ar </w:t>
      </w:r>
      <w:proofErr w:type="spellStart"/>
      <w:r>
        <w:rPr>
          <w:i/>
          <w:iCs/>
          <w:sz w:val="24"/>
        </w:rPr>
        <w:t>ILAC</w:t>
      </w:r>
      <w:proofErr w:type="spellEnd"/>
      <w:r>
        <w:rPr>
          <w:sz w:val="24"/>
        </w:rPr>
        <w:t xml:space="preserve"> sekretariātu.</w:t>
      </w:r>
    </w:p>
    <w:sectPr w:rsidR="00A773C6" w:rsidRPr="00EA481B" w:rsidSect="00675656">
      <w:headerReference w:type="default" r:id="rId16"/>
      <w:footerReference w:type="default" r:id="rId17"/>
      <w:headerReference w:type="first" r:id="rId18"/>
      <w:footerReference w:type="first" r:id="rId19"/>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1705" w14:textId="77777777" w:rsidR="004C1B7E" w:rsidRPr="00A773C6" w:rsidRDefault="004C1B7E">
      <w:pPr>
        <w:rPr>
          <w:noProof/>
        </w:rPr>
      </w:pPr>
      <w:r w:rsidRPr="00A773C6">
        <w:rPr>
          <w:noProof/>
        </w:rPr>
        <w:separator/>
      </w:r>
    </w:p>
  </w:endnote>
  <w:endnote w:type="continuationSeparator" w:id="0">
    <w:p w14:paraId="1682EC98" w14:textId="77777777" w:rsidR="004C1B7E" w:rsidRPr="00A773C6" w:rsidRDefault="004C1B7E">
      <w:pPr>
        <w:rPr>
          <w:noProof/>
        </w:rPr>
      </w:pPr>
      <w:r w:rsidRPr="00A773C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C18B" w14:textId="77777777" w:rsidR="00B70333" w:rsidRPr="000F2FFC" w:rsidRDefault="00B70333" w:rsidP="00B70333">
    <w:pPr>
      <w:tabs>
        <w:tab w:val="right" w:leader="underscore" w:pos="9072"/>
      </w:tabs>
      <w:jc w:val="both"/>
      <w:rPr>
        <w:noProof/>
        <w:sz w:val="20"/>
        <w:szCs w:val="20"/>
        <w:lang w:val="en-US"/>
      </w:rPr>
    </w:pPr>
    <w:r w:rsidRPr="000F2FFC">
      <w:rPr>
        <w:noProof/>
        <w:sz w:val="20"/>
        <w:szCs w:val="20"/>
        <w:lang w:val="en-US"/>
      </w:rPr>
      <w:tab/>
    </w:r>
  </w:p>
  <w:p w14:paraId="05C3E5B7" w14:textId="77777777" w:rsidR="00B70333" w:rsidRPr="000F2FFC" w:rsidRDefault="00B70333" w:rsidP="00B70333">
    <w:pPr>
      <w:jc w:val="both"/>
      <w:rPr>
        <w:noProof/>
        <w:sz w:val="20"/>
        <w:szCs w:val="20"/>
        <w:lang w:val="en-US"/>
      </w:rPr>
    </w:pPr>
  </w:p>
  <w:p w14:paraId="4183C3F2" w14:textId="049756C5" w:rsidR="00B27A94" w:rsidRPr="00B70333" w:rsidRDefault="00B70333" w:rsidP="00B70333">
    <w:pPr>
      <w:tabs>
        <w:tab w:val="center" w:pos="9072"/>
      </w:tabs>
      <w:jc w:val="both"/>
      <w:rPr>
        <w:noProof/>
        <w:sz w:val="20"/>
        <w:szCs w:val="20"/>
        <w:lang w:val="en-US"/>
      </w:rPr>
    </w:pPr>
    <w:r w:rsidRPr="000F2FFC">
      <w:rPr>
        <w:noProof/>
        <w:sz w:val="20"/>
        <w:szCs w:val="20"/>
        <w:lang w:val="en-US"/>
      </w:rPr>
      <w:t xml:space="preserve">Tulkojums </w:t>
    </w:r>
    <w:r w:rsidRPr="000F2FFC">
      <w:rPr>
        <w:noProof/>
        <w:sz w:val="20"/>
        <w:szCs w:val="20"/>
        <w:lang w:val="en-US"/>
      </w:rPr>
      <w:fldChar w:fldCharType="begin"/>
    </w:r>
    <w:r w:rsidRPr="000F2FFC">
      <w:rPr>
        <w:noProof/>
        <w:sz w:val="20"/>
        <w:szCs w:val="20"/>
        <w:lang w:val="en-US"/>
      </w:rPr>
      <w:instrText>symbol 211 \f "Symbol" \s 9</w:instrText>
    </w:r>
    <w:r w:rsidRPr="000F2FFC">
      <w:rPr>
        <w:noProof/>
        <w:sz w:val="20"/>
        <w:szCs w:val="20"/>
        <w:lang w:val="en-US"/>
      </w:rPr>
      <w:fldChar w:fldCharType="separate"/>
    </w:r>
    <w:r w:rsidRPr="000F2FFC">
      <w:rPr>
        <w:noProof/>
        <w:sz w:val="20"/>
        <w:szCs w:val="20"/>
        <w:lang w:val="en-US"/>
      </w:rPr>
      <w:t>Ó</w:t>
    </w:r>
    <w:r w:rsidRPr="000F2FFC">
      <w:rPr>
        <w:noProof/>
        <w:sz w:val="20"/>
        <w:szCs w:val="20"/>
        <w:lang w:val="en-US"/>
      </w:rPr>
      <w:fldChar w:fldCharType="end"/>
    </w:r>
    <w:r w:rsidRPr="000F2FFC">
      <w:rPr>
        <w:noProof/>
        <w:sz w:val="20"/>
        <w:szCs w:val="20"/>
        <w:lang w:val="en-US"/>
      </w:rPr>
      <w:t xml:space="preserve"> Valsts valodas centrs, 2023</w:t>
    </w:r>
    <w:r w:rsidRPr="000F2FFC">
      <w:rPr>
        <w:noProof/>
        <w:sz w:val="20"/>
        <w:szCs w:val="20"/>
        <w:lang w:val="en-US"/>
      </w:rPr>
      <w:tab/>
    </w:r>
    <w:r w:rsidRPr="000F2FFC">
      <w:rPr>
        <w:noProof/>
        <w:sz w:val="20"/>
        <w:szCs w:val="20"/>
        <w:lang w:val="en-US"/>
      </w:rPr>
      <w:fldChar w:fldCharType="begin"/>
    </w:r>
    <w:r w:rsidRPr="000F2FFC">
      <w:rPr>
        <w:noProof/>
        <w:sz w:val="20"/>
        <w:szCs w:val="20"/>
        <w:lang w:val="en-US"/>
      </w:rPr>
      <w:instrText xml:space="preserve">page </w:instrText>
    </w:r>
    <w:r w:rsidRPr="000F2FFC">
      <w:rPr>
        <w:noProof/>
        <w:sz w:val="20"/>
        <w:szCs w:val="20"/>
        <w:lang w:val="en-US"/>
      </w:rPr>
      <w:fldChar w:fldCharType="separate"/>
    </w:r>
    <w:r>
      <w:rPr>
        <w:noProof/>
        <w:sz w:val="20"/>
        <w:szCs w:val="20"/>
        <w:lang w:val="en-US"/>
      </w:rPr>
      <w:t>2</w:t>
    </w:r>
    <w:r w:rsidRPr="000F2FFC">
      <w:rP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CAFF" w14:textId="77777777" w:rsidR="005459BD" w:rsidRPr="00C115E4" w:rsidRDefault="005459BD" w:rsidP="005459BD">
    <w:pPr>
      <w:tabs>
        <w:tab w:val="left" w:leader="underscore" w:pos="9072"/>
      </w:tabs>
      <w:jc w:val="both"/>
      <w:rPr>
        <w:noProof/>
        <w:sz w:val="20"/>
        <w:szCs w:val="18"/>
        <w:lang w:val="en-US"/>
      </w:rPr>
    </w:pPr>
    <w:bookmarkStart w:id="28" w:name="_Hlk496261764"/>
    <w:bookmarkStart w:id="29" w:name="_Hlk496261765"/>
    <w:bookmarkStart w:id="30" w:name="_Hlk496261766"/>
    <w:bookmarkStart w:id="31" w:name="_Hlk30491075"/>
    <w:bookmarkStart w:id="32" w:name="_Hlk30491076"/>
    <w:r w:rsidRPr="00C115E4">
      <w:rPr>
        <w:noProof/>
        <w:sz w:val="20"/>
        <w:szCs w:val="18"/>
        <w:lang w:val="en-US"/>
      </w:rPr>
      <w:tab/>
    </w:r>
  </w:p>
  <w:p w14:paraId="6EC27C97" w14:textId="77777777" w:rsidR="005459BD" w:rsidRPr="00C115E4" w:rsidRDefault="005459BD" w:rsidP="005459BD">
    <w:pPr>
      <w:tabs>
        <w:tab w:val="left" w:pos="1909"/>
      </w:tabs>
      <w:jc w:val="both"/>
      <w:rPr>
        <w:noProof/>
        <w:sz w:val="20"/>
        <w:szCs w:val="18"/>
        <w:lang w:val="en-US"/>
      </w:rPr>
    </w:pPr>
    <w:r w:rsidRPr="00C115E4">
      <w:rPr>
        <w:noProof/>
        <w:sz w:val="20"/>
        <w:szCs w:val="18"/>
        <w:lang w:val="en-US"/>
      </w:rPr>
      <w:tab/>
    </w:r>
  </w:p>
  <w:p w14:paraId="55A0E81E" w14:textId="6CBE5EDB" w:rsidR="00221F4F" w:rsidRPr="005459BD" w:rsidRDefault="005459BD" w:rsidP="005459BD">
    <w:pPr>
      <w:tabs>
        <w:tab w:val="center" w:pos="4153"/>
        <w:tab w:val="right" w:pos="8306"/>
      </w:tabs>
      <w:jc w:val="both"/>
      <w:rPr>
        <w:noProof/>
        <w:sz w:val="20"/>
        <w:szCs w:val="18"/>
        <w:lang w:val="en-US"/>
      </w:rPr>
    </w:pPr>
    <w:r w:rsidRPr="00C115E4">
      <w:rPr>
        <w:noProof/>
        <w:sz w:val="20"/>
        <w:szCs w:val="18"/>
        <w:lang w:val="en-US"/>
      </w:rPr>
      <w:t xml:space="preserve">Tulkojums </w:t>
    </w:r>
    <w:r w:rsidRPr="00C115E4">
      <w:rPr>
        <w:noProof/>
        <w:sz w:val="20"/>
        <w:szCs w:val="18"/>
        <w:lang w:val="en-US"/>
      </w:rPr>
      <w:fldChar w:fldCharType="begin"/>
    </w:r>
    <w:r w:rsidRPr="00C115E4">
      <w:rPr>
        <w:noProof/>
        <w:sz w:val="20"/>
        <w:szCs w:val="18"/>
        <w:lang w:val="en-US"/>
      </w:rPr>
      <w:instrText>symbol 211 \f "Symbol" \s 9</w:instrText>
    </w:r>
    <w:r w:rsidRPr="00C115E4">
      <w:rPr>
        <w:noProof/>
        <w:sz w:val="20"/>
        <w:szCs w:val="18"/>
        <w:lang w:val="en-US"/>
      </w:rPr>
      <w:fldChar w:fldCharType="separate"/>
    </w:r>
    <w:r w:rsidRPr="00C115E4">
      <w:rPr>
        <w:noProof/>
        <w:sz w:val="20"/>
        <w:szCs w:val="18"/>
        <w:lang w:val="en-US"/>
      </w:rPr>
      <w:t>Ó</w:t>
    </w:r>
    <w:r w:rsidRPr="00C115E4">
      <w:rPr>
        <w:noProof/>
        <w:sz w:val="20"/>
        <w:szCs w:val="18"/>
        <w:lang w:val="en-US"/>
      </w:rPr>
      <w:fldChar w:fldCharType="end"/>
    </w:r>
    <w:r w:rsidRPr="00C115E4">
      <w:rPr>
        <w:noProof/>
        <w:sz w:val="20"/>
        <w:szCs w:val="18"/>
        <w:lang w:val="en-US"/>
      </w:rPr>
      <w:t xml:space="preserve"> Valsts valodas centrs, 20</w:t>
    </w:r>
    <w:bookmarkEnd w:id="28"/>
    <w:bookmarkEnd w:id="29"/>
    <w:bookmarkEnd w:id="30"/>
    <w:r w:rsidRPr="00C115E4">
      <w:rPr>
        <w:noProof/>
        <w:sz w:val="20"/>
        <w:szCs w:val="18"/>
        <w:lang w:val="en-US"/>
      </w:rPr>
      <w:t>2</w:t>
    </w:r>
    <w:bookmarkEnd w:id="31"/>
    <w:bookmarkEnd w:id="32"/>
    <w:r w:rsidRPr="00C115E4">
      <w:rPr>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9C19" w14:textId="77777777" w:rsidR="004C1B7E" w:rsidRPr="00A773C6" w:rsidRDefault="004C1B7E">
      <w:pPr>
        <w:rPr>
          <w:noProof/>
        </w:rPr>
      </w:pPr>
      <w:r w:rsidRPr="00A773C6">
        <w:rPr>
          <w:noProof/>
        </w:rPr>
        <w:separator/>
      </w:r>
    </w:p>
  </w:footnote>
  <w:footnote w:type="continuationSeparator" w:id="0">
    <w:p w14:paraId="6B70BF44" w14:textId="77777777" w:rsidR="004C1B7E" w:rsidRPr="00A773C6" w:rsidRDefault="004C1B7E">
      <w:pPr>
        <w:rPr>
          <w:noProof/>
        </w:rPr>
      </w:pPr>
      <w:r w:rsidRPr="00A773C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EC5C" w14:textId="77777777" w:rsidR="009E7E26" w:rsidRPr="00620AE5" w:rsidRDefault="009E7E26" w:rsidP="009E7E26">
    <w:pPr>
      <w:tabs>
        <w:tab w:val="center" w:pos="4153"/>
        <w:tab w:val="right" w:pos="8306"/>
      </w:tabs>
      <w:rPr>
        <w:noProof/>
        <w:sz w:val="20"/>
        <w:szCs w:val="20"/>
        <w:lang w:val="en-US"/>
      </w:rPr>
    </w:pPr>
    <w:bookmarkStart w:id="14" w:name="_Hlk496261784"/>
    <w:bookmarkStart w:id="15" w:name="_Hlk496261785"/>
    <w:bookmarkStart w:id="16" w:name="_Hlk496261786"/>
    <w:bookmarkStart w:id="17" w:name="_Hlk502757728"/>
    <w:bookmarkStart w:id="18" w:name="_Hlk502757729"/>
    <w:bookmarkStart w:id="19" w:name="_Hlk502757738"/>
    <w:bookmarkStart w:id="20" w:name="_Hlk502757739"/>
    <w:bookmarkStart w:id="21" w:name="_Hlk30491084"/>
    <w:bookmarkStart w:id="22" w:name="_Hlk30491085"/>
  </w:p>
  <w:p w14:paraId="72256F71" w14:textId="77777777" w:rsidR="009E7E26" w:rsidRPr="00620AE5" w:rsidRDefault="009E7E26" w:rsidP="009E7E26">
    <w:pPr>
      <w:tabs>
        <w:tab w:val="right" w:leader="underscore" w:pos="9072"/>
      </w:tabs>
      <w:rPr>
        <w:noProof/>
        <w:sz w:val="20"/>
        <w:szCs w:val="20"/>
        <w:lang w:val="en-US"/>
      </w:rPr>
    </w:pPr>
    <w:r w:rsidRPr="00620AE5">
      <w:rPr>
        <w:noProof/>
        <w:sz w:val="20"/>
        <w:szCs w:val="20"/>
        <w:lang w:val="en-US"/>
      </w:rPr>
      <w:tab/>
    </w:r>
  </w:p>
  <w:bookmarkEnd w:id="14"/>
  <w:bookmarkEnd w:id="15"/>
  <w:bookmarkEnd w:id="16"/>
  <w:bookmarkEnd w:id="17"/>
  <w:bookmarkEnd w:id="18"/>
  <w:bookmarkEnd w:id="19"/>
  <w:bookmarkEnd w:id="20"/>
  <w:bookmarkEnd w:id="21"/>
  <w:bookmarkEnd w:id="22"/>
  <w:p w14:paraId="75C5FB61" w14:textId="77777777" w:rsidR="00221F4F" w:rsidRDefault="00221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194F" w14:textId="77777777" w:rsidR="00221F4F" w:rsidRPr="003E62C2" w:rsidRDefault="00221F4F" w:rsidP="00221F4F">
    <w:pPr>
      <w:pBdr>
        <w:bottom w:val="single" w:sz="12" w:space="5" w:color="auto"/>
      </w:pBdr>
      <w:rPr>
        <w:noProof/>
        <w:sz w:val="20"/>
        <w:szCs w:val="20"/>
        <w:lang w:val="en-US"/>
      </w:rPr>
    </w:pPr>
    <w:bookmarkStart w:id="23" w:name="_Hlk496261745"/>
    <w:bookmarkStart w:id="24" w:name="_Hlk496261746"/>
    <w:bookmarkStart w:id="25" w:name="_Hlk496261747"/>
    <w:bookmarkStart w:id="26" w:name="_Hlk30491063"/>
    <w:bookmarkStart w:id="27" w:name="_Hlk30491064"/>
  </w:p>
  <w:bookmarkEnd w:id="23"/>
  <w:bookmarkEnd w:id="24"/>
  <w:bookmarkEnd w:id="25"/>
  <w:bookmarkEnd w:id="26"/>
  <w:bookmarkEnd w:id="27"/>
  <w:p w14:paraId="39B7B500" w14:textId="77777777" w:rsidR="00221F4F" w:rsidRDefault="00221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E45"/>
    <w:multiLevelType w:val="hybridMultilevel"/>
    <w:tmpl w:val="F84880FE"/>
    <w:lvl w:ilvl="0" w:tplc="2828F3E2">
      <w:start w:val="1"/>
      <w:numFmt w:val="lowerRoman"/>
      <w:lvlText w:val="%1."/>
      <w:lvlJc w:val="left"/>
      <w:pPr>
        <w:ind w:left="1450" w:hanging="507"/>
        <w:jc w:val="right"/>
      </w:pPr>
      <w:rPr>
        <w:rFonts w:ascii="Times New Roman" w:eastAsia="Times New Roman" w:hAnsi="Times New Roman" w:cs="Times New Roman" w:hint="default"/>
        <w:spacing w:val="0"/>
        <w:w w:val="100"/>
        <w:sz w:val="22"/>
        <w:szCs w:val="22"/>
        <w:lang w:val="en-US" w:eastAsia="en-US" w:bidi="ar-SA"/>
      </w:rPr>
    </w:lvl>
    <w:lvl w:ilvl="1" w:tplc="BFE42296">
      <w:numFmt w:val="bullet"/>
      <w:lvlText w:val="•"/>
      <w:lvlJc w:val="left"/>
      <w:pPr>
        <w:ind w:left="2292" w:hanging="507"/>
      </w:pPr>
      <w:rPr>
        <w:rFonts w:hint="default"/>
        <w:lang w:val="en-US" w:eastAsia="en-US" w:bidi="ar-SA"/>
      </w:rPr>
    </w:lvl>
    <w:lvl w:ilvl="2" w:tplc="5F7231D8">
      <w:numFmt w:val="bullet"/>
      <w:lvlText w:val="•"/>
      <w:lvlJc w:val="left"/>
      <w:pPr>
        <w:ind w:left="3125" w:hanging="507"/>
      </w:pPr>
      <w:rPr>
        <w:rFonts w:hint="default"/>
        <w:lang w:val="en-US" w:eastAsia="en-US" w:bidi="ar-SA"/>
      </w:rPr>
    </w:lvl>
    <w:lvl w:ilvl="3" w:tplc="98AA6038">
      <w:numFmt w:val="bullet"/>
      <w:lvlText w:val="•"/>
      <w:lvlJc w:val="left"/>
      <w:pPr>
        <w:ind w:left="3957" w:hanging="507"/>
      </w:pPr>
      <w:rPr>
        <w:rFonts w:hint="default"/>
        <w:lang w:val="en-US" w:eastAsia="en-US" w:bidi="ar-SA"/>
      </w:rPr>
    </w:lvl>
    <w:lvl w:ilvl="4" w:tplc="DF0AFF00">
      <w:numFmt w:val="bullet"/>
      <w:lvlText w:val="•"/>
      <w:lvlJc w:val="left"/>
      <w:pPr>
        <w:ind w:left="4790" w:hanging="507"/>
      </w:pPr>
      <w:rPr>
        <w:rFonts w:hint="default"/>
        <w:lang w:val="en-US" w:eastAsia="en-US" w:bidi="ar-SA"/>
      </w:rPr>
    </w:lvl>
    <w:lvl w:ilvl="5" w:tplc="71E0008E">
      <w:numFmt w:val="bullet"/>
      <w:lvlText w:val="•"/>
      <w:lvlJc w:val="left"/>
      <w:pPr>
        <w:ind w:left="5623" w:hanging="507"/>
      </w:pPr>
      <w:rPr>
        <w:rFonts w:hint="default"/>
        <w:lang w:val="en-US" w:eastAsia="en-US" w:bidi="ar-SA"/>
      </w:rPr>
    </w:lvl>
    <w:lvl w:ilvl="6" w:tplc="93688418">
      <w:numFmt w:val="bullet"/>
      <w:lvlText w:val="•"/>
      <w:lvlJc w:val="left"/>
      <w:pPr>
        <w:ind w:left="6455" w:hanging="507"/>
      </w:pPr>
      <w:rPr>
        <w:rFonts w:hint="default"/>
        <w:lang w:val="en-US" w:eastAsia="en-US" w:bidi="ar-SA"/>
      </w:rPr>
    </w:lvl>
    <w:lvl w:ilvl="7" w:tplc="1A940D60">
      <w:numFmt w:val="bullet"/>
      <w:lvlText w:val="•"/>
      <w:lvlJc w:val="left"/>
      <w:pPr>
        <w:ind w:left="7288" w:hanging="507"/>
      </w:pPr>
      <w:rPr>
        <w:rFonts w:hint="default"/>
        <w:lang w:val="en-US" w:eastAsia="en-US" w:bidi="ar-SA"/>
      </w:rPr>
    </w:lvl>
    <w:lvl w:ilvl="8" w:tplc="82987668">
      <w:numFmt w:val="bullet"/>
      <w:lvlText w:val="•"/>
      <w:lvlJc w:val="left"/>
      <w:pPr>
        <w:ind w:left="8121" w:hanging="507"/>
      </w:pPr>
      <w:rPr>
        <w:rFonts w:hint="default"/>
        <w:lang w:val="en-US" w:eastAsia="en-US" w:bidi="ar-SA"/>
      </w:rPr>
    </w:lvl>
  </w:abstractNum>
  <w:abstractNum w:abstractNumId="1" w15:restartNumberingAfterBreak="0">
    <w:nsid w:val="28D35454"/>
    <w:multiLevelType w:val="hybridMultilevel"/>
    <w:tmpl w:val="C07CFFE8"/>
    <w:lvl w:ilvl="0" w:tplc="35DA39EC">
      <w:start w:val="1"/>
      <w:numFmt w:val="decimal"/>
      <w:lvlText w:val="%1)"/>
      <w:lvlJc w:val="left"/>
      <w:pPr>
        <w:ind w:left="883" w:hanging="567"/>
        <w:jc w:val="left"/>
      </w:pPr>
      <w:rPr>
        <w:rFonts w:ascii="Times New Roman" w:eastAsia="Times New Roman" w:hAnsi="Times New Roman" w:cs="Times New Roman" w:hint="default"/>
        <w:w w:val="100"/>
        <w:sz w:val="21"/>
        <w:szCs w:val="21"/>
        <w:lang w:val="en-US" w:eastAsia="en-US" w:bidi="ar-SA"/>
      </w:rPr>
    </w:lvl>
    <w:lvl w:ilvl="1" w:tplc="86C0D4D2">
      <w:start w:val="1"/>
      <w:numFmt w:val="decimal"/>
      <w:lvlText w:val="%2."/>
      <w:lvlJc w:val="left"/>
      <w:pPr>
        <w:ind w:left="977" w:hanging="519"/>
        <w:jc w:val="left"/>
      </w:pPr>
      <w:rPr>
        <w:rFonts w:ascii="Times New Roman" w:eastAsia="Times New Roman" w:hAnsi="Times New Roman" w:cs="Times New Roman" w:hint="default"/>
        <w:b/>
        <w:bCs/>
        <w:w w:val="100"/>
        <w:sz w:val="22"/>
        <w:szCs w:val="22"/>
        <w:lang w:val="en-US" w:eastAsia="en-US" w:bidi="ar-SA"/>
      </w:rPr>
    </w:lvl>
    <w:lvl w:ilvl="2" w:tplc="261A12A4">
      <w:numFmt w:val="bullet"/>
      <w:lvlText w:val="•"/>
      <w:lvlJc w:val="left"/>
      <w:pPr>
        <w:ind w:left="1958" w:hanging="519"/>
      </w:pPr>
      <w:rPr>
        <w:rFonts w:hint="default"/>
        <w:lang w:val="en-US" w:eastAsia="en-US" w:bidi="ar-SA"/>
      </w:rPr>
    </w:lvl>
    <w:lvl w:ilvl="3" w:tplc="5B1A743A">
      <w:numFmt w:val="bullet"/>
      <w:lvlText w:val="•"/>
      <w:lvlJc w:val="left"/>
      <w:pPr>
        <w:ind w:left="2936" w:hanging="519"/>
      </w:pPr>
      <w:rPr>
        <w:rFonts w:hint="default"/>
        <w:lang w:val="en-US" w:eastAsia="en-US" w:bidi="ar-SA"/>
      </w:rPr>
    </w:lvl>
    <w:lvl w:ilvl="4" w:tplc="623ABDFA">
      <w:numFmt w:val="bullet"/>
      <w:lvlText w:val="•"/>
      <w:lvlJc w:val="left"/>
      <w:pPr>
        <w:ind w:left="3915" w:hanging="519"/>
      </w:pPr>
      <w:rPr>
        <w:rFonts w:hint="default"/>
        <w:lang w:val="en-US" w:eastAsia="en-US" w:bidi="ar-SA"/>
      </w:rPr>
    </w:lvl>
    <w:lvl w:ilvl="5" w:tplc="AAA041B0">
      <w:numFmt w:val="bullet"/>
      <w:lvlText w:val="•"/>
      <w:lvlJc w:val="left"/>
      <w:pPr>
        <w:ind w:left="4893" w:hanging="519"/>
      </w:pPr>
      <w:rPr>
        <w:rFonts w:hint="default"/>
        <w:lang w:val="en-US" w:eastAsia="en-US" w:bidi="ar-SA"/>
      </w:rPr>
    </w:lvl>
    <w:lvl w:ilvl="6" w:tplc="7C9C0B10">
      <w:numFmt w:val="bullet"/>
      <w:lvlText w:val="•"/>
      <w:lvlJc w:val="left"/>
      <w:pPr>
        <w:ind w:left="5872" w:hanging="519"/>
      </w:pPr>
      <w:rPr>
        <w:rFonts w:hint="default"/>
        <w:lang w:val="en-US" w:eastAsia="en-US" w:bidi="ar-SA"/>
      </w:rPr>
    </w:lvl>
    <w:lvl w:ilvl="7" w:tplc="D024930C">
      <w:numFmt w:val="bullet"/>
      <w:lvlText w:val="•"/>
      <w:lvlJc w:val="left"/>
      <w:pPr>
        <w:ind w:left="6850" w:hanging="519"/>
      </w:pPr>
      <w:rPr>
        <w:rFonts w:hint="default"/>
        <w:lang w:val="en-US" w:eastAsia="en-US" w:bidi="ar-SA"/>
      </w:rPr>
    </w:lvl>
    <w:lvl w:ilvl="8" w:tplc="B1F8F03C">
      <w:numFmt w:val="bullet"/>
      <w:lvlText w:val="•"/>
      <w:lvlJc w:val="left"/>
      <w:pPr>
        <w:ind w:left="7829" w:hanging="519"/>
      </w:pPr>
      <w:rPr>
        <w:rFonts w:hint="default"/>
        <w:lang w:val="en-US" w:eastAsia="en-US" w:bidi="ar-SA"/>
      </w:rPr>
    </w:lvl>
  </w:abstractNum>
  <w:abstractNum w:abstractNumId="2" w15:restartNumberingAfterBreak="0">
    <w:nsid w:val="2EAD6475"/>
    <w:multiLevelType w:val="hybridMultilevel"/>
    <w:tmpl w:val="583C9168"/>
    <w:lvl w:ilvl="0" w:tplc="B90A5902">
      <w:start w:val="1"/>
      <w:numFmt w:val="decimal"/>
      <w:lvlText w:val="%1."/>
      <w:lvlJc w:val="left"/>
      <w:pPr>
        <w:ind w:left="744" w:hanging="428"/>
        <w:jc w:val="left"/>
      </w:pPr>
      <w:rPr>
        <w:rFonts w:ascii="Times New Roman" w:eastAsia="Times New Roman" w:hAnsi="Times New Roman" w:cs="Times New Roman" w:hint="default"/>
        <w:b/>
        <w:bCs/>
        <w:w w:val="100"/>
        <w:sz w:val="22"/>
        <w:szCs w:val="22"/>
        <w:lang w:val="en-US" w:eastAsia="en-US" w:bidi="ar-SA"/>
      </w:rPr>
    </w:lvl>
    <w:lvl w:ilvl="1" w:tplc="FED83592">
      <w:start w:val="1"/>
      <w:numFmt w:val="lowerLetter"/>
      <w:lvlText w:val="%2)"/>
      <w:lvlJc w:val="left"/>
      <w:pPr>
        <w:ind w:left="1450" w:hanging="567"/>
        <w:jc w:val="left"/>
      </w:pPr>
      <w:rPr>
        <w:rFonts w:ascii="Times New Roman" w:eastAsia="Times New Roman" w:hAnsi="Times New Roman" w:cs="Times New Roman" w:hint="default"/>
        <w:w w:val="100"/>
        <w:sz w:val="22"/>
        <w:szCs w:val="22"/>
        <w:lang w:val="en-US" w:eastAsia="en-US" w:bidi="ar-SA"/>
      </w:rPr>
    </w:lvl>
    <w:lvl w:ilvl="2" w:tplc="A0A446D0">
      <w:numFmt w:val="bullet"/>
      <w:lvlText w:val=""/>
      <w:lvlJc w:val="left"/>
      <w:pPr>
        <w:ind w:left="2160" w:hanging="567"/>
      </w:pPr>
      <w:rPr>
        <w:rFonts w:ascii="Symbol" w:eastAsia="Symbol" w:hAnsi="Symbol" w:cs="Symbol" w:hint="default"/>
        <w:w w:val="100"/>
        <w:sz w:val="22"/>
        <w:szCs w:val="22"/>
        <w:lang w:val="en-US" w:eastAsia="en-US" w:bidi="ar-SA"/>
      </w:rPr>
    </w:lvl>
    <w:lvl w:ilvl="3" w:tplc="0B9839A8">
      <w:numFmt w:val="bullet"/>
      <w:lvlText w:val="•"/>
      <w:lvlJc w:val="left"/>
      <w:pPr>
        <w:ind w:left="3113" w:hanging="567"/>
      </w:pPr>
      <w:rPr>
        <w:rFonts w:hint="default"/>
        <w:lang w:val="en-US" w:eastAsia="en-US" w:bidi="ar-SA"/>
      </w:rPr>
    </w:lvl>
    <w:lvl w:ilvl="4" w:tplc="34BEE40E">
      <w:numFmt w:val="bullet"/>
      <w:lvlText w:val="•"/>
      <w:lvlJc w:val="left"/>
      <w:pPr>
        <w:ind w:left="4066" w:hanging="567"/>
      </w:pPr>
      <w:rPr>
        <w:rFonts w:hint="default"/>
        <w:lang w:val="en-US" w:eastAsia="en-US" w:bidi="ar-SA"/>
      </w:rPr>
    </w:lvl>
    <w:lvl w:ilvl="5" w:tplc="7F0C5268">
      <w:numFmt w:val="bullet"/>
      <w:lvlText w:val="•"/>
      <w:lvlJc w:val="left"/>
      <w:pPr>
        <w:ind w:left="5019" w:hanging="567"/>
      </w:pPr>
      <w:rPr>
        <w:rFonts w:hint="default"/>
        <w:lang w:val="en-US" w:eastAsia="en-US" w:bidi="ar-SA"/>
      </w:rPr>
    </w:lvl>
    <w:lvl w:ilvl="6" w:tplc="EA321B28">
      <w:numFmt w:val="bullet"/>
      <w:lvlText w:val="•"/>
      <w:lvlJc w:val="left"/>
      <w:pPr>
        <w:ind w:left="5973" w:hanging="567"/>
      </w:pPr>
      <w:rPr>
        <w:rFonts w:hint="default"/>
        <w:lang w:val="en-US" w:eastAsia="en-US" w:bidi="ar-SA"/>
      </w:rPr>
    </w:lvl>
    <w:lvl w:ilvl="7" w:tplc="18DE633A">
      <w:numFmt w:val="bullet"/>
      <w:lvlText w:val="•"/>
      <w:lvlJc w:val="left"/>
      <w:pPr>
        <w:ind w:left="6926" w:hanging="567"/>
      </w:pPr>
      <w:rPr>
        <w:rFonts w:hint="default"/>
        <w:lang w:val="en-US" w:eastAsia="en-US" w:bidi="ar-SA"/>
      </w:rPr>
    </w:lvl>
    <w:lvl w:ilvl="8" w:tplc="19041398">
      <w:numFmt w:val="bullet"/>
      <w:lvlText w:val="•"/>
      <w:lvlJc w:val="left"/>
      <w:pPr>
        <w:ind w:left="7879" w:hanging="567"/>
      </w:pPr>
      <w:rPr>
        <w:rFonts w:hint="default"/>
        <w:lang w:val="en-US" w:eastAsia="en-US" w:bidi="ar-SA"/>
      </w:rPr>
    </w:lvl>
  </w:abstractNum>
  <w:abstractNum w:abstractNumId="3" w15:restartNumberingAfterBreak="0">
    <w:nsid w:val="43FA0FBF"/>
    <w:multiLevelType w:val="hybridMultilevel"/>
    <w:tmpl w:val="AAB431AE"/>
    <w:lvl w:ilvl="0" w:tplc="6648731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6DD5189"/>
    <w:multiLevelType w:val="hybridMultilevel"/>
    <w:tmpl w:val="5ECE9802"/>
    <w:lvl w:ilvl="0" w:tplc="222A0BC4">
      <w:start w:val="1"/>
      <w:numFmt w:val="lowerRoman"/>
      <w:lvlText w:val="%1."/>
      <w:lvlJc w:val="left"/>
      <w:pPr>
        <w:ind w:left="2018" w:hanging="401"/>
        <w:jc w:val="right"/>
      </w:pPr>
      <w:rPr>
        <w:rFonts w:ascii="Times New Roman" w:eastAsia="Times New Roman" w:hAnsi="Times New Roman" w:cs="Times New Roman" w:hint="default"/>
        <w:spacing w:val="0"/>
        <w:w w:val="100"/>
        <w:sz w:val="22"/>
        <w:szCs w:val="22"/>
        <w:lang w:val="en-US" w:eastAsia="en-US" w:bidi="ar-SA"/>
      </w:rPr>
    </w:lvl>
    <w:lvl w:ilvl="1" w:tplc="E39C7C00">
      <w:numFmt w:val="bullet"/>
      <w:lvlText w:val="•"/>
      <w:lvlJc w:val="left"/>
      <w:pPr>
        <w:ind w:left="2796" w:hanging="401"/>
      </w:pPr>
      <w:rPr>
        <w:rFonts w:hint="default"/>
        <w:lang w:val="en-US" w:eastAsia="en-US" w:bidi="ar-SA"/>
      </w:rPr>
    </w:lvl>
    <w:lvl w:ilvl="2" w:tplc="6CA8FC32">
      <w:numFmt w:val="bullet"/>
      <w:lvlText w:val="•"/>
      <w:lvlJc w:val="left"/>
      <w:pPr>
        <w:ind w:left="3573" w:hanging="401"/>
      </w:pPr>
      <w:rPr>
        <w:rFonts w:hint="default"/>
        <w:lang w:val="en-US" w:eastAsia="en-US" w:bidi="ar-SA"/>
      </w:rPr>
    </w:lvl>
    <w:lvl w:ilvl="3" w:tplc="B51693EC">
      <w:numFmt w:val="bullet"/>
      <w:lvlText w:val="•"/>
      <w:lvlJc w:val="left"/>
      <w:pPr>
        <w:ind w:left="4349" w:hanging="401"/>
      </w:pPr>
      <w:rPr>
        <w:rFonts w:hint="default"/>
        <w:lang w:val="en-US" w:eastAsia="en-US" w:bidi="ar-SA"/>
      </w:rPr>
    </w:lvl>
    <w:lvl w:ilvl="4" w:tplc="59B870DC">
      <w:numFmt w:val="bullet"/>
      <w:lvlText w:val="•"/>
      <w:lvlJc w:val="left"/>
      <w:pPr>
        <w:ind w:left="5126" w:hanging="401"/>
      </w:pPr>
      <w:rPr>
        <w:rFonts w:hint="default"/>
        <w:lang w:val="en-US" w:eastAsia="en-US" w:bidi="ar-SA"/>
      </w:rPr>
    </w:lvl>
    <w:lvl w:ilvl="5" w:tplc="23CCA9C8">
      <w:numFmt w:val="bullet"/>
      <w:lvlText w:val="•"/>
      <w:lvlJc w:val="left"/>
      <w:pPr>
        <w:ind w:left="5903" w:hanging="401"/>
      </w:pPr>
      <w:rPr>
        <w:rFonts w:hint="default"/>
        <w:lang w:val="en-US" w:eastAsia="en-US" w:bidi="ar-SA"/>
      </w:rPr>
    </w:lvl>
    <w:lvl w:ilvl="6" w:tplc="DA06B496">
      <w:numFmt w:val="bullet"/>
      <w:lvlText w:val="•"/>
      <w:lvlJc w:val="left"/>
      <w:pPr>
        <w:ind w:left="6679" w:hanging="401"/>
      </w:pPr>
      <w:rPr>
        <w:rFonts w:hint="default"/>
        <w:lang w:val="en-US" w:eastAsia="en-US" w:bidi="ar-SA"/>
      </w:rPr>
    </w:lvl>
    <w:lvl w:ilvl="7" w:tplc="8E26C850">
      <w:numFmt w:val="bullet"/>
      <w:lvlText w:val="•"/>
      <w:lvlJc w:val="left"/>
      <w:pPr>
        <w:ind w:left="7456" w:hanging="401"/>
      </w:pPr>
      <w:rPr>
        <w:rFonts w:hint="default"/>
        <w:lang w:val="en-US" w:eastAsia="en-US" w:bidi="ar-SA"/>
      </w:rPr>
    </w:lvl>
    <w:lvl w:ilvl="8" w:tplc="5BE246B6">
      <w:numFmt w:val="bullet"/>
      <w:lvlText w:val="•"/>
      <w:lvlJc w:val="left"/>
      <w:pPr>
        <w:ind w:left="8233" w:hanging="401"/>
      </w:pPr>
      <w:rPr>
        <w:rFonts w:hint="default"/>
        <w:lang w:val="en-US" w:eastAsia="en-US" w:bidi="ar-SA"/>
      </w:rPr>
    </w:lvl>
  </w:abstractNum>
  <w:abstractNum w:abstractNumId="5" w15:restartNumberingAfterBreak="0">
    <w:nsid w:val="771A6AF6"/>
    <w:multiLevelType w:val="hybridMultilevel"/>
    <w:tmpl w:val="35D208E0"/>
    <w:lvl w:ilvl="0" w:tplc="D2D26190">
      <w:start w:val="1"/>
      <w:numFmt w:val="lowerRoman"/>
      <w:lvlText w:val="%1."/>
      <w:lvlJc w:val="left"/>
      <w:pPr>
        <w:ind w:left="1735" w:hanging="684"/>
        <w:jc w:val="right"/>
      </w:pPr>
      <w:rPr>
        <w:rFonts w:ascii="Times New Roman" w:eastAsia="Times New Roman" w:hAnsi="Times New Roman" w:cs="Times New Roman" w:hint="default"/>
        <w:spacing w:val="0"/>
        <w:w w:val="100"/>
        <w:sz w:val="22"/>
        <w:szCs w:val="22"/>
        <w:lang w:val="en-US" w:eastAsia="en-US" w:bidi="ar-SA"/>
      </w:rPr>
    </w:lvl>
    <w:lvl w:ilvl="1" w:tplc="64F0B3EC">
      <w:numFmt w:val="bullet"/>
      <w:lvlText w:val="•"/>
      <w:lvlJc w:val="left"/>
      <w:pPr>
        <w:ind w:left="2544" w:hanging="684"/>
      </w:pPr>
      <w:rPr>
        <w:rFonts w:hint="default"/>
        <w:lang w:val="en-US" w:eastAsia="en-US" w:bidi="ar-SA"/>
      </w:rPr>
    </w:lvl>
    <w:lvl w:ilvl="2" w:tplc="D136AB06">
      <w:numFmt w:val="bullet"/>
      <w:lvlText w:val="•"/>
      <w:lvlJc w:val="left"/>
      <w:pPr>
        <w:ind w:left="3349" w:hanging="684"/>
      </w:pPr>
      <w:rPr>
        <w:rFonts w:hint="default"/>
        <w:lang w:val="en-US" w:eastAsia="en-US" w:bidi="ar-SA"/>
      </w:rPr>
    </w:lvl>
    <w:lvl w:ilvl="3" w:tplc="8A9CEA4C">
      <w:numFmt w:val="bullet"/>
      <w:lvlText w:val="•"/>
      <w:lvlJc w:val="left"/>
      <w:pPr>
        <w:ind w:left="4153" w:hanging="684"/>
      </w:pPr>
      <w:rPr>
        <w:rFonts w:hint="default"/>
        <w:lang w:val="en-US" w:eastAsia="en-US" w:bidi="ar-SA"/>
      </w:rPr>
    </w:lvl>
    <w:lvl w:ilvl="4" w:tplc="049A048C">
      <w:numFmt w:val="bullet"/>
      <w:lvlText w:val="•"/>
      <w:lvlJc w:val="left"/>
      <w:pPr>
        <w:ind w:left="4958" w:hanging="684"/>
      </w:pPr>
      <w:rPr>
        <w:rFonts w:hint="default"/>
        <w:lang w:val="en-US" w:eastAsia="en-US" w:bidi="ar-SA"/>
      </w:rPr>
    </w:lvl>
    <w:lvl w:ilvl="5" w:tplc="B370719A">
      <w:numFmt w:val="bullet"/>
      <w:lvlText w:val="•"/>
      <w:lvlJc w:val="left"/>
      <w:pPr>
        <w:ind w:left="5763" w:hanging="684"/>
      </w:pPr>
      <w:rPr>
        <w:rFonts w:hint="default"/>
        <w:lang w:val="en-US" w:eastAsia="en-US" w:bidi="ar-SA"/>
      </w:rPr>
    </w:lvl>
    <w:lvl w:ilvl="6" w:tplc="ADF6688E">
      <w:numFmt w:val="bullet"/>
      <w:lvlText w:val="•"/>
      <w:lvlJc w:val="left"/>
      <w:pPr>
        <w:ind w:left="6567" w:hanging="684"/>
      </w:pPr>
      <w:rPr>
        <w:rFonts w:hint="default"/>
        <w:lang w:val="en-US" w:eastAsia="en-US" w:bidi="ar-SA"/>
      </w:rPr>
    </w:lvl>
    <w:lvl w:ilvl="7" w:tplc="88B2BD96">
      <w:numFmt w:val="bullet"/>
      <w:lvlText w:val="•"/>
      <w:lvlJc w:val="left"/>
      <w:pPr>
        <w:ind w:left="7372" w:hanging="684"/>
      </w:pPr>
      <w:rPr>
        <w:rFonts w:hint="default"/>
        <w:lang w:val="en-US" w:eastAsia="en-US" w:bidi="ar-SA"/>
      </w:rPr>
    </w:lvl>
    <w:lvl w:ilvl="8" w:tplc="D98E9832">
      <w:numFmt w:val="bullet"/>
      <w:lvlText w:val="•"/>
      <w:lvlJc w:val="left"/>
      <w:pPr>
        <w:ind w:left="8177" w:hanging="684"/>
      </w:pPr>
      <w:rPr>
        <w:rFonts w:hint="default"/>
        <w:lang w:val="en-US" w:eastAsia="en-US" w:bidi="ar-SA"/>
      </w:rPr>
    </w:lvl>
  </w:abstractNum>
  <w:num w:numId="1" w16cid:durableId="237129542">
    <w:abstractNumId w:val="4"/>
  </w:num>
  <w:num w:numId="2" w16cid:durableId="541939542">
    <w:abstractNumId w:val="0"/>
  </w:num>
  <w:num w:numId="3" w16cid:durableId="317151110">
    <w:abstractNumId w:val="5"/>
  </w:num>
  <w:num w:numId="4" w16cid:durableId="1263684016">
    <w:abstractNumId w:val="2"/>
  </w:num>
  <w:num w:numId="5" w16cid:durableId="1174995163">
    <w:abstractNumId w:val="1"/>
  </w:num>
  <w:num w:numId="6" w16cid:durableId="182551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94"/>
    <w:rsid w:val="00092C37"/>
    <w:rsid w:val="001746B3"/>
    <w:rsid w:val="00221F4F"/>
    <w:rsid w:val="002D535D"/>
    <w:rsid w:val="003039DE"/>
    <w:rsid w:val="003F71DD"/>
    <w:rsid w:val="0044749C"/>
    <w:rsid w:val="004C1B7E"/>
    <w:rsid w:val="004D6BE9"/>
    <w:rsid w:val="004D77A1"/>
    <w:rsid w:val="004E6F86"/>
    <w:rsid w:val="005459BD"/>
    <w:rsid w:val="00675656"/>
    <w:rsid w:val="00734A71"/>
    <w:rsid w:val="007E2A61"/>
    <w:rsid w:val="009E7E26"/>
    <w:rsid w:val="00A773C6"/>
    <w:rsid w:val="00B20D8F"/>
    <w:rsid w:val="00B27A94"/>
    <w:rsid w:val="00B70333"/>
    <w:rsid w:val="00BB6E7E"/>
    <w:rsid w:val="00CF6D5C"/>
    <w:rsid w:val="00DA4C51"/>
    <w:rsid w:val="00EA481B"/>
    <w:rsid w:val="00ED51EC"/>
    <w:rsid w:val="00F33C93"/>
    <w:rsid w:val="00F378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3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744" w:hanging="42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977" w:hanging="520"/>
    </w:pPr>
    <w:rPr>
      <w:b/>
      <w:bCs/>
    </w:rPr>
  </w:style>
  <w:style w:type="paragraph" w:styleId="BodyText">
    <w:name w:val="Body Text"/>
    <w:basedOn w:val="Normal"/>
    <w:uiPriority w:val="1"/>
    <w:qFormat/>
  </w:style>
  <w:style w:type="paragraph" w:styleId="Title">
    <w:name w:val="Title"/>
    <w:basedOn w:val="Normal"/>
    <w:uiPriority w:val="10"/>
    <w:qFormat/>
    <w:pPr>
      <w:spacing w:before="231"/>
      <w:ind w:left="2957" w:right="2186" w:hanging="558"/>
    </w:pPr>
    <w:rPr>
      <w:b/>
      <w:bCs/>
      <w:sz w:val="52"/>
      <w:szCs w:val="52"/>
    </w:rPr>
  </w:style>
  <w:style w:type="paragraph" w:styleId="ListParagraph">
    <w:name w:val="List Paragraph"/>
    <w:basedOn w:val="Normal"/>
    <w:uiPriority w:val="1"/>
    <w:qFormat/>
    <w:pPr>
      <w:spacing w:before="201"/>
      <w:ind w:left="1450" w:hanging="567"/>
    </w:pPr>
  </w:style>
  <w:style w:type="paragraph" w:customStyle="1" w:styleId="TableParagraph">
    <w:name w:val="Table Paragraph"/>
    <w:basedOn w:val="Normal"/>
    <w:uiPriority w:val="1"/>
    <w:qFormat/>
    <w:pPr>
      <w:ind w:left="177"/>
    </w:pPr>
    <w:rPr>
      <w:rFonts w:ascii="Arial" w:eastAsia="Arial" w:hAnsi="Arial" w:cs="Arial"/>
    </w:rPr>
  </w:style>
  <w:style w:type="paragraph" w:styleId="Header">
    <w:name w:val="header"/>
    <w:basedOn w:val="Normal"/>
    <w:link w:val="HeaderChar"/>
    <w:uiPriority w:val="99"/>
    <w:unhideWhenUsed/>
    <w:rsid w:val="00A773C6"/>
    <w:pPr>
      <w:tabs>
        <w:tab w:val="center" w:pos="4153"/>
        <w:tab w:val="right" w:pos="8306"/>
      </w:tabs>
    </w:pPr>
  </w:style>
  <w:style w:type="character" w:customStyle="1" w:styleId="HeaderChar">
    <w:name w:val="Header Char"/>
    <w:basedOn w:val="DefaultParagraphFont"/>
    <w:link w:val="Header"/>
    <w:uiPriority w:val="99"/>
    <w:rsid w:val="00A773C6"/>
    <w:rPr>
      <w:rFonts w:ascii="Times New Roman" w:eastAsia="Times New Roman" w:hAnsi="Times New Roman" w:cs="Times New Roman"/>
    </w:rPr>
  </w:style>
  <w:style w:type="paragraph" w:styleId="Footer">
    <w:name w:val="footer"/>
    <w:basedOn w:val="Normal"/>
    <w:link w:val="FooterChar"/>
    <w:uiPriority w:val="99"/>
    <w:unhideWhenUsed/>
    <w:rsid w:val="00A773C6"/>
    <w:pPr>
      <w:tabs>
        <w:tab w:val="center" w:pos="4153"/>
        <w:tab w:val="right" w:pos="8306"/>
      </w:tabs>
    </w:pPr>
  </w:style>
  <w:style w:type="character" w:customStyle="1" w:styleId="FooterChar">
    <w:name w:val="Footer Char"/>
    <w:basedOn w:val="DefaultParagraphFont"/>
    <w:link w:val="Footer"/>
    <w:uiPriority w:val="99"/>
    <w:rsid w:val="00A773C6"/>
    <w:rPr>
      <w:rFonts w:ascii="Times New Roman" w:eastAsia="Times New Roman" w:hAnsi="Times New Roman" w:cs="Times New Roman"/>
    </w:rPr>
  </w:style>
  <w:style w:type="character" w:styleId="Hyperlink">
    <w:name w:val="Hyperlink"/>
    <w:basedOn w:val="DefaultParagraphFont"/>
    <w:uiPriority w:val="99"/>
    <w:unhideWhenUsed/>
    <w:rsid w:val="00A773C6"/>
    <w:rPr>
      <w:color w:val="0000FF" w:themeColor="hyperlink"/>
      <w:u w:val="single"/>
    </w:rPr>
  </w:style>
  <w:style w:type="character" w:styleId="UnresolvedMention">
    <w:name w:val="Unresolved Mention"/>
    <w:basedOn w:val="DefaultParagraphFont"/>
    <w:uiPriority w:val="99"/>
    <w:semiHidden/>
    <w:unhideWhenUsed/>
    <w:rsid w:val="00ED51EC"/>
    <w:rPr>
      <w:color w:val="605E5C"/>
      <w:shd w:val="clear" w:color="auto" w:fill="E1DFDD"/>
    </w:rPr>
  </w:style>
  <w:style w:type="table" w:styleId="TableGrid">
    <w:name w:val="Table Grid"/>
    <w:basedOn w:val="TableNormal"/>
    <w:uiPriority w:val="39"/>
    <w:rsid w:val="0009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A7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48E0-0089-48FD-A57A-FBA8D43EB464}">
  <ds:schemaRefs>
    <ds:schemaRef ds:uri="http://schemas.microsoft.com/sharepoint/v3/contenttype/forms"/>
  </ds:schemaRefs>
</ds:datastoreItem>
</file>

<file path=customXml/itemProps2.xml><?xml version="1.0" encoding="utf-8"?>
<ds:datastoreItem xmlns:ds="http://schemas.openxmlformats.org/officeDocument/2006/customXml" ds:itemID="{73A2DD35-4B43-4877-8308-6D9AE27A6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A1ECA-C3C7-460E-A1F4-57BB2F3A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9154</Words>
  <Characters>5218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2023-02-10T08:13:00Z</dcterms:created>
  <dcterms:modified xsi:type="dcterms:W3CDTF">2023-06-06T07:31:00Z</dcterms:modified>
</cp:coreProperties>
</file>