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BF736" w14:textId="77777777" w:rsidR="0017672B" w:rsidRPr="0017672B" w:rsidRDefault="0017672B" w:rsidP="0017672B">
      <w:pPr>
        <w:jc w:val="center"/>
        <w:rPr>
          <w:b/>
          <w:noProof/>
          <w:lang w:val="en-US"/>
        </w:rPr>
      </w:pPr>
      <w:r w:rsidRPr="0017672B">
        <w:rPr>
          <w:b/>
          <w:noProof/>
          <w:lang w:val="en-US"/>
        </w:rPr>
        <w:t>Decision No. 1/23 of the Board of the Public Utilities Commission</w:t>
      </w:r>
    </w:p>
    <w:p w14:paraId="1FE7C316" w14:textId="77777777" w:rsidR="0017672B" w:rsidRPr="0017672B" w:rsidRDefault="0017672B" w:rsidP="0017672B">
      <w:pPr>
        <w:jc w:val="both"/>
        <w:rPr>
          <w:noProof/>
          <w:lang w:val="en-US"/>
        </w:rPr>
      </w:pPr>
    </w:p>
    <w:p w14:paraId="1933EF1F" w14:textId="77777777" w:rsidR="0017672B" w:rsidRPr="0017672B" w:rsidRDefault="0017672B" w:rsidP="0017672B">
      <w:pPr>
        <w:jc w:val="center"/>
        <w:rPr>
          <w:noProof/>
          <w:lang w:val="en-US"/>
        </w:rPr>
      </w:pPr>
      <w:r w:rsidRPr="0017672B">
        <w:rPr>
          <w:noProof/>
          <w:lang w:val="en-US"/>
        </w:rPr>
        <w:t>Adopted 15 September 2022</w:t>
      </w:r>
    </w:p>
    <w:p w14:paraId="786940B7" w14:textId="77777777" w:rsidR="0017672B" w:rsidRPr="0017672B" w:rsidRDefault="0017672B" w:rsidP="0017672B">
      <w:pPr>
        <w:jc w:val="both"/>
        <w:rPr>
          <w:b/>
          <w:bCs/>
          <w:noProof/>
          <w:lang w:val="en-US"/>
        </w:rPr>
      </w:pPr>
    </w:p>
    <w:p w14:paraId="78E49F1E" w14:textId="77777777" w:rsidR="0017672B" w:rsidRPr="0017672B" w:rsidRDefault="0017672B" w:rsidP="0017672B">
      <w:pPr>
        <w:jc w:val="both"/>
        <w:rPr>
          <w:b/>
          <w:bCs/>
          <w:noProof/>
          <w:lang w:val="en-US"/>
        </w:rPr>
      </w:pPr>
    </w:p>
    <w:p w14:paraId="75B93ECD" w14:textId="77777777" w:rsidR="0017672B" w:rsidRPr="0017672B" w:rsidRDefault="0017672B" w:rsidP="0017672B">
      <w:pPr>
        <w:jc w:val="center"/>
        <w:rPr>
          <w:b/>
          <w:noProof/>
          <w:sz w:val="28"/>
          <w:lang w:val="en-US"/>
        </w:rPr>
      </w:pPr>
      <w:r w:rsidRPr="0017672B">
        <w:rPr>
          <w:b/>
          <w:noProof/>
          <w:sz w:val="28"/>
          <w:lang w:val="en-US"/>
        </w:rPr>
        <w:t>Regulations Regarding Bitstream Access</w:t>
      </w:r>
    </w:p>
    <w:p w14:paraId="5EAB36E2" w14:textId="77777777" w:rsidR="0017672B" w:rsidRPr="0017672B" w:rsidRDefault="0017672B" w:rsidP="0017672B">
      <w:pPr>
        <w:jc w:val="both"/>
        <w:rPr>
          <w:b/>
          <w:bCs/>
          <w:noProof/>
          <w:lang w:val="en-US"/>
        </w:rPr>
      </w:pPr>
      <w:bookmarkStart w:id="0" w:name="n1"/>
      <w:bookmarkStart w:id="1" w:name="n-1135371"/>
      <w:bookmarkEnd w:id="0"/>
      <w:bookmarkEnd w:id="1"/>
    </w:p>
    <w:p w14:paraId="6965520B" w14:textId="77777777" w:rsidR="0017672B" w:rsidRPr="0017672B" w:rsidRDefault="0017672B" w:rsidP="0017672B">
      <w:pPr>
        <w:rPr>
          <w:b/>
          <w:bCs/>
          <w:noProof/>
          <w:lang w:val="en-US"/>
        </w:rPr>
      </w:pPr>
    </w:p>
    <w:p w14:paraId="6F0956F2" w14:textId="77777777" w:rsidR="0017672B" w:rsidRPr="0017672B" w:rsidRDefault="0017672B" w:rsidP="0017672B">
      <w:pPr>
        <w:jc w:val="center"/>
        <w:rPr>
          <w:b/>
          <w:noProof/>
          <w:lang w:val="en-US"/>
        </w:rPr>
      </w:pPr>
      <w:r w:rsidRPr="0017672B">
        <w:rPr>
          <w:b/>
          <w:noProof/>
          <w:lang w:val="en-US"/>
        </w:rPr>
        <w:t>I. General Provisions</w:t>
      </w:r>
    </w:p>
    <w:p w14:paraId="545971C8" w14:textId="77777777" w:rsidR="0017672B" w:rsidRPr="0017672B" w:rsidRDefault="0017672B" w:rsidP="0017672B">
      <w:pPr>
        <w:jc w:val="both"/>
        <w:rPr>
          <w:noProof/>
          <w:lang w:val="en-US"/>
        </w:rPr>
      </w:pPr>
      <w:bookmarkStart w:id="2" w:name="p-1135372"/>
      <w:bookmarkEnd w:id="2"/>
    </w:p>
    <w:p w14:paraId="066EE6D8" w14:textId="77777777" w:rsidR="0017672B" w:rsidRPr="0017672B" w:rsidRDefault="0017672B" w:rsidP="0017672B">
      <w:pPr>
        <w:jc w:val="both"/>
        <w:rPr>
          <w:noProof/>
          <w:lang w:val="en-US"/>
        </w:rPr>
      </w:pPr>
      <w:r w:rsidRPr="0017672B">
        <w:rPr>
          <w:noProof/>
          <w:lang w:val="en-US"/>
        </w:rPr>
        <w:t>1. The regulations prescribe:</w:t>
      </w:r>
      <w:bookmarkStart w:id="3" w:name="p1"/>
      <w:bookmarkEnd w:id="3"/>
    </w:p>
    <w:p w14:paraId="679A9022" w14:textId="77777777" w:rsidR="0017672B" w:rsidRPr="0017672B" w:rsidRDefault="0017672B" w:rsidP="0017672B">
      <w:pPr>
        <w:ind w:firstLine="709"/>
        <w:jc w:val="both"/>
        <w:rPr>
          <w:noProof/>
          <w:lang w:val="en-US"/>
        </w:rPr>
      </w:pPr>
      <w:r w:rsidRPr="0017672B">
        <w:rPr>
          <w:noProof/>
          <w:lang w:val="en-US"/>
        </w:rPr>
        <w:t>1.1. the technical and operational conditions for an electronic communications network for an electronic communications merchant with a significant market power who has a specific access obligation to provide bitstream access (hereinafter – the owner);</w:t>
      </w:r>
    </w:p>
    <w:p w14:paraId="2F9853E0" w14:textId="77777777" w:rsidR="0017672B" w:rsidRPr="0017672B" w:rsidRDefault="0017672B" w:rsidP="0017672B">
      <w:pPr>
        <w:ind w:firstLine="709"/>
        <w:jc w:val="both"/>
        <w:rPr>
          <w:noProof/>
          <w:lang w:val="en-US"/>
        </w:rPr>
      </w:pPr>
      <w:r w:rsidRPr="0017672B">
        <w:rPr>
          <w:noProof/>
          <w:lang w:val="en-US"/>
        </w:rPr>
        <w:t>1.2. the technical information to be included in a reference offer for bitstream access and the level of detail thereof.</w:t>
      </w:r>
    </w:p>
    <w:p w14:paraId="01D684F5" w14:textId="77777777" w:rsidR="0017672B" w:rsidRPr="0017672B" w:rsidRDefault="0017672B" w:rsidP="0017672B">
      <w:pPr>
        <w:jc w:val="both"/>
        <w:rPr>
          <w:noProof/>
          <w:lang w:val="en-US"/>
        </w:rPr>
      </w:pPr>
      <w:bookmarkStart w:id="4" w:name="p-1135373"/>
      <w:bookmarkEnd w:id="4"/>
    </w:p>
    <w:p w14:paraId="1DB7508C" w14:textId="77777777" w:rsidR="0017672B" w:rsidRPr="0017672B" w:rsidRDefault="0017672B" w:rsidP="0017672B">
      <w:pPr>
        <w:jc w:val="both"/>
        <w:rPr>
          <w:noProof/>
          <w:lang w:val="en-US"/>
        </w:rPr>
      </w:pPr>
      <w:r w:rsidRPr="0017672B">
        <w:rPr>
          <w:noProof/>
          <w:lang w:val="en-US"/>
        </w:rPr>
        <w:t>2. The following terms are used in the regulations:</w:t>
      </w:r>
      <w:bookmarkStart w:id="5" w:name="p2"/>
      <w:bookmarkEnd w:id="5"/>
    </w:p>
    <w:p w14:paraId="1C99BE6A" w14:textId="77777777" w:rsidR="0017672B" w:rsidRPr="0017672B" w:rsidRDefault="0017672B" w:rsidP="0017672B">
      <w:pPr>
        <w:ind w:firstLine="709"/>
        <w:jc w:val="both"/>
        <w:rPr>
          <w:noProof/>
          <w:lang w:val="en-US"/>
        </w:rPr>
      </w:pPr>
      <w:r w:rsidRPr="0017672B">
        <w:rPr>
          <w:noProof/>
          <w:lang w:val="en-US"/>
        </w:rPr>
        <w:t xml:space="preserve">2.1. </w:t>
      </w:r>
      <w:r w:rsidRPr="0017672B">
        <w:rPr>
          <w:b/>
          <w:noProof/>
          <w:lang w:val="en-US"/>
        </w:rPr>
        <w:t>backhaul </w:t>
      </w:r>
      <w:r w:rsidRPr="0017672B">
        <w:rPr>
          <w:noProof/>
          <w:lang w:val="en-US"/>
        </w:rPr>
        <w:t>– the following service provided by the owner to the lessee between the bitstream access point and the electronic communications network facilities of the lessee:</w:t>
      </w:r>
    </w:p>
    <w:p w14:paraId="512AB1C9" w14:textId="77777777" w:rsidR="0017672B" w:rsidRPr="0017672B" w:rsidRDefault="0017672B" w:rsidP="0017672B">
      <w:pPr>
        <w:ind w:left="709" w:firstLine="709"/>
        <w:jc w:val="both"/>
        <w:rPr>
          <w:noProof/>
          <w:lang w:val="en-US"/>
        </w:rPr>
      </w:pPr>
      <w:r w:rsidRPr="0017672B">
        <w:rPr>
          <w:noProof/>
          <w:lang w:val="en-US"/>
        </w:rPr>
        <w:t>2.1.1. Ethernet backhaul – a connection established at the Ethernet OSI Layer 2;</w:t>
      </w:r>
    </w:p>
    <w:p w14:paraId="6DF35E95" w14:textId="77777777" w:rsidR="0017672B" w:rsidRPr="0017672B" w:rsidRDefault="0017672B" w:rsidP="0017672B">
      <w:pPr>
        <w:ind w:left="709" w:firstLine="709"/>
        <w:jc w:val="both"/>
        <w:rPr>
          <w:noProof/>
          <w:lang w:val="en-US"/>
        </w:rPr>
      </w:pPr>
      <w:r w:rsidRPr="0017672B">
        <w:rPr>
          <w:noProof/>
          <w:lang w:val="en-US"/>
        </w:rPr>
        <w:t>2.1.2. IP backhaul – a connection established at the IP OSI Layer 3;</w:t>
      </w:r>
    </w:p>
    <w:p w14:paraId="2C806FEB" w14:textId="77777777" w:rsidR="0017672B" w:rsidRPr="0017672B" w:rsidRDefault="0017672B" w:rsidP="0017672B">
      <w:pPr>
        <w:ind w:left="709" w:firstLine="709"/>
        <w:jc w:val="both"/>
        <w:rPr>
          <w:noProof/>
          <w:lang w:val="en-US"/>
        </w:rPr>
      </w:pPr>
      <w:r w:rsidRPr="0017672B">
        <w:rPr>
          <w:noProof/>
          <w:lang w:val="en-US"/>
        </w:rPr>
        <w:t>2.1.3. access to cable ducts or poles;</w:t>
      </w:r>
    </w:p>
    <w:p w14:paraId="56525287" w14:textId="77777777" w:rsidR="0017672B" w:rsidRPr="0017672B" w:rsidRDefault="0017672B" w:rsidP="0017672B">
      <w:pPr>
        <w:ind w:left="709" w:firstLine="709"/>
        <w:jc w:val="both"/>
        <w:rPr>
          <w:noProof/>
          <w:lang w:val="en-US"/>
        </w:rPr>
      </w:pPr>
      <w:r w:rsidRPr="0017672B">
        <w:rPr>
          <w:noProof/>
          <w:lang w:val="en-US"/>
        </w:rPr>
        <w:t>2.1.4. lease of dark fibre;</w:t>
      </w:r>
    </w:p>
    <w:p w14:paraId="2F34DBD0" w14:textId="77777777" w:rsidR="0017672B" w:rsidRPr="0017672B" w:rsidRDefault="0017672B" w:rsidP="0017672B">
      <w:pPr>
        <w:ind w:firstLine="709"/>
        <w:jc w:val="both"/>
        <w:rPr>
          <w:noProof/>
          <w:lang w:val="en-US"/>
        </w:rPr>
      </w:pPr>
      <w:r w:rsidRPr="0017672B">
        <w:rPr>
          <w:noProof/>
          <w:lang w:val="en-US"/>
        </w:rPr>
        <w:t xml:space="preserve">2.2. </w:t>
      </w:r>
      <w:r w:rsidRPr="0017672B">
        <w:rPr>
          <w:b/>
          <w:noProof/>
          <w:lang w:val="en-US"/>
        </w:rPr>
        <w:t>bitstream access point </w:t>
      </w:r>
      <w:r w:rsidRPr="0017672B">
        <w:rPr>
          <w:noProof/>
          <w:lang w:val="en-US"/>
        </w:rPr>
        <w:t>– the interface of the facility of the regional or national level of the geographical hierarchy of the electronic communications network of the owner where the owner ensures the lessee with bitstream access for the provision of electronic communications services to the end-users within the relevant range of operation of the facilities of the relevant geographical hierarchy level of the electronic communications network, using the access network and core network of the owner;</w:t>
      </w:r>
    </w:p>
    <w:p w14:paraId="19E17B14" w14:textId="77777777" w:rsidR="0017672B" w:rsidRPr="0017672B" w:rsidRDefault="0017672B" w:rsidP="0017672B">
      <w:pPr>
        <w:ind w:firstLine="709"/>
        <w:jc w:val="both"/>
        <w:rPr>
          <w:noProof/>
          <w:lang w:val="en-US"/>
        </w:rPr>
      </w:pPr>
      <w:r w:rsidRPr="0017672B">
        <w:rPr>
          <w:noProof/>
          <w:lang w:val="en-US"/>
        </w:rPr>
        <w:t xml:space="preserve">2.3. </w:t>
      </w:r>
      <w:r w:rsidRPr="0017672B">
        <w:rPr>
          <w:b/>
          <w:noProof/>
          <w:lang w:val="en-US"/>
        </w:rPr>
        <w:t>lessee </w:t>
      </w:r>
      <w:r w:rsidRPr="0017672B">
        <w:rPr>
          <w:noProof/>
          <w:lang w:val="en-US"/>
        </w:rPr>
        <w:t>– electronic communications merchant which has concluded the contract for the bitstream access with the owner (hereinafter – the contract);</w:t>
      </w:r>
    </w:p>
    <w:p w14:paraId="7A3B70CC" w14:textId="77777777" w:rsidR="0017672B" w:rsidRPr="0017672B" w:rsidRDefault="0017672B" w:rsidP="0017672B">
      <w:pPr>
        <w:ind w:firstLine="709"/>
        <w:jc w:val="both"/>
        <w:rPr>
          <w:noProof/>
          <w:lang w:val="en-US"/>
        </w:rPr>
      </w:pPr>
      <w:r w:rsidRPr="0017672B">
        <w:rPr>
          <w:noProof/>
          <w:lang w:val="en-US"/>
        </w:rPr>
        <w:t xml:space="preserve">2.4. </w:t>
      </w:r>
      <w:r w:rsidRPr="0017672B">
        <w:rPr>
          <w:b/>
          <w:noProof/>
          <w:lang w:val="en-US"/>
        </w:rPr>
        <w:t>applicant </w:t>
      </w:r>
      <w:r w:rsidRPr="0017672B">
        <w:rPr>
          <w:noProof/>
          <w:lang w:val="en-US"/>
        </w:rPr>
        <w:t>– the electronic communications merchant who wishes to gain bitstream access.</w:t>
      </w:r>
    </w:p>
    <w:p w14:paraId="55634DB3" w14:textId="77777777" w:rsidR="0017672B" w:rsidRPr="0017672B" w:rsidRDefault="0017672B" w:rsidP="0017672B">
      <w:pPr>
        <w:ind w:firstLine="709"/>
        <w:jc w:val="both"/>
        <w:rPr>
          <w:noProof/>
          <w:lang w:val="en-US"/>
        </w:rPr>
      </w:pPr>
      <w:bookmarkStart w:id="6" w:name="p-1135374"/>
      <w:bookmarkEnd w:id="6"/>
    </w:p>
    <w:p w14:paraId="5DA8B526" w14:textId="77777777" w:rsidR="0017672B" w:rsidRPr="0017672B" w:rsidRDefault="0017672B" w:rsidP="0017672B">
      <w:pPr>
        <w:jc w:val="both"/>
        <w:rPr>
          <w:noProof/>
          <w:lang w:val="en-US"/>
        </w:rPr>
      </w:pPr>
      <w:r w:rsidRPr="0017672B">
        <w:rPr>
          <w:noProof/>
          <w:lang w:val="en-US"/>
        </w:rPr>
        <w:t>3. The following abbreviations are used in the regulations:</w:t>
      </w:r>
      <w:bookmarkStart w:id="7" w:name="p3"/>
      <w:bookmarkEnd w:id="7"/>
    </w:p>
    <w:p w14:paraId="2C3A6CF0" w14:textId="77777777" w:rsidR="0017672B" w:rsidRPr="0017672B" w:rsidRDefault="0017672B" w:rsidP="0017672B">
      <w:pPr>
        <w:ind w:firstLine="709"/>
        <w:jc w:val="both"/>
        <w:rPr>
          <w:noProof/>
          <w:lang w:val="en-US"/>
        </w:rPr>
      </w:pPr>
      <w:r w:rsidRPr="0017672B">
        <w:rPr>
          <w:noProof/>
          <w:lang w:val="en-US"/>
        </w:rPr>
        <w:t xml:space="preserve">3.1. </w:t>
      </w:r>
      <w:r w:rsidRPr="0017672B">
        <w:rPr>
          <w:b/>
          <w:noProof/>
          <w:lang w:val="en-US"/>
        </w:rPr>
        <w:t>ETSI </w:t>
      </w:r>
      <w:r w:rsidRPr="0017672B">
        <w:rPr>
          <w:noProof/>
          <w:lang w:val="en-US"/>
        </w:rPr>
        <w:t>– European Telecommunications Standards Institute;</w:t>
      </w:r>
    </w:p>
    <w:p w14:paraId="58720FDF" w14:textId="77777777" w:rsidR="0017672B" w:rsidRPr="0017672B" w:rsidRDefault="0017672B" w:rsidP="0017672B">
      <w:pPr>
        <w:ind w:firstLine="709"/>
        <w:jc w:val="both"/>
        <w:rPr>
          <w:noProof/>
          <w:lang w:val="en-US"/>
        </w:rPr>
      </w:pPr>
      <w:r w:rsidRPr="0017672B">
        <w:rPr>
          <w:noProof/>
          <w:lang w:val="en-US"/>
        </w:rPr>
        <w:t xml:space="preserve">3.2. </w:t>
      </w:r>
      <w:r w:rsidRPr="0017672B">
        <w:rPr>
          <w:b/>
          <w:noProof/>
          <w:lang w:val="en-US"/>
        </w:rPr>
        <w:t>Gbit/s </w:t>
      </w:r>
      <w:r w:rsidRPr="0017672B">
        <w:rPr>
          <w:noProof/>
          <w:lang w:val="en-US"/>
        </w:rPr>
        <w:t>– gigabits per second;</w:t>
      </w:r>
    </w:p>
    <w:p w14:paraId="2AD7D24D" w14:textId="77777777" w:rsidR="0017672B" w:rsidRPr="0017672B" w:rsidRDefault="0017672B" w:rsidP="0017672B">
      <w:pPr>
        <w:ind w:firstLine="709"/>
        <w:jc w:val="both"/>
        <w:rPr>
          <w:noProof/>
          <w:lang w:val="en-US"/>
        </w:rPr>
      </w:pPr>
      <w:r w:rsidRPr="0017672B">
        <w:rPr>
          <w:noProof/>
          <w:lang w:val="en-US"/>
        </w:rPr>
        <w:t xml:space="preserve">3.3. </w:t>
      </w:r>
      <w:r w:rsidRPr="0017672B">
        <w:rPr>
          <w:b/>
          <w:noProof/>
          <w:lang w:val="en-US"/>
        </w:rPr>
        <w:t>IGMP </w:t>
      </w:r>
      <w:r w:rsidRPr="0017672B">
        <w:rPr>
          <w:i/>
          <w:noProof/>
          <w:lang w:val="en-US"/>
        </w:rPr>
        <w:t xml:space="preserve">– </w:t>
      </w:r>
      <w:r w:rsidRPr="0017672B">
        <w:rPr>
          <w:noProof/>
          <w:lang w:val="en-US"/>
        </w:rPr>
        <w:t>Internet Group Multicast Protocol;</w:t>
      </w:r>
    </w:p>
    <w:p w14:paraId="34ABAA37" w14:textId="77777777" w:rsidR="0017672B" w:rsidRPr="0017672B" w:rsidRDefault="0017672B" w:rsidP="0017672B">
      <w:pPr>
        <w:ind w:firstLine="709"/>
        <w:jc w:val="both"/>
        <w:rPr>
          <w:noProof/>
          <w:lang w:val="en-US"/>
        </w:rPr>
      </w:pPr>
      <w:r w:rsidRPr="0017672B">
        <w:rPr>
          <w:noProof/>
          <w:lang w:val="en-US"/>
        </w:rPr>
        <w:t xml:space="preserve">3.4. </w:t>
      </w:r>
      <w:r w:rsidRPr="0017672B">
        <w:rPr>
          <w:b/>
          <w:noProof/>
          <w:lang w:val="en-US"/>
        </w:rPr>
        <w:t>IP </w:t>
      </w:r>
      <w:r w:rsidRPr="0017672B">
        <w:rPr>
          <w:noProof/>
          <w:lang w:val="en-US"/>
        </w:rPr>
        <w:t>– Internet Protocol;</w:t>
      </w:r>
    </w:p>
    <w:p w14:paraId="38ADDC71" w14:textId="77777777" w:rsidR="0017672B" w:rsidRPr="0017672B" w:rsidRDefault="0017672B" w:rsidP="0017672B">
      <w:pPr>
        <w:ind w:firstLine="709"/>
        <w:jc w:val="both"/>
        <w:rPr>
          <w:noProof/>
          <w:lang w:val="en-US"/>
        </w:rPr>
      </w:pPr>
      <w:r w:rsidRPr="0017672B">
        <w:rPr>
          <w:noProof/>
          <w:lang w:val="en-US"/>
        </w:rPr>
        <w:t xml:space="preserve">3.5. </w:t>
      </w:r>
      <w:r w:rsidRPr="0017672B">
        <w:rPr>
          <w:b/>
          <w:noProof/>
          <w:lang w:val="en-US"/>
        </w:rPr>
        <w:t>ITU-T </w:t>
      </w:r>
      <w:r w:rsidRPr="0017672B">
        <w:rPr>
          <w:noProof/>
          <w:lang w:val="en-US"/>
        </w:rPr>
        <w:t>– International Telecommunications Union, Telecommunication Standardization Sector;</w:t>
      </w:r>
    </w:p>
    <w:p w14:paraId="00EEBA70" w14:textId="77777777" w:rsidR="0017672B" w:rsidRPr="0017672B" w:rsidRDefault="0017672B" w:rsidP="0017672B">
      <w:pPr>
        <w:ind w:firstLine="709"/>
        <w:jc w:val="both"/>
        <w:rPr>
          <w:noProof/>
          <w:lang w:val="en-US"/>
        </w:rPr>
      </w:pPr>
      <w:r w:rsidRPr="0017672B">
        <w:rPr>
          <w:noProof/>
          <w:lang w:val="en-US"/>
        </w:rPr>
        <w:t xml:space="preserve">3.6. </w:t>
      </w:r>
      <w:r w:rsidRPr="0017672B">
        <w:rPr>
          <w:b/>
          <w:noProof/>
          <w:lang w:val="en-US"/>
        </w:rPr>
        <w:t>MDF </w:t>
      </w:r>
      <w:r w:rsidRPr="0017672B">
        <w:rPr>
          <w:noProof/>
          <w:lang w:val="en-US"/>
        </w:rPr>
        <w:t>– Main Distribution Frame;</w:t>
      </w:r>
    </w:p>
    <w:p w14:paraId="617316EE" w14:textId="77777777" w:rsidR="0017672B" w:rsidRPr="0017672B" w:rsidRDefault="0017672B" w:rsidP="0017672B">
      <w:pPr>
        <w:ind w:firstLine="709"/>
        <w:jc w:val="both"/>
        <w:rPr>
          <w:noProof/>
          <w:lang w:val="en-US"/>
        </w:rPr>
      </w:pPr>
      <w:r w:rsidRPr="0017672B">
        <w:rPr>
          <w:noProof/>
          <w:lang w:val="en-US"/>
        </w:rPr>
        <w:t xml:space="preserve">3.7. </w:t>
      </w:r>
      <w:r w:rsidRPr="0017672B">
        <w:rPr>
          <w:b/>
          <w:noProof/>
          <w:lang w:val="en-US"/>
        </w:rPr>
        <w:t>ODF </w:t>
      </w:r>
      <w:r w:rsidRPr="0017672B">
        <w:rPr>
          <w:noProof/>
          <w:lang w:val="en-US"/>
        </w:rPr>
        <w:t>– Optical Fibre Distribution Frame;</w:t>
      </w:r>
    </w:p>
    <w:p w14:paraId="174383CD" w14:textId="77777777" w:rsidR="0017672B" w:rsidRPr="0017672B" w:rsidRDefault="0017672B" w:rsidP="0017672B">
      <w:pPr>
        <w:ind w:firstLine="709"/>
        <w:jc w:val="both"/>
        <w:rPr>
          <w:noProof/>
          <w:lang w:val="en-US"/>
        </w:rPr>
      </w:pPr>
      <w:r w:rsidRPr="0017672B">
        <w:rPr>
          <w:noProof/>
          <w:lang w:val="en-US"/>
        </w:rPr>
        <w:t xml:space="preserve">3.8. </w:t>
      </w:r>
      <w:r w:rsidRPr="0017672B">
        <w:rPr>
          <w:b/>
          <w:noProof/>
          <w:lang w:val="en-US"/>
        </w:rPr>
        <w:t>OSI </w:t>
      </w:r>
      <w:r w:rsidRPr="0017672B">
        <w:rPr>
          <w:noProof/>
          <w:lang w:val="en-US"/>
        </w:rPr>
        <w:t>– Open Systems Interconnection;</w:t>
      </w:r>
    </w:p>
    <w:p w14:paraId="14241E86" w14:textId="77777777" w:rsidR="0017672B" w:rsidRPr="0017672B" w:rsidRDefault="0017672B" w:rsidP="0017672B">
      <w:pPr>
        <w:ind w:firstLine="709"/>
        <w:jc w:val="both"/>
        <w:rPr>
          <w:noProof/>
          <w:lang w:val="en-US"/>
        </w:rPr>
      </w:pPr>
      <w:r w:rsidRPr="0017672B">
        <w:rPr>
          <w:noProof/>
          <w:lang w:val="en-US"/>
        </w:rPr>
        <w:t xml:space="preserve">3.9. </w:t>
      </w:r>
      <w:r w:rsidRPr="0017672B">
        <w:rPr>
          <w:b/>
          <w:noProof/>
          <w:lang w:val="en-US"/>
        </w:rPr>
        <w:t>RJ </w:t>
      </w:r>
      <w:r w:rsidRPr="0017672B">
        <w:rPr>
          <w:noProof/>
          <w:lang w:val="en-US"/>
        </w:rPr>
        <w:t>– Registered Jack;</w:t>
      </w:r>
    </w:p>
    <w:p w14:paraId="48B3C65B" w14:textId="77777777" w:rsidR="0017672B" w:rsidRPr="0017672B" w:rsidRDefault="0017672B" w:rsidP="0017672B">
      <w:pPr>
        <w:ind w:firstLine="709"/>
        <w:jc w:val="both"/>
        <w:rPr>
          <w:noProof/>
          <w:lang w:val="en-US"/>
        </w:rPr>
      </w:pPr>
      <w:r w:rsidRPr="0017672B">
        <w:rPr>
          <w:noProof/>
          <w:lang w:val="en-US"/>
        </w:rPr>
        <w:t xml:space="preserve">3.10. </w:t>
      </w:r>
      <w:r w:rsidRPr="0017672B">
        <w:rPr>
          <w:b/>
          <w:noProof/>
          <w:lang w:val="en-US"/>
        </w:rPr>
        <w:t>NTU </w:t>
      </w:r>
      <w:r w:rsidRPr="0017672B">
        <w:rPr>
          <w:noProof/>
          <w:lang w:val="en-US"/>
        </w:rPr>
        <w:t>– Network Termination Unit;</w:t>
      </w:r>
    </w:p>
    <w:p w14:paraId="33CD7C6F" w14:textId="77777777" w:rsidR="0017672B" w:rsidRPr="0017672B" w:rsidRDefault="0017672B" w:rsidP="0017672B">
      <w:pPr>
        <w:ind w:firstLine="709"/>
        <w:jc w:val="both"/>
        <w:rPr>
          <w:noProof/>
          <w:lang w:val="en-US"/>
        </w:rPr>
      </w:pPr>
      <w:r w:rsidRPr="0017672B">
        <w:rPr>
          <w:noProof/>
          <w:lang w:val="en-US"/>
        </w:rPr>
        <w:t xml:space="preserve">3.11. </w:t>
      </w:r>
      <w:r w:rsidRPr="0017672B">
        <w:rPr>
          <w:b/>
          <w:noProof/>
          <w:lang w:val="en-US"/>
        </w:rPr>
        <w:t>VLAN </w:t>
      </w:r>
      <w:r w:rsidRPr="0017672B">
        <w:rPr>
          <w:noProof/>
          <w:lang w:val="en-US"/>
        </w:rPr>
        <w:t>– Virtual Local Area Network;</w:t>
      </w:r>
    </w:p>
    <w:p w14:paraId="6D2B6CF6" w14:textId="77777777" w:rsidR="0017672B" w:rsidRPr="0017672B" w:rsidRDefault="0017672B" w:rsidP="0017672B">
      <w:pPr>
        <w:ind w:firstLine="709"/>
        <w:jc w:val="both"/>
        <w:rPr>
          <w:noProof/>
          <w:lang w:val="en-US"/>
        </w:rPr>
      </w:pPr>
      <w:r w:rsidRPr="0017672B">
        <w:rPr>
          <w:noProof/>
          <w:lang w:val="en-US"/>
        </w:rPr>
        <w:t xml:space="preserve">3.12. </w:t>
      </w:r>
      <w:r w:rsidRPr="0017672B">
        <w:rPr>
          <w:b/>
          <w:noProof/>
          <w:lang w:val="en-US"/>
        </w:rPr>
        <w:t>MAC </w:t>
      </w:r>
      <w:r w:rsidRPr="0017672B">
        <w:rPr>
          <w:i/>
          <w:noProof/>
          <w:lang w:val="en-US"/>
        </w:rPr>
        <w:t xml:space="preserve">– </w:t>
      </w:r>
      <w:r w:rsidRPr="0017672B">
        <w:rPr>
          <w:noProof/>
          <w:lang w:val="en-US"/>
        </w:rPr>
        <w:t>Media Access Control.</w:t>
      </w:r>
    </w:p>
    <w:p w14:paraId="360013E0" w14:textId="77777777" w:rsidR="0017672B" w:rsidRPr="0017672B" w:rsidRDefault="0017672B" w:rsidP="0017672B">
      <w:pPr>
        <w:jc w:val="both"/>
        <w:rPr>
          <w:b/>
          <w:bCs/>
          <w:noProof/>
          <w:lang w:val="en-US"/>
        </w:rPr>
      </w:pPr>
      <w:bookmarkStart w:id="8" w:name="n2"/>
      <w:bookmarkStart w:id="9" w:name="n-1135375"/>
      <w:bookmarkEnd w:id="8"/>
      <w:bookmarkEnd w:id="9"/>
    </w:p>
    <w:p w14:paraId="3C07519D" w14:textId="77777777" w:rsidR="0017672B" w:rsidRPr="0017672B" w:rsidRDefault="0017672B" w:rsidP="0017672B">
      <w:pPr>
        <w:keepNext/>
        <w:keepLines/>
        <w:jc w:val="center"/>
        <w:rPr>
          <w:b/>
          <w:noProof/>
          <w:lang w:val="en-US"/>
        </w:rPr>
      </w:pPr>
      <w:r w:rsidRPr="0017672B">
        <w:rPr>
          <w:b/>
          <w:noProof/>
          <w:lang w:val="en-US"/>
        </w:rPr>
        <w:t>II. Technological Solutions for Bitstream Access</w:t>
      </w:r>
    </w:p>
    <w:p w14:paraId="7FD2DAAF" w14:textId="77777777" w:rsidR="0017672B" w:rsidRPr="0017672B" w:rsidRDefault="0017672B" w:rsidP="0017672B">
      <w:pPr>
        <w:keepNext/>
        <w:keepLines/>
        <w:jc w:val="both"/>
        <w:rPr>
          <w:noProof/>
          <w:lang w:val="en-US"/>
        </w:rPr>
      </w:pPr>
      <w:bookmarkStart w:id="10" w:name="p-1135376"/>
      <w:bookmarkEnd w:id="10"/>
    </w:p>
    <w:p w14:paraId="571C65EE" w14:textId="77777777" w:rsidR="0017672B" w:rsidRPr="0017672B" w:rsidRDefault="0017672B" w:rsidP="0017672B">
      <w:pPr>
        <w:keepNext/>
        <w:keepLines/>
        <w:jc w:val="both"/>
        <w:rPr>
          <w:noProof/>
          <w:lang w:val="en-US"/>
        </w:rPr>
      </w:pPr>
      <w:r w:rsidRPr="0017672B">
        <w:rPr>
          <w:noProof/>
          <w:lang w:val="en-US"/>
        </w:rPr>
        <w:t>4. The following types of bitstream access are possible:</w:t>
      </w:r>
      <w:bookmarkStart w:id="11" w:name="p4"/>
      <w:bookmarkEnd w:id="11"/>
    </w:p>
    <w:p w14:paraId="777F4D20" w14:textId="77777777" w:rsidR="0017672B" w:rsidRPr="0017672B" w:rsidRDefault="0017672B" w:rsidP="0017672B">
      <w:pPr>
        <w:ind w:firstLine="709"/>
        <w:jc w:val="both"/>
        <w:rPr>
          <w:noProof/>
          <w:lang w:val="en-US"/>
        </w:rPr>
      </w:pPr>
      <w:r w:rsidRPr="0017672B">
        <w:rPr>
          <w:noProof/>
          <w:lang w:val="en-US"/>
        </w:rPr>
        <w:t>4.1. connection established at the Ethernet OSI Layer 2;</w:t>
      </w:r>
    </w:p>
    <w:p w14:paraId="69BEB384" w14:textId="77777777" w:rsidR="0017672B" w:rsidRPr="0017672B" w:rsidRDefault="0017672B" w:rsidP="0017672B">
      <w:pPr>
        <w:ind w:firstLine="709"/>
        <w:jc w:val="both"/>
        <w:rPr>
          <w:noProof/>
          <w:lang w:val="en-US"/>
        </w:rPr>
      </w:pPr>
      <w:r w:rsidRPr="0017672B">
        <w:rPr>
          <w:noProof/>
          <w:lang w:val="en-US"/>
        </w:rPr>
        <w:t>4.2. connection established at the IP OSI Layer 3.</w:t>
      </w:r>
    </w:p>
    <w:p w14:paraId="53F9C890" w14:textId="77777777" w:rsidR="0017672B" w:rsidRPr="0017672B" w:rsidRDefault="0017672B" w:rsidP="0017672B">
      <w:pPr>
        <w:jc w:val="both"/>
        <w:rPr>
          <w:noProof/>
          <w:lang w:val="en-US"/>
        </w:rPr>
      </w:pPr>
      <w:bookmarkStart w:id="12" w:name="p-1135377"/>
      <w:bookmarkEnd w:id="12"/>
    </w:p>
    <w:p w14:paraId="30900E96" w14:textId="77777777" w:rsidR="0017672B" w:rsidRPr="0017672B" w:rsidRDefault="0017672B" w:rsidP="0017672B">
      <w:pPr>
        <w:jc w:val="both"/>
        <w:rPr>
          <w:noProof/>
          <w:lang w:val="en-US"/>
        </w:rPr>
      </w:pPr>
      <w:r w:rsidRPr="0017672B">
        <w:rPr>
          <w:noProof/>
          <w:lang w:val="en-US"/>
        </w:rPr>
        <w:t>5. The owner shall provide bitstream access by virtually connecting the network termination points present in the access network of the owner with the bitstream access point at the location of the facility of the regional or national level, geographical hierarchy of the electronic communications network of the owner indicated by the lessee in conformity with the operational range of the facilities of the geographical hierarchy level of the electronic communications network of the owner unless otherwise agreed upon by the parties.</w:t>
      </w:r>
      <w:bookmarkStart w:id="13" w:name="p5"/>
      <w:bookmarkEnd w:id="13"/>
    </w:p>
    <w:p w14:paraId="218C54E7" w14:textId="77777777" w:rsidR="0017672B" w:rsidRPr="0017672B" w:rsidRDefault="0017672B" w:rsidP="0017672B">
      <w:pPr>
        <w:jc w:val="both"/>
        <w:rPr>
          <w:noProof/>
          <w:lang w:val="en-US"/>
        </w:rPr>
      </w:pPr>
      <w:bookmarkStart w:id="14" w:name="p-1135378"/>
      <w:bookmarkEnd w:id="14"/>
    </w:p>
    <w:p w14:paraId="1FA1F58A" w14:textId="77777777" w:rsidR="0017672B" w:rsidRPr="0017672B" w:rsidRDefault="0017672B" w:rsidP="0017672B">
      <w:pPr>
        <w:jc w:val="both"/>
        <w:rPr>
          <w:noProof/>
          <w:lang w:val="en-US"/>
        </w:rPr>
      </w:pPr>
      <w:r w:rsidRPr="0017672B">
        <w:rPr>
          <w:noProof/>
          <w:lang w:val="en-US"/>
        </w:rPr>
        <w:t>6. The owner shall, upon request of the lessee, ensure backhaul within the limits of technical feasibility.</w:t>
      </w:r>
      <w:bookmarkStart w:id="15" w:name="p6"/>
      <w:bookmarkEnd w:id="15"/>
    </w:p>
    <w:p w14:paraId="23557DE2" w14:textId="77777777" w:rsidR="0017672B" w:rsidRPr="0017672B" w:rsidRDefault="0017672B" w:rsidP="0017672B">
      <w:pPr>
        <w:jc w:val="both"/>
        <w:rPr>
          <w:noProof/>
          <w:lang w:val="en-US"/>
        </w:rPr>
      </w:pPr>
      <w:bookmarkStart w:id="16" w:name="p-1135379"/>
      <w:bookmarkEnd w:id="16"/>
    </w:p>
    <w:p w14:paraId="21CB1D45" w14:textId="77777777" w:rsidR="0017672B" w:rsidRPr="0017672B" w:rsidRDefault="0017672B" w:rsidP="0017672B">
      <w:pPr>
        <w:jc w:val="both"/>
        <w:rPr>
          <w:noProof/>
          <w:lang w:val="en-US"/>
        </w:rPr>
      </w:pPr>
      <w:r w:rsidRPr="0017672B">
        <w:rPr>
          <w:noProof/>
          <w:lang w:val="en-US"/>
        </w:rPr>
        <w:t>7. In the reference offer for bitstream access, the owner shall include the technical requirements for the electronic interfaces for bitstream access at the following points of electronic communications network:</w:t>
      </w:r>
      <w:bookmarkStart w:id="17" w:name="p7"/>
      <w:bookmarkEnd w:id="17"/>
    </w:p>
    <w:p w14:paraId="082EB590" w14:textId="77777777" w:rsidR="0017672B" w:rsidRPr="0017672B" w:rsidRDefault="0017672B" w:rsidP="0017672B">
      <w:pPr>
        <w:ind w:firstLine="709"/>
        <w:jc w:val="both"/>
        <w:rPr>
          <w:noProof/>
          <w:lang w:val="en-US"/>
        </w:rPr>
      </w:pPr>
      <w:r w:rsidRPr="0017672B">
        <w:rPr>
          <w:noProof/>
          <w:lang w:val="en-US"/>
        </w:rPr>
        <w:t>7.1. network termination point;</w:t>
      </w:r>
    </w:p>
    <w:p w14:paraId="02F81275" w14:textId="77777777" w:rsidR="0017672B" w:rsidRPr="0017672B" w:rsidRDefault="0017672B" w:rsidP="0017672B">
      <w:pPr>
        <w:ind w:firstLine="709"/>
        <w:jc w:val="both"/>
        <w:rPr>
          <w:noProof/>
          <w:lang w:val="en-US"/>
        </w:rPr>
      </w:pPr>
      <w:r w:rsidRPr="0017672B">
        <w:rPr>
          <w:noProof/>
          <w:lang w:val="en-US"/>
        </w:rPr>
        <w:t>7.2. bitstream access point;</w:t>
      </w:r>
    </w:p>
    <w:p w14:paraId="01E8CE60" w14:textId="77777777" w:rsidR="0017672B" w:rsidRPr="0017672B" w:rsidRDefault="0017672B" w:rsidP="0017672B">
      <w:pPr>
        <w:ind w:firstLine="709"/>
        <w:jc w:val="both"/>
        <w:rPr>
          <w:noProof/>
          <w:lang w:val="en-US"/>
        </w:rPr>
      </w:pPr>
      <w:r w:rsidRPr="0017672B">
        <w:rPr>
          <w:noProof/>
          <w:lang w:val="en-US"/>
        </w:rPr>
        <w:t>7.3. Ethernet or IP backhaul access point.</w:t>
      </w:r>
    </w:p>
    <w:p w14:paraId="5B41F15F" w14:textId="77777777" w:rsidR="0017672B" w:rsidRPr="0017672B" w:rsidRDefault="0017672B" w:rsidP="0017672B">
      <w:pPr>
        <w:jc w:val="both"/>
        <w:rPr>
          <w:noProof/>
          <w:lang w:val="en-US"/>
        </w:rPr>
      </w:pPr>
      <w:bookmarkStart w:id="18" w:name="p-1135380"/>
      <w:bookmarkEnd w:id="18"/>
    </w:p>
    <w:p w14:paraId="0BD5B8B4" w14:textId="77777777" w:rsidR="0017672B" w:rsidRPr="0017672B" w:rsidRDefault="0017672B" w:rsidP="0017672B">
      <w:pPr>
        <w:jc w:val="both"/>
        <w:rPr>
          <w:noProof/>
          <w:lang w:val="en-US"/>
        </w:rPr>
      </w:pPr>
      <w:r w:rsidRPr="0017672B">
        <w:rPr>
          <w:noProof/>
          <w:lang w:val="en-US"/>
        </w:rPr>
        <w:t>8. The owner shall ensure the following interfaces at the network termination point for bitstream access:</w:t>
      </w:r>
      <w:bookmarkStart w:id="19" w:name="p8"/>
      <w:bookmarkEnd w:id="19"/>
    </w:p>
    <w:p w14:paraId="211B9281" w14:textId="77777777" w:rsidR="0017672B" w:rsidRPr="0017672B" w:rsidRDefault="0017672B" w:rsidP="0017672B">
      <w:pPr>
        <w:ind w:firstLine="709"/>
        <w:jc w:val="both"/>
        <w:rPr>
          <w:noProof/>
          <w:lang w:val="en-US"/>
        </w:rPr>
      </w:pPr>
      <w:r w:rsidRPr="0017672B">
        <w:rPr>
          <w:noProof/>
          <w:lang w:val="en-US"/>
        </w:rPr>
        <w:t>8.1. without an active NTU. At the network termination point of twisted pair cables, a physical NTU is an outlet with an appropriate RJ type socket. At the network termination point of optical fibre cables, a physical NTU is an optical plug the requirements of which have been published by the owner;</w:t>
      </w:r>
    </w:p>
    <w:p w14:paraId="39D032C9" w14:textId="77777777" w:rsidR="0017672B" w:rsidRPr="0017672B" w:rsidRDefault="0017672B" w:rsidP="0017672B">
      <w:pPr>
        <w:ind w:firstLine="709"/>
        <w:jc w:val="both"/>
        <w:rPr>
          <w:noProof/>
          <w:lang w:val="en-US"/>
        </w:rPr>
      </w:pPr>
      <w:r w:rsidRPr="0017672B">
        <w:rPr>
          <w:noProof/>
          <w:lang w:val="en-US"/>
        </w:rPr>
        <w:t>8.2. with an active NTU. The owner shall ensure an active NTU at the termination point according to the choice of the applicant.</w:t>
      </w:r>
    </w:p>
    <w:p w14:paraId="03390D49" w14:textId="77777777" w:rsidR="0017672B" w:rsidRPr="0017672B" w:rsidRDefault="0017672B" w:rsidP="0017672B">
      <w:pPr>
        <w:jc w:val="both"/>
        <w:rPr>
          <w:noProof/>
          <w:lang w:val="en-US"/>
        </w:rPr>
      </w:pPr>
      <w:bookmarkStart w:id="20" w:name="p-1135381"/>
      <w:bookmarkEnd w:id="20"/>
    </w:p>
    <w:p w14:paraId="3EBF48D7" w14:textId="77777777" w:rsidR="0017672B" w:rsidRPr="0017672B" w:rsidRDefault="0017672B" w:rsidP="0017672B">
      <w:pPr>
        <w:jc w:val="both"/>
        <w:rPr>
          <w:noProof/>
          <w:lang w:val="en-US"/>
        </w:rPr>
      </w:pPr>
      <w:r w:rsidRPr="0017672B">
        <w:rPr>
          <w:noProof/>
          <w:lang w:val="en-US"/>
        </w:rPr>
        <w:t>9. In the reference offer for bitstream access, the owner shall include a list of compatible active NTUs, indicating the manufacturer and the name of facility granted by the manufacturer, and shall update the list once a year. The owner shall also include in the list of active NTUs the active NTU facilities which are compatible with the facilities of the owner and are no longer manufactured, adding a relevant note thereon. If the owner ensures an active NTU, then the brand of the owner or other information identifying the owner shall not be indicated on the NTUs provided to the lessee.</w:t>
      </w:r>
      <w:bookmarkStart w:id="21" w:name="p9"/>
      <w:bookmarkEnd w:id="21"/>
    </w:p>
    <w:p w14:paraId="4B5A3719" w14:textId="77777777" w:rsidR="0017672B" w:rsidRPr="0017672B" w:rsidRDefault="0017672B" w:rsidP="0017672B">
      <w:pPr>
        <w:jc w:val="both"/>
        <w:rPr>
          <w:noProof/>
          <w:lang w:val="en-US"/>
        </w:rPr>
      </w:pPr>
      <w:bookmarkStart w:id="22" w:name="p-1135382"/>
      <w:bookmarkEnd w:id="22"/>
    </w:p>
    <w:p w14:paraId="5F00A680" w14:textId="77777777" w:rsidR="0017672B" w:rsidRPr="0017672B" w:rsidRDefault="0017672B" w:rsidP="0017672B">
      <w:pPr>
        <w:jc w:val="both"/>
        <w:rPr>
          <w:noProof/>
          <w:lang w:val="en-US"/>
        </w:rPr>
      </w:pPr>
      <w:r w:rsidRPr="0017672B">
        <w:rPr>
          <w:noProof/>
          <w:lang w:val="en-US"/>
        </w:rPr>
        <w:t>10. The owner shall ensure a bitstream access point and Ethernet or IP backhaul with the following physical interfaces and download and upload data transmission speeds (hereinafter – the transmission speed), offering the lessee a possibility to control the transmission speed of the electronic communications service provided to the end-user:</w:t>
      </w:r>
      <w:bookmarkStart w:id="23" w:name="p10"/>
      <w:bookmarkEnd w:id="23"/>
    </w:p>
    <w:p w14:paraId="37007656" w14:textId="77777777" w:rsidR="0017672B" w:rsidRPr="0017672B" w:rsidRDefault="0017672B" w:rsidP="0017672B">
      <w:pPr>
        <w:ind w:firstLine="709"/>
        <w:jc w:val="both"/>
        <w:rPr>
          <w:noProof/>
          <w:lang w:val="en-US"/>
        </w:rPr>
      </w:pPr>
      <w:r w:rsidRPr="0017672B">
        <w:rPr>
          <w:noProof/>
          <w:lang w:val="en-US"/>
        </w:rPr>
        <w:t>10.1. an RJ type socket in which the following transmission speed is ensured: 0.1*n Gbit/s where n is a natural figure which is greater than 0 and the value of which is determined upon agreement between the lessee and the owner;</w:t>
      </w:r>
    </w:p>
    <w:p w14:paraId="27C8820F" w14:textId="77777777" w:rsidR="0017672B" w:rsidRPr="0017672B" w:rsidRDefault="0017672B" w:rsidP="0017672B">
      <w:pPr>
        <w:ind w:firstLine="709"/>
        <w:jc w:val="both"/>
        <w:rPr>
          <w:noProof/>
          <w:lang w:val="en-US"/>
        </w:rPr>
      </w:pPr>
      <w:r w:rsidRPr="0017672B">
        <w:rPr>
          <w:noProof/>
          <w:lang w:val="en-US"/>
        </w:rPr>
        <w:t>10.2. an optical fibre connector the requirements of which have been published by the owner and in which the owner offers to ensure one of the following transmission speeds to the lessee: 1 Gbit/s, 10 Gbit/s, 100 Gbit/s, or another transmission speed upon agreement between the lessee and the owner.</w:t>
      </w:r>
    </w:p>
    <w:p w14:paraId="5232317F" w14:textId="77777777" w:rsidR="0017672B" w:rsidRPr="0017672B" w:rsidRDefault="0017672B" w:rsidP="0017672B">
      <w:pPr>
        <w:jc w:val="both"/>
        <w:rPr>
          <w:noProof/>
          <w:lang w:val="en-US"/>
        </w:rPr>
      </w:pPr>
      <w:bookmarkStart w:id="24" w:name="p-1135383"/>
      <w:bookmarkEnd w:id="24"/>
    </w:p>
    <w:p w14:paraId="6AA1A9E1" w14:textId="77777777" w:rsidR="0017672B" w:rsidRPr="0017672B" w:rsidRDefault="0017672B" w:rsidP="0017672B">
      <w:pPr>
        <w:jc w:val="both"/>
        <w:rPr>
          <w:noProof/>
          <w:lang w:val="en-US"/>
        </w:rPr>
      </w:pPr>
      <w:r w:rsidRPr="0017672B">
        <w:rPr>
          <w:noProof/>
          <w:lang w:val="en-US"/>
        </w:rPr>
        <w:t>11. In the reference offer for bitstream access, the owner shall determine the guaranteed transmission speed which is not less than 80 % of the connection speed at the bitstream access point.</w:t>
      </w:r>
      <w:bookmarkStart w:id="25" w:name="p11"/>
      <w:bookmarkEnd w:id="25"/>
    </w:p>
    <w:p w14:paraId="56FF0749" w14:textId="77777777" w:rsidR="0017672B" w:rsidRPr="0017672B" w:rsidRDefault="0017672B" w:rsidP="0017672B">
      <w:pPr>
        <w:jc w:val="both"/>
        <w:rPr>
          <w:noProof/>
          <w:lang w:val="en-US"/>
        </w:rPr>
      </w:pPr>
      <w:bookmarkStart w:id="26" w:name="p-1135384"/>
      <w:bookmarkEnd w:id="26"/>
    </w:p>
    <w:p w14:paraId="10C7609A" w14:textId="77777777" w:rsidR="0017672B" w:rsidRPr="0017672B" w:rsidRDefault="0017672B" w:rsidP="0017672B">
      <w:pPr>
        <w:jc w:val="both"/>
        <w:rPr>
          <w:noProof/>
          <w:lang w:val="en-US"/>
        </w:rPr>
      </w:pPr>
      <w:r w:rsidRPr="0017672B">
        <w:rPr>
          <w:noProof/>
          <w:lang w:val="en-US"/>
        </w:rPr>
        <w:t>12. In the reference offer for bitstream access, the owner shall include the reservation of a facility for the bitstream access point, using reserved facility modules and interfaces. The lessee may select the bitstream access point with or without reservation of the facility.</w:t>
      </w:r>
      <w:bookmarkStart w:id="27" w:name="p12"/>
      <w:bookmarkEnd w:id="27"/>
    </w:p>
    <w:p w14:paraId="4BD1A8B2" w14:textId="77777777" w:rsidR="0017672B" w:rsidRPr="0017672B" w:rsidRDefault="0017672B" w:rsidP="0017672B">
      <w:pPr>
        <w:jc w:val="both"/>
        <w:rPr>
          <w:noProof/>
          <w:lang w:val="en-US"/>
        </w:rPr>
      </w:pPr>
      <w:bookmarkStart w:id="28" w:name="p-1135385"/>
      <w:bookmarkEnd w:id="28"/>
    </w:p>
    <w:p w14:paraId="454189B5" w14:textId="77777777" w:rsidR="0017672B" w:rsidRPr="0017672B" w:rsidRDefault="0017672B" w:rsidP="0017672B">
      <w:pPr>
        <w:jc w:val="both"/>
        <w:rPr>
          <w:noProof/>
          <w:lang w:val="en-US"/>
        </w:rPr>
      </w:pPr>
      <w:r w:rsidRPr="0017672B">
        <w:rPr>
          <w:noProof/>
          <w:lang w:val="en-US"/>
        </w:rPr>
        <w:t>13. In the reference offer for bitstream access, the owner shall include a possibility for the lessee to select one or two dark fibres for backhaul, taking into account the possibilities of the owner’s facility at the bitstream access point.</w:t>
      </w:r>
      <w:bookmarkStart w:id="29" w:name="p13"/>
      <w:bookmarkEnd w:id="29"/>
    </w:p>
    <w:p w14:paraId="7E4CC4CF" w14:textId="77777777" w:rsidR="0017672B" w:rsidRPr="0017672B" w:rsidRDefault="0017672B" w:rsidP="0017672B">
      <w:pPr>
        <w:jc w:val="both"/>
        <w:rPr>
          <w:noProof/>
          <w:lang w:val="en-US"/>
        </w:rPr>
      </w:pPr>
      <w:bookmarkStart w:id="30" w:name="p-1135386"/>
      <w:bookmarkEnd w:id="30"/>
    </w:p>
    <w:p w14:paraId="62273428" w14:textId="77777777" w:rsidR="0017672B" w:rsidRPr="0017672B" w:rsidRDefault="0017672B" w:rsidP="0017672B">
      <w:pPr>
        <w:jc w:val="both"/>
        <w:rPr>
          <w:noProof/>
          <w:lang w:val="en-US"/>
        </w:rPr>
      </w:pPr>
      <w:r w:rsidRPr="0017672B">
        <w:rPr>
          <w:noProof/>
          <w:lang w:val="en-US"/>
        </w:rPr>
        <w:t>14. In the reference offer for bitstream access, the owner shall include the reservation of dark fibre for backhaul, ensuring black fibre along different routes. The lessee may select the bitstream access point with or without reservation of dark fibre for backhaul. The owner shall ensure reservation of black fibre for backhaul upon receipt of an application for the reservation of black fibre for backhaul from the lessee which is possible at any stage of ensuring the bitstream access.</w:t>
      </w:r>
      <w:bookmarkStart w:id="31" w:name="p14"/>
      <w:bookmarkEnd w:id="31"/>
    </w:p>
    <w:p w14:paraId="1508BF38" w14:textId="77777777" w:rsidR="0017672B" w:rsidRPr="0017672B" w:rsidRDefault="0017672B" w:rsidP="0017672B">
      <w:pPr>
        <w:jc w:val="both"/>
        <w:rPr>
          <w:noProof/>
          <w:lang w:val="en-US"/>
        </w:rPr>
      </w:pPr>
      <w:bookmarkStart w:id="32" w:name="p-1135387"/>
      <w:bookmarkEnd w:id="32"/>
    </w:p>
    <w:p w14:paraId="0B9C9546" w14:textId="77777777" w:rsidR="0017672B" w:rsidRPr="0017672B" w:rsidRDefault="0017672B" w:rsidP="0017672B">
      <w:pPr>
        <w:jc w:val="both"/>
        <w:rPr>
          <w:noProof/>
          <w:lang w:val="en-US"/>
        </w:rPr>
      </w:pPr>
      <w:r w:rsidRPr="0017672B">
        <w:rPr>
          <w:noProof/>
          <w:lang w:val="en-US"/>
        </w:rPr>
        <w:t>15. In the reference offer for bitstream access, the owner shall include a possibility for the lessee to select reservation of black fibre for backhaul with one dark fibre where one dark fibre has been used for backhaul or two black fibres where two black fibres have been used for backhaul.</w:t>
      </w:r>
      <w:bookmarkStart w:id="33" w:name="p15"/>
      <w:bookmarkEnd w:id="33"/>
    </w:p>
    <w:p w14:paraId="11174E50" w14:textId="77777777" w:rsidR="0017672B" w:rsidRPr="0017672B" w:rsidRDefault="0017672B" w:rsidP="0017672B">
      <w:pPr>
        <w:jc w:val="both"/>
        <w:rPr>
          <w:noProof/>
          <w:lang w:val="en-US"/>
        </w:rPr>
      </w:pPr>
      <w:bookmarkStart w:id="34" w:name="p-1135388"/>
      <w:bookmarkEnd w:id="34"/>
    </w:p>
    <w:p w14:paraId="46240929" w14:textId="77777777" w:rsidR="0017672B" w:rsidRPr="0017672B" w:rsidRDefault="0017672B" w:rsidP="0017672B">
      <w:pPr>
        <w:jc w:val="both"/>
        <w:rPr>
          <w:noProof/>
          <w:lang w:val="en-US"/>
        </w:rPr>
      </w:pPr>
      <w:r w:rsidRPr="0017672B">
        <w:rPr>
          <w:noProof/>
          <w:lang w:val="en-US"/>
        </w:rPr>
        <w:t>16. The owner shall include a possibility in the reference offer for bitstream access for the lessee to select a contention ratio for Ethernet and IP backhaul.</w:t>
      </w:r>
      <w:bookmarkStart w:id="35" w:name="p16"/>
      <w:bookmarkEnd w:id="35"/>
    </w:p>
    <w:p w14:paraId="6F804947" w14:textId="77777777" w:rsidR="0017672B" w:rsidRPr="0017672B" w:rsidRDefault="0017672B" w:rsidP="0017672B">
      <w:pPr>
        <w:jc w:val="both"/>
        <w:rPr>
          <w:noProof/>
          <w:lang w:val="en-US"/>
        </w:rPr>
      </w:pPr>
      <w:bookmarkStart w:id="36" w:name="p-1135389"/>
      <w:bookmarkEnd w:id="36"/>
    </w:p>
    <w:p w14:paraId="27880B67" w14:textId="77777777" w:rsidR="0017672B" w:rsidRPr="0017672B" w:rsidRDefault="0017672B" w:rsidP="0017672B">
      <w:pPr>
        <w:jc w:val="both"/>
        <w:rPr>
          <w:noProof/>
          <w:lang w:val="en-US"/>
        </w:rPr>
      </w:pPr>
      <w:r w:rsidRPr="0017672B">
        <w:rPr>
          <w:noProof/>
          <w:lang w:val="en-US"/>
        </w:rPr>
        <w:t>17. The owner shall include in the reference bitstream access offer at least the following categories of the electronic communications service for download and upload for bitstream access and Ethernet and IP backhaul:</w:t>
      </w:r>
      <w:bookmarkStart w:id="37" w:name="p17"/>
      <w:bookmarkEnd w:id="37"/>
    </w:p>
    <w:p w14:paraId="292A2365" w14:textId="77777777" w:rsidR="0017672B" w:rsidRPr="0017672B" w:rsidRDefault="0017672B" w:rsidP="0017672B">
      <w:pPr>
        <w:ind w:firstLine="709"/>
        <w:jc w:val="both"/>
        <w:rPr>
          <w:noProof/>
          <w:lang w:val="en-US"/>
        </w:rPr>
      </w:pPr>
      <w:r w:rsidRPr="0017672B">
        <w:rPr>
          <w:noProof/>
          <w:lang w:val="en-US"/>
        </w:rPr>
        <w:t>17.1. voice service category;</w:t>
      </w:r>
    </w:p>
    <w:p w14:paraId="509C9D47" w14:textId="77777777" w:rsidR="0017672B" w:rsidRPr="0017672B" w:rsidRDefault="0017672B" w:rsidP="0017672B">
      <w:pPr>
        <w:ind w:firstLine="709"/>
        <w:jc w:val="both"/>
        <w:rPr>
          <w:noProof/>
          <w:lang w:val="en-US"/>
        </w:rPr>
      </w:pPr>
      <w:r w:rsidRPr="0017672B">
        <w:rPr>
          <w:noProof/>
          <w:lang w:val="en-US"/>
        </w:rPr>
        <w:t>17.2. Internet access service category;</w:t>
      </w:r>
    </w:p>
    <w:p w14:paraId="234A807D" w14:textId="77777777" w:rsidR="0017672B" w:rsidRPr="0017672B" w:rsidRDefault="0017672B" w:rsidP="0017672B">
      <w:pPr>
        <w:ind w:firstLine="709"/>
        <w:jc w:val="both"/>
        <w:rPr>
          <w:noProof/>
          <w:lang w:val="en-US"/>
        </w:rPr>
      </w:pPr>
      <w:r w:rsidRPr="0017672B">
        <w:rPr>
          <w:noProof/>
          <w:lang w:val="en-US"/>
        </w:rPr>
        <w:t>17.3. television programme distribution service category.</w:t>
      </w:r>
    </w:p>
    <w:p w14:paraId="7C301120" w14:textId="77777777" w:rsidR="0017672B" w:rsidRPr="0017672B" w:rsidRDefault="0017672B" w:rsidP="0017672B">
      <w:pPr>
        <w:jc w:val="both"/>
        <w:rPr>
          <w:noProof/>
          <w:lang w:val="en-US"/>
        </w:rPr>
      </w:pPr>
      <w:bookmarkStart w:id="38" w:name="p-1135390"/>
      <w:bookmarkEnd w:id="38"/>
    </w:p>
    <w:p w14:paraId="5B0DF109" w14:textId="77777777" w:rsidR="0017672B" w:rsidRPr="0017672B" w:rsidRDefault="0017672B" w:rsidP="0017672B">
      <w:pPr>
        <w:jc w:val="both"/>
        <w:rPr>
          <w:noProof/>
          <w:lang w:val="en-US"/>
        </w:rPr>
      </w:pPr>
      <w:r w:rsidRPr="0017672B">
        <w:rPr>
          <w:noProof/>
          <w:lang w:val="en-US"/>
        </w:rPr>
        <w:t>18. The owner shall include in the reference bitstream access offer at least the following quality requirements for the bitstream access established at the Ethernet OSI Layer 2 and Ethernet backhaul for each electronic communications service category which shall not be lower than those for the electronic communications service provided by the owner in retail:</w:t>
      </w:r>
      <w:bookmarkStart w:id="39" w:name="p18"/>
      <w:bookmarkEnd w:id="39"/>
    </w:p>
    <w:p w14:paraId="40E4BC36" w14:textId="77777777" w:rsidR="0017672B" w:rsidRPr="0017672B" w:rsidRDefault="0017672B" w:rsidP="0017672B">
      <w:pPr>
        <w:ind w:firstLine="709"/>
        <w:jc w:val="both"/>
        <w:rPr>
          <w:noProof/>
          <w:lang w:val="en-US"/>
        </w:rPr>
      </w:pPr>
      <w:r w:rsidRPr="0017672B">
        <w:rPr>
          <w:noProof/>
          <w:lang w:val="en-US"/>
        </w:rPr>
        <w:t>18.1. traffic transmission priorities in the electronic communications network of the owner, indicating the methods specified in the priority Ethernet frame and offering a possibility for the lessee to determine the priority for the traffic;</w:t>
      </w:r>
    </w:p>
    <w:p w14:paraId="22154A92" w14:textId="77777777" w:rsidR="0017672B" w:rsidRPr="0017672B" w:rsidRDefault="0017672B" w:rsidP="0017672B">
      <w:pPr>
        <w:ind w:firstLine="709"/>
        <w:jc w:val="both"/>
        <w:rPr>
          <w:noProof/>
          <w:lang w:val="en-US"/>
        </w:rPr>
      </w:pPr>
      <w:r w:rsidRPr="0017672B">
        <w:rPr>
          <w:noProof/>
          <w:lang w:val="en-US"/>
        </w:rPr>
        <w:t>18.2. one-way frame delay;</w:t>
      </w:r>
    </w:p>
    <w:p w14:paraId="25DA8C8C" w14:textId="77777777" w:rsidR="0017672B" w:rsidRPr="0017672B" w:rsidRDefault="0017672B" w:rsidP="0017672B">
      <w:pPr>
        <w:ind w:firstLine="709"/>
        <w:jc w:val="both"/>
        <w:rPr>
          <w:noProof/>
          <w:lang w:val="en-US"/>
        </w:rPr>
      </w:pPr>
      <w:r w:rsidRPr="0017672B">
        <w:rPr>
          <w:noProof/>
          <w:lang w:val="en-US"/>
        </w:rPr>
        <w:t>18.3. inter-frame delay variation;</w:t>
      </w:r>
    </w:p>
    <w:p w14:paraId="4C4E919A" w14:textId="77777777" w:rsidR="0017672B" w:rsidRPr="0017672B" w:rsidRDefault="0017672B" w:rsidP="0017672B">
      <w:pPr>
        <w:ind w:firstLine="709"/>
        <w:jc w:val="both"/>
        <w:rPr>
          <w:noProof/>
          <w:lang w:val="en-US"/>
        </w:rPr>
      </w:pPr>
      <w:r w:rsidRPr="0017672B">
        <w:rPr>
          <w:noProof/>
          <w:lang w:val="en-US"/>
        </w:rPr>
        <w:t>18.4. frame loss;</w:t>
      </w:r>
    </w:p>
    <w:p w14:paraId="7D34AA5E" w14:textId="77777777" w:rsidR="0017672B" w:rsidRPr="0017672B" w:rsidRDefault="0017672B" w:rsidP="0017672B">
      <w:pPr>
        <w:ind w:firstLine="709"/>
        <w:jc w:val="both"/>
        <w:rPr>
          <w:noProof/>
          <w:lang w:val="en-US"/>
        </w:rPr>
      </w:pPr>
      <w:r w:rsidRPr="0017672B">
        <w:rPr>
          <w:noProof/>
          <w:lang w:val="en-US"/>
        </w:rPr>
        <w:t>18.5. availability.</w:t>
      </w:r>
    </w:p>
    <w:p w14:paraId="6878C7CA" w14:textId="77777777" w:rsidR="0017672B" w:rsidRPr="0017672B" w:rsidRDefault="0017672B" w:rsidP="0017672B">
      <w:pPr>
        <w:jc w:val="both"/>
        <w:rPr>
          <w:noProof/>
          <w:lang w:val="en-US"/>
        </w:rPr>
      </w:pPr>
      <w:bookmarkStart w:id="40" w:name="p-1135391"/>
      <w:bookmarkEnd w:id="40"/>
    </w:p>
    <w:p w14:paraId="7C958318" w14:textId="77777777" w:rsidR="0017672B" w:rsidRPr="0017672B" w:rsidRDefault="0017672B" w:rsidP="0017672B">
      <w:pPr>
        <w:jc w:val="both"/>
        <w:rPr>
          <w:noProof/>
          <w:lang w:val="en-US"/>
        </w:rPr>
      </w:pPr>
      <w:r w:rsidRPr="0017672B">
        <w:rPr>
          <w:noProof/>
          <w:lang w:val="en-US"/>
        </w:rPr>
        <w:t>19. The owner shall, upon request of the lessee, provide multicast for bitstream access at the Ethernet OSI Layer 2 in the following manner:</w:t>
      </w:r>
      <w:bookmarkStart w:id="41" w:name="p19"/>
      <w:bookmarkEnd w:id="41"/>
    </w:p>
    <w:p w14:paraId="0ED33372" w14:textId="77777777" w:rsidR="0017672B" w:rsidRPr="0017672B" w:rsidRDefault="0017672B" w:rsidP="0017672B">
      <w:pPr>
        <w:ind w:firstLine="709"/>
        <w:jc w:val="both"/>
        <w:rPr>
          <w:noProof/>
          <w:lang w:val="en-US"/>
        </w:rPr>
      </w:pPr>
      <w:r w:rsidRPr="0017672B">
        <w:rPr>
          <w:noProof/>
          <w:lang w:val="en-US"/>
        </w:rPr>
        <w:t>19.1. at the Ethernet OSI Layer 2 and local level using the IGMP;</w:t>
      </w:r>
    </w:p>
    <w:p w14:paraId="57695C7A" w14:textId="77777777" w:rsidR="0017672B" w:rsidRPr="0017672B" w:rsidRDefault="0017672B" w:rsidP="0017672B">
      <w:pPr>
        <w:ind w:firstLine="709"/>
        <w:jc w:val="both"/>
        <w:rPr>
          <w:noProof/>
          <w:lang w:val="en-US"/>
        </w:rPr>
      </w:pPr>
      <w:r w:rsidRPr="0017672B">
        <w:rPr>
          <w:noProof/>
          <w:lang w:val="en-US"/>
        </w:rPr>
        <w:t>19.2. at the Ethernet OSI Layer 3 for bitstream access at regional and national level, using Layer 3 functionality;</w:t>
      </w:r>
    </w:p>
    <w:p w14:paraId="000D99C7" w14:textId="77777777" w:rsidR="0017672B" w:rsidRPr="0017672B" w:rsidRDefault="0017672B" w:rsidP="0017672B">
      <w:pPr>
        <w:ind w:firstLine="709"/>
        <w:jc w:val="both"/>
        <w:rPr>
          <w:noProof/>
          <w:lang w:val="en-US"/>
        </w:rPr>
      </w:pPr>
      <w:r w:rsidRPr="0017672B">
        <w:rPr>
          <w:noProof/>
          <w:lang w:val="en-US"/>
        </w:rPr>
        <w:t>19.3. by assigning the lessee a separate VLAN for the television programme distributions service.</w:t>
      </w:r>
    </w:p>
    <w:p w14:paraId="24D11886" w14:textId="77777777" w:rsidR="0017672B" w:rsidRPr="0017672B" w:rsidRDefault="0017672B" w:rsidP="0017672B">
      <w:pPr>
        <w:jc w:val="both"/>
        <w:rPr>
          <w:noProof/>
          <w:lang w:val="en-US"/>
        </w:rPr>
      </w:pPr>
      <w:bookmarkStart w:id="42" w:name="p-1135392"/>
      <w:bookmarkEnd w:id="42"/>
    </w:p>
    <w:p w14:paraId="04A68D20" w14:textId="77777777" w:rsidR="0017672B" w:rsidRPr="0017672B" w:rsidRDefault="0017672B" w:rsidP="0017672B">
      <w:pPr>
        <w:jc w:val="both"/>
        <w:rPr>
          <w:noProof/>
          <w:lang w:val="en-US"/>
        </w:rPr>
      </w:pPr>
      <w:r w:rsidRPr="0017672B">
        <w:rPr>
          <w:noProof/>
          <w:lang w:val="en-US"/>
        </w:rPr>
        <w:t>20. If requested by the lessee, the owner shall provide each end-user of the lessee with its own VLAN for bitstream access at the Ethernet OSI Layer 2 when providing the voice service or Internet access service. The lessee shall determine the security requirements for the bitstream access at the Ethernet OSI Layer 2 in its electronic communications network.</w:t>
      </w:r>
      <w:bookmarkStart w:id="43" w:name="p20"/>
      <w:bookmarkEnd w:id="43"/>
    </w:p>
    <w:p w14:paraId="0480A778" w14:textId="77777777" w:rsidR="0017672B" w:rsidRPr="0017672B" w:rsidRDefault="0017672B" w:rsidP="0017672B">
      <w:pPr>
        <w:jc w:val="both"/>
        <w:rPr>
          <w:noProof/>
          <w:lang w:val="en-US"/>
        </w:rPr>
      </w:pPr>
      <w:bookmarkStart w:id="44" w:name="p-1135393"/>
      <w:bookmarkEnd w:id="44"/>
    </w:p>
    <w:p w14:paraId="56A56BD4" w14:textId="77777777" w:rsidR="0017672B" w:rsidRPr="0017672B" w:rsidRDefault="0017672B" w:rsidP="0017672B">
      <w:pPr>
        <w:jc w:val="both"/>
        <w:rPr>
          <w:noProof/>
          <w:lang w:val="en-US"/>
        </w:rPr>
      </w:pPr>
      <w:r w:rsidRPr="0017672B">
        <w:rPr>
          <w:noProof/>
          <w:lang w:val="en-US"/>
        </w:rPr>
        <w:t>21. The owner shall provide the lessee with a possibility to identify its end-users for bitstream access at the Ethernet OSI Layer 2 on the level of central office facilities or VLAN.</w:t>
      </w:r>
      <w:bookmarkStart w:id="45" w:name="p21"/>
      <w:bookmarkEnd w:id="45"/>
    </w:p>
    <w:p w14:paraId="23267790" w14:textId="77777777" w:rsidR="0017672B" w:rsidRPr="0017672B" w:rsidRDefault="0017672B" w:rsidP="0017672B">
      <w:pPr>
        <w:jc w:val="both"/>
        <w:rPr>
          <w:noProof/>
          <w:lang w:val="en-US"/>
        </w:rPr>
      </w:pPr>
      <w:bookmarkStart w:id="46" w:name="p-1135394"/>
      <w:bookmarkEnd w:id="46"/>
    </w:p>
    <w:p w14:paraId="15C59719" w14:textId="77777777" w:rsidR="0017672B" w:rsidRPr="0017672B" w:rsidRDefault="0017672B" w:rsidP="0017672B">
      <w:pPr>
        <w:jc w:val="both"/>
        <w:rPr>
          <w:noProof/>
          <w:lang w:val="en-US"/>
        </w:rPr>
      </w:pPr>
      <w:r w:rsidRPr="0017672B">
        <w:rPr>
          <w:noProof/>
          <w:lang w:val="en-US"/>
        </w:rPr>
        <w:t>22. The owner shall provide the lessee with a possibility to apply security measures for bitstream access at the Ethernet OSI Layer 2, the IP OSI Layer 3, and higher layers of OSI.</w:t>
      </w:r>
      <w:bookmarkStart w:id="47" w:name="p22"/>
      <w:bookmarkEnd w:id="47"/>
    </w:p>
    <w:p w14:paraId="58424E02" w14:textId="77777777" w:rsidR="0017672B" w:rsidRPr="0017672B" w:rsidRDefault="0017672B" w:rsidP="0017672B">
      <w:pPr>
        <w:jc w:val="both"/>
        <w:rPr>
          <w:noProof/>
          <w:lang w:val="en-US"/>
        </w:rPr>
      </w:pPr>
      <w:bookmarkStart w:id="48" w:name="p-1135395"/>
      <w:bookmarkEnd w:id="48"/>
    </w:p>
    <w:p w14:paraId="02B777D9" w14:textId="77777777" w:rsidR="0017672B" w:rsidRPr="0017672B" w:rsidRDefault="0017672B" w:rsidP="0017672B">
      <w:pPr>
        <w:jc w:val="both"/>
        <w:rPr>
          <w:noProof/>
          <w:lang w:val="en-US"/>
        </w:rPr>
      </w:pPr>
      <w:r w:rsidRPr="0017672B">
        <w:rPr>
          <w:noProof/>
          <w:lang w:val="en-US"/>
        </w:rPr>
        <w:t>23. The owner shall include in the reference offer for bitstream access at least the following quality requirements for the bitstream access established at the IP OSI Layer 3 and IP backhaul for each electronic communications service category which shall not be lower than those for the service provided by the owner in retail:</w:t>
      </w:r>
      <w:bookmarkStart w:id="49" w:name="p23"/>
      <w:bookmarkEnd w:id="49"/>
    </w:p>
    <w:p w14:paraId="537D807F" w14:textId="77777777" w:rsidR="0017672B" w:rsidRPr="0017672B" w:rsidRDefault="0017672B" w:rsidP="0017672B">
      <w:pPr>
        <w:ind w:firstLine="709"/>
        <w:jc w:val="both"/>
        <w:rPr>
          <w:noProof/>
          <w:lang w:val="en-US"/>
        </w:rPr>
      </w:pPr>
      <w:r w:rsidRPr="0017672B">
        <w:rPr>
          <w:noProof/>
          <w:lang w:val="en-US"/>
        </w:rPr>
        <w:t>23.1. transmission speed;</w:t>
      </w:r>
    </w:p>
    <w:p w14:paraId="10B7589E" w14:textId="77777777" w:rsidR="0017672B" w:rsidRPr="0017672B" w:rsidRDefault="0017672B" w:rsidP="0017672B">
      <w:pPr>
        <w:ind w:firstLine="709"/>
        <w:jc w:val="both"/>
        <w:rPr>
          <w:noProof/>
          <w:lang w:val="en-US"/>
        </w:rPr>
      </w:pPr>
      <w:r w:rsidRPr="0017672B">
        <w:rPr>
          <w:noProof/>
          <w:lang w:val="en-US"/>
        </w:rPr>
        <w:t>23.2. IP packet delay;</w:t>
      </w:r>
    </w:p>
    <w:p w14:paraId="64CF4CA9" w14:textId="77777777" w:rsidR="0017672B" w:rsidRPr="0017672B" w:rsidRDefault="0017672B" w:rsidP="0017672B">
      <w:pPr>
        <w:ind w:firstLine="709"/>
        <w:jc w:val="both"/>
        <w:rPr>
          <w:noProof/>
          <w:lang w:val="en-US"/>
        </w:rPr>
      </w:pPr>
      <w:r w:rsidRPr="0017672B">
        <w:rPr>
          <w:noProof/>
          <w:lang w:val="en-US"/>
        </w:rPr>
        <w:t>23.3. IP packet delay variation;</w:t>
      </w:r>
    </w:p>
    <w:p w14:paraId="7FBCD020" w14:textId="77777777" w:rsidR="0017672B" w:rsidRPr="0017672B" w:rsidRDefault="0017672B" w:rsidP="0017672B">
      <w:pPr>
        <w:ind w:firstLine="709"/>
        <w:jc w:val="both"/>
        <w:rPr>
          <w:noProof/>
          <w:lang w:val="en-US"/>
        </w:rPr>
      </w:pPr>
      <w:r w:rsidRPr="0017672B">
        <w:rPr>
          <w:noProof/>
          <w:lang w:val="en-US"/>
        </w:rPr>
        <w:t>23.4. IP packet loss ratio;</w:t>
      </w:r>
    </w:p>
    <w:p w14:paraId="09894893" w14:textId="77777777" w:rsidR="0017672B" w:rsidRPr="0017672B" w:rsidRDefault="0017672B" w:rsidP="0017672B">
      <w:pPr>
        <w:ind w:firstLine="709"/>
        <w:jc w:val="both"/>
        <w:rPr>
          <w:noProof/>
          <w:lang w:val="en-US"/>
        </w:rPr>
      </w:pPr>
      <w:r w:rsidRPr="0017672B">
        <w:rPr>
          <w:noProof/>
          <w:lang w:val="en-US"/>
        </w:rPr>
        <w:t>23.5. IP packet error rate;</w:t>
      </w:r>
    </w:p>
    <w:p w14:paraId="72B1E712" w14:textId="77777777" w:rsidR="0017672B" w:rsidRPr="0017672B" w:rsidRDefault="0017672B" w:rsidP="0017672B">
      <w:pPr>
        <w:ind w:firstLine="709"/>
        <w:jc w:val="both"/>
        <w:rPr>
          <w:noProof/>
          <w:lang w:val="en-US"/>
        </w:rPr>
      </w:pPr>
      <w:r w:rsidRPr="0017672B">
        <w:rPr>
          <w:noProof/>
          <w:lang w:val="en-US"/>
        </w:rPr>
        <w:t>23.6. maximum and minimum guaranteed transmission speed.</w:t>
      </w:r>
    </w:p>
    <w:p w14:paraId="2DFA9C2B" w14:textId="77777777" w:rsidR="0017672B" w:rsidRPr="0017672B" w:rsidRDefault="0017672B" w:rsidP="0017672B">
      <w:pPr>
        <w:jc w:val="both"/>
        <w:rPr>
          <w:noProof/>
          <w:lang w:val="en-US"/>
        </w:rPr>
      </w:pPr>
      <w:bookmarkStart w:id="50" w:name="p-1135396"/>
      <w:bookmarkEnd w:id="50"/>
    </w:p>
    <w:p w14:paraId="0245F691" w14:textId="77777777" w:rsidR="0017672B" w:rsidRPr="0017672B" w:rsidRDefault="0017672B" w:rsidP="0017672B">
      <w:pPr>
        <w:jc w:val="both"/>
        <w:rPr>
          <w:noProof/>
          <w:lang w:val="en-US"/>
        </w:rPr>
      </w:pPr>
      <w:r w:rsidRPr="0017672B">
        <w:rPr>
          <w:noProof/>
          <w:lang w:val="en-US"/>
        </w:rPr>
        <w:t>24. The owner shall include in the reference offer for bitstream access a possibility for the lessee to use three MAC addresses.</w:t>
      </w:r>
      <w:bookmarkStart w:id="51" w:name="p24"/>
      <w:bookmarkEnd w:id="51"/>
    </w:p>
    <w:p w14:paraId="5110BD17" w14:textId="77777777" w:rsidR="0017672B" w:rsidRPr="0017672B" w:rsidRDefault="0017672B" w:rsidP="0017672B">
      <w:pPr>
        <w:jc w:val="both"/>
        <w:rPr>
          <w:b/>
          <w:bCs/>
          <w:noProof/>
          <w:lang w:val="en-US"/>
        </w:rPr>
      </w:pPr>
      <w:bookmarkStart w:id="52" w:name="n3"/>
      <w:bookmarkStart w:id="53" w:name="n-1135397"/>
      <w:bookmarkEnd w:id="52"/>
      <w:bookmarkEnd w:id="53"/>
    </w:p>
    <w:p w14:paraId="0A32FFD7" w14:textId="77777777" w:rsidR="0017672B" w:rsidRPr="0017672B" w:rsidRDefault="0017672B" w:rsidP="0017672B">
      <w:pPr>
        <w:jc w:val="center"/>
        <w:rPr>
          <w:b/>
          <w:noProof/>
          <w:lang w:val="en-US"/>
        </w:rPr>
      </w:pPr>
      <w:r w:rsidRPr="0017672B">
        <w:rPr>
          <w:b/>
          <w:noProof/>
          <w:lang w:val="en-US"/>
        </w:rPr>
        <w:t>III. Closing Provisions</w:t>
      </w:r>
    </w:p>
    <w:p w14:paraId="618D9579" w14:textId="77777777" w:rsidR="0017672B" w:rsidRPr="0017672B" w:rsidRDefault="0017672B" w:rsidP="0017672B">
      <w:pPr>
        <w:jc w:val="both"/>
        <w:rPr>
          <w:noProof/>
          <w:lang w:val="en-US"/>
        </w:rPr>
      </w:pPr>
      <w:bookmarkStart w:id="54" w:name="p-1135398"/>
      <w:bookmarkEnd w:id="54"/>
    </w:p>
    <w:p w14:paraId="0FAC2FE8" w14:textId="77777777" w:rsidR="0017672B" w:rsidRPr="0017672B" w:rsidRDefault="0017672B" w:rsidP="0017672B">
      <w:pPr>
        <w:jc w:val="both"/>
        <w:rPr>
          <w:noProof/>
          <w:lang w:val="en-US"/>
        </w:rPr>
      </w:pPr>
      <w:r w:rsidRPr="0017672B">
        <w:rPr>
          <w:noProof/>
          <w:lang w:val="en-US"/>
        </w:rPr>
        <w:t>25. Decision No. 1/25 of the Public Utilities Commission of 14 September 2017, Technical and Operational Regulations of an Electronic Communications Network Regarding the Bitstream Access (</w:t>
      </w:r>
      <w:r w:rsidRPr="0017672B">
        <w:rPr>
          <w:i/>
          <w:iCs/>
          <w:noProof/>
          <w:lang w:val="en-US"/>
        </w:rPr>
        <w:t>Latvijas Vēstnesis</w:t>
      </w:r>
      <w:r w:rsidRPr="0017672B">
        <w:rPr>
          <w:noProof/>
          <w:lang w:val="en-US"/>
        </w:rPr>
        <w:t>, 2017, No. 186; 2018, No. 199), is repealed.</w:t>
      </w:r>
      <w:bookmarkStart w:id="55" w:name="p25"/>
      <w:bookmarkEnd w:id="55"/>
    </w:p>
    <w:p w14:paraId="5BB68ECD" w14:textId="77777777" w:rsidR="0017672B" w:rsidRPr="0017672B" w:rsidRDefault="0017672B" w:rsidP="0017672B">
      <w:pPr>
        <w:jc w:val="both"/>
        <w:rPr>
          <w:noProof/>
          <w:lang w:val="en-US"/>
        </w:rPr>
      </w:pPr>
      <w:bookmarkStart w:id="56" w:name="p-1135399"/>
      <w:bookmarkEnd w:id="56"/>
    </w:p>
    <w:p w14:paraId="05913F2B" w14:textId="77777777" w:rsidR="0017672B" w:rsidRPr="0017672B" w:rsidRDefault="0017672B" w:rsidP="0017672B">
      <w:pPr>
        <w:jc w:val="both"/>
        <w:rPr>
          <w:noProof/>
          <w:lang w:val="en-US"/>
        </w:rPr>
      </w:pPr>
      <w:r w:rsidRPr="0017672B">
        <w:rPr>
          <w:noProof/>
          <w:lang w:val="en-US"/>
        </w:rPr>
        <w:t>26. Sub-paragraph 19.2 of these regulations shall come into force on 1 January 2023.</w:t>
      </w:r>
      <w:bookmarkStart w:id="57" w:name="p26"/>
      <w:bookmarkEnd w:id="57"/>
    </w:p>
    <w:p w14:paraId="30310F4B" w14:textId="77777777" w:rsidR="0017672B" w:rsidRPr="0017672B" w:rsidRDefault="0017672B" w:rsidP="0017672B">
      <w:pPr>
        <w:jc w:val="both"/>
        <w:rPr>
          <w:noProof/>
          <w:lang w:val="en-US"/>
        </w:rPr>
      </w:pPr>
      <w:bookmarkStart w:id="58" w:name="p-1135400"/>
      <w:bookmarkEnd w:id="58"/>
    </w:p>
    <w:p w14:paraId="65246C56" w14:textId="77777777" w:rsidR="0017672B" w:rsidRPr="0017672B" w:rsidRDefault="0017672B" w:rsidP="0017672B">
      <w:pPr>
        <w:jc w:val="both"/>
        <w:rPr>
          <w:noProof/>
          <w:lang w:val="en-US"/>
        </w:rPr>
      </w:pPr>
      <w:r w:rsidRPr="0017672B">
        <w:rPr>
          <w:noProof/>
          <w:lang w:val="en-US"/>
        </w:rPr>
        <w:t>27. The regulations shall come into force on 1 October 2022.</w:t>
      </w:r>
      <w:bookmarkStart w:id="59" w:name="p27"/>
      <w:bookmarkEnd w:id="59"/>
    </w:p>
    <w:p w14:paraId="415D1302" w14:textId="77777777" w:rsidR="0017672B" w:rsidRPr="0017672B" w:rsidRDefault="0017672B" w:rsidP="0017672B">
      <w:pPr>
        <w:jc w:val="both"/>
        <w:rPr>
          <w:noProof/>
          <w:lang w:val="en-US"/>
        </w:rPr>
      </w:pPr>
    </w:p>
    <w:p w14:paraId="2AAEFF8E" w14:textId="77777777" w:rsidR="0017672B" w:rsidRPr="0017672B" w:rsidRDefault="0017672B" w:rsidP="0017672B">
      <w:pPr>
        <w:tabs>
          <w:tab w:val="left" w:pos="8080"/>
        </w:tabs>
        <w:jc w:val="both"/>
        <w:rPr>
          <w:noProof/>
          <w:lang w:val="en-US"/>
        </w:rPr>
      </w:pPr>
      <w:r w:rsidRPr="0017672B">
        <w:rPr>
          <w:noProof/>
          <w:lang w:val="en-US"/>
        </w:rPr>
        <w:t>Chair of the Board of the Public Utilities Commission</w:t>
      </w:r>
      <w:r w:rsidRPr="0017672B">
        <w:rPr>
          <w:noProof/>
          <w:lang w:val="en-US"/>
        </w:rPr>
        <w:tab/>
        <w:t>A. Ozola</w:t>
      </w:r>
    </w:p>
    <w:p w14:paraId="168EBD89" w14:textId="77777777" w:rsidR="0017672B" w:rsidRPr="0017672B" w:rsidRDefault="0017672B" w:rsidP="0017672B">
      <w:pPr>
        <w:jc w:val="both"/>
        <w:rPr>
          <w:i/>
          <w:iCs/>
          <w:noProof/>
          <w:lang w:val="en-US"/>
        </w:rPr>
      </w:pPr>
    </w:p>
    <w:sectPr w:rsidR="0017672B" w:rsidRPr="0017672B" w:rsidSect="00350341">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numRestart w:val="eachSect"/>
      </w:endnotePr>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ED3E" w14:textId="77777777" w:rsidR="00C00797" w:rsidRPr="0017672B" w:rsidRDefault="00C00797" w:rsidP="009D59EF">
      <w:pPr>
        <w:rPr>
          <w:noProof/>
          <w:lang w:val="en-US"/>
        </w:rPr>
      </w:pPr>
      <w:r w:rsidRPr="0017672B">
        <w:rPr>
          <w:noProof/>
          <w:lang w:val="en-US"/>
        </w:rPr>
        <w:separator/>
      </w:r>
    </w:p>
  </w:endnote>
  <w:endnote w:type="continuationSeparator" w:id="0">
    <w:p w14:paraId="3427FD39" w14:textId="77777777" w:rsidR="00C00797" w:rsidRPr="0017672B" w:rsidRDefault="00C00797" w:rsidP="009D59EF">
      <w:pPr>
        <w:rPr>
          <w:noProof/>
          <w:lang w:val="en-US"/>
        </w:rPr>
      </w:pPr>
      <w:r w:rsidRPr="0017672B">
        <w:rPr>
          <w:noProof/>
          <w:lang w:val="en-US"/>
        </w:rPr>
        <w:continuationSeparator/>
      </w:r>
    </w:p>
  </w:endnote>
  <w:endnote w:type="continuationNotice" w:id="1">
    <w:p w14:paraId="56AF366A" w14:textId="77777777" w:rsidR="00C00797" w:rsidRDefault="00C007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367D" w14:textId="77777777" w:rsidR="0017672B" w:rsidRDefault="00176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0DF5" w14:textId="77777777" w:rsidR="00682B57" w:rsidRPr="0017672B" w:rsidRDefault="00682B57" w:rsidP="00682B57">
    <w:pPr>
      <w:pStyle w:val="Footer"/>
      <w:tabs>
        <w:tab w:val="right" w:pos="9072"/>
      </w:tabs>
      <w:rPr>
        <w:rFonts w:cs="Times New Roman"/>
        <w:noProof/>
        <w:sz w:val="20"/>
        <w:lang w:val="en-US"/>
      </w:rPr>
    </w:pPr>
  </w:p>
  <w:p w14:paraId="2FB9083F" w14:textId="1645BD27" w:rsidR="000C4427" w:rsidRPr="0017672B" w:rsidRDefault="00682B57" w:rsidP="0090767C">
    <w:pPr>
      <w:pStyle w:val="Footer"/>
      <w:tabs>
        <w:tab w:val="clear" w:pos="8306"/>
        <w:tab w:val="right" w:pos="9071"/>
      </w:tabs>
      <w:rPr>
        <w:rFonts w:cs="Times New Roman"/>
        <w:noProof/>
        <w:sz w:val="20"/>
        <w:lang w:val="en-US"/>
      </w:rPr>
    </w:pPr>
    <w:r w:rsidRPr="0017672B">
      <w:rPr>
        <w:rFonts w:cs="Times New Roman"/>
        <w:noProof/>
        <w:sz w:val="20"/>
        <w:lang w:val="en-US"/>
      </w:rPr>
      <w:t xml:space="preserve">Translation </w:t>
    </w:r>
    <w:r w:rsidRPr="0017672B">
      <w:rPr>
        <w:rFonts w:cs="Times New Roman"/>
        <w:noProof/>
        <w:sz w:val="20"/>
        <w:lang w:val="en-US"/>
      </w:rPr>
      <w:fldChar w:fldCharType="begin"/>
    </w:r>
    <w:r w:rsidRPr="0017672B">
      <w:rPr>
        <w:rFonts w:cs="Times New Roman"/>
        <w:noProof/>
        <w:sz w:val="20"/>
        <w:lang w:val="en-US"/>
      </w:rPr>
      <w:instrText>symbol 169 \f "UnivrstyRoman TL" \s 8</w:instrText>
    </w:r>
    <w:r w:rsidRPr="0017672B">
      <w:rPr>
        <w:rFonts w:cs="Times New Roman"/>
        <w:noProof/>
        <w:sz w:val="20"/>
        <w:lang w:val="en-US"/>
      </w:rPr>
      <w:fldChar w:fldCharType="separate"/>
    </w:r>
    <w:r w:rsidRPr="0017672B">
      <w:rPr>
        <w:rFonts w:cs="Times New Roman"/>
        <w:noProof/>
        <w:sz w:val="20"/>
        <w:lang w:val="en-US"/>
      </w:rPr>
      <w:t>©</w:t>
    </w:r>
    <w:r w:rsidRPr="0017672B">
      <w:rPr>
        <w:rFonts w:cs="Times New Roman"/>
        <w:noProof/>
        <w:sz w:val="20"/>
        <w:lang w:val="en-US"/>
      </w:rPr>
      <w:fldChar w:fldCharType="end"/>
    </w:r>
    <w:r w:rsidRPr="0017672B">
      <w:rPr>
        <w:rFonts w:cs="Times New Roman"/>
        <w:noProof/>
        <w:sz w:val="20"/>
        <w:lang w:val="en-US"/>
      </w:rPr>
      <w:t xml:space="preserve"> 2023 Valsts valodas centrs (State Language Centre)</w:t>
    </w:r>
    <w:r w:rsidRPr="0017672B">
      <w:rPr>
        <w:rFonts w:cs="Times New Roman"/>
        <w:noProof/>
        <w:sz w:val="20"/>
        <w:lang w:val="en-US"/>
      </w:rPr>
      <w:tab/>
    </w:r>
    <w:r w:rsidRPr="0017672B">
      <w:rPr>
        <w:rStyle w:val="PageNumber"/>
        <w:rFonts w:cs="Times New Roman"/>
        <w:noProof/>
        <w:sz w:val="20"/>
        <w:lang w:val="en-US"/>
      </w:rPr>
      <w:fldChar w:fldCharType="begin"/>
    </w:r>
    <w:r w:rsidRPr="0017672B">
      <w:rPr>
        <w:rStyle w:val="PageNumber"/>
        <w:rFonts w:cs="Times New Roman"/>
        <w:noProof/>
        <w:sz w:val="20"/>
        <w:lang w:val="en-US"/>
      </w:rPr>
      <w:instrText xml:space="preserve"> PAGE </w:instrText>
    </w:r>
    <w:r w:rsidRPr="0017672B">
      <w:rPr>
        <w:rStyle w:val="PageNumber"/>
        <w:rFonts w:cs="Times New Roman"/>
        <w:noProof/>
        <w:sz w:val="20"/>
        <w:lang w:val="en-US"/>
      </w:rPr>
      <w:fldChar w:fldCharType="separate"/>
    </w:r>
    <w:r w:rsidRPr="0017672B">
      <w:rPr>
        <w:rStyle w:val="PageNumber"/>
        <w:rFonts w:cs="Times New Roman"/>
        <w:noProof/>
        <w:sz w:val="20"/>
        <w:lang w:val="en-US"/>
      </w:rPr>
      <w:t>2</w:t>
    </w:r>
    <w:r w:rsidRPr="0017672B">
      <w:rPr>
        <w:rStyle w:val="PageNumber"/>
        <w:rFonts w:cs="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5FF4" w14:textId="77777777" w:rsidR="000C4427" w:rsidRPr="0017672B" w:rsidRDefault="000C4427" w:rsidP="000C4427">
    <w:pPr>
      <w:pStyle w:val="Footer"/>
      <w:rPr>
        <w:rFonts w:cs="Times New Roman"/>
        <w:noProof/>
        <w:sz w:val="20"/>
        <w:lang w:val="en-US"/>
      </w:rPr>
    </w:pPr>
  </w:p>
  <w:p w14:paraId="1A214385" w14:textId="20A2EA56" w:rsidR="000C4427" w:rsidRPr="0017672B" w:rsidRDefault="000C4427">
    <w:pPr>
      <w:pStyle w:val="Footer"/>
      <w:rPr>
        <w:rFonts w:cs="Times New Roman"/>
        <w:noProof/>
        <w:sz w:val="20"/>
        <w:lang w:val="en-US"/>
      </w:rPr>
    </w:pPr>
    <w:r w:rsidRPr="0017672B">
      <w:rPr>
        <w:rFonts w:cs="Times New Roman"/>
        <w:noProof/>
        <w:sz w:val="20"/>
        <w:lang w:val="en-US"/>
      </w:rPr>
      <w:t xml:space="preserve">Translation </w:t>
    </w:r>
    <w:r w:rsidRPr="0017672B">
      <w:rPr>
        <w:rFonts w:cs="Times New Roman"/>
        <w:noProof/>
        <w:sz w:val="20"/>
        <w:lang w:val="en-US"/>
      </w:rPr>
      <w:fldChar w:fldCharType="begin"/>
    </w:r>
    <w:r w:rsidRPr="0017672B">
      <w:rPr>
        <w:rFonts w:cs="Times New Roman"/>
        <w:noProof/>
        <w:sz w:val="20"/>
        <w:lang w:val="en-US"/>
      </w:rPr>
      <w:instrText>symbol 169 \f "UnivrstyRoman TL" \s 8</w:instrText>
    </w:r>
    <w:r w:rsidRPr="0017672B">
      <w:rPr>
        <w:rFonts w:cs="Times New Roman"/>
        <w:noProof/>
        <w:sz w:val="20"/>
        <w:lang w:val="en-US"/>
      </w:rPr>
      <w:fldChar w:fldCharType="separate"/>
    </w:r>
    <w:r w:rsidRPr="0017672B">
      <w:rPr>
        <w:rFonts w:cs="Times New Roman"/>
        <w:noProof/>
        <w:sz w:val="20"/>
        <w:lang w:val="en-US"/>
      </w:rPr>
      <w:t>©</w:t>
    </w:r>
    <w:r w:rsidRPr="0017672B">
      <w:rPr>
        <w:rFonts w:cs="Times New Roman"/>
        <w:noProof/>
        <w:sz w:val="20"/>
        <w:lang w:val="en-US"/>
      </w:rPr>
      <w:fldChar w:fldCharType="end"/>
    </w:r>
    <w:r w:rsidRPr="0017672B">
      <w:rPr>
        <w:rFonts w:cs="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948F" w14:textId="77777777" w:rsidR="00C00797" w:rsidRPr="0017672B" w:rsidRDefault="00C00797" w:rsidP="009D59EF">
      <w:pPr>
        <w:rPr>
          <w:noProof/>
          <w:lang w:val="en-US"/>
        </w:rPr>
      </w:pPr>
      <w:r w:rsidRPr="0017672B">
        <w:rPr>
          <w:noProof/>
          <w:lang w:val="en-US"/>
        </w:rPr>
        <w:separator/>
      </w:r>
    </w:p>
  </w:footnote>
  <w:footnote w:type="continuationSeparator" w:id="0">
    <w:p w14:paraId="1635C33C" w14:textId="77777777" w:rsidR="00C00797" w:rsidRPr="0017672B" w:rsidRDefault="00C00797" w:rsidP="009D59EF">
      <w:pPr>
        <w:rPr>
          <w:noProof/>
          <w:lang w:val="en-US"/>
        </w:rPr>
      </w:pPr>
      <w:r w:rsidRPr="0017672B">
        <w:rPr>
          <w:noProof/>
          <w:lang w:val="en-US"/>
        </w:rPr>
        <w:continuationSeparator/>
      </w:r>
    </w:p>
  </w:footnote>
  <w:footnote w:type="continuationNotice" w:id="1">
    <w:p w14:paraId="471B663C" w14:textId="77777777" w:rsidR="00C00797" w:rsidRDefault="00C007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233B" w14:textId="77777777" w:rsidR="0017672B" w:rsidRDefault="00176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0AE0" w14:textId="77777777" w:rsidR="0017672B" w:rsidRDefault="00176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F021" w14:textId="77777777" w:rsidR="0017672B" w:rsidRDefault="00176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053B"/>
    <w:multiLevelType w:val="hybridMultilevel"/>
    <w:tmpl w:val="C3F4F7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553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numRestart w:val="eachSect"/>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AE"/>
    <w:rsid w:val="00007E1D"/>
    <w:rsid w:val="00013E52"/>
    <w:rsid w:val="00042F3C"/>
    <w:rsid w:val="00044EBC"/>
    <w:rsid w:val="00045570"/>
    <w:rsid w:val="00046FBA"/>
    <w:rsid w:val="0005770B"/>
    <w:rsid w:val="00064AC7"/>
    <w:rsid w:val="0006777B"/>
    <w:rsid w:val="0007052A"/>
    <w:rsid w:val="000741DB"/>
    <w:rsid w:val="00075B96"/>
    <w:rsid w:val="000827A8"/>
    <w:rsid w:val="00087503"/>
    <w:rsid w:val="000929E6"/>
    <w:rsid w:val="000971C4"/>
    <w:rsid w:val="000C4427"/>
    <w:rsid w:val="000C7281"/>
    <w:rsid w:val="000E4BC1"/>
    <w:rsid w:val="000E588A"/>
    <w:rsid w:val="000E6FF3"/>
    <w:rsid w:val="000E7D0C"/>
    <w:rsid w:val="000F5C33"/>
    <w:rsid w:val="00100254"/>
    <w:rsid w:val="0010305F"/>
    <w:rsid w:val="00134362"/>
    <w:rsid w:val="00141594"/>
    <w:rsid w:val="0017148F"/>
    <w:rsid w:val="00171781"/>
    <w:rsid w:val="0017672B"/>
    <w:rsid w:val="0018395D"/>
    <w:rsid w:val="00187848"/>
    <w:rsid w:val="001A11A7"/>
    <w:rsid w:val="001A5617"/>
    <w:rsid w:val="001B31E6"/>
    <w:rsid w:val="001C6DA6"/>
    <w:rsid w:val="001E3E67"/>
    <w:rsid w:val="001E3EB2"/>
    <w:rsid w:val="001E5652"/>
    <w:rsid w:val="001F1A40"/>
    <w:rsid w:val="002147C1"/>
    <w:rsid w:val="0021486A"/>
    <w:rsid w:val="002173EB"/>
    <w:rsid w:val="00221952"/>
    <w:rsid w:val="00222F45"/>
    <w:rsid w:val="00222FE5"/>
    <w:rsid w:val="002262EE"/>
    <w:rsid w:val="00227229"/>
    <w:rsid w:val="002300E5"/>
    <w:rsid w:val="00230184"/>
    <w:rsid w:val="00232293"/>
    <w:rsid w:val="002354D3"/>
    <w:rsid w:val="00245ED9"/>
    <w:rsid w:val="002472CB"/>
    <w:rsid w:val="002539C6"/>
    <w:rsid w:val="0026160A"/>
    <w:rsid w:val="00265319"/>
    <w:rsid w:val="00266BA6"/>
    <w:rsid w:val="00270AFF"/>
    <w:rsid w:val="00277698"/>
    <w:rsid w:val="002A3E5E"/>
    <w:rsid w:val="002B22D4"/>
    <w:rsid w:val="002C2327"/>
    <w:rsid w:val="002C69C3"/>
    <w:rsid w:val="002C7883"/>
    <w:rsid w:val="002D20BB"/>
    <w:rsid w:val="002D6018"/>
    <w:rsid w:val="002E6875"/>
    <w:rsid w:val="002E7A74"/>
    <w:rsid w:val="002E7E2A"/>
    <w:rsid w:val="002F3E57"/>
    <w:rsid w:val="002F5721"/>
    <w:rsid w:val="00301B92"/>
    <w:rsid w:val="003058A6"/>
    <w:rsid w:val="00306D20"/>
    <w:rsid w:val="00322D4C"/>
    <w:rsid w:val="0033114F"/>
    <w:rsid w:val="00345559"/>
    <w:rsid w:val="00350341"/>
    <w:rsid w:val="0035468D"/>
    <w:rsid w:val="003601EF"/>
    <w:rsid w:val="003670A4"/>
    <w:rsid w:val="003713E0"/>
    <w:rsid w:val="00374AA5"/>
    <w:rsid w:val="003A0AE9"/>
    <w:rsid w:val="003A4437"/>
    <w:rsid w:val="003C11A8"/>
    <w:rsid w:val="003D39B1"/>
    <w:rsid w:val="003E4564"/>
    <w:rsid w:val="003E5921"/>
    <w:rsid w:val="003F5CE3"/>
    <w:rsid w:val="004411F3"/>
    <w:rsid w:val="00442661"/>
    <w:rsid w:val="00451FAA"/>
    <w:rsid w:val="0045319E"/>
    <w:rsid w:val="00453B4A"/>
    <w:rsid w:val="00474777"/>
    <w:rsid w:val="00486A00"/>
    <w:rsid w:val="0049161E"/>
    <w:rsid w:val="00492A70"/>
    <w:rsid w:val="004A0B5D"/>
    <w:rsid w:val="004B0F98"/>
    <w:rsid w:val="004C09D7"/>
    <w:rsid w:val="004C5B5E"/>
    <w:rsid w:val="004F18AB"/>
    <w:rsid w:val="004F449D"/>
    <w:rsid w:val="004F452F"/>
    <w:rsid w:val="005124BE"/>
    <w:rsid w:val="0053527A"/>
    <w:rsid w:val="005371E4"/>
    <w:rsid w:val="00542B53"/>
    <w:rsid w:val="005558C3"/>
    <w:rsid w:val="00581BC6"/>
    <w:rsid w:val="00583E3D"/>
    <w:rsid w:val="005B0F14"/>
    <w:rsid w:val="005C44F9"/>
    <w:rsid w:val="005C4DE2"/>
    <w:rsid w:val="005D006F"/>
    <w:rsid w:val="005D47BE"/>
    <w:rsid w:val="005D5E0F"/>
    <w:rsid w:val="005E223C"/>
    <w:rsid w:val="005F2278"/>
    <w:rsid w:val="005F68BD"/>
    <w:rsid w:val="006209EA"/>
    <w:rsid w:val="00622080"/>
    <w:rsid w:val="006276BF"/>
    <w:rsid w:val="00631AAE"/>
    <w:rsid w:val="00632D71"/>
    <w:rsid w:val="00633526"/>
    <w:rsid w:val="006346FF"/>
    <w:rsid w:val="00645C5A"/>
    <w:rsid w:val="006544CF"/>
    <w:rsid w:val="00682B57"/>
    <w:rsid w:val="0068404A"/>
    <w:rsid w:val="006878F1"/>
    <w:rsid w:val="006A2222"/>
    <w:rsid w:val="006F3C77"/>
    <w:rsid w:val="006F7964"/>
    <w:rsid w:val="007109AE"/>
    <w:rsid w:val="00710BE0"/>
    <w:rsid w:val="00721465"/>
    <w:rsid w:val="00763183"/>
    <w:rsid w:val="007645E9"/>
    <w:rsid w:val="00766466"/>
    <w:rsid w:val="00780809"/>
    <w:rsid w:val="00784448"/>
    <w:rsid w:val="00793EA4"/>
    <w:rsid w:val="007B7B9E"/>
    <w:rsid w:val="007C62EA"/>
    <w:rsid w:val="007C7530"/>
    <w:rsid w:val="007D3F20"/>
    <w:rsid w:val="007F0999"/>
    <w:rsid w:val="007F4367"/>
    <w:rsid w:val="00804384"/>
    <w:rsid w:val="008060F2"/>
    <w:rsid w:val="00811323"/>
    <w:rsid w:val="00811B80"/>
    <w:rsid w:val="008201A8"/>
    <w:rsid w:val="0082107E"/>
    <w:rsid w:val="0083490B"/>
    <w:rsid w:val="00841351"/>
    <w:rsid w:val="008500C5"/>
    <w:rsid w:val="00853D0C"/>
    <w:rsid w:val="00882D62"/>
    <w:rsid w:val="008942DA"/>
    <w:rsid w:val="008A30BD"/>
    <w:rsid w:val="008B59AB"/>
    <w:rsid w:val="008B7244"/>
    <w:rsid w:val="008C5194"/>
    <w:rsid w:val="008D25D1"/>
    <w:rsid w:val="008D47B9"/>
    <w:rsid w:val="008E1D45"/>
    <w:rsid w:val="008E70AE"/>
    <w:rsid w:val="00903BEF"/>
    <w:rsid w:val="0090767C"/>
    <w:rsid w:val="00930997"/>
    <w:rsid w:val="00931319"/>
    <w:rsid w:val="00940F8D"/>
    <w:rsid w:val="00950EE7"/>
    <w:rsid w:val="00954AD2"/>
    <w:rsid w:val="009631F8"/>
    <w:rsid w:val="00963C2E"/>
    <w:rsid w:val="00964239"/>
    <w:rsid w:val="00977A90"/>
    <w:rsid w:val="00980982"/>
    <w:rsid w:val="009849B5"/>
    <w:rsid w:val="009A3172"/>
    <w:rsid w:val="009B01BE"/>
    <w:rsid w:val="009B27FD"/>
    <w:rsid w:val="009C645A"/>
    <w:rsid w:val="009D1D28"/>
    <w:rsid w:val="009D59EF"/>
    <w:rsid w:val="009D6228"/>
    <w:rsid w:val="009D6404"/>
    <w:rsid w:val="009E41CE"/>
    <w:rsid w:val="00A07E86"/>
    <w:rsid w:val="00A10CCB"/>
    <w:rsid w:val="00A14E26"/>
    <w:rsid w:val="00A223DB"/>
    <w:rsid w:val="00A3521F"/>
    <w:rsid w:val="00A47BD1"/>
    <w:rsid w:val="00A53559"/>
    <w:rsid w:val="00A56745"/>
    <w:rsid w:val="00A617F1"/>
    <w:rsid w:val="00A627F4"/>
    <w:rsid w:val="00A65B3F"/>
    <w:rsid w:val="00A66197"/>
    <w:rsid w:val="00A823E4"/>
    <w:rsid w:val="00A93177"/>
    <w:rsid w:val="00A939D2"/>
    <w:rsid w:val="00AD6BBC"/>
    <w:rsid w:val="00AF4DCA"/>
    <w:rsid w:val="00AF7C35"/>
    <w:rsid w:val="00B004A0"/>
    <w:rsid w:val="00B00AD0"/>
    <w:rsid w:val="00B07764"/>
    <w:rsid w:val="00B23B71"/>
    <w:rsid w:val="00B33C01"/>
    <w:rsid w:val="00B55813"/>
    <w:rsid w:val="00B57795"/>
    <w:rsid w:val="00B7056A"/>
    <w:rsid w:val="00B76BB9"/>
    <w:rsid w:val="00B85085"/>
    <w:rsid w:val="00B90F45"/>
    <w:rsid w:val="00BA06E3"/>
    <w:rsid w:val="00BA6874"/>
    <w:rsid w:val="00BB04FF"/>
    <w:rsid w:val="00BB1051"/>
    <w:rsid w:val="00BB1D53"/>
    <w:rsid w:val="00BB4AFE"/>
    <w:rsid w:val="00BB65F4"/>
    <w:rsid w:val="00BB6E1C"/>
    <w:rsid w:val="00BC4A7D"/>
    <w:rsid w:val="00BC4C76"/>
    <w:rsid w:val="00BC550C"/>
    <w:rsid w:val="00BD3879"/>
    <w:rsid w:val="00BD46D5"/>
    <w:rsid w:val="00BF4343"/>
    <w:rsid w:val="00C00797"/>
    <w:rsid w:val="00C05259"/>
    <w:rsid w:val="00C1032B"/>
    <w:rsid w:val="00C130A1"/>
    <w:rsid w:val="00C206D8"/>
    <w:rsid w:val="00C25E83"/>
    <w:rsid w:val="00C54971"/>
    <w:rsid w:val="00C66500"/>
    <w:rsid w:val="00C95C5C"/>
    <w:rsid w:val="00CB69A6"/>
    <w:rsid w:val="00CF2EDE"/>
    <w:rsid w:val="00CF60FF"/>
    <w:rsid w:val="00D11261"/>
    <w:rsid w:val="00D15B1A"/>
    <w:rsid w:val="00D20BC4"/>
    <w:rsid w:val="00D21D26"/>
    <w:rsid w:val="00D41AE8"/>
    <w:rsid w:val="00D44FCD"/>
    <w:rsid w:val="00D515D7"/>
    <w:rsid w:val="00D900F6"/>
    <w:rsid w:val="00D90F17"/>
    <w:rsid w:val="00DA5583"/>
    <w:rsid w:val="00DB1A56"/>
    <w:rsid w:val="00DB432F"/>
    <w:rsid w:val="00DB6DF9"/>
    <w:rsid w:val="00DC79AC"/>
    <w:rsid w:val="00DD4505"/>
    <w:rsid w:val="00DE2B80"/>
    <w:rsid w:val="00DE6715"/>
    <w:rsid w:val="00DF650C"/>
    <w:rsid w:val="00E12B10"/>
    <w:rsid w:val="00E45DC9"/>
    <w:rsid w:val="00E472BF"/>
    <w:rsid w:val="00E6062C"/>
    <w:rsid w:val="00E606C4"/>
    <w:rsid w:val="00E62DE3"/>
    <w:rsid w:val="00E7049E"/>
    <w:rsid w:val="00E759CE"/>
    <w:rsid w:val="00E81EAF"/>
    <w:rsid w:val="00E82E08"/>
    <w:rsid w:val="00E9720A"/>
    <w:rsid w:val="00E97C21"/>
    <w:rsid w:val="00EA3605"/>
    <w:rsid w:val="00EB2D0E"/>
    <w:rsid w:val="00EB3362"/>
    <w:rsid w:val="00EC5160"/>
    <w:rsid w:val="00EC6ECC"/>
    <w:rsid w:val="00ED2783"/>
    <w:rsid w:val="00ED5C3A"/>
    <w:rsid w:val="00EF2A6F"/>
    <w:rsid w:val="00EF418F"/>
    <w:rsid w:val="00F06E15"/>
    <w:rsid w:val="00F279E1"/>
    <w:rsid w:val="00F314E0"/>
    <w:rsid w:val="00F40851"/>
    <w:rsid w:val="00F41C25"/>
    <w:rsid w:val="00F51702"/>
    <w:rsid w:val="00F668CA"/>
    <w:rsid w:val="00F6717F"/>
    <w:rsid w:val="00F77B8C"/>
    <w:rsid w:val="00F94335"/>
    <w:rsid w:val="00FB5BE3"/>
    <w:rsid w:val="00FC1C05"/>
    <w:rsid w:val="00FD6378"/>
    <w:rsid w:val="00FE379E"/>
    <w:rsid w:val="00FF0596"/>
    <w:rsid w:val="00FF416B"/>
    <w:rsid w:val="00FF449A"/>
    <w:rsid w:val="00FF6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DA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1"/>
    <w:pPr>
      <w:widowControl w:val="0"/>
      <w:spacing w:after="0" w:line="240" w:lineRule="auto"/>
    </w:pPr>
    <w:rPr>
      <w:rFonts w:ascii="Times New Roman" w:hAnsi="Times New Roman"/>
      <w:sz w:val="24"/>
    </w:rPr>
  </w:style>
  <w:style w:type="paragraph" w:styleId="Heading1">
    <w:name w:val="heading 1"/>
    <w:basedOn w:val="Normal"/>
    <w:link w:val="Heading1Char"/>
    <w:uiPriority w:val="9"/>
    <w:qFormat/>
    <w:rsid w:val="00F279E1"/>
    <w:pPr>
      <w:ind w:left="968"/>
      <w:outlineLvl w:val="0"/>
    </w:pPr>
    <w:rPr>
      <w:rFonts w:eastAsia="Arial"/>
      <w:b/>
      <w:bCs/>
      <w:i/>
      <w:szCs w:val="24"/>
    </w:rPr>
  </w:style>
  <w:style w:type="paragraph" w:styleId="Heading2">
    <w:name w:val="heading 2"/>
    <w:basedOn w:val="Normal"/>
    <w:link w:val="Heading2Char"/>
    <w:uiPriority w:val="9"/>
    <w:unhideWhenUsed/>
    <w:qFormat/>
    <w:rsid w:val="00F279E1"/>
    <w:pPr>
      <w:ind w:left="836" w:hanging="360"/>
      <w:outlineLvl w:val="1"/>
    </w:pPr>
    <w:rPr>
      <w:rFonts w:eastAsia="Arial"/>
      <w:b/>
      <w:bCs/>
    </w:rPr>
  </w:style>
  <w:style w:type="paragraph" w:styleId="Heading3">
    <w:name w:val="heading 3"/>
    <w:basedOn w:val="Normal"/>
    <w:link w:val="Heading3Char"/>
    <w:uiPriority w:val="9"/>
    <w:qFormat/>
    <w:rsid w:val="00A14E26"/>
    <w:pPr>
      <w:widowControl/>
      <w:spacing w:before="100" w:beforeAutospacing="1" w:after="100" w:afterAutospacing="1"/>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A14E26"/>
    <w:pPr>
      <w:widowControl/>
      <w:spacing w:before="100" w:beforeAutospacing="1" w:after="100" w:afterAutospacing="1"/>
      <w:outlineLvl w:val="3"/>
    </w:pPr>
    <w:rPr>
      <w:rFonts w:eastAsia="Times New Roman" w:cs="Times New Roman"/>
      <w:b/>
      <w:bCs/>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9E1"/>
    <w:rPr>
      <w:rFonts w:ascii="Times New Roman" w:eastAsia="Arial" w:hAnsi="Times New Roman"/>
      <w:b/>
      <w:bCs/>
      <w:i/>
      <w:sz w:val="24"/>
      <w:szCs w:val="24"/>
      <w:lang w:val="en-GB"/>
    </w:rPr>
  </w:style>
  <w:style w:type="character" w:customStyle="1" w:styleId="Heading2Char">
    <w:name w:val="Heading 2 Char"/>
    <w:basedOn w:val="DefaultParagraphFont"/>
    <w:link w:val="Heading2"/>
    <w:uiPriority w:val="9"/>
    <w:rsid w:val="00F279E1"/>
    <w:rPr>
      <w:rFonts w:ascii="Times New Roman" w:eastAsia="Arial" w:hAnsi="Times New Roman"/>
      <w:b/>
      <w:bCs/>
      <w:sz w:val="24"/>
      <w:lang w:val="en-GB"/>
    </w:rPr>
  </w:style>
  <w:style w:type="character" w:customStyle="1" w:styleId="Heading3Char">
    <w:name w:val="Heading 3 Char"/>
    <w:basedOn w:val="DefaultParagraphFont"/>
    <w:link w:val="Heading3"/>
    <w:uiPriority w:val="9"/>
    <w:rsid w:val="00A14E26"/>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A14E26"/>
    <w:rPr>
      <w:rFonts w:ascii="Times New Roman" w:eastAsia="Times New Roman" w:hAnsi="Times New Roman" w:cs="Times New Roman"/>
      <w:b/>
      <w:bCs/>
      <w:sz w:val="24"/>
      <w:szCs w:val="24"/>
      <w:lang w:eastAsia="lv-LV"/>
    </w:rPr>
  </w:style>
  <w:style w:type="paragraph" w:customStyle="1" w:styleId="msonormal0">
    <w:name w:val="msonormal"/>
    <w:basedOn w:val="Normal"/>
    <w:rsid w:val="00A14E26"/>
    <w:pPr>
      <w:widowControl/>
      <w:spacing w:before="100" w:beforeAutospacing="1" w:after="100" w:afterAutospacing="1"/>
    </w:pPr>
    <w:rPr>
      <w:rFonts w:eastAsia="Times New Roman" w:cs="Times New Roman"/>
      <w:szCs w:val="24"/>
      <w:lang w:eastAsia="lv-LV"/>
    </w:rPr>
  </w:style>
  <w:style w:type="paragraph" w:customStyle="1" w:styleId="liknoteik">
    <w:name w:val="lik_noteik"/>
    <w:basedOn w:val="Normal"/>
    <w:rsid w:val="00A14E26"/>
    <w:pPr>
      <w:widowControl/>
      <w:spacing w:before="100" w:beforeAutospacing="1" w:after="100" w:afterAutospacing="1"/>
    </w:pPr>
    <w:rPr>
      <w:rFonts w:eastAsia="Times New Roman" w:cs="Times New Roman"/>
      <w:szCs w:val="24"/>
      <w:lang w:eastAsia="lv-LV"/>
    </w:rPr>
  </w:style>
  <w:style w:type="paragraph" w:customStyle="1" w:styleId="likdat">
    <w:name w:val="lik_dat"/>
    <w:basedOn w:val="Normal"/>
    <w:rsid w:val="00A14E26"/>
    <w:pPr>
      <w:widowControl/>
      <w:spacing w:before="100" w:beforeAutospacing="1" w:after="100" w:afterAutospacing="1"/>
    </w:pPr>
    <w:rPr>
      <w:rFonts w:eastAsia="Times New Roman" w:cs="Times New Roman"/>
      <w:szCs w:val="24"/>
      <w:lang w:eastAsia="lv-LV"/>
    </w:rPr>
  </w:style>
  <w:style w:type="paragraph" w:styleId="NormalWeb">
    <w:name w:val="Normal (Web)"/>
    <w:basedOn w:val="Normal"/>
    <w:uiPriority w:val="99"/>
    <w:semiHidden/>
    <w:unhideWhenUsed/>
    <w:rsid w:val="00A14E26"/>
    <w:pPr>
      <w:widowControl/>
      <w:spacing w:before="100" w:beforeAutospacing="1" w:after="100" w:afterAutospacing="1"/>
    </w:pPr>
    <w:rPr>
      <w:rFonts w:eastAsia="Times New Roman" w:cs="Times New Roman"/>
      <w:szCs w:val="24"/>
      <w:lang w:eastAsia="lv-LV"/>
    </w:rPr>
  </w:style>
  <w:style w:type="paragraph" w:customStyle="1" w:styleId="likparaksts">
    <w:name w:val="lik_paraksts"/>
    <w:basedOn w:val="Normal"/>
    <w:rsid w:val="00A14E26"/>
    <w:pPr>
      <w:widowControl/>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9D59EF"/>
    <w:pPr>
      <w:tabs>
        <w:tab w:val="center" w:pos="4153"/>
        <w:tab w:val="right" w:pos="8306"/>
      </w:tabs>
    </w:pPr>
  </w:style>
  <w:style w:type="character" w:customStyle="1" w:styleId="HeaderChar">
    <w:name w:val="Header Char"/>
    <w:basedOn w:val="DefaultParagraphFont"/>
    <w:link w:val="Header"/>
    <w:uiPriority w:val="99"/>
    <w:rsid w:val="009D59EF"/>
    <w:rPr>
      <w:rFonts w:ascii="Times New Roman" w:hAnsi="Times New Roman"/>
      <w:sz w:val="24"/>
      <w:lang w:val="en-GB"/>
    </w:rPr>
  </w:style>
  <w:style w:type="paragraph" w:styleId="Footer">
    <w:name w:val="footer"/>
    <w:basedOn w:val="Normal"/>
    <w:link w:val="FooterChar"/>
    <w:unhideWhenUsed/>
    <w:rsid w:val="009D59EF"/>
    <w:pPr>
      <w:tabs>
        <w:tab w:val="center" w:pos="4153"/>
        <w:tab w:val="right" w:pos="8306"/>
      </w:tabs>
    </w:pPr>
  </w:style>
  <w:style w:type="character" w:customStyle="1" w:styleId="FooterChar">
    <w:name w:val="Footer Char"/>
    <w:basedOn w:val="DefaultParagraphFont"/>
    <w:link w:val="Footer"/>
    <w:uiPriority w:val="99"/>
    <w:rsid w:val="009D59EF"/>
    <w:rPr>
      <w:rFonts w:ascii="Times New Roman" w:hAnsi="Times New Roman"/>
      <w:sz w:val="24"/>
      <w:lang w:val="en-GB"/>
    </w:rPr>
  </w:style>
  <w:style w:type="table" w:styleId="TableGrid">
    <w:name w:val="Table Grid"/>
    <w:basedOn w:val="TableNormal"/>
    <w:uiPriority w:val="39"/>
    <w:rsid w:val="00CF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3183"/>
    <w:pPr>
      <w:ind w:left="720"/>
      <w:contextualSpacing/>
    </w:pPr>
  </w:style>
  <w:style w:type="paragraph" w:styleId="FootnoteText">
    <w:name w:val="footnote text"/>
    <w:basedOn w:val="Normal"/>
    <w:link w:val="FootnoteTextChar"/>
    <w:uiPriority w:val="99"/>
    <w:semiHidden/>
    <w:unhideWhenUsed/>
    <w:rsid w:val="008201A8"/>
    <w:rPr>
      <w:sz w:val="20"/>
      <w:szCs w:val="20"/>
    </w:rPr>
  </w:style>
  <w:style w:type="character" w:customStyle="1" w:styleId="FootnoteTextChar">
    <w:name w:val="Footnote Text Char"/>
    <w:basedOn w:val="DefaultParagraphFont"/>
    <w:link w:val="FootnoteText"/>
    <w:uiPriority w:val="99"/>
    <w:semiHidden/>
    <w:rsid w:val="008201A8"/>
    <w:rPr>
      <w:rFonts w:ascii="Times New Roman" w:hAnsi="Times New Roman"/>
      <w:sz w:val="20"/>
      <w:szCs w:val="20"/>
      <w:lang w:val="en-GB"/>
    </w:rPr>
  </w:style>
  <w:style w:type="character" w:styleId="FootnoteReference">
    <w:name w:val="footnote reference"/>
    <w:basedOn w:val="DefaultParagraphFont"/>
    <w:uiPriority w:val="99"/>
    <w:semiHidden/>
    <w:unhideWhenUsed/>
    <w:rsid w:val="008201A8"/>
    <w:rPr>
      <w:vertAlign w:val="superscript"/>
    </w:rPr>
  </w:style>
  <w:style w:type="paragraph" w:styleId="EndnoteText">
    <w:name w:val="endnote text"/>
    <w:basedOn w:val="Normal"/>
    <w:link w:val="EndnoteTextChar"/>
    <w:uiPriority w:val="99"/>
    <w:semiHidden/>
    <w:unhideWhenUsed/>
    <w:rsid w:val="003A0AE9"/>
    <w:rPr>
      <w:sz w:val="20"/>
      <w:szCs w:val="20"/>
    </w:rPr>
  </w:style>
  <w:style w:type="character" w:customStyle="1" w:styleId="EndnoteTextChar">
    <w:name w:val="Endnote Text Char"/>
    <w:basedOn w:val="DefaultParagraphFont"/>
    <w:link w:val="EndnoteText"/>
    <w:uiPriority w:val="99"/>
    <w:semiHidden/>
    <w:rsid w:val="003A0AE9"/>
    <w:rPr>
      <w:rFonts w:ascii="Times New Roman" w:hAnsi="Times New Roman"/>
      <w:sz w:val="20"/>
      <w:szCs w:val="20"/>
      <w:lang w:val="en-GB"/>
    </w:rPr>
  </w:style>
  <w:style w:type="character" w:styleId="EndnoteReference">
    <w:name w:val="endnote reference"/>
    <w:basedOn w:val="DefaultParagraphFont"/>
    <w:uiPriority w:val="99"/>
    <w:semiHidden/>
    <w:unhideWhenUsed/>
    <w:rsid w:val="003A0AE9"/>
    <w:rPr>
      <w:vertAlign w:val="superscript"/>
    </w:rPr>
  </w:style>
  <w:style w:type="character" w:styleId="Hyperlink">
    <w:name w:val="Hyperlink"/>
    <w:basedOn w:val="DefaultParagraphFont"/>
    <w:uiPriority w:val="99"/>
    <w:unhideWhenUsed/>
    <w:rsid w:val="00075B96"/>
    <w:rPr>
      <w:color w:val="0000FF"/>
      <w:u w:val="single"/>
    </w:rPr>
  </w:style>
  <w:style w:type="character" w:styleId="FollowedHyperlink">
    <w:name w:val="FollowedHyperlink"/>
    <w:basedOn w:val="DefaultParagraphFont"/>
    <w:uiPriority w:val="99"/>
    <w:semiHidden/>
    <w:unhideWhenUsed/>
    <w:rsid w:val="00075B96"/>
    <w:rPr>
      <w:color w:val="800080"/>
      <w:u w:val="single"/>
    </w:rPr>
  </w:style>
  <w:style w:type="paragraph" w:customStyle="1" w:styleId="tv213">
    <w:name w:val="tv213"/>
    <w:basedOn w:val="Normal"/>
    <w:rsid w:val="00075B96"/>
    <w:pPr>
      <w:widowControl/>
      <w:spacing w:before="100" w:beforeAutospacing="1" w:after="100" w:afterAutospacing="1"/>
    </w:pPr>
    <w:rPr>
      <w:rFonts w:eastAsia="Times New Roman" w:cs="Times New Roman"/>
      <w:szCs w:val="24"/>
      <w:lang w:eastAsia="lv-LV"/>
    </w:rPr>
  </w:style>
  <w:style w:type="character" w:styleId="UnresolvedMention">
    <w:name w:val="Unresolved Mention"/>
    <w:basedOn w:val="DefaultParagraphFont"/>
    <w:uiPriority w:val="99"/>
    <w:semiHidden/>
    <w:unhideWhenUsed/>
    <w:rsid w:val="00075B96"/>
    <w:rPr>
      <w:color w:val="605E5C"/>
      <w:shd w:val="clear" w:color="auto" w:fill="E1DFDD"/>
    </w:rPr>
  </w:style>
  <w:style w:type="character" w:styleId="PageNumber">
    <w:name w:val="page number"/>
    <w:rsid w:val="00682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87824">
      <w:bodyDiv w:val="1"/>
      <w:marLeft w:val="0"/>
      <w:marRight w:val="0"/>
      <w:marTop w:val="0"/>
      <w:marBottom w:val="0"/>
      <w:divBdr>
        <w:top w:val="none" w:sz="0" w:space="0" w:color="auto"/>
        <w:left w:val="none" w:sz="0" w:space="0" w:color="auto"/>
        <w:bottom w:val="none" w:sz="0" w:space="0" w:color="auto"/>
        <w:right w:val="none" w:sz="0" w:space="0" w:color="auto"/>
      </w:divBdr>
      <w:divsChild>
        <w:div w:id="1403286507">
          <w:marLeft w:val="0"/>
          <w:marRight w:val="0"/>
          <w:marTop w:val="480"/>
          <w:marBottom w:val="240"/>
          <w:divBdr>
            <w:top w:val="none" w:sz="0" w:space="0" w:color="auto"/>
            <w:left w:val="none" w:sz="0" w:space="0" w:color="auto"/>
            <w:bottom w:val="none" w:sz="0" w:space="0" w:color="auto"/>
            <w:right w:val="none" w:sz="0" w:space="0" w:color="auto"/>
          </w:divBdr>
        </w:div>
        <w:div w:id="957640398">
          <w:marLeft w:val="0"/>
          <w:marRight w:val="0"/>
          <w:marTop w:val="0"/>
          <w:marBottom w:val="567"/>
          <w:divBdr>
            <w:top w:val="none" w:sz="0" w:space="0" w:color="auto"/>
            <w:left w:val="none" w:sz="0" w:space="0" w:color="auto"/>
            <w:bottom w:val="none" w:sz="0" w:space="0" w:color="auto"/>
            <w:right w:val="none" w:sz="0" w:space="0" w:color="auto"/>
          </w:divBdr>
        </w:div>
        <w:div w:id="2106027795">
          <w:marLeft w:val="0"/>
          <w:marRight w:val="0"/>
          <w:marTop w:val="0"/>
          <w:marBottom w:val="567"/>
          <w:divBdr>
            <w:top w:val="none" w:sz="0" w:space="0" w:color="auto"/>
            <w:left w:val="none" w:sz="0" w:space="0" w:color="auto"/>
            <w:bottom w:val="none" w:sz="0" w:space="0" w:color="auto"/>
            <w:right w:val="none" w:sz="0" w:space="0" w:color="auto"/>
          </w:divBdr>
        </w:div>
        <w:div w:id="1450397429">
          <w:marLeft w:val="0"/>
          <w:marRight w:val="0"/>
          <w:marTop w:val="0"/>
          <w:marBottom w:val="0"/>
          <w:divBdr>
            <w:top w:val="none" w:sz="0" w:space="0" w:color="auto"/>
            <w:left w:val="none" w:sz="0" w:space="0" w:color="auto"/>
            <w:bottom w:val="none" w:sz="0" w:space="0" w:color="auto"/>
            <w:right w:val="none" w:sz="0" w:space="0" w:color="auto"/>
          </w:divBdr>
        </w:div>
        <w:div w:id="977302669">
          <w:marLeft w:val="0"/>
          <w:marRight w:val="0"/>
          <w:marTop w:val="0"/>
          <w:marBottom w:val="0"/>
          <w:divBdr>
            <w:top w:val="none" w:sz="0" w:space="0" w:color="auto"/>
            <w:left w:val="none" w:sz="0" w:space="0" w:color="auto"/>
            <w:bottom w:val="none" w:sz="0" w:space="0" w:color="auto"/>
            <w:right w:val="none" w:sz="0" w:space="0" w:color="auto"/>
          </w:divBdr>
        </w:div>
        <w:div w:id="1860269891">
          <w:marLeft w:val="0"/>
          <w:marRight w:val="0"/>
          <w:marTop w:val="0"/>
          <w:marBottom w:val="0"/>
          <w:divBdr>
            <w:top w:val="none" w:sz="0" w:space="0" w:color="auto"/>
            <w:left w:val="none" w:sz="0" w:space="0" w:color="auto"/>
            <w:bottom w:val="none" w:sz="0" w:space="0" w:color="auto"/>
            <w:right w:val="none" w:sz="0" w:space="0" w:color="auto"/>
          </w:divBdr>
        </w:div>
        <w:div w:id="1874879481">
          <w:marLeft w:val="0"/>
          <w:marRight w:val="0"/>
          <w:marTop w:val="0"/>
          <w:marBottom w:val="0"/>
          <w:divBdr>
            <w:top w:val="none" w:sz="0" w:space="0" w:color="auto"/>
            <w:left w:val="none" w:sz="0" w:space="0" w:color="auto"/>
            <w:bottom w:val="none" w:sz="0" w:space="0" w:color="auto"/>
            <w:right w:val="none" w:sz="0" w:space="0" w:color="auto"/>
          </w:divBdr>
        </w:div>
        <w:div w:id="1544712290">
          <w:marLeft w:val="0"/>
          <w:marRight w:val="0"/>
          <w:marTop w:val="0"/>
          <w:marBottom w:val="0"/>
          <w:divBdr>
            <w:top w:val="none" w:sz="0" w:space="0" w:color="auto"/>
            <w:left w:val="none" w:sz="0" w:space="0" w:color="auto"/>
            <w:bottom w:val="none" w:sz="0" w:space="0" w:color="auto"/>
            <w:right w:val="none" w:sz="0" w:space="0" w:color="auto"/>
          </w:divBdr>
        </w:div>
        <w:div w:id="288632139">
          <w:marLeft w:val="0"/>
          <w:marRight w:val="0"/>
          <w:marTop w:val="0"/>
          <w:marBottom w:val="0"/>
          <w:divBdr>
            <w:top w:val="none" w:sz="0" w:space="0" w:color="auto"/>
            <w:left w:val="none" w:sz="0" w:space="0" w:color="auto"/>
            <w:bottom w:val="none" w:sz="0" w:space="0" w:color="auto"/>
            <w:right w:val="none" w:sz="0" w:space="0" w:color="auto"/>
          </w:divBdr>
        </w:div>
        <w:div w:id="831263817">
          <w:marLeft w:val="0"/>
          <w:marRight w:val="0"/>
          <w:marTop w:val="0"/>
          <w:marBottom w:val="0"/>
          <w:divBdr>
            <w:top w:val="none" w:sz="0" w:space="0" w:color="auto"/>
            <w:left w:val="none" w:sz="0" w:space="0" w:color="auto"/>
            <w:bottom w:val="none" w:sz="0" w:space="0" w:color="auto"/>
            <w:right w:val="none" w:sz="0" w:space="0" w:color="auto"/>
          </w:divBdr>
        </w:div>
        <w:div w:id="1207990195">
          <w:marLeft w:val="0"/>
          <w:marRight w:val="0"/>
          <w:marTop w:val="0"/>
          <w:marBottom w:val="0"/>
          <w:divBdr>
            <w:top w:val="none" w:sz="0" w:space="0" w:color="auto"/>
            <w:left w:val="none" w:sz="0" w:space="0" w:color="auto"/>
            <w:bottom w:val="none" w:sz="0" w:space="0" w:color="auto"/>
            <w:right w:val="none" w:sz="0" w:space="0" w:color="auto"/>
          </w:divBdr>
        </w:div>
        <w:div w:id="1234927157">
          <w:marLeft w:val="0"/>
          <w:marRight w:val="0"/>
          <w:marTop w:val="0"/>
          <w:marBottom w:val="0"/>
          <w:divBdr>
            <w:top w:val="none" w:sz="0" w:space="0" w:color="auto"/>
            <w:left w:val="none" w:sz="0" w:space="0" w:color="auto"/>
            <w:bottom w:val="none" w:sz="0" w:space="0" w:color="auto"/>
            <w:right w:val="none" w:sz="0" w:space="0" w:color="auto"/>
          </w:divBdr>
        </w:div>
        <w:div w:id="1388534922">
          <w:marLeft w:val="0"/>
          <w:marRight w:val="0"/>
          <w:marTop w:val="0"/>
          <w:marBottom w:val="0"/>
          <w:divBdr>
            <w:top w:val="none" w:sz="0" w:space="0" w:color="auto"/>
            <w:left w:val="none" w:sz="0" w:space="0" w:color="auto"/>
            <w:bottom w:val="none" w:sz="0" w:space="0" w:color="auto"/>
            <w:right w:val="none" w:sz="0" w:space="0" w:color="auto"/>
          </w:divBdr>
        </w:div>
        <w:div w:id="878323552">
          <w:marLeft w:val="0"/>
          <w:marRight w:val="0"/>
          <w:marTop w:val="0"/>
          <w:marBottom w:val="0"/>
          <w:divBdr>
            <w:top w:val="none" w:sz="0" w:space="0" w:color="auto"/>
            <w:left w:val="none" w:sz="0" w:space="0" w:color="auto"/>
            <w:bottom w:val="none" w:sz="0" w:space="0" w:color="auto"/>
            <w:right w:val="none" w:sz="0" w:space="0" w:color="auto"/>
          </w:divBdr>
        </w:div>
        <w:div w:id="629942376">
          <w:marLeft w:val="0"/>
          <w:marRight w:val="0"/>
          <w:marTop w:val="0"/>
          <w:marBottom w:val="0"/>
          <w:divBdr>
            <w:top w:val="none" w:sz="0" w:space="0" w:color="auto"/>
            <w:left w:val="none" w:sz="0" w:space="0" w:color="auto"/>
            <w:bottom w:val="none" w:sz="0" w:space="0" w:color="auto"/>
            <w:right w:val="none" w:sz="0" w:space="0" w:color="auto"/>
          </w:divBdr>
        </w:div>
        <w:div w:id="610357298">
          <w:marLeft w:val="0"/>
          <w:marRight w:val="0"/>
          <w:marTop w:val="0"/>
          <w:marBottom w:val="0"/>
          <w:divBdr>
            <w:top w:val="none" w:sz="0" w:space="0" w:color="auto"/>
            <w:left w:val="none" w:sz="0" w:space="0" w:color="auto"/>
            <w:bottom w:val="none" w:sz="0" w:space="0" w:color="auto"/>
            <w:right w:val="none" w:sz="0" w:space="0" w:color="auto"/>
          </w:divBdr>
        </w:div>
        <w:div w:id="674575267">
          <w:marLeft w:val="0"/>
          <w:marRight w:val="0"/>
          <w:marTop w:val="0"/>
          <w:marBottom w:val="0"/>
          <w:divBdr>
            <w:top w:val="none" w:sz="0" w:space="0" w:color="auto"/>
            <w:left w:val="none" w:sz="0" w:space="0" w:color="auto"/>
            <w:bottom w:val="none" w:sz="0" w:space="0" w:color="auto"/>
            <w:right w:val="none" w:sz="0" w:space="0" w:color="auto"/>
          </w:divBdr>
        </w:div>
        <w:div w:id="503861337">
          <w:marLeft w:val="0"/>
          <w:marRight w:val="0"/>
          <w:marTop w:val="0"/>
          <w:marBottom w:val="0"/>
          <w:divBdr>
            <w:top w:val="none" w:sz="0" w:space="0" w:color="auto"/>
            <w:left w:val="none" w:sz="0" w:space="0" w:color="auto"/>
            <w:bottom w:val="none" w:sz="0" w:space="0" w:color="auto"/>
            <w:right w:val="none" w:sz="0" w:space="0" w:color="auto"/>
          </w:divBdr>
        </w:div>
        <w:div w:id="1976446634">
          <w:marLeft w:val="0"/>
          <w:marRight w:val="0"/>
          <w:marTop w:val="0"/>
          <w:marBottom w:val="0"/>
          <w:divBdr>
            <w:top w:val="none" w:sz="0" w:space="0" w:color="auto"/>
            <w:left w:val="none" w:sz="0" w:space="0" w:color="auto"/>
            <w:bottom w:val="none" w:sz="0" w:space="0" w:color="auto"/>
            <w:right w:val="none" w:sz="0" w:space="0" w:color="auto"/>
          </w:divBdr>
        </w:div>
        <w:div w:id="938756343">
          <w:marLeft w:val="0"/>
          <w:marRight w:val="0"/>
          <w:marTop w:val="0"/>
          <w:marBottom w:val="0"/>
          <w:divBdr>
            <w:top w:val="none" w:sz="0" w:space="0" w:color="auto"/>
            <w:left w:val="none" w:sz="0" w:space="0" w:color="auto"/>
            <w:bottom w:val="none" w:sz="0" w:space="0" w:color="auto"/>
            <w:right w:val="none" w:sz="0" w:space="0" w:color="auto"/>
          </w:divBdr>
        </w:div>
        <w:div w:id="1477188594">
          <w:marLeft w:val="0"/>
          <w:marRight w:val="0"/>
          <w:marTop w:val="0"/>
          <w:marBottom w:val="0"/>
          <w:divBdr>
            <w:top w:val="none" w:sz="0" w:space="0" w:color="auto"/>
            <w:left w:val="none" w:sz="0" w:space="0" w:color="auto"/>
            <w:bottom w:val="none" w:sz="0" w:space="0" w:color="auto"/>
            <w:right w:val="none" w:sz="0" w:space="0" w:color="auto"/>
          </w:divBdr>
        </w:div>
        <w:div w:id="603880622">
          <w:marLeft w:val="0"/>
          <w:marRight w:val="0"/>
          <w:marTop w:val="0"/>
          <w:marBottom w:val="0"/>
          <w:divBdr>
            <w:top w:val="none" w:sz="0" w:space="0" w:color="auto"/>
            <w:left w:val="none" w:sz="0" w:space="0" w:color="auto"/>
            <w:bottom w:val="none" w:sz="0" w:space="0" w:color="auto"/>
            <w:right w:val="none" w:sz="0" w:space="0" w:color="auto"/>
          </w:divBdr>
        </w:div>
        <w:div w:id="1230456616">
          <w:marLeft w:val="0"/>
          <w:marRight w:val="0"/>
          <w:marTop w:val="0"/>
          <w:marBottom w:val="0"/>
          <w:divBdr>
            <w:top w:val="none" w:sz="0" w:space="0" w:color="auto"/>
            <w:left w:val="none" w:sz="0" w:space="0" w:color="auto"/>
            <w:bottom w:val="none" w:sz="0" w:space="0" w:color="auto"/>
            <w:right w:val="none" w:sz="0" w:space="0" w:color="auto"/>
          </w:divBdr>
        </w:div>
        <w:div w:id="1812285741">
          <w:marLeft w:val="0"/>
          <w:marRight w:val="0"/>
          <w:marTop w:val="0"/>
          <w:marBottom w:val="0"/>
          <w:divBdr>
            <w:top w:val="none" w:sz="0" w:space="0" w:color="auto"/>
            <w:left w:val="none" w:sz="0" w:space="0" w:color="auto"/>
            <w:bottom w:val="none" w:sz="0" w:space="0" w:color="auto"/>
            <w:right w:val="none" w:sz="0" w:space="0" w:color="auto"/>
          </w:divBdr>
        </w:div>
        <w:div w:id="1860001890">
          <w:marLeft w:val="0"/>
          <w:marRight w:val="0"/>
          <w:marTop w:val="0"/>
          <w:marBottom w:val="0"/>
          <w:divBdr>
            <w:top w:val="none" w:sz="0" w:space="0" w:color="auto"/>
            <w:left w:val="none" w:sz="0" w:space="0" w:color="auto"/>
            <w:bottom w:val="none" w:sz="0" w:space="0" w:color="auto"/>
            <w:right w:val="none" w:sz="0" w:space="0" w:color="auto"/>
          </w:divBdr>
        </w:div>
        <w:div w:id="931743371">
          <w:marLeft w:val="0"/>
          <w:marRight w:val="0"/>
          <w:marTop w:val="0"/>
          <w:marBottom w:val="0"/>
          <w:divBdr>
            <w:top w:val="none" w:sz="0" w:space="0" w:color="auto"/>
            <w:left w:val="none" w:sz="0" w:space="0" w:color="auto"/>
            <w:bottom w:val="none" w:sz="0" w:space="0" w:color="auto"/>
            <w:right w:val="none" w:sz="0" w:space="0" w:color="auto"/>
          </w:divBdr>
        </w:div>
        <w:div w:id="1536042115">
          <w:marLeft w:val="0"/>
          <w:marRight w:val="0"/>
          <w:marTop w:val="0"/>
          <w:marBottom w:val="0"/>
          <w:divBdr>
            <w:top w:val="none" w:sz="0" w:space="0" w:color="auto"/>
            <w:left w:val="none" w:sz="0" w:space="0" w:color="auto"/>
            <w:bottom w:val="none" w:sz="0" w:space="0" w:color="auto"/>
            <w:right w:val="none" w:sz="0" w:space="0" w:color="auto"/>
          </w:divBdr>
        </w:div>
        <w:div w:id="1244492211">
          <w:marLeft w:val="0"/>
          <w:marRight w:val="0"/>
          <w:marTop w:val="0"/>
          <w:marBottom w:val="0"/>
          <w:divBdr>
            <w:top w:val="none" w:sz="0" w:space="0" w:color="auto"/>
            <w:left w:val="none" w:sz="0" w:space="0" w:color="auto"/>
            <w:bottom w:val="none" w:sz="0" w:space="0" w:color="auto"/>
            <w:right w:val="none" w:sz="0" w:space="0" w:color="auto"/>
          </w:divBdr>
        </w:div>
        <w:div w:id="362755459">
          <w:marLeft w:val="0"/>
          <w:marRight w:val="0"/>
          <w:marTop w:val="0"/>
          <w:marBottom w:val="0"/>
          <w:divBdr>
            <w:top w:val="none" w:sz="0" w:space="0" w:color="auto"/>
            <w:left w:val="none" w:sz="0" w:space="0" w:color="auto"/>
            <w:bottom w:val="none" w:sz="0" w:space="0" w:color="auto"/>
            <w:right w:val="none" w:sz="0" w:space="0" w:color="auto"/>
          </w:divBdr>
        </w:div>
        <w:div w:id="1804689085">
          <w:marLeft w:val="0"/>
          <w:marRight w:val="0"/>
          <w:marTop w:val="0"/>
          <w:marBottom w:val="0"/>
          <w:divBdr>
            <w:top w:val="none" w:sz="0" w:space="0" w:color="auto"/>
            <w:left w:val="none" w:sz="0" w:space="0" w:color="auto"/>
            <w:bottom w:val="none" w:sz="0" w:space="0" w:color="auto"/>
            <w:right w:val="none" w:sz="0" w:space="0" w:color="auto"/>
          </w:divBdr>
        </w:div>
        <w:div w:id="187841376">
          <w:marLeft w:val="0"/>
          <w:marRight w:val="0"/>
          <w:marTop w:val="0"/>
          <w:marBottom w:val="0"/>
          <w:divBdr>
            <w:top w:val="none" w:sz="0" w:space="0" w:color="auto"/>
            <w:left w:val="none" w:sz="0" w:space="0" w:color="auto"/>
            <w:bottom w:val="none" w:sz="0" w:space="0" w:color="auto"/>
            <w:right w:val="none" w:sz="0" w:space="0" w:color="auto"/>
          </w:divBdr>
        </w:div>
        <w:div w:id="1956598866">
          <w:marLeft w:val="0"/>
          <w:marRight w:val="0"/>
          <w:marTop w:val="0"/>
          <w:marBottom w:val="0"/>
          <w:divBdr>
            <w:top w:val="none" w:sz="0" w:space="0" w:color="auto"/>
            <w:left w:val="none" w:sz="0" w:space="0" w:color="auto"/>
            <w:bottom w:val="none" w:sz="0" w:space="0" w:color="auto"/>
            <w:right w:val="none" w:sz="0" w:space="0" w:color="auto"/>
          </w:divBdr>
        </w:div>
        <w:div w:id="1568953473">
          <w:marLeft w:val="0"/>
          <w:marRight w:val="0"/>
          <w:marTop w:val="0"/>
          <w:marBottom w:val="0"/>
          <w:divBdr>
            <w:top w:val="none" w:sz="0" w:space="0" w:color="auto"/>
            <w:left w:val="none" w:sz="0" w:space="0" w:color="auto"/>
            <w:bottom w:val="none" w:sz="0" w:space="0" w:color="auto"/>
            <w:right w:val="none" w:sz="0" w:space="0" w:color="auto"/>
          </w:divBdr>
        </w:div>
        <w:div w:id="87580014">
          <w:marLeft w:val="0"/>
          <w:marRight w:val="0"/>
          <w:marTop w:val="0"/>
          <w:marBottom w:val="0"/>
          <w:divBdr>
            <w:top w:val="none" w:sz="0" w:space="0" w:color="auto"/>
            <w:left w:val="none" w:sz="0" w:space="0" w:color="auto"/>
            <w:bottom w:val="none" w:sz="0" w:space="0" w:color="auto"/>
            <w:right w:val="none" w:sz="0" w:space="0" w:color="auto"/>
          </w:divBdr>
        </w:div>
        <w:div w:id="2007898683">
          <w:marLeft w:val="0"/>
          <w:marRight w:val="0"/>
          <w:marTop w:val="0"/>
          <w:marBottom w:val="0"/>
          <w:divBdr>
            <w:top w:val="none" w:sz="0" w:space="0" w:color="auto"/>
            <w:left w:val="none" w:sz="0" w:space="0" w:color="auto"/>
            <w:bottom w:val="none" w:sz="0" w:space="0" w:color="auto"/>
            <w:right w:val="none" w:sz="0" w:space="0" w:color="auto"/>
          </w:divBdr>
        </w:div>
        <w:div w:id="1752776152">
          <w:marLeft w:val="0"/>
          <w:marRight w:val="0"/>
          <w:marTop w:val="0"/>
          <w:marBottom w:val="0"/>
          <w:divBdr>
            <w:top w:val="none" w:sz="0" w:space="0" w:color="auto"/>
            <w:left w:val="none" w:sz="0" w:space="0" w:color="auto"/>
            <w:bottom w:val="none" w:sz="0" w:space="0" w:color="auto"/>
            <w:right w:val="none" w:sz="0" w:space="0" w:color="auto"/>
          </w:divBdr>
        </w:div>
        <w:div w:id="459803735">
          <w:marLeft w:val="0"/>
          <w:marRight w:val="0"/>
          <w:marTop w:val="0"/>
          <w:marBottom w:val="0"/>
          <w:divBdr>
            <w:top w:val="none" w:sz="0" w:space="0" w:color="auto"/>
            <w:left w:val="none" w:sz="0" w:space="0" w:color="auto"/>
            <w:bottom w:val="none" w:sz="0" w:space="0" w:color="auto"/>
            <w:right w:val="none" w:sz="0" w:space="0" w:color="auto"/>
          </w:divBdr>
        </w:div>
        <w:div w:id="2053921500">
          <w:marLeft w:val="0"/>
          <w:marRight w:val="0"/>
          <w:marTop w:val="0"/>
          <w:marBottom w:val="0"/>
          <w:divBdr>
            <w:top w:val="none" w:sz="0" w:space="0" w:color="auto"/>
            <w:left w:val="none" w:sz="0" w:space="0" w:color="auto"/>
            <w:bottom w:val="none" w:sz="0" w:space="0" w:color="auto"/>
            <w:right w:val="none" w:sz="0" w:space="0" w:color="auto"/>
          </w:divBdr>
        </w:div>
        <w:div w:id="1148207044">
          <w:marLeft w:val="0"/>
          <w:marRight w:val="0"/>
          <w:marTop w:val="0"/>
          <w:marBottom w:val="0"/>
          <w:divBdr>
            <w:top w:val="none" w:sz="0" w:space="0" w:color="auto"/>
            <w:left w:val="none" w:sz="0" w:space="0" w:color="auto"/>
            <w:bottom w:val="none" w:sz="0" w:space="0" w:color="auto"/>
            <w:right w:val="none" w:sz="0" w:space="0" w:color="auto"/>
          </w:divBdr>
        </w:div>
        <w:div w:id="1740401559">
          <w:marLeft w:val="0"/>
          <w:marRight w:val="0"/>
          <w:marTop w:val="0"/>
          <w:marBottom w:val="0"/>
          <w:divBdr>
            <w:top w:val="none" w:sz="0" w:space="0" w:color="auto"/>
            <w:left w:val="none" w:sz="0" w:space="0" w:color="auto"/>
            <w:bottom w:val="none" w:sz="0" w:space="0" w:color="auto"/>
            <w:right w:val="none" w:sz="0" w:space="0" w:color="auto"/>
          </w:divBdr>
        </w:div>
        <w:div w:id="414128678">
          <w:marLeft w:val="0"/>
          <w:marRight w:val="0"/>
          <w:marTop w:val="0"/>
          <w:marBottom w:val="0"/>
          <w:divBdr>
            <w:top w:val="none" w:sz="0" w:space="0" w:color="auto"/>
            <w:left w:val="none" w:sz="0" w:space="0" w:color="auto"/>
            <w:bottom w:val="none" w:sz="0" w:space="0" w:color="auto"/>
            <w:right w:val="none" w:sz="0" w:space="0" w:color="auto"/>
          </w:divBdr>
        </w:div>
        <w:div w:id="794565259">
          <w:marLeft w:val="0"/>
          <w:marRight w:val="0"/>
          <w:marTop w:val="0"/>
          <w:marBottom w:val="0"/>
          <w:divBdr>
            <w:top w:val="none" w:sz="0" w:space="0" w:color="auto"/>
            <w:left w:val="none" w:sz="0" w:space="0" w:color="auto"/>
            <w:bottom w:val="none" w:sz="0" w:space="0" w:color="auto"/>
            <w:right w:val="none" w:sz="0" w:space="0" w:color="auto"/>
          </w:divBdr>
        </w:div>
        <w:div w:id="1432817379">
          <w:marLeft w:val="0"/>
          <w:marRight w:val="0"/>
          <w:marTop w:val="0"/>
          <w:marBottom w:val="0"/>
          <w:divBdr>
            <w:top w:val="none" w:sz="0" w:space="0" w:color="auto"/>
            <w:left w:val="none" w:sz="0" w:space="0" w:color="auto"/>
            <w:bottom w:val="none" w:sz="0" w:space="0" w:color="auto"/>
            <w:right w:val="none" w:sz="0" w:space="0" w:color="auto"/>
          </w:divBdr>
        </w:div>
        <w:div w:id="584992567">
          <w:marLeft w:val="0"/>
          <w:marRight w:val="0"/>
          <w:marTop w:val="0"/>
          <w:marBottom w:val="0"/>
          <w:divBdr>
            <w:top w:val="none" w:sz="0" w:space="0" w:color="auto"/>
            <w:left w:val="none" w:sz="0" w:space="0" w:color="auto"/>
            <w:bottom w:val="none" w:sz="0" w:space="0" w:color="auto"/>
            <w:right w:val="none" w:sz="0" w:space="0" w:color="auto"/>
          </w:divBdr>
        </w:div>
        <w:div w:id="624700167">
          <w:marLeft w:val="0"/>
          <w:marRight w:val="0"/>
          <w:marTop w:val="0"/>
          <w:marBottom w:val="0"/>
          <w:divBdr>
            <w:top w:val="none" w:sz="0" w:space="0" w:color="auto"/>
            <w:left w:val="none" w:sz="0" w:space="0" w:color="auto"/>
            <w:bottom w:val="none" w:sz="0" w:space="0" w:color="auto"/>
            <w:right w:val="none" w:sz="0" w:space="0" w:color="auto"/>
          </w:divBdr>
        </w:div>
        <w:div w:id="790828436">
          <w:marLeft w:val="0"/>
          <w:marRight w:val="0"/>
          <w:marTop w:val="0"/>
          <w:marBottom w:val="0"/>
          <w:divBdr>
            <w:top w:val="none" w:sz="0" w:space="0" w:color="auto"/>
            <w:left w:val="none" w:sz="0" w:space="0" w:color="auto"/>
            <w:bottom w:val="none" w:sz="0" w:space="0" w:color="auto"/>
            <w:right w:val="none" w:sz="0" w:space="0" w:color="auto"/>
          </w:divBdr>
        </w:div>
        <w:div w:id="1777555133">
          <w:marLeft w:val="0"/>
          <w:marRight w:val="0"/>
          <w:marTop w:val="0"/>
          <w:marBottom w:val="0"/>
          <w:divBdr>
            <w:top w:val="none" w:sz="0" w:space="0" w:color="auto"/>
            <w:left w:val="none" w:sz="0" w:space="0" w:color="auto"/>
            <w:bottom w:val="none" w:sz="0" w:space="0" w:color="auto"/>
            <w:right w:val="none" w:sz="0" w:space="0" w:color="auto"/>
          </w:divBdr>
        </w:div>
        <w:div w:id="930236419">
          <w:marLeft w:val="0"/>
          <w:marRight w:val="0"/>
          <w:marTop w:val="0"/>
          <w:marBottom w:val="0"/>
          <w:divBdr>
            <w:top w:val="none" w:sz="0" w:space="0" w:color="auto"/>
            <w:left w:val="none" w:sz="0" w:space="0" w:color="auto"/>
            <w:bottom w:val="none" w:sz="0" w:space="0" w:color="auto"/>
            <w:right w:val="none" w:sz="0" w:space="0" w:color="auto"/>
          </w:divBdr>
        </w:div>
        <w:div w:id="627473686">
          <w:marLeft w:val="0"/>
          <w:marRight w:val="0"/>
          <w:marTop w:val="0"/>
          <w:marBottom w:val="0"/>
          <w:divBdr>
            <w:top w:val="none" w:sz="0" w:space="0" w:color="auto"/>
            <w:left w:val="none" w:sz="0" w:space="0" w:color="auto"/>
            <w:bottom w:val="none" w:sz="0" w:space="0" w:color="auto"/>
            <w:right w:val="none" w:sz="0" w:space="0" w:color="auto"/>
          </w:divBdr>
        </w:div>
        <w:div w:id="1539127089">
          <w:marLeft w:val="0"/>
          <w:marRight w:val="0"/>
          <w:marTop w:val="0"/>
          <w:marBottom w:val="0"/>
          <w:divBdr>
            <w:top w:val="none" w:sz="0" w:space="0" w:color="auto"/>
            <w:left w:val="none" w:sz="0" w:space="0" w:color="auto"/>
            <w:bottom w:val="none" w:sz="0" w:space="0" w:color="auto"/>
            <w:right w:val="none" w:sz="0" w:space="0" w:color="auto"/>
          </w:divBdr>
        </w:div>
        <w:div w:id="1828398384">
          <w:marLeft w:val="0"/>
          <w:marRight w:val="0"/>
          <w:marTop w:val="0"/>
          <w:marBottom w:val="0"/>
          <w:divBdr>
            <w:top w:val="none" w:sz="0" w:space="0" w:color="auto"/>
            <w:left w:val="none" w:sz="0" w:space="0" w:color="auto"/>
            <w:bottom w:val="none" w:sz="0" w:space="0" w:color="auto"/>
            <w:right w:val="none" w:sz="0" w:space="0" w:color="auto"/>
          </w:divBdr>
        </w:div>
        <w:div w:id="666324022">
          <w:marLeft w:val="0"/>
          <w:marRight w:val="0"/>
          <w:marTop w:val="0"/>
          <w:marBottom w:val="0"/>
          <w:divBdr>
            <w:top w:val="none" w:sz="0" w:space="0" w:color="auto"/>
            <w:left w:val="none" w:sz="0" w:space="0" w:color="auto"/>
            <w:bottom w:val="none" w:sz="0" w:space="0" w:color="auto"/>
            <w:right w:val="none" w:sz="0" w:space="0" w:color="auto"/>
          </w:divBdr>
        </w:div>
        <w:div w:id="1258908479">
          <w:marLeft w:val="0"/>
          <w:marRight w:val="0"/>
          <w:marTop w:val="0"/>
          <w:marBottom w:val="0"/>
          <w:divBdr>
            <w:top w:val="none" w:sz="0" w:space="0" w:color="auto"/>
            <w:left w:val="none" w:sz="0" w:space="0" w:color="auto"/>
            <w:bottom w:val="none" w:sz="0" w:space="0" w:color="auto"/>
            <w:right w:val="none" w:sz="0" w:space="0" w:color="auto"/>
          </w:divBdr>
        </w:div>
        <w:div w:id="143664135">
          <w:marLeft w:val="0"/>
          <w:marRight w:val="0"/>
          <w:marTop w:val="0"/>
          <w:marBottom w:val="0"/>
          <w:divBdr>
            <w:top w:val="none" w:sz="0" w:space="0" w:color="auto"/>
            <w:left w:val="none" w:sz="0" w:space="0" w:color="auto"/>
            <w:bottom w:val="none" w:sz="0" w:space="0" w:color="auto"/>
            <w:right w:val="none" w:sz="0" w:space="0" w:color="auto"/>
          </w:divBdr>
        </w:div>
        <w:div w:id="578251163">
          <w:marLeft w:val="0"/>
          <w:marRight w:val="0"/>
          <w:marTop w:val="0"/>
          <w:marBottom w:val="0"/>
          <w:divBdr>
            <w:top w:val="none" w:sz="0" w:space="0" w:color="auto"/>
            <w:left w:val="none" w:sz="0" w:space="0" w:color="auto"/>
            <w:bottom w:val="none" w:sz="0" w:space="0" w:color="auto"/>
            <w:right w:val="none" w:sz="0" w:space="0" w:color="auto"/>
          </w:divBdr>
        </w:div>
        <w:div w:id="1992561276">
          <w:marLeft w:val="0"/>
          <w:marRight w:val="0"/>
          <w:marTop w:val="0"/>
          <w:marBottom w:val="0"/>
          <w:divBdr>
            <w:top w:val="none" w:sz="0" w:space="0" w:color="auto"/>
            <w:left w:val="none" w:sz="0" w:space="0" w:color="auto"/>
            <w:bottom w:val="none" w:sz="0" w:space="0" w:color="auto"/>
            <w:right w:val="none" w:sz="0" w:space="0" w:color="auto"/>
          </w:divBdr>
        </w:div>
        <w:div w:id="996349299">
          <w:marLeft w:val="0"/>
          <w:marRight w:val="0"/>
          <w:marTop w:val="0"/>
          <w:marBottom w:val="0"/>
          <w:divBdr>
            <w:top w:val="none" w:sz="0" w:space="0" w:color="auto"/>
            <w:left w:val="none" w:sz="0" w:space="0" w:color="auto"/>
            <w:bottom w:val="none" w:sz="0" w:space="0" w:color="auto"/>
            <w:right w:val="none" w:sz="0" w:space="0" w:color="auto"/>
          </w:divBdr>
        </w:div>
        <w:div w:id="1611622214">
          <w:marLeft w:val="0"/>
          <w:marRight w:val="0"/>
          <w:marTop w:val="0"/>
          <w:marBottom w:val="0"/>
          <w:divBdr>
            <w:top w:val="none" w:sz="0" w:space="0" w:color="auto"/>
            <w:left w:val="none" w:sz="0" w:space="0" w:color="auto"/>
            <w:bottom w:val="none" w:sz="0" w:space="0" w:color="auto"/>
            <w:right w:val="none" w:sz="0" w:space="0" w:color="auto"/>
          </w:divBdr>
        </w:div>
        <w:div w:id="560292452">
          <w:marLeft w:val="0"/>
          <w:marRight w:val="0"/>
          <w:marTop w:val="0"/>
          <w:marBottom w:val="0"/>
          <w:divBdr>
            <w:top w:val="none" w:sz="0" w:space="0" w:color="auto"/>
            <w:left w:val="none" w:sz="0" w:space="0" w:color="auto"/>
            <w:bottom w:val="none" w:sz="0" w:space="0" w:color="auto"/>
            <w:right w:val="none" w:sz="0" w:space="0" w:color="auto"/>
          </w:divBdr>
        </w:div>
        <w:div w:id="1090273894">
          <w:marLeft w:val="0"/>
          <w:marRight w:val="0"/>
          <w:marTop w:val="0"/>
          <w:marBottom w:val="0"/>
          <w:divBdr>
            <w:top w:val="none" w:sz="0" w:space="0" w:color="auto"/>
            <w:left w:val="none" w:sz="0" w:space="0" w:color="auto"/>
            <w:bottom w:val="none" w:sz="0" w:space="0" w:color="auto"/>
            <w:right w:val="none" w:sz="0" w:space="0" w:color="auto"/>
          </w:divBdr>
        </w:div>
        <w:div w:id="1354111772">
          <w:marLeft w:val="0"/>
          <w:marRight w:val="0"/>
          <w:marTop w:val="0"/>
          <w:marBottom w:val="0"/>
          <w:divBdr>
            <w:top w:val="none" w:sz="0" w:space="0" w:color="auto"/>
            <w:left w:val="none" w:sz="0" w:space="0" w:color="auto"/>
            <w:bottom w:val="none" w:sz="0" w:space="0" w:color="auto"/>
            <w:right w:val="none" w:sz="0" w:space="0" w:color="auto"/>
          </w:divBdr>
        </w:div>
        <w:div w:id="417992502">
          <w:marLeft w:val="0"/>
          <w:marRight w:val="0"/>
          <w:marTop w:val="0"/>
          <w:marBottom w:val="0"/>
          <w:divBdr>
            <w:top w:val="none" w:sz="0" w:space="0" w:color="auto"/>
            <w:left w:val="none" w:sz="0" w:space="0" w:color="auto"/>
            <w:bottom w:val="none" w:sz="0" w:space="0" w:color="auto"/>
            <w:right w:val="none" w:sz="0" w:space="0" w:color="auto"/>
          </w:divBdr>
        </w:div>
        <w:div w:id="689525458">
          <w:marLeft w:val="0"/>
          <w:marRight w:val="0"/>
          <w:marTop w:val="0"/>
          <w:marBottom w:val="0"/>
          <w:divBdr>
            <w:top w:val="none" w:sz="0" w:space="0" w:color="auto"/>
            <w:left w:val="none" w:sz="0" w:space="0" w:color="auto"/>
            <w:bottom w:val="none" w:sz="0" w:space="0" w:color="auto"/>
            <w:right w:val="none" w:sz="0" w:space="0" w:color="auto"/>
          </w:divBdr>
        </w:div>
        <w:div w:id="1921910484">
          <w:marLeft w:val="0"/>
          <w:marRight w:val="0"/>
          <w:marTop w:val="0"/>
          <w:marBottom w:val="0"/>
          <w:divBdr>
            <w:top w:val="none" w:sz="0" w:space="0" w:color="auto"/>
            <w:left w:val="none" w:sz="0" w:space="0" w:color="auto"/>
            <w:bottom w:val="none" w:sz="0" w:space="0" w:color="auto"/>
            <w:right w:val="none" w:sz="0" w:space="0" w:color="auto"/>
          </w:divBdr>
        </w:div>
        <w:div w:id="1813405950">
          <w:marLeft w:val="0"/>
          <w:marRight w:val="0"/>
          <w:marTop w:val="0"/>
          <w:marBottom w:val="0"/>
          <w:divBdr>
            <w:top w:val="none" w:sz="0" w:space="0" w:color="auto"/>
            <w:left w:val="none" w:sz="0" w:space="0" w:color="auto"/>
            <w:bottom w:val="none" w:sz="0" w:space="0" w:color="auto"/>
            <w:right w:val="none" w:sz="0" w:space="0" w:color="auto"/>
          </w:divBdr>
        </w:div>
        <w:div w:id="34892577">
          <w:marLeft w:val="0"/>
          <w:marRight w:val="0"/>
          <w:marTop w:val="0"/>
          <w:marBottom w:val="0"/>
          <w:divBdr>
            <w:top w:val="none" w:sz="0" w:space="0" w:color="auto"/>
            <w:left w:val="none" w:sz="0" w:space="0" w:color="auto"/>
            <w:bottom w:val="none" w:sz="0" w:space="0" w:color="auto"/>
            <w:right w:val="none" w:sz="0" w:space="0" w:color="auto"/>
          </w:divBdr>
        </w:div>
        <w:div w:id="1823737335">
          <w:marLeft w:val="0"/>
          <w:marRight w:val="0"/>
          <w:marTop w:val="0"/>
          <w:marBottom w:val="0"/>
          <w:divBdr>
            <w:top w:val="none" w:sz="0" w:space="0" w:color="auto"/>
            <w:left w:val="none" w:sz="0" w:space="0" w:color="auto"/>
            <w:bottom w:val="none" w:sz="0" w:space="0" w:color="auto"/>
            <w:right w:val="none" w:sz="0" w:space="0" w:color="auto"/>
          </w:divBdr>
        </w:div>
        <w:div w:id="1634292819">
          <w:marLeft w:val="0"/>
          <w:marRight w:val="0"/>
          <w:marTop w:val="0"/>
          <w:marBottom w:val="0"/>
          <w:divBdr>
            <w:top w:val="none" w:sz="0" w:space="0" w:color="auto"/>
            <w:left w:val="none" w:sz="0" w:space="0" w:color="auto"/>
            <w:bottom w:val="none" w:sz="0" w:space="0" w:color="auto"/>
            <w:right w:val="none" w:sz="0" w:space="0" w:color="auto"/>
          </w:divBdr>
        </w:div>
        <w:div w:id="360863116">
          <w:marLeft w:val="0"/>
          <w:marRight w:val="0"/>
          <w:marTop w:val="0"/>
          <w:marBottom w:val="0"/>
          <w:divBdr>
            <w:top w:val="none" w:sz="0" w:space="0" w:color="auto"/>
            <w:left w:val="none" w:sz="0" w:space="0" w:color="auto"/>
            <w:bottom w:val="none" w:sz="0" w:space="0" w:color="auto"/>
            <w:right w:val="none" w:sz="0" w:space="0" w:color="auto"/>
          </w:divBdr>
        </w:div>
        <w:div w:id="1830556649">
          <w:marLeft w:val="0"/>
          <w:marRight w:val="0"/>
          <w:marTop w:val="0"/>
          <w:marBottom w:val="0"/>
          <w:divBdr>
            <w:top w:val="none" w:sz="0" w:space="0" w:color="auto"/>
            <w:left w:val="none" w:sz="0" w:space="0" w:color="auto"/>
            <w:bottom w:val="none" w:sz="0" w:space="0" w:color="auto"/>
            <w:right w:val="none" w:sz="0" w:space="0" w:color="auto"/>
          </w:divBdr>
        </w:div>
        <w:div w:id="1874734701">
          <w:marLeft w:val="0"/>
          <w:marRight w:val="0"/>
          <w:marTop w:val="0"/>
          <w:marBottom w:val="0"/>
          <w:divBdr>
            <w:top w:val="none" w:sz="0" w:space="0" w:color="auto"/>
            <w:left w:val="none" w:sz="0" w:space="0" w:color="auto"/>
            <w:bottom w:val="none" w:sz="0" w:space="0" w:color="auto"/>
            <w:right w:val="none" w:sz="0" w:space="0" w:color="auto"/>
          </w:divBdr>
        </w:div>
        <w:div w:id="407962627">
          <w:marLeft w:val="0"/>
          <w:marRight w:val="0"/>
          <w:marTop w:val="0"/>
          <w:marBottom w:val="0"/>
          <w:divBdr>
            <w:top w:val="none" w:sz="0" w:space="0" w:color="auto"/>
            <w:left w:val="none" w:sz="0" w:space="0" w:color="auto"/>
            <w:bottom w:val="none" w:sz="0" w:space="0" w:color="auto"/>
            <w:right w:val="none" w:sz="0" w:space="0" w:color="auto"/>
          </w:divBdr>
        </w:div>
        <w:div w:id="1977906558">
          <w:marLeft w:val="0"/>
          <w:marRight w:val="0"/>
          <w:marTop w:val="0"/>
          <w:marBottom w:val="0"/>
          <w:divBdr>
            <w:top w:val="none" w:sz="0" w:space="0" w:color="auto"/>
            <w:left w:val="none" w:sz="0" w:space="0" w:color="auto"/>
            <w:bottom w:val="none" w:sz="0" w:space="0" w:color="auto"/>
            <w:right w:val="none" w:sz="0" w:space="0" w:color="auto"/>
          </w:divBdr>
        </w:div>
        <w:div w:id="2102529887">
          <w:marLeft w:val="0"/>
          <w:marRight w:val="0"/>
          <w:marTop w:val="0"/>
          <w:marBottom w:val="0"/>
          <w:divBdr>
            <w:top w:val="none" w:sz="0" w:space="0" w:color="auto"/>
            <w:left w:val="none" w:sz="0" w:space="0" w:color="auto"/>
            <w:bottom w:val="none" w:sz="0" w:space="0" w:color="auto"/>
            <w:right w:val="none" w:sz="0" w:space="0" w:color="auto"/>
          </w:divBdr>
        </w:div>
        <w:div w:id="1133980429">
          <w:marLeft w:val="0"/>
          <w:marRight w:val="0"/>
          <w:marTop w:val="0"/>
          <w:marBottom w:val="0"/>
          <w:divBdr>
            <w:top w:val="none" w:sz="0" w:space="0" w:color="auto"/>
            <w:left w:val="none" w:sz="0" w:space="0" w:color="auto"/>
            <w:bottom w:val="none" w:sz="0" w:space="0" w:color="auto"/>
            <w:right w:val="none" w:sz="0" w:space="0" w:color="auto"/>
          </w:divBdr>
        </w:div>
        <w:div w:id="704982902">
          <w:marLeft w:val="0"/>
          <w:marRight w:val="0"/>
          <w:marTop w:val="0"/>
          <w:marBottom w:val="0"/>
          <w:divBdr>
            <w:top w:val="none" w:sz="0" w:space="0" w:color="auto"/>
            <w:left w:val="none" w:sz="0" w:space="0" w:color="auto"/>
            <w:bottom w:val="none" w:sz="0" w:space="0" w:color="auto"/>
            <w:right w:val="none" w:sz="0" w:space="0" w:color="auto"/>
          </w:divBdr>
        </w:div>
        <w:div w:id="1464270939">
          <w:marLeft w:val="0"/>
          <w:marRight w:val="0"/>
          <w:marTop w:val="0"/>
          <w:marBottom w:val="0"/>
          <w:divBdr>
            <w:top w:val="none" w:sz="0" w:space="0" w:color="auto"/>
            <w:left w:val="none" w:sz="0" w:space="0" w:color="auto"/>
            <w:bottom w:val="none" w:sz="0" w:space="0" w:color="auto"/>
            <w:right w:val="none" w:sz="0" w:space="0" w:color="auto"/>
          </w:divBdr>
        </w:div>
        <w:div w:id="538399690">
          <w:marLeft w:val="0"/>
          <w:marRight w:val="0"/>
          <w:marTop w:val="0"/>
          <w:marBottom w:val="0"/>
          <w:divBdr>
            <w:top w:val="none" w:sz="0" w:space="0" w:color="auto"/>
            <w:left w:val="none" w:sz="0" w:space="0" w:color="auto"/>
            <w:bottom w:val="none" w:sz="0" w:space="0" w:color="auto"/>
            <w:right w:val="none" w:sz="0" w:space="0" w:color="auto"/>
          </w:divBdr>
        </w:div>
        <w:div w:id="66807060">
          <w:marLeft w:val="0"/>
          <w:marRight w:val="0"/>
          <w:marTop w:val="0"/>
          <w:marBottom w:val="0"/>
          <w:divBdr>
            <w:top w:val="none" w:sz="0" w:space="0" w:color="auto"/>
            <w:left w:val="none" w:sz="0" w:space="0" w:color="auto"/>
            <w:bottom w:val="none" w:sz="0" w:space="0" w:color="auto"/>
            <w:right w:val="none" w:sz="0" w:space="0" w:color="auto"/>
          </w:divBdr>
        </w:div>
        <w:div w:id="1205602618">
          <w:marLeft w:val="0"/>
          <w:marRight w:val="0"/>
          <w:marTop w:val="0"/>
          <w:marBottom w:val="0"/>
          <w:divBdr>
            <w:top w:val="none" w:sz="0" w:space="0" w:color="auto"/>
            <w:left w:val="none" w:sz="0" w:space="0" w:color="auto"/>
            <w:bottom w:val="none" w:sz="0" w:space="0" w:color="auto"/>
            <w:right w:val="none" w:sz="0" w:space="0" w:color="auto"/>
          </w:divBdr>
        </w:div>
        <w:div w:id="2063169666">
          <w:marLeft w:val="0"/>
          <w:marRight w:val="0"/>
          <w:marTop w:val="0"/>
          <w:marBottom w:val="0"/>
          <w:divBdr>
            <w:top w:val="none" w:sz="0" w:space="0" w:color="auto"/>
            <w:left w:val="none" w:sz="0" w:space="0" w:color="auto"/>
            <w:bottom w:val="none" w:sz="0" w:space="0" w:color="auto"/>
            <w:right w:val="none" w:sz="0" w:space="0" w:color="auto"/>
          </w:divBdr>
        </w:div>
        <w:div w:id="1002782099">
          <w:marLeft w:val="0"/>
          <w:marRight w:val="0"/>
          <w:marTop w:val="0"/>
          <w:marBottom w:val="0"/>
          <w:divBdr>
            <w:top w:val="none" w:sz="0" w:space="0" w:color="auto"/>
            <w:left w:val="none" w:sz="0" w:space="0" w:color="auto"/>
            <w:bottom w:val="none" w:sz="0" w:space="0" w:color="auto"/>
            <w:right w:val="none" w:sz="0" w:space="0" w:color="auto"/>
          </w:divBdr>
        </w:div>
        <w:div w:id="1560363905">
          <w:marLeft w:val="0"/>
          <w:marRight w:val="0"/>
          <w:marTop w:val="0"/>
          <w:marBottom w:val="0"/>
          <w:divBdr>
            <w:top w:val="none" w:sz="0" w:space="0" w:color="auto"/>
            <w:left w:val="none" w:sz="0" w:space="0" w:color="auto"/>
            <w:bottom w:val="none" w:sz="0" w:space="0" w:color="auto"/>
            <w:right w:val="none" w:sz="0" w:space="0" w:color="auto"/>
          </w:divBdr>
        </w:div>
        <w:div w:id="1043216625">
          <w:marLeft w:val="0"/>
          <w:marRight w:val="0"/>
          <w:marTop w:val="0"/>
          <w:marBottom w:val="0"/>
          <w:divBdr>
            <w:top w:val="none" w:sz="0" w:space="0" w:color="auto"/>
            <w:left w:val="none" w:sz="0" w:space="0" w:color="auto"/>
            <w:bottom w:val="none" w:sz="0" w:space="0" w:color="auto"/>
            <w:right w:val="none" w:sz="0" w:space="0" w:color="auto"/>
          </w:divBdr>
        </w:div>
        <w:div w:id="285435258">
          <w:marLeft w:val="0"/>
          <w:marRight w:val="0"/>
          <w:marTop w:val="0"/>
          <w:marBottom w:val="0"/>
          <w:divBdr>
            <w:top w:val="none" w:sz="0" w:space="0" w:color="auto"/>
            <w:left w:val="none" w:sz="0" w:space="0" w:color="auto"/>
            <w:bottom w:val="none" w:sz="0" w:space="0" w:color="auto"/>
            <w:right w:val="none" w:sz="0" w:space="0" w:color="auto"/>
          </w:divBdr>
        </w:div>
        <w:div w:id="730227019">
          <w:marLeft w:val="0"/>
          <w:marRight w:val="0"/>
          <w:marTop w:val="0"/>
          <w:marBottom w:val="0"/>
          <w:divBdr>
            <w:top w:val="none" w:sz="0" w:space="0" w:color="auto"/>
            <w:left w:val="none" w:sz="0" w:space="0" w:color="auto"/>
            <w:bottom w:val="none" w:sz="0" w:space="0" w:color="auto"/>
            <w:right w:val="none" w:sz="0" w:space="0" w:color="auto"/>
          </w:divBdr>
        </w:div>
        <w:div w:id="793906046">
          <w:marLeft w:val="0"/>
          <w:marRight w:val="0"/>
          <w:marTop w:val="240"/>
          <w:marBottom w:val="0"/>
          <w:divBdr>
            <w:top w:val="none" w:sz="0" w:space="0" w:color="auto"/>
            <w:left w:val="none" w:sz="0" w:space="0" w:color="auto"/>
            <w:bottom w:val="none" w:sz="0" w:space="0" w:color="auto"/>
            <w:right w:val="none" w:sz="0" w:space="0" w:color="auto"/>
          </w:divBdr>
        </w:div>
        <w:div w:id="1931232520">
          <w:marLeft w:val="150"/>
          <w:marRight w:val="150"/>
          <w:marTop w:val="480"/>
          <w:marBottom w:val="0"/>
          <w:divBdr>
            <w:top w:val="none" w:sz="0" w:space="0" w:color="auto"/>
            <w:left w:val="none" w:sz="0" w:space="0" w:color="auto"/>
            <w:bottom w:val="none" w:sz="0" w:space="0" w:color="auto"/>
            <w:right w:val="none" w:sz="0" w:space="0" w:color="auto"/>
          </w:divBdr>
        </w:div>
        <w:div w:id="416757457">
          <w:marLeft w:val="0"/>
          <w:marRight w:val="0"/>
          <w:marTop w:val="240"/>
          <w:marBottom w:val="0"/>
          <w:divBdr>
            <w:top w:val="none" w:sz="0" w:space="0" w:color="auto"/>
            <w:left w:val="none" w:sz="0" w:space="0" w:color="auto"/>
            <w:bottom w:val="none" w:sz="0" w:space="0" w:color="auto"/>
            <w:right w:val="none" w:sz="0" w:space="0" w:color="auto"/>
          </w:divBdr>
          <w:divsChild>
            <w:div w:id="778446952">
              <w:marLeft w:val="0"/>
              <w:marRight w:val="0"/>
              <w:marTop w:val="195"/>
              <w:marBottom w:val="195"/>
              <w:divBdr>
                <w:top w:val="none" w:sz="0" w:space="0" w:color="auto"/>
                <w:left w:val="none" w:sz="0" w:space="0" w:color="auto"/>
                <w:bottom w:val="none" w:sz="0" w:space="0" w:color="auto"/>
                <w:right w:val="none" w:sz="0" w:space="0" w:color="auto"/>
              </w:divBdr>
            </w:div>
          </w:divsChild>
        </w:div>
        <w:div w:id="199129957">
          <w:marLeft w:val="150"/>
          <w:marRight w:val="150"/>
          <w:marTop w:val="480"/>
          <w:marBottom w:val="0"/>
          <w:divBdr>
            <w:top w:val="none" w:sz="0" w:space="0" w:color="auto"/>
            <w:left w:val="none" w:sz="0" w:space="0" w:color="auto"/>
            <w:bottom w:val="none" w:sz="0" w:space="0" w:color="auto"/>
            <w:right w:val="none" w:sz="0" w:space="0" w:color="auto"/>
          </w:divBdr>
        </w:div>
        <w:div w:id="1915771169">
          <w:marLeft w:val="0"/>
          <w:marRight w:val="0"/>
          <w:marTop w:val="240"/>
          <w:marBottom w:val="0"/>
          <w:divBdr>
            <w:top w:val="none" w:sz="0" w:space="0" w:color="auto"/>
            <w:left w:val="none" w:sz="0" w:space="0" w:color="auto"/>
            <w:bottom w:val="none" w:sz="0" w:space="0" w:color="auto"/>
            <w:right w:val="none" w:sz="0" w:space="0" w:color="auto"/>
          </w:divBdr>
        </w:div>
        <w:div w:id="2080789235">
          <w:marLeft w:val="150"/>
          <w:marRight w:val="150"/>
          <w:marTop w:val="480"/>
          <w:marBottom w:val="0"/>
          <w:divBdr>
            <w:top w:val="none" w:sz="0" w:space="0" w:color="auto"/>
            <w:left w:val="none" w:sz="0" w:space="0" w:color="auto"/>
            <w:bottom w:val="none" w:sz="0" w:space="0" w:color="auto"/>
            <w:right w:val="none" w:sz="0" w:space="0" w:color="auto"/>
          </w:divBdr>
        </w:div>
        <w:div w:id="1652559141">
          <w:marLeft w:val="0"/>
          <w:marRight w:val="0"/>
          <w:marTop w:val="240"/>
          <w:marBottom w:val="0"/>
          <w:divBdr>
            <w:top w:val="none" w:sz="0" w:space="0" w:color="auto"/>
            <w:left w:val="none" w:sz="0" w:space="0" w:color="auto"/>
            <w:bottom w:val="none" w:sz="0" w:space="0" w:color="auto"/>
            <w:right w:val="none" w:sz="0" w:space="0" w:color="auto"/>
          </w:divBdr>
          <w:divsChild>
            <w:div w:id="806167884">
              <w:marLeft w:val="0"/>
              <w:marRight w:val="0"/>
              <w:marTop w:val="195"/>
              <w:marBottom w:val="195"/>
              <w:divBdr>
                <w:top w:val="none" w:sz="0" w:space="0" w:color="auto"/>
                <w:left w:val="none" w:sz="0" w:space="0" w:color="auto"/>
                <w:bottom w:val="none" w:sz="0" w:space="0" w:color="auto"/>
                <w:right w:val="none" w:sz="0" w:space="0" w:color="auto"/>
              </w:divBdr>
            </w:div>
          </w:divsChild>
        </w:div>
        <w:div w:id="1437823438">
          <w:marLeft w:val="150"/>
          <w:marRight w:val="150"/>
          <w:marTop w:val="480"/>
          <w:marBottom w:val="0"/>
          <w:divBdr>
            <w:top w:val="none" w:sz="0" w:space="0" w:color="auto"/>
            <w:left w:val="none" w:sz="0" w:space="0" w:color="auto"/>
            <w:bottom w:val="none" w:sz="0" w:space="0" w:color="auto"/>
            <w:right w:val="none" w:sz="0" w:space="0" w:color="auto"/>
          </w:divBdr>
        </w:div>
        <w:div w:id="370299518">
          <w:marLeft w:val="0"/>
          <w:marRight w:val="0"/>
          <w:marTop w:val="240"/>
          <w:marBottom w:val="0"/>
          <w:divBdr>
            <w:top w:val="none" w:sz="0" w:space="0" w:color="auto"/>
            <w:left w:val="none" w:sz="0" w:space="0" w:color="auto"/>
            <w:bottom w:val="none" w:sz="0" w:space="0" w:color="auto"/>
            <w:right w:val="none" w:sz="0" w:space="0" w:color="auto"/>
          </w:divBdr>
        </w:div>
        <w:div w:id="1160463158">
          <w:marLeft w:val="150"/>
          <w:marRight w:val="150"/>
          <w:marTop w:val="480"/>
          <w:marBottom w:val="0"/>
          <w:divBdr>
            <w:top w:val="none" w:sz="0" w:space="0" w:color="auto"/>
            <w:left w:val="none" w:sz="0" w:space="0" w:color="auto"/>
            <w:bottom w:val="none" w:sz="0" w:space="0" w:color="auto"/>
            <w:right w:val="none" w:sz="0" w:space="0" w:color="auto"/>
          </w:divBdr>
        </w:div>
        <w:div w:id="2045204268">
          <w:marLeft w:val="0"/>
          <w:marRight w:val="0"/>
          <w:marTop w:val="240"/>
          <w:marBottom w:val="0"/>
          <w:divBdr>
            <w:top w:val="none" w:sz="0" w:space="0" w:color="auto"/>
            <w:left w:val="none" w:sz="0" w:space="0" w:color="auto"/>
            <w:bottom w:val="none" w:sz="0" w:space="0" w:color="auto"/>
            <w:right w:val="none" w:sz="0" w:space="0" w:color="auto"/>
          </w:divBdr>
        </w:div>
        <w:div w:id="1745487104">
          <w:marLeft w:val="150"/>
          <w:marRight w:val="150"/>
          <w:marTop w:val="480"/>
          <w:marBottom w:val="0"/>
          <w:divBdr>
            <w:top w:val="none" w:sz="0" w:space="0" w:color="auto"/>
            <w:left w:val="none" w:sz="0" w:space="0" w:color="auto"/>
            <w:bottom w:val="none" w:sz="0" w:space="0" w:color="auto"/>
            <w:right w:val="none" w:sz="0" w:space="0" w:color="auto"/>
          </w:divBdr>
        </w:div>
        <w:div w:id="902764059">
          <w:marLeft w:val="0"/>
          <w:marRight w:val="0"/>
          <w:marTop w:val="240"/>
          <w:marBottom w:val="0"/>
          <w:divBdr>
            <w:top w:val="none" w:sz="0" w:space="0" w:color="auto"/>
            <w:left w:val="none" w:sz="0" w:space="0" w:color="auto"/>
            <w:bottom w:val="none" w:sz="0" w:space="0" w:color="auto"/>
            <w:right w:val="none" w:sz="0" w:space="0" w:color="auto"/>
          </w:divBdr>
        </w:div>
        <w:div w:id="727337484">
          <w:marLeft w:val="150"/>
          <w:marRight w:val="150"/>
          <w:marTop w:val="480"/>
          <w:marBottom w:val="0"/>
          <w:divBdr>
            <w:top w:val="none" w:sz="0" w:space="0" w:color="auto"/>
            <w:left w:val="none" w:sz="0" w:space="0" w:color="auto"/>
            <w:bottom w:val="none" w:sz="0" w:space="0" w:color="auto"/>
            <w:right w:val="none" w:sz="0" w:space="0" w:color="auto"/>
          </w:divBdr>
        </w:div>
        <w:div w:id="2065255564">
          <w:marLeft w:val="0"/>
          <w:marRight w:val="0"/>
          <w:marTop w:val="240"/>
          <w:marBottom w:val="0"/>
          <w:divBdr>
            <w:top w:val="none" w:sz="0" w:space="0" w:color="auto"/>
            <w:left w:val="none" w:sz="0" w:space="0" w:color="auto"/>
            <w:bottom w:val="none" w:sz="0" w:space="0" w:color="auto"/>
            <w:right w:val="none" w:sz="0" w:space="0" w:color="auto"/>
          </w:divBdr>
        </w:div>
        <w:div w:id="586767082">
          <w:marLeft w:val="150"/>
          <w:marRight w:val="150"/>
          <w:marTop w:val="480"/>
          <w:marBottom w:val="0"/>
          <w:divBdr>
            <w:top w:val="none" w:sz="0" w:space="0" w:color="auto"/>
            <w:left w:val="none" w:sz="0" w:space="0" w:color="auto"/>
            <w:bottom w:val="none" w:sz="0" w:space="0" w:color="auto"/>
            <w:right w:val="none" w:sz="0" w:space="0" w:color="auto"/>
          </w:divBdr>
        </w:div>
        <w:div w:id="1352873898">
          <w:marLeft w:val="0"/>
          <w:marRight w:val="0"/>
          <w:marTop w:val="240"/>
          <w:marBottom w:val="0"/>
          <w:divBdr>
            <w:top w:val="none" w:sz="0" w:space="0" w:color="auto"/>
            <w:left w:val="none" w:sz="0" w:space="0" w:color="auto"/>
            <w:bottom w:val="none" w:sz="0" w:space="0" w:color="auto"/>
            <w:right w:val="none" w:sz="0" w:space="0" w:color="auto"/>
          </w:divBdr>
        </w:div>
      </w:divsChild>
    </w:div>
    <w:div w:id="371417541">
      <w:bodyDiv w:val="1"/>
      <w:marLeft w:val="0"/>
      <w:marRight w:val="0"/>
      <w:marTop w:val="0"/>
      <w:marBottom w:val="0"/>
      <w:divBdr>
        <w:top w:val="none" w:sz="0" w:space="0" w:color="auto"/>
        <w:left w:val="none" w:sz="0" w:space="0" w:color="auto"/>
        <w:bottom w:val="none" w:sz="0" w:space="0" w:color="auto"/>
        <w:right w:val="none" w:sz="0" w:space="0" w:color="auto"/>
      </w:divBdr>
      <w:divsChild>
        <w:div w:id="562913772">
          <w:marLeft w:val="0"/>
          <w:marRight w:val="0"/>
          <w:marTop w:val="195"/>
          <w:marBottom w:val="195"/>
          <w:divBdr>
            <w:top w:val="none" w:sz="0" w:space="0" w:color="auto"/>
            <w:left w:val="none" w:sz="0" w:space="0" w:color="auto"/>
            <w:bottom w:val="none" w:sz="0" w:space="0" w:color="auto"/>
            <w:right w:val="none" w:sz="0" w:space="0" w:color="auto"/>
          </w:divBdr>
        </w:div>
        <w:div w:id="580257476">
          <w:marLeft w:val="0"/>
          <w:marRight w:val="0"/>
          <w:marTop w:val="195"/>
          <w:marBottom w:val="195"/>
          <w:divBdr>
            <w:top w:val="none" w:sz="0" w:space="0" w:color="auto"/>
            <w:left w:val="none" w:sz="0" w:space="0" w:color="auto"/>
            <w:bottom w:val="none" w:sz="0" w:space="0" w:color="auto"/>
            <w:right w:val="none" w:sz="0" w:space="0" w:color="auto"/>
          </w:divBdr>
        </w:div>
        <w:div w:id="589509632">
          <w:marLeft w:val="0"/>
          <w:marRight w:val="0"/>
          <w:marTop w:val="195"/>
          <w:marBottom w:val="195"/>
          <w:divBdr>
            <w:top w:val="none" w:sz="0" w:space="0" w:color="auto"/>
            <w:left w:val="none" w:sz="0" w:space="0" w:color="auto"/>
            <w:bottom w:val="none" w:sz="0" w:space="0" w:color="auto"/>
            <w:right w:val="none" w:sz="0" w:space="0" w:color="auto"/>
          </w:divBdr>
        </w:div>
        <w:div w:id="732582769">
          <w:marLeft w:val="0"/>
          <w:marRight w:val="0"/>
          <w:marTop w:val="195"/>
          <w:marBottom w:val="195"/>
          <w:divBdr>
            <w:top w:val="none" w:sz="0" w:space="0" w:color="auto"/>
            <w:left w:val="none" w:sz="0" w:space="0" w:color="auto"/>
            <w:bottom w:val="none" w:sz="0" w:space="0" w:color="auto"/>
            <w:right w:val="none" w:sz="0" w:space="0" w:color="auto"/>
          </w:divBdr>
        </w:div>
        <w:div w:id="838082306">
          <w:marLeft w:val="0"/>
          <w:marRight w:val="0"/>
          <w:marTop w:val="195"/>
          <w:marBottom w:val="195"/>
          <w:divBdr>
            <w:top w:val="none" w:sz="0" w:space="0" w:color="auto"/>
            <w:left w:val="none" w:sz="0" w:space="0" w:color="auto"/>
            <w:bottom w:val="none" w:sz="0" w:space="0" w:color="auto"/>
            <w:right w:val="none" w:sz="0" w:space="0" w:color="auto"/>
          </w:divBdr>
        </w:div>
        <w:div w:id="885606555">
          <w:marLeft w:val="0"/>
          <w:marRight w:val="0"/>
          <w:marTop w:val="195"/>
          <w:marBottom w:val="195"/>
          <w:divBdr>
            <w:top w:val="none" w:sz="0" w:space="0" w:color="auto"/>
            <w:left w:val="none" w:sz="0" w:space="0" w:color="auto"/>
            <w:bottom w:val="none" w:sz="0" w:space="0" w:color="auto"/>
            <w:right w:val="none" w:sz="0" w:space="0" w:color="auto"/>
          </w:divBdr>
        </w:div>
        <w:div w:id="1151747908">
          <w:marLeft w:val="0"/>
          <w:marRight w:val="0"/>
          <w:marTop w:val="195"/>
          <w:marBottom w:val="195"/>
          <w:divBdr>
            <w:top w:val="none" w:sz="0" w:space="0" w:color="auto"/>
            <w:left w:val="none" w:sz="0" w:space="0" w:color="auto"/>
            <w:bottom w:val="none" w:sz="0" w:space="0" w:color="auto"/>
            <w:right w:val="none" w:sz="0" w:space="0" w:color="auto"/>
          </w:divBdr>
        </w:div>
        <w:div w:id="1163085180">
          <w:marLeft w:val="0"/>
          <w:marRight w:val="0"/>
          <w:marTop w:val="195"/>
          <w:marBottom w:val="195"/>
          <w:divBdr>
            <w:top w:val="none" w:sz="0" w:space="0" w:color="auto"/>
            <w:left w:val="none" w:sz="0" w:space="0" w:color="auto"/>
            <w:bottom w:val="none" w:sz="0" w:space="0" w:color="auto"/>
            <w:right w:val="none" w:sz="0" w:space="0" w:color="auto"/>
          </w:divBdr>
        </w:div>
        <w:div w:id="1223636992">
          <w:marLeft w:val="0"/>
          <w:marRight w:val="0"/>
          <w:marTop w:val="195"/>
          <w:marBottom w:val="195"/>
          <w:divBdr>
            <w:top w:val="none" w:sz="0" w:space="0" w:color="auto"/>
            <w:left w:val="none" w:sz="0" w:space="0" w:color="auto"/>
            <w:bottom w:val="none" w:sz="0" w:space="0" w:color="auto"/>
            <w:right w:val="none" w:sz="0" w:space="0" w:color="auto"/>
          </w:divBdr>
        </w:div>
        <w:div w:id="1229196137">
          <w:marLeft w:val="0"/>
          <w:marRight w:val="0"/>
          <w:marTop w:val="195"/>
          <w:marBottom w:val="195"/>
          <w:divBdr>
            <w:top w:val="none" w:sz="0" w:space="0" w:color="auto"/>
            <w:left w:val="none" w:sz="0" w:space="0" w:color="auto"/>
            <w:bottom w:val="none" w:sz="0" w:space="0" w:color="auto"/>
            <w:right w:val="none" w:sz="0" w:space="0" w:color="auto"/>
          </w:divBdr>
        </w:div>
        <w:div w:id="1356732770">
          <w:marLeft w:val="0"/>
          <w:marRight w:val="0"/>
          <w:marTop w:val="195"/>
          <w:marBottom w:val="195"/>
          <w:divBdr>
            <w:top w:val="none" w:sz="0" w:space="0" w:color="auto"/>
            <w:left w:val="none" w:sz="0" w:space="0" w:color="auto"/>
            <w:bottom w:val="none" w:sz="0" w:space="0" w:color="auto"/>
            <w:right w:val="none" w:sz="0" w:space="0" w:color="auto"/>
          </w:divBdr>
        </w:div>
        <w:div w:id="2099012893">
          <w:marLeft w:val="0"/>
          <w:marRight w:val="0"/>
          <w:marTop w:val="195"/>
          <w:marBottom w:val="195"/>
          <w:divBdr>
            <w:top w:val="none" w:sz="0" w:space="0" w:color="auto"/>
            <w:left w:val="none" w:sz="0" w:space="0" w:color="auto"/>
            <w:bottom w:val="none" w:sz="0" w:space="0" w:color="auto"/>
            <w:right w:val="none" w:sz="0" w:space="0" w:color="auto"/>
          </w:divBdr>
        </w:div>
        <w:div w:id="2101296588">
          <w:marLeft w:val="0"/>
          <w:marRight w:val="0"/>
          <w:marTop w:val="195"/>
          <w:marBottom w:val="195"/>
          <w:divBdr>
            <w:top w:val="none" w:sz="0" w:space="0" w:color="auto"/>
            <w:left w:val="none" w:sz="0" w:space="0" w:color="auto"/>
            <w:bottom w:val="none" w:sz="0" w:space="0" w:color="auto"/>
            <w:right w:val="none" w:sz="0" w:space="0" w:color="auto"/>
          </w:divBdr>
        </w:div>
      </w:divsChild>
    </w:div>
    <w:div w:id="422149535">
      <w:bodyDiv w:val="1"/>
      <w:marLeft w:val="0"/>
      <w:marRight w:val="0"/>
      <w:marTop w:val="0"/>
      <w:marBottom w:val="0"/>
      <w:divBdr>
        <w:top w:val="none" w:sz="0" w:space="0" w:color="auto"/>
        <w:left w:val="none" w:sz="0" w:space="0" w:color="auto"/>
        <w:bottom w:val="none" w:sz="0" w:space="0" w:color="auto"/>
        <w:right w:val="none" w:sz="0" w:space="0" w:color="auto"/>
      </w:divBdr>
      <w:divsChild>
        <w:div w:id="775835034">
          <w:marLeft w:val="0"/>
          <w:marRight w:val="0"/>
          <w:marTop w:val="480"/>
          <w:marBottom w:val="240"/>
          <w:divBdr>
            <w:top w:val="none" w:sz="0" w:space="0" w:color="auto"/>
            <w:left w:val="none" w:sz="0" w:space="0" w:color="auto"/>
            <w:bottom w:val="none" w:sz="0" w:space="0" w:color="auto"/>
            <w:right w:val="none" w:sz="0" w:space="0" w:color="auto"/>
          </w:divBdr>
        </w:div>
        <w:div w:id="527834423">
          <w:marLeft w:val="0"/>
          <w:marRight w:val="0"/>
          <w:marTop w:val="0"/>
          <w:marBottom w:val="567"/>
          <w:divBdr>
            <w:top w:val="none" w:sz="0" w:space="0" w:color="auto"/>
            <w:left w:val="none" w:sz="0" w:space="0" w:color="auto"/>
            <w:bottom w:val="none" w:sz="0" w:space="0" w:color="auto"/>
            <w:right w:val="none" w:sz="0" w:space="0" w:color="auto"/>
          </w:divBdr>
        </w:div>
        <w:div w:id="1679624069">
          <w:marLeft w:val="0"/>
          <w:marRight w:val="0"/>
          <w:marTop w:val="0"/>
          <w:marBottom w:val="0"/>
          <w:divBdr>
            <w:top w:val="none" w:sz="0" w:space="0" w:color="auto"/>
            <w:left w:val="none" w:sz="0" w:space="0" w:color="auto"/>
            <w:bottom w:val="none" w:sz="0" w:space="0" w:color="auto"/>
            <w:right w:val="none" w:sz="0" w:space="0" w:color="auto"/>
          </w:divBdr>
        </w:div>
        <w:div w:id="2106874124">
          <w:marLeft w:val="0"/>
          <w:marRight w:val="0"/>
          <w:marTop w:val="0"/>
          <w:marBottom w:val="0"/>
          <w:divBdr>
            <w:top w:val="none" w:sz="0" w:space="0" w:color="auto"/>
            <w:left w:val="none" w:sz="0" w:space="0" w:color="auto"/>
            <w:bottom w:val="none" w:sz="0" w:space="0" w:color="auto"/>
            <w:right w:val="none" w:sz="0" w:space="0" w:color="auto"/>
          </w:divBdr>
        </w:div>
        <w:div w:id="1450776712">
          <w:marLeft w:val="0"/>
          <w:marRight w:val="0"/>
          <w:marTop w:val="0"/>
          <w:marBottom w:val="0"/>
          <w:divBdr>
            <w:top w:val="none" w:sz="0" w:space="0" w:color="auto"/>
            <w:left w:val="none" w:sz="0" w:space="0" w:color="auto"/>
            <w:bottom w:val="none" w:sz="0" w:space="0" w:color="auto"/>
            <w:right w:val="none" w:sz="0" w:space="0" w:color="auto"/>
          </w:divBdr>
        </w:div>
        <w:div w:id="522137209">
          <w:marLeft w:val="0"/>
          <w:marRight w:val="0"/>
          <w:marTop w:val="0"/>
          <w:marBottom w:val="0"/>
          <w:divBdr>
            <w:top w:val="none" w:sz="0" w:space="0" w:color="auto"/>
            <w:left w:val="none" w:sz="0" w:space="0" w:color="auto"/>
            <w:bottom w:val="none" w:sz="0" w:space="0" w:color="auto"/>
            <w:right w:val="none" w:sz="0" w:space="0" w:color="auto"/>
          </w:divBdr>
        </w:div>
        <w:div w:id="1805544555">
          <w:marLeft w:val="0"/>
          <w:marRight w:val="0"/>
          <w:marTop w:val="0"/>
          <w:marBottom w:val="0"/>
          <w:divBdr>
            <w:top w:val="none" w:sz="0" w:space="0" w:color="auto"/>
            <w:left w:val="none" w:sz="0" w:space="0" w:color="auto"/>
            <w:bottom w:val="none" w:sz="0" w:space="0" w:color="auto"/>
            <w:right w:val="none" w:sz="0" w:space="0" w:color="auto"/>
          </w:divBdr>
        </w:div>
        <w:div w:id="1990864372">
          <w:marLeft w:val="0"/>
          <w:marRight w:val="0"/>
          <w:marTop w:val="0"/>
          <w:marBottom w:val="0"/>
          <w:divBdr>
            <w:top w:val="none" w:sz="0" w:space="0" w:color="auto"/>
            <w:left w:val="none" w:sz="0" w:space="0" w:color="auto"/>
            <w:bottom w:val="none" w:sz="0" w:space="0" w:color="auto"/>
            <w:right w:val="none" w:sz="0" w:space="0" w:color="auto"/>
          </w:divBdr>
        </w:div>
        <w:div w:id="212232449">
          <w:marLeft w:val="0"/>
          <w:marRight w:val="0"/>
          <w:marTop w:val="0"/>
          <w:marBottom w:val="0"/>
          <w:divBdr>
            <w:top w:val="none" w:sz="0" w:space="0" w:color="auto"/>
            <w:left w:val="none" w:sz="0" w:space="0" w:color="auto"/>
            <w:bottom w:val="none" w:sz="0" w:space="0" w:color="auto"/>
            <w:right w:val="none" w:sz="0" w:space="0" w:color="auto"/>
          </w:divBdr>
        </w:div>
        <w:div w:id="1696538939">
          <w:marLeft w:val="0"/>
          <w:marRight w:val="0"/>
          <w:marTop w:val="0"/>
          <w:marBottom w:val="0"/>
          <w:divBdr>
            <w:top w:val="none" w:sz="0" w:space="0" w:color="auto"/>
            <w:left w:val="none" w:sz="0" w:space="0" w:color="auto"/>
            <w:bottom w:val="none" w:sz="0" w:space="0" w:color="auto"/>
            <w:right w:val="none" w:sz="0" w:space="0" w:color="auto"/>
          </w:divBdr>
        </w:div>
        <w:div w:id="1555966008">
          <w:marLeft w:val="0"/>
          <w:marRight w:val="0"/>
          <w:marTop w:val="0"/>
          <w:marBottom w:val="0"/>
          <w:divBdr>
            <w:top w:val="none" w:sz="0" w:space="0" w:color="auto"/>
            <w:left w:val="none" w:sz="0" w:space="0" w:color="auto"/>
            <w:bottom w:val="none" w:sz="0" w:space="0" w:color="auto"/>
            <w:right w:val="none" w:sz="0" w:space="0" w:color="auto"/>
          </w:divBdr>
        </w:div>
        <w:div w:id="2034840360">
          <w:marLeft w:val="0"/>
          <w:marRight w:val="0"/>
          <w:marTop w:val="0"/>
          <w:marBottom w:val="0"/>
          <w:divBdr>
            <w:top w:val="none" w:sz="0" w:space="0" w:color="auto"/>
            <w:left w:val="none" w:sz="0" w:space="0" w:color="auto"/>
            <w:bottom w:val="none" w:sz="0" w:space="0" w:color="auto"/>
            <w:right w:val="none" w:sz="0" w:space="0" w:color="auto"/>
          </w:divBdr>
        </w:div>
        <w:div w:id="470681728">
          <w:marLeft w:val="0"/>
          <w:marRight w:val="0"/>
          <w:marTop w:val="0"/>
          <w:marBottom w:val="0"/>
          <w:divBdr>
            <w:top w:val="none" w:sz="0" w:space="0" w:color="auto"/>
            <w:left w:val="none" w:sz="0" w:space="0" w:color="auto"/>
            <w:bottom w:val="none" w:sz="0" w:space="0" w:color="auto"/>
            <w:right w:val="none" w:sz="0" w:space="0" w:color="auto"/>
          </w:divBdr>
        </w:div>
        <w:div w:id="332880726">
          <w:marLeft w:val="0"/>
          <w:marRight w:val="0"/>
          <w:marTop w:val="0"/>
          <w:marBottom w:val="0"/>
          <w:divBdr>
            <w:top w:val="none" w:sz="0" w:space="0" w:color="auto"/>
            <w:left w:val="none" w:sz="0" w:space="0" w:color="auto"/>
            <w:bottom w:val="none" w:sz="0" w:space="0" w:color="auto"/>
            <w:right w:val="none" w:sz="0" w:space="0" w:color="auto"/>
          </w:divBdr>
        </w:div>
        <w:div w:id="88163905">
          <w:marLeft w:val="0"/>
          <w:marRight w:val="0"/>
          <w:marTop w:val="0"/>
          <w:marBottom w:val="0"/>
          <w:divBdr>
            <w:top w:val="none" w:sz="0" w:space="0" w:color="auto"/>
            <w:left w:val="none" w:sz="0" w:space="0" w:color="auto"/>
            <w:bottom w:val="none" w:sz="0" w:space="0" w:color="auto"/>
            <w:right w:val="none" w:sz="0" w:space="0" w:color="auto"/>
          </w:divBdr>
        </w:div>
        <w:div w:id="1137188064">
          <w:marLeft w:val="0"/>
          <w:marRight w:val="0"/>
          <w:marTop w:val="0"/>
          <w:marBottom w:val="0"/>
          <w:divBdr>
            <w:top w:val="none" w:sz="0" w:space="0" w:color="auto"/>
            <w:left w:val="none" w:sz="0" w:space="0" w:color="auto"/>
            <w:bottom w:val="none" w:sz="0" w:space="0" w:color="auto"/>
            <w:right w:val="none" w:sz="0" w:space="0" w:color="auto"/>
          </w:divBdr>
        </w:div>
        <w:div w:id="1091194372">
          <w:marLeft w:val="0"/>
          <w:marRight w:val="0"/>
          <w:marTop w:val="0"/>
          <w:marBottom w:val="0"/>
          <w:divBdr>
            <w:top w:val="none" w:sz="0" w:space="0" w:color="auto"/>
            <w:left w:val="none" w:sz="0" w:space="0" w:color="auto"/>
            <w:bottom w:val="none" w:sz="0" w:space="0" w:color="auto"/>
            <w:right w:val="none" w:sz="0" w:space="0" w:color="auto"/>
          </w:divBdr>
        </w:div>
        <w:div w:id="267661570">
          <w:marLeft w:val="0"/>
          <w:marRight w:val="0"/>
          <w:marTop w:val="0"/>
          <w:marBottom w:val="0"/>
          <w:divBdr>
            <w:top w:val="none" w:sz="0" w:space="0" w:color="auto"/>
            <w:left w:val="none" w:sz="0" w:space="0" w:color="auto"/>
            <w:bottom w:val="none" w:sz="0" w:space="0" w:color="auto"/>
            <w:right w:val="none" w:sz="0" w:space="0" w:color="auto"/>
          </w:divBdr>
        </w:div>
        <w:div w:id="740836092">
          <w:marLeft w:val="0"/>
          <w:marRight w:val="0"/>
          <w:marTop w:val="0"/>
          <w:marBottom w:val="0"/>
          <w:divBdr>
            <w:top w:val="none" w:sz="0" w:space="0" w:color="auto"/>
            <w:left w:val="none" w:sz="0" w:space="0" w:color="auto"/>
            <w:bottom w:val="none" w:sz="0" w:space="0" w:color="auto"/>
            <w:right w:val="none" w:sz="0" w:space="0" w:color="auto"/>
          </w:divBdr>
        </w:div>
        <w:div w:id="1706364544">
          <w:marLeft w:val="0"/>
          <w:marRight w:val="0"/>
          <w:marTop w:val="0"/>
          <w:marBottom w:val="0"/>
          <w:divBdr>
            <w:top w:val="none" w:sz="0" w:space="0" w:color="auto"/>
            <w:left w:val="none" w:sz="0" w:space="0" w:color="auto"/>
            <w:bottom w:val="none" w:sz="0" w:space="0" w:color="auto"/>
            <w:right w:val="none" w:sz="0" w:space="0" w:color="auto"/>
          </w:divBdr>
        </w:div>
        <w:div w:id="1513957456">
          <w:marLeft w:val="0"/>
          <w:marRight w:val="0"/>
          <w:marTop w:val="0"/>
          <w:marBottom w:val="0"/>
          <w:divBdr>
            <w:top w:val="none" w:sz="0" w:space="0" w:color="auto"/>
            <w:left w:val="none" w:sz="0" w:space="0" w:color="auto"/>
            <w:bottom w:val="none" w:sz="0" w:space="0" w:color="auto"/>
            <w:right w:val="none" w:sz="0" w:space="0" w:color="auto"/>
          </w:divBdr>
        </w:div>
        <w:div w:id="208953884">
          <w:marLeft w:val="0"/>
          <w:marRight w:val="0"/>
          <w:marTop w:val="0"/>
          <w:marBottom w:val="0"/>
          <w:divBdr>
            <w:top w:val="none" w:sz="0" w:space="0" w:color="auto"/>
            <w:left w:val="none" w:sz="0" w:space="0" w:color="auto"/>
            <w:bottom w:val="none" w:sz="0" w:space="0" w:color="auto"/>
            <w:right w:val="none" w:sz="0" w:space="0" w:color="auto"/>
          </w:divBdr>
        </w:div>
        <w:div w:id="1664822135">
          <w:marLeft w:val="0"/>
          <w:marRight w:val="0"/>
          <w:marTop w:val="0"/>
          <w:marBottom w:val="0"/>
          <w:divBdr>
            <w:top w:val="none" w:sz="0" w:space="0" w:color="auto"/>
            <w:left w:val="none" w:sz="0" w:space="0" w:color="auto"/>
            <w:bottom w:val="none" w:sz="0" w:space="0" w:color="auto"/>
            <w:right w:val="none" w:sz="0" w:space="0" w:color="auto"/>
          </w:divBdr>
        </w:div>
        <w:div w:id="328142105">
          <w:marLeft w:val="0"/>
          <w:marRight w:val="0"/>
          <w:marTop w:val="0"/>
          <w:marBottom w:val="0"/>
          <w:divBdr>
            <w:top w:val="none" w:sz="0" w:space="0" w:color="auto"/>
            <w:left w:val="none" w:sz="0" w:space="0" w:color="auto"/>
            <w:bottom w:val="none" w:sz="0" w:space="0" w:color="auto"/>
            <w:right w:val="none" w:sz="0" w:space="0" w:color="auto"/>
          </w:divBdr>
        </w:div>
        <w:div w:id="56437694">
          <w:marLeft w:val="0"/>
          <w:marRight w:val="0"/>
          <w:marTop w:val="0"/>
          <w:marBottom w:val="0"/>
          <w:divBdr>
            <w:top w:val="none" w:sz="0" w:space="0" w:color="auto"/>
            <w:left w:val="none" w:sz="0" w:space="0" w:color="auto"/>
            <w:bottom w:val="none" w:sz="0" w:space="0" w:color="auto"/>
            <w:right w:val="none" w:sz="0" w:space="0" w:color="auto"/>
          </w:divBdr>
        </w:div>
        <w:div w:id="863445332">
          <w:marLeft w:val="0"/>
          <w:marRight w:val="0"/>
          <w:marTop w:val="0"/>
          <w:marBottom w:val="0"/>
          <w:divBdr>
            <w:top w:val="none" w:sz="0" w:space="0" w:color="auto"/>
            <w:left w:val="none" w:sz="0" w:space="0" w:color="auto"/>
            <w:bottom w:val="none" w:sz="0" w:space="0" w:color="auto"/>
            <w:right w:val="none" w:sz="0" w:space="0" w:color="auto"/>
          </w:divBdr>
        </w:div>
        <w:div w:id="698624637">
          <w:marLeft w:val="0"/>
          <w:marRight w:val="0"/>
          <w:marTop w:val="0"/>
          <w:marBottom w:val="0"/>
          <w:divBdr>
            <w:top w:val="none" w:sz="0" w:space="0" w:color="auto"/>
            <w:left w:val="none" w:sz="0" w:space="0" w:color="auto"/>
            <w:bottom w:val="none" w:sz="0" w:space="0" w:color="auto"/>
            <w:right w:val="none" w:sz="0" w:space="0" w:color="auto"/>
          </w:divBdr>
        </w:div>
        <w:div w:id="130103085">
          <w:marLeft w:val="0"/>
          <w:marRight w:val="0"/>
          <w:marTop w:val="0"/>
          <w:marBottom w:val="0"/>
          <w:divBdr>
            <w:top w:val="none" w:sz="0" w:space="0" w:color="auto"/>
            <w:left w:val="none" w:sz="0" w:space="0" w:color="auto"/>
            <w:bottom w:val="none" w:sz="0" w:space="0" w:color="auto"/>
            <w:right w:val="none" w:sz="0" w:space="0" w:color="auto"/>
          </w:divBdr>
        </w:div>
        <w:div w:id="1595896149">
          <w:marLeft w:val="0"/>
          <w:marRight w:val="0"/>
          <w:marTop w:val="0"/>
          <w:marBottom w:val="0"/>
          <w:divBdr>
            <w:top w:val="none" w:sz="0" w:space="0" w:color="auto"/>
            <w:left w:val="none" w:sz="0" w:space="0" w:color="auto"/>
            <w:bottom w:val="none" w:sz="0" w:space="0" w:color="auto"/>
            <w:right w:val="none" w:sz="0" w:space="0" w:color="auto"/>
          </w:divBdr>
        </w:div>
        <w:div w:id="2134245386">
          <w:marLeft w:val="0"/>
          <w:marRight w:val="0"/>
          <w:marTop w:val="240"/>
          <w:marBottom w:val="0"/>
          <w:divBdr>
            <w:top w:val="none" w:sz="0" w:space="0" w:color="auto"/>
            <w:left w:val="none" w:sz="0" w:space="0" w:color="auto"/>
            <w:bottom w:val="none" w:sz="0" w:space="0" w:color="auto"/>
            <w:right w:val="none" w:sz="0" w:space="0" w:color="auto"/>
          </w:divBdr>
        </w:div>
      </w:divsChild>
    </w:div>
    <w:div w:id="1350642544">
      <w:bodyDiv w:val="1"/>
      <w:marLeft w:val="0"/>
      <w:marRight w:val="0"/>
      <w:marTop w:val="0"/>
      <w:marBottom w:val="0"/>
      <w:divBdr>
        <w:top w:val="none" w:sz="0" w:space="0" w:color="auto"/>
        <w:left w:val="none" w:sz="0" w:space="0" w:color="auto"/>
        <w:bottom w:val="none" w:sz="0" w:space="0" w:color="auto"/>
        <w:right w:val="none" w:sz="0" w:space="0" w:color="auto"/>
      </w:divBdr>
      <w:divsChild>
        <w:div w:id="161749844">
          <w:marLeft w:val="0"/>
          <w:marRight w:val="0"/>
          <w:marTop w:val="480"/>
          <w:marBottom w:val="240"/>
          <w:divBdr>
            <w:top w:val="none" w:sz="0" w:space="0" w:color="auto"/>
            <w:left w:val="none" w:sz="0" w:space="0" w:color="auto"/>
            <w:bottom w:val="none" w:sz="0" w:space="0" w:color="auto"/>
            <w:right w:val="none" w:sz="0" w:space="0" w:color="auto"/>
          </w:divBdr>
        </w:div>
        <w:div w:id="28605401">
          <w:marLeft w:val="0"/>
          <w:marRight w:val="0"/>
          <w:marTop w:val="0"/>
          <w:marBottom w:val="567"/>
          <w:divBdr>
            <w:top w:val="none" w:sz="0" w:space="0" w:color="auto"/>
            <w:left w:val="none" w:sz="0" w:space="0" w:color="auto"/>
            <w:bottom w:val="none" w:sz="0" w:space="0" w:color="auto"/>
            <w:right w:val="none" w:sz="0" w:space="0" w:color="auto"/>
          </w:divBdr>
        </w:div>
        <w:div w:id="1648362378">
          <w:marLeft w:val="0"/>
          <w:marRight w:val="0"/>
          <w:marTop w:val="0"/>
          <w:marBottom w:val="567"/>
          <w:divBdr>
            <w:top w:val="none" w:sz="0" w:space="0" w:color="auto"/>
            <w:left w:val="none" w:sz="0" w:space="0" w:color="auto"/>
            <w:bottom w:val="none" w:sz="0" w:space="0" w:color="auto"/>
            <w:right w:val="none" w:sz="0" w:space="0" w:color="auto"/>
          </w:divBdr>
        </w:div>
        <w:div w:id="1039666904">
          <w:marLeft w:val="0"/>
          <w:marRight w:val="0"/>
          <w:marTop w:val="0"/>
          <w:marBottom w:val="0"/>
          <w:divBdr>
            <w:top w:val="none" w:sz="0" w:space="0" w:color="auto"/>
            <w:left w:val="none" w:sz="0" w:space="0" w:color="auto"/>
            <w:bottom w:val="none" w:sz="0" w:space="0" w:color="auto"/>
            <w:right w:val="none" w:sz="0" w:space="0" w:color="auto"/>
          </w:divBdr>
        </w:div>
        <w:div w:id="105735445">
          <w:marLeft w:val="0"/>
          <w:marRight w:val="0"/>
          <w:marTop w:val="0"/>
          <w:marBottom w:val="0"/>
          <w:divBdr>
            <w:top w:val="none" w:sz="0" w:space="0" w:color="auto"/>
            <w:left w:val="none" w:sz="0" w:space="0" w:color="auto"/>
            <w:bottom w:val="none" w:sz="0" w:space="0" w:color="auto"/>
            <w:right w:val="none" w:sz="0" w:space="0" w:color="auto"/>
          </w:divBdr>
        </w:div>
        <w:div w:id="97146157">
          <w:marLeft w:val="0"/>
          <w:marRight w:val="0"/>
          <w:marTop w:val="0"/>
          <w:marBottom w:val="0"/>
          <w:divBdr>
            <w:top w:val="none" w:sz="0" w:space="0" w:color="auto"/>
            <w:left w:val="none" w:sz="0" w:space="0" w:color="auto"/>
            <w:bottom w:val="none" w:sz="0" w:space="0" w:color="auto"/>
            <w:right w:val="none" w:sz="0" w:space="0" w:color="auto"/>
          </w:divBdr>
        </w:div>
        <w:div w:id="790511779">
          <w:marLeft w:val="0"/>
          <w:marRight w:val="0"/>
          <w:marTop w:val="0"/>
          <w:marBottom w:val="0"/>
          <w:divBdr>
            <w:top w:val="none" w:sz="0" w:space="0" w:color="auto"/>
            <w:left w:val="none" w:sz="0" w:space="0" w:color="auto"/>
            <w:bottom w:val="none" w:sz="0" w:space="0" w:color="auto"/>
            <w:right w:val="none" w:sz="0" w:space="0" w:color="auto"/>
          </w:divBdr>
        </w:div>
        <w:div w:id="1390377727">
          <w:marLeft w:val="0"/>
          <w:marRight w:val="0"/>
          <w:marTop w:val="0"/>
          <w:marBottom w:val="0"/>
          <w:divBdr>
            <w:top w:val="none" w:sz="0" w:space="0" w:color="auto"/>
            <w:left w:val="none" w:sz="0" w:space="0" w:color="auto"/>
            <w:bottom w:val="none" w:sz="0" w:space="0" w:color="auto"/>
            <w:right w:val="none" w:sz="0" w:space="0" w:color="auto"/>
          </w:divBdr>
        </w:div>
        <w:div w:id="746072030">
          <w:marLeft w:val="0"/>
          <w:marRight w:val="0"/>
          <w:marTop w:val="0"/>
          <w:marBottom w:val="0"/>
          <w:divBdr>
            <w:top w:val="none" w:sz="0" w:space="0" w:color="auto"/>
            <w:left w:val="none" w:sz="0" w:space="0" w:color="auto"/>
            <w:bottom w:val="none" w:sz="0" w:space="0" w:color="auto"/>
            <w:right w:val="none" w:sz="0" w:space="0" w:color="auto"/>
          </w:divBdr>
        </w:div>
        <w:div w:id="176625235">
          <w:marLeft w:val="0"/>
          <w:marRight w:val="0"/>
          <w:marTop w:val="0"/>
          <w:marBottom w:val="0"/>
          <w:divBdr>
            <w:top w:val="none" w:sz="0" w:space="0" w:color="auto"/>
            <w:left w:val="none" w:sz="0" w:space="0" w:color="auto"/>
            <w:bottom w:val="none" w:sz="0" w:space="0" w:color="auto"/>
            <w:right w:val="none" w:sz="0" w:space="0" w:color="auto"/>
          </w:divBdr>
        </w:div>
        <w:div w:id="1865246742">
          <w:marLeft w:val="0"/>
          <w:marRight w:val="0"/>
          <w:marTop w:val="0"/>
          <w:marBottom w:val="0"/>
          <w:divBdr>
            <w:top w:val="none" w:sz="0" w:space="0" w:color="auto"/>
            <w:left w:val="none" w:sz="0" w:space="0" w:color="auto"/>
            <w:bottom w:val="none" w:sz="0" w:space="0" w:color="auto"/>
            <w:right w:val="none" w:sz="0" w:space="0" w:color="auto"/>
          </w:divBdr>
        </w:div>
        <w:div w:id="859514916">
          <w:marLeft w:val="0"/>
          <w:marRight w:val="0"/>
          <w:marTop w:val="0"/>
          <w:marBottom w:val="0"/>
          <w:divBdr>
            <w:top w:val="none" w:sz="0" w:space="0" w:color="auto"/>
            <w:left w:val="none" w:sz="0" w:space="0" w:color="auto"/>
            <w:bottom w:val="none" w:sz="0" w:space="0" w:color="auto"/>
            <w:right w:val="none" w:sz="0" w:space="0" w:color="auto"/>
          </w:divBdr>
        </w:div>
        <w:div w:id="2120836500">
          <w:marLeft w:val="0"/>
          <w:marRight w:val="0"/>
          <w:marTop w:val="0"/>
          <w:marBottom w:val="0"/>
          <w:divBdr>
            <w:top w:val="none" w:sz="0" w:space="0" w:color="auto"/>
            <w:left w:val="none" w:sz="0" w:space="0" w:color="auto"/>
            <w:bottom w:val="none" w:sz="0" w:space="0" w:color="auto"/>
            <w:right w:val="none" w:sz="0" w:space="0" w:color="auto"/>
          </w:divBdr>
        </w:div>
        <w:div w:id="1968193374">
          <w:marLeft w:val="0"/>
          <w:marRight w:val="0"/>
          <w:marTop w:val="0"/>
          <w:marBottom w:val="0"/>
          <w:divBdr>
            <w:top w:val="none" w:sz="0" w:space="0" w:color="auto"/>
            <w:left w:val="none" w:sz="0" w:space="0" w:color="auto"/>
            <w:bottom w:val="none" w:sz="0" w:space="0" w:color="auto"/>
            <w:right w:val="none" w:sz="0" w:space="0" w:color="auto"/>
          </w:divBdr>
        </w:div>
        <w:div w:id="315959427">
          <w:marLeft w:val="0"/>
          <w:marRight w:val="0"/>
          <w:marTop w:val="0"/>
          <w:marBottom w:val="0"/>
          <w:divBdr>
            <w:top w:val="none" w:sz="0" w:space="0" w:color="auto"/>
            <w:left w:val="none" w:sz="0" w:space="0" w:color="auto"/>
            <w:bottom w:val="none" w:sz="0" w:space="0" w:color="auto"/>
            <w:right w:val="none" w:sz="0" w:space="0" w:color="auto"/>
          </w:divBdr>
        </w:div>
        <w:div w:id="1233808178">
          <w:marLeft w:val="0"/>
          <w:marRight w:val="0"/>
          <w:marTop w:val="0"/>
          <w:marBottom w:val="0"/>
          <w:divBdr>
            <w:top w:val="none" w:sz="0" w:space="0" w:color="auto"/>
            <w:left w:val="none" w:sz="0" w:space="0" w:color="auto"/>
            <w:bottom w:val="none" w:sz="0" w:space="0" w:color="auto"/>
            <w:right w:val="none" w:sz="0" w:space="0" w:color="auto"/>
          </w:divBdr>
        </w:div>
        <w:div w:id="2119444312">
          <w:marLeft w:val="0"/>
          <w:marRight w:val="0"/>
          <w:marTop w:val="0"/>
          <w:marBottom w:val="0"/>
          <w:divBdr>
            <w:top w:val="none" w:sz="0" w:space="0" w:color="auto"/>
            <w:left w:val="none" w:sz="0" w:space="0" w:color="auto"/>
            <w:bottom w:val="none" w:sz="0" w:space="0" w:color="auto"/>
            <w:right w:val="none" w:sz="0" w:space="0" w:color="auto"/>
          </w:divBdr>
        </w:div>
        <w:div w:id="13315169">
          <w:marLeft w:val="0"/>
          <w:marRight w:val="0"/>
          <w:marTop w:val="0"/>
          <w:marBottom w:val="0"/>
          <w:divBdr>
            <w:top w:val="none" w:sz="0" w:space="0" w:color="auto"/>
            <w:left w:val="none" w:sz="0" w:space="0" w:color="auto"/>
            <w:bottom w:val="none" w:sz="0" w:space="0" w:color="auto"/>
            <w:right w:val="none" w:sz="0" w:space="0" w:color="auto"/>
          </w:divBdr>
        </w:div>
        <w:div w:id="301623380">
          <w:marLeft w:val="0"/>
          <w:marRight w:val="0"/>
          <w:marTop w:val="0"/>
          <w:marBottom w:val="0"/>
          <w:divBdr>
            <w:top w:val="none" w:sz="0" w:space="0" w:color="auto"/>
            <w:left w:val="none" w:sz="0" w:space="0" w:color="auto"/>
            <w:bottom w:val="none" w:sz="0" w:space="0" w:color="auto"/>
            <w:right w:val="none" w:sz="0" w:space="0" w:color="auto"/>
          </w:divBdr>
        </w:div>
        <w:div w:id="271398070">
          <w:marLeft w:val="0"/>
          <w:marRight w:val="0"/>
          <w:marTop w:val="0"/>
          <w:marBottom w:val="0"/>
          <w:divBdr>
            <w:top w:val="none" w:sz="0" w:space="0" w:color="auto"/>
            <w:left w:val="none" w:sz="0" w:space="0" w:color="auto"/>
            <w:bottom w:val="none" w:sz="0" w:space="0" w:color="auto"/>
            <w:right w:val="none" w:sz="0" w:space="0" w:color="auto"/>
          </w:divBdr>
        </w:div>
        <w:div w:id="906651182">
          <w:marLeft w:val="0"/>
          <w:marRight w:val="0"/>
          <w:marTop w:val="0"/>
          <w:marBottom w:val="0"/>
          <w:divBdr>
            <w:top w:val="none" w:sz="0" w:space="0" w:color="auto"/>
            <w:left w:val="none" w:sz="0" w:space="0" w:color="auto"/>
            <w:bottom w:val="none" w:sz="0" w:space="0" w:color="auto"/>
            <w:right w:val="none" w:sz="0" w:space="0" w:color="auto"/>
          </w:divBdr>
        </w:div>
        <w:div w:id="131676107">
          <w:marLeft w:val="0"/>
          <w:marRight w:val="0"/>
          <w:marTop w:val="0"/>
          <w:marBottom w:val="0"/>
          <w:divBdr>
            <w:top w:val="none" w:sz="0" w:space="0" w:color="auto"/>
            <w:left w:val="none" w:sz="0" w:space="0" w:color="auto"/>
            <w:bottom w:val="none" w:sz="0" w:space="0" w:color="auto"/>
            <w:right w:val="none" w:sz="0" w:space="0" w:color="auto"/>
          </w:divBdr>
        </w:div>
        <w:div w:id="1816558704">
          <w:marLeft w:val="0"/>
          <w:marRight w:val="0"/>
          <w:marTop w:val="0"/>
          <w:marBottom w:val="0"/>
          <w:divBdr>
            <w:top w:val="none" w:sz="0" w:space="0" w:color="auto"/>
            <w:left w:val="none" w:sz="0" w:space="0" w:color="auto"/>
            <w:bottom w:val="none" w:sz="0" w:space="0" w:color="auto"/>
            <w:right w:val="none" w:sz="0" w:space="0" w:color="auto"/>
          </w:divBdr>
        </w:div>
        <w:div w:id="1906404576">
          <w:marLeft w:val="0"/>
          <w:marRight w:val="0"/>
          <w:marTop w:val="0"/>
          <w:marBottom w:val="0"/>
          <w:divBdr>
            <w:top w:val="none" w:sz="0" w:space="0" w:color="auto"/>
            <w:left w:val="none" w:sz="0" w:space="0" w:color="auto"/>
            <w:bottom w:val="none" w:sz="0" w:space="0" w:color="auto"/>
            <w:right w:val="none" w:sz="0" w:space="0" w:color="auto"/>
          </w:divBdr>
        </w:div>
        <w:div w:id="1814132871">
          <w:marLeft w:val="0"/>
          <w:marRight w:val="0"/>
          <w:marTop w:val="0"/>
          <w:marBottom w:val="0"/>
          <w:divBdr>
            <w:top w:val="none" w:sz="0" w:space="0" w:color="auto"/>
            <w:left w:val="none" w:sz="0" w:space="0" w:color="auto"/>
            <w:bottom w:val="none" w:sz="0" w:space="0" w:color="auto"/>
            <w:right w:val="none" w:sz="0" w:space="0" w:color="auto"/>
          </w:divBdr>
        </w:div>
        <w:div w:id="171336933">
          <w:marLeft w:val="0"/>
          <w:marRight w:val="0"/>
          <w:marTop w:val="0"/>
          <w:marBottom w:val="0"/>
          <w:divBdr>
            <w:top w:val="none" w:sz="0" w:space="0" w:color="auto"/>
            <w:left w:val="none" w:sz="0" w:space="0" w:color="auto"/>
            <w:bottom w:val="none" w:sz="0" w:space="0" w:color="auto"/>
            <w:right w:val="none" w:sz="0" w:space="0" w:color="auto"/>
          </w:divBdr>
        </w:div>
        <w:div w:id="1508137754">
          <w:marLeft w:val="0"/>
          <w:marRight w:val="0"/>
          <w:marTop w:val="0"/>
          <w:marBottom w:val="0"/>
          <w:divBdr>
            <w:top w:val="none" w:sz="0" w:space="0" w:color="auto"/>
            <w:left w:val="none" w:sz="0" w:space="0" w:color="auto"/>
            <w:bottom w:val="none" w:sz="0" w:space="0" w:color="auto"/>
            <w:right w:val="none" w:sz="0" w:space="0" w:color="auto"/>
          </w:divBdr>
        </w:div>
        <w:div w:id="558052504">
          <w:marLeft w:val="0"/>
          <w:marRight w:val="0"/>
          <w:marTop w:val="0"/>
          <w:marBottom w:val="0"/>
          <w:divBdr>
            <w:top w:val="none" w:sz="0" w:space="0" w:color="auto"/>
            <w:left w:val="none" w:sz="0" w:space="0" w:color="auto"/>
            <w:bottom w:val="none" w:sz="0" w:space="0" w:color="auto"/>
            <w:right w:val="none" w:sz="0" w:space="0" w:color="auto"/>
          </w:divBdr>
        </w:div>
        <w:div w:id="1399092090">
          <w:marLeft w:val="0"/>
          <w:marRight w:val="0"/>
          <w:marTop w:val="0"/>
          <w:marBottom w:val="0"/>
          <w:divBdr>
            <w:top w:val="none" w:sz="0" w:space="0" w:color="auto"/>
            <w:left w:val="none" w:sz="0" w:space="0" w:color="auto"/>
            <w:bottom w:val="none" w:sz="0" w:space="0" w:color="auto"/>
            <w:right w:val="none" w:sz="0" w:space="0" w:color="auto"/>
          </w:divBdr>
        </w:div>
        <w:div w:id="1181046724">
          <w:marLeft w:val="0"/>
          <w:marRight w:val="0"/>
          <w:marTop w:val="0"/>
          <w:marBottom w:val="0"/>
          <w:divBdr>
            <w:top w:val="none" w:sz="0" w:space="0" w:color="auto"/>
            <w:left w:val="none" w:sz="0" w:space="0" w:color="auto"/>
            <w:bottom w:val="none" w:sz="0" w:space="0" w:color="auto"/>
            <w:right w:val="none" w:sz="0" w:space="0" w:color="auto"/>
          </w:divBdr>
        </w:div>
        <w:div w:id="496111490">
          <w:marLeft w:val="0"/>
          <w:marRight w:val="0"/>
          <w:marTop w:val="0"/>
          <w:marBottom w:val="0"/>
          <w:divBdr>
            <w:top w:val="none" w:sz="0" w:space="0" w:color="auto"/>
            <w:left w:val="none" w:sz="0" w:space="0" w:color="auto"/>
            <w:bottom w:val="none" w:sz="0" w:space="0" w:color="auto"/>
            <w:right w:val="none" w:sz="0" w:space="0" w:color="auto"/>
          </w:divBdr>
        </w:div>
        <w:div w:id="1740059025">
          <w:marLeft w:val="0"/>
          <w:marRight w:val="0"/>
          <w:marTop w:val="0"/>
          <w:marBottom w:val="0"/>
          <w:divBdr>
            <w:top w:val="none" w:sz="0" w:space="0" w:color="auto"/>
            <w:left w:val="none" w:sz="0" w:space="0" w:color="auto"/>
            <w:bottom w:val="none" w:sz="0" w:space="0" w:color="auto"/>
            <w:right w:val="none" w:sz="0" w:space="0" w:color="auto"/>
          </w:divBdr>
        </w:div>
        <w:div w:id="520555736">
          <w:marLeft w:val="0"/>
          <w:marRight w:val="0"/>
          <w:marTop w:val="0"/>
          <w:marBottom w:val="0"/>
          <w:divBdr>
            <w:top w:val="none" w:sz="0" w:space="0" w:color="auto"/>
            <w:left w:val="none" w:sz="0" w:space="0" w:color="auto"/>
            <w:bottom w:val="none" w:sz="0" w:space="0" w:color="auto"/>
            <w:right w:val="none" w:sz="0" w:space="0" w:color="auto"/>
          </w:divBdr>
        </w:div>
        <w:div w:id="1251039108">
          <w:marLeft w:val="0"/>
          <w:marRight w:val="0"/>
          <w:marTop w:val="0"/>
          <w:marBottom w:val="0"/>
          <w:divBdr>
            <w:top w:val="none" w:sz="0" w:space="0" w:color="auto"/>
            <w:left w:val="none" w:sz="0" w:space="0" w:color="auto"/>
            <w:bottom w:val="none" w:sz="0" w:space="0" w:color="auto"/>
            <w:right w:val="none" w:sz="0" w:space="0" w:color="auto"/>
          </w:divBdr>
        </w:div>
        <w:div w:id="1952056453">
          <w:marLeft w:val="0"/>
          <w:marRight w:val="0"/>
          <w:marTop w:val="0"/>
          <w:marBottom w:val="0"/>
          <w:divBdr>
            <w:top w:val="none" w:sz="0" w:space="0" w:color="auto"/>
            <w:left w:val="none" w:sz="0" w:space="0" w:color="auto"/>
            <w:bottom w:val="none" w:sz="0" w:space="0" w:color="auto"/>
            <w:right w:val="none" w:sz="0" w:space="0" w:color="auto"/>
          </w:divBdr>
        </w:div>
        <w:div w:id="2037729372">
          <w:marLeft w:val="0"/>
          <w:marRight w:val="0"/>
          <w:marTop w:val="0"/>
          <w:marBottom w:val="0"/>
          <w:divBdr>
            <w:top w:val="none" w:sz="0" w:space="0" w:color="auto"/>
            <w:left w:val="none" w:sz="0" w:space="0" w:color="auto"/>
            <w:bottom w:val="none" w:sz="0" w:space="0" w:color="auto"/>
            <w:right w:val="none" w:sz="0" w:space="0" w:color="auto"/>
          </w:divBdr>
        </w:div>
        <w:div w:id="488137596">
          <w:marLeft w:val="0"/>
          <w:marRight w:val="0"/>
          <w:marTop w:val="0"/>
          <w:marBottom w:val="0"/>
          <w:divBdr>
            <w:top w:val="none" w:sz="0" w:space="0" w:color="auto"/>
            <w:left w:val="none" w:sz="0" w:space="0" w:color="auto"/>
            <w:bottom w:val="none" w:sz="0" w:space="0" w:color="auto"/>
            <w:right w:val="none" w:sz="0" w:space="0" w:color="auto"/>
          </w:divBdr>
        </w:div>
        <w:div w:id="1145656836">
          <w:marLeft w:val="0"/>
          <w:marRight w:val="0"/>
          <w:marTop w:val="0"/>
          <w:marBottom w:val="0"/>
          <w:divBdr>
            <w:top w:val="none" w:sz="0" w:space="0" w:color="auto"/>
            <w:left w:val="none" w:sz="0" w:space="0" w:color="auto"/>
            <w:bottom w:val="none" w:sz="0" w:space="0" w:color="auto"/>
            <w:right w:val="none" w:sz="0" w:space="0" w:color="auto"/>
          </w:divBdr>
        </w:div>
        <w:div w:id="1738279319">
          <w:marLeft w:val="0"/>
          <w:marRight w:val="0"/>
          <w:marTop w:val="0"/>
          <w:marBottom w:val="0"/>
          <w:divBdr>
            <w:top w:val="none" w:sz="0" w:space="0" w:color="auto"/>
            <w:left w:val="none" w:sz="0" w:space="0" w:color="auto"/>
            <w:bottom w:val="none" w:sz="0" w:space="0" w:color="auto"/>
            <w:right w:val="none" w:sz="0" w:space="0" w:color="auto"/>
          </w:divBdr>
        </w:div>
        <w:div w:id="1741176163">
          <w:marLeft w:val="0"/>
          <w:marRight w:val="0"/>
          <w:marTop w:val="0"/>
          <w:marBottom w:val="0"/>
          <w:divBdr>
            <w:top w:val="none" w:sz="0" w:space="0" w:color="auto"/>
            <w:left w:val="none" w:sz="0" w:space="0" w:color="auto"/>
            <w:bottom w:val="none" w:sz="0" w:space="0" w:color="auto"/>
            <w:right w:val="none" w:sz="0" w:space="0" w:color="auto"/>
          </w:divBdr>
        </w:div>
        <w:div w:id="207842033">
          <w:marLeft w:val="0"/>
          <w:marRight w:val="0"/>
          <w:marTop w:val="0"/>
          <w:marBottom w:val="0"/>
          <w:divBdr>
            <w:top w:val="none" w:sz="0" w:space="0" w:color="auto"/>
            <w:left w:val="none" w:sz="0" w:space="0" w:color="auto"/>
            <w:bottom w:val="none" w:sz="0" w:space="0" w:color="auto"/>
            <w:right w:val="none" w:sz="0" w:space="0" w:color="auto"/>
          </w:divBdr>
        </w:div>
        <w:div w:id="1153136828">
          <w:marLeft w:val="0"/>
          <w:marRight w:val="0"/>
          <w:marTop w:val="0"/>
          <w:marBottom w:val="0"/>
          <w:divBdr>
            <w:top w:val="none" w:sz="0" w:space="0" w:color="auto"/>
            <w:left w:val="none" w:sz="0" w:space="0" w:color="auto"/>
            <w:bottom w:val="none" w:sz="0" w:space="0" w:color="auto"/>
            <w:right w:val="none" w:sz="0" w:space="0" w:color="auto"/>
          </w:divBdr>
        </w:div>
        <w:div w:id="1759787266">
          <w:marLeft w:val="0"/>
          <w:marRight w:val="0"/>
          <w:marTop w:val="0"/>
          <w:marBottom w:val="0"/>
          <w:divBdr>
            <w:top w:val="none" w:sz="0" w:space="0" w:color="auto"/>
            <w:left w:val="none" w:sz="0" w:space="0" w:color="auto"/>
            <w:bottom w:val="none" w:sz="0" w:space="0" w:color="auto"/>
            <w:right w:val="none" w:sz="0" w:space="0" w:color="auto"/>
          </w:divBdr>
        </w:div>
        <w:div w:id="444739241">
          <w:marLeft w:val="0"/>
          <w:marRight w:val="0"/>
          <w:marTop w:val="0"/>
          <w:marBottom w:val="0"/>
          <w:divBdr>
            <w:top w:val="none" w:sz="0" w:space="0" w:color="auto"/>
            <w:left w:val="none" w:sz="0" w:space="0" w:color="auto"/>
            <w:bottom w:val="none" w:sz="0" w:space="0" w:color="auto"/>
            <w:right w:val="none" w:sz="0" w:space="0" w:color="auto"/>
          </w:divBdr>
        </w:div>
        <w:div w:id="813646044">
          <w:marLeft w:val="0"/>
          <w:marRight w:val="0"/>
          <w:marTop w:val="0"/>
          <w:marBottom w:val="0"/>
          <w:divBdr>
            <w:top w:val="none" w:sz="0" w:space="0" w:color="auto"/>
            <w:left w:val="none" w:sz="0" w:space="0" w:color="auto"/>
            <w:bottom w:val="none" w:sz="0" w:space="0" w:color="auto"/>
            <w:right w:val="none" w:sz="0" w:space="0" w:color="auto"/>
          </w:divBdr>
        </w:div>
        <w:div w:id="1544829622">
          <w:marLeft w:val="0"/>
          <w:marRight w:val="0"/>
          <w:marTop w:val="0"/>
          <w:marBottom w:val="0"/>
          <w:divBdr>
            <w:top w:val="none" w:sz="0" w:space="0" w:color="auto"/>
            <w:left w:val="none" w:sz="0" w:space="0" w:color="auto"/>
            <w:bottom w:val="none" w:sz="0" w:space="0" w:color="auto"/>
            <w:right w:val="none" w:sz="0" w:space="0" w:color="auto"/>
          </w:divBdr>
        </w:div>
        <w:div w:id="1987195528">
          <w:marLeft w:val="0"/>
          <w:marRight w:val="0"/>
          <w:marTop w:val="0"/>
          <w:marBottom w:val="0"/>
          <w:divBdr>
            <w:top w:val="none" w:sz="0" w:space="0" w:color="auto"/>
            <w:left w:val="none" w:sz="0" w:space="0" w:color="auto"/>
            <w:bottom w:val="none" w:sz="0" w:space="0" w:color="auto"/>
            <w:right w:val="none" w:sz="0" w:space="0" w:color="auto"/>
          </w:divBdr>
        </w:div>
        <w:div w:id="487599410">
          <w:marLeft w:val="0"/>
          <w:marRight w:val="0"/>
          <w:marTop w:val="0"/>
          <w:marBottom w:val="0"/>
          <w:divBdr>
            <w:top w:val="none" w:sz="0" w:space="0" w:color="auto"/>
            <w:left w:val="none" w:sz="0" w:space="0" w:color="auto"/>
            <w:bottom w:val="none" w:sz="0" w:space="0" w:color="auto"/>
            <w:right w:val="none" w:sz="0" w:space="0" w:color="auto"/>
          </w:divBdr>
        </w:div>
        <w:div w:id="1621448587">
          <w:marLeft w:val="0"/>
          <w:marRight w:val="0"/>
          <w:marTop w:val="0"/>
          <w:marBottom w:val="0"/>
          <w:divBdr>
            <w:top w:val="none" w:sz="0" w:space="0" w:color="auto"/>
            <w:left w:val="none" w:sz="0" w:space="0" w:color="auto"/>
            <w:bottom w:val="none" w:sz="0" w:space="0" w:color="auto"/>
            <w:right w:val="none" w:sz="0" w:space="0" w:color="auto"/>
          </w:divBdr>
        </w:div>
        <w:div w:id="71005097">
          <w:marLeft w:val="0"/>
          <w:marRight w:val="0"/>
          <w:marTop w:val="0"/>
          <w:marBottom w:val="0"/>
          <w:divBdr>
            <w:top w:val="none" w:sz="0" w:space="0" w:color="auto"/>
            <w:left w:val="none" w:sz="0" w:space="0" w:color="auto"/>
            <w:bottom w:val="none" w:sz="0" w:space="0" w:color="auto"/>
            <w:right w:val="none" w:sz="0" w:space="0" w:color="auto"/>
          </w:divBdr>
        </w:div>
        <w:div w:id="867371410">
          <w:marLeft w:val="0"/>
          <w:marRight w:val="0"/>
          <w:marTop w:val="0"/>
          <w:marBottom w:val="0"/>
          <w:divBdr>
            <w:top w:val="none" w:sz="0" w:space="0" w:color="auto"/>
            <w:left w:val="none" w:sz="0" w:space="0" w:color="auto"/>
            <w:bottom w:val="none" w:sz="0" w:space="0" w:color="auto"/>
            <w:right w:val="none" w:sz="0" w:space="0" w:color="auto"/>
          </w:divBdr>
        </w:div>
        <w:div w:id="1066957155">
          <w:marLeft w:val="0"/>
          <w:marRight w:val="0"/>
          <w:marTop w:val="0"/>
          <w:marBottom w:val="0"/>
          <w:divBdr>
            <w:top w:val="none" w:sz="0" w:space="0" w:color="auto"/>
            <w:left w:val="none" w:sz="0" w:space="0" w:color="auto"/>
            <w:bottom w:val="none" w:sz="0" w:space="0" w:color="auto"/>
            <w:right w:val="none" w:sz="0" w:space="0" w:color="auto"/>
          </w:divBdr>
        </w:div>
        <w:div w:id="1839728886">
          <w:marLeft w:val="0"/>
          <w:marRight w:val="0"/>
          <w:marTop w:val="0"/>
          <w:marBottom w:val="0"/>
          <w:divBdr>
            <w:top w:val="none" w:sz="0" w:space="0" w:color="auto"/>
            <w:left w:val="none" w:sz="0" w:space="0" w:color="auto"/>
            <w:bottom w:val="none" w:sz="0" w:space="0" w:color="auto"/>
            <w:right w:val="none" w:sz="0" w:space="0" w:color="auto"/>
          </w:divBdr>
        </w:div>
        <w:div w:id="1229808203">
          <w:marLeft w:val="0"/>
          <w:marRight w:val="0"/>
          <w:marTop w:val="0"/>
          <w:marBottom w:val="0"/>
          <w:divBdr>
            <w:top w:val="none" w:sz="0" w:space="0" w:color="auto"/>
            <w:left w:val="none" w:sz="0" w:space="0" w:color="auto"/>
            <w:bottom w:val="none" w:sz="0" w:space="0" w:color="auto"/>
            <w:right w:val="none" w:sz="0" w:space="0" w:color="auto"/>
          </w:divBdr>
        </w:div>
        <w:div w:id="105734508">
          <w:marLeft w:val="0"/>
          <w:marRight w:val="0"/>
          <w:marTop w:val="0"/>
          <w:marBottom w:val="0"/>
          <w:divBdr>
            <w:top w:val="none" w:sz="0" w:space="0" w:color="auto"/>
            <w:left w:val="none" w:sz="0" w:space="0" w:color="auto"/>
            <w:bottom w:val="none" w:sz="0" w:space="0" w:color="auto"/>
            <w:right w:val="none" w:sz="0" w:space="0" w:color="auto"/>
          </w:divBdr>
        </w:div>
        <w:div w:id="53428997">
          <w:marLeft w:val="0"/>
          <w:marRight w:val="0"/>
          <w:marTop w:val="0"/>
          <w:marBottom w:val="0"/>
          <w:divBdr>
            <w:top w:val="none" w:sz="0" w:space="0" w:color="auto"/>
            <w:left w:val="none" w:sz="0" w:space="0" w:color="auto"/>
            <w:bottom w:val="none" w:sz="0" w:space="0" w:color="auto"/>
            <w:right w:val="none" w:sz="0" w:space="0" w:color="auto"/>
          </w:divBdr>
        </w:div>
        <w:div w:id="928466089">
          <w:marLeft w:val="0"/>
          <w:marRight w:val="0"/>
          <w:marTop w:val="0"/>
          <w:marBottom w:val="0"/>
          <w:divBdr>
            <w:top w:val="none" w:sz="0" w:space="0" w:color="auto"/>
            <w:left w:val="none" w:sz="0" w:space="0" w:color="auto"/>
            <w:bottom w:val="none" w:sz="0" w:space="0" w:color="auto"/>
            <w:right w:val="none" w:sz="0" w:space="0" w:color="auto"/>
          </w:divBdr>
        </w:div>
        <w:div w:id="686324046">
          <w:marLeft w:val="0"/>
          <w:marRight w:val="0"/>
          <w:marTop w:val="0"/>
          <w:marBottom w:val="0"/>
          <w:divBdr>
            <w:top w:val="none" w:sz="0" w:space="0" w:color="auto"/>
            <w:left w:val="none" w:sz="0" w:space="0" w:color="auto"/>
            <w:bottom w:val="none" w:sz="0" w:space="0" w:color="auto"/>
            <w:right w:val="none" w:sz="0" w:space="0" w:color="auto"/>
          </w:divBdr>
        </w:div>
        <w:div w:id="1165784083">
          <w:marLeft w:val="0"/>
          <w:marRight w:val="0"/>
          <w:marTop w:val="0"/>
          <w:marBottom w:val="0"/>
          <w:divBdr>
            <w:top w:val="none" w:sz="0" w:space="0" w:color="auto"/>
            <w:left w:val="none" w:sz="0" w:space="0" w:color="auto"/>
            <w:bottom w:val="none" w:sz="0" w:space="0" w:color="auto"/>
            <w:right w:val="none" w:sz="0" w:space="0" w:color="auto"/>
          </w:divBdr>
        </w:div>
        <w:div w:id="897669370">
          <w:marLeft w:val="0"/>
          <w:marRight w:val="0"/>
          <w:marTop w:val="0"/>
          <w:marBottom w:val="0"/>
          <w:divBdr>
            <w:top w:val="none" w:sz="0" w:space="0" w:color="auto"/>
            <w:left w:val="none" w:sz="0" w:space="0" w:color="auto"/>
            <w:bottom w:val="none" w:sz="0" w:space="0" w:color="auto"/>
            <w:right w:val="none" w:sz="0" w:space="0" w:color="auto"/>
          </w:divBdr>
        </w:div>
        <w:div w:id="346716220">
          <w:marLeft w:val="0"/>
          <w:marRight w:val="0"/>
          <w:marTop w:val="0"/>
          <w:marBottom w:val="0"/>
          <w:divBdr>
            <w:top w:val="none" w:sz="0" w:space="0" w:color="auto"/>
            <w:left w:val="none" w:sz="0" w:space="0" w:color="auto"/>
            <w:bottom w:val="none" w:sz="0" w:space="0" w:color="auto"/>
            <w:right w:val="none" w:sz="0" w:space="0" w:color="auto"/>
          </w:divBdr>
        </w:div>
        <w:div w:id="1076240807">
          <w:marLeft w:val="0"/>
          <w:marRight w:val="0"/>
          <w:marTop w:val="0"/>
          <w:marBottom w:val="0"/>
          <w:divBdr>
            <w:top w:val="none" w:sz="0" w:space="0" w:color="auto"/>
            <w:left w:val="none" w:sz="0" w:space="0" w:color="auto"/>
            <w:bottom w:val="none" w:sz="0" w:space="0" w:color="auto"/>
            <w:right w:val="none" w:sz="0" w:space="0" w:color="auto"/>
          </w:divBdr>
        </w:div>
        <w:div w:id="405033818">
          <w:marLeft w:val="0"/>
          <w:marRight w:val="0"/>
          <w:marTop w:val="0"/>
          <w:marBottom w:val="0"/>
          <w:divBdr>
            <w:top w:val="none" w:sz="0" w:space="0" w:color="auto"/>
            <w:left w:val="none" w:sz="0" w:space="0" w:color="auto"/>
            <w:bottom w:val="none" w:sz="0" w:space="0" w:color="auto"/>
            <w:right w:val="none" w:sz="0" w:space="0" w:color="auto"/>
          </w:divBdr>
        </w:div>
        <w:div w:id="1431850485">
          <w:marLeft w:val="0"/>
          <w:marRight w:val="0"/>
          <w:marTop w:val="0"/>
          <w:marBottom w:val="0"/>
          <w:divBdr>
            <w:top w:val="none" w:sz="0" w:space="0" w:color="auto"/>
            <w:left w:val="none" w:sz="0" w:space="0" w:color="auto"/>
            <w:bottom w:val="none" w:sz="0" w:space="0" w:color="auto"/>
            <w:right w:val="none" w:sz="0" w:space="0" w:color="auto"/>
          </w:divBdr>
        </w:div>
        <w:div w:id="1631134399">
          <w:marLeft w:val="0"/>
          <w:marRight w:val="0"/>
          <w:marTop w:val="0"/>
          <w:marBottom w:val="0"/>
          <w:divBdr>
            <w:top w:val="none" w:sz="0" w:space="0" w:color="auto"/>
            <w:left w:val="none" w:sz="0" w:space="0" w:color="auto"/>
            <w:bottom w:val="none" w:sz="0" w:space="0" w:color="auto"/>
            <w:right w:val="none" w:sz="0" w:space="0" w:color="auto"/>
          </w:divBdr>
        </w:div>
        <w:div w:id="237058745">
          <w:marLeft w:val="0"/>
          <w:marRight w:val="0"/>
          <w:marTop w:val="0"/>
          <w:marBottom w:val="0"/>
          <w:divBdr>
            <w:top w:val="none" w:sz="0" w:space="0" w:color="auto"/>
            <w:left w:val="none" w:sz="0" w:space="0" w:color="auto"/>
            <w:bottom w:val="none" w:sz="0" w:space="0" w:color="auto"/>
            <w:right w:val="none" w:sz="0" w:space="0" w:color="auto"/>
          </w:divBdr>
        </w:div>
        <w:div w:id="1654288884">
          <w:marLeft w:val="0"/>
          <w:marRight w:val="0"/>
          <w:marTop w:val="0"/>
          <w:marBottom w:val="0"/>
          <w:divBdr>
            <w:top w:val="none" w:sz="0" w:space="0" w:color="auto"/>
            <w:left w:val="none" w:sz="0" w:space="0" w:color="auto"/>
            <w:bottom w:val="none" w:sz="0" w:space="0" w:color="auto"/>
            <w:right w:val="none" w:sz="0" w:space="0" w:color="auto"/>
          </w:divBdr>
        </w:div>
        <w:div w:id="904022677">
          <w:marLeft w:val="0"/>
          <w:marRight w:val="0"/>
          <w:marTop w:val="0"/>
          <w:marBottom w:val="0"/>
          <w:divBdr>
            <w:top w:val="none" w:sz="0" w:space="0" w:color="auto"/>
            <w:left w:val="none" w:sz="0" w:space="0" w:color="auto"/>
            <w:bottom w:val="none" w:sz="0" w:space="0" w:color="auto"/>
            <w:right w:val="none" w:sz="0" w:space="0" w:color="auto"/>
          </w:divBdr>
        </w:div>
        <w:div w:id="1515920576">
          <w:marLeft w:val="0"/>
          <w:marRight w:val="0"/>
          <w:marTop w:val="0"/>
          <w:marBottom w:val="0"/>
          <w:divBdr>
            <w:top w:val="none" w:sz="0" w:space="0" w:color="auto"/>
            <w:left w:val="none" w:sz="0" w:space="0" w:color="auto"/>
            <w:bottom w:val="none" w:sz="0" w:space="0" w:color="auto"/>
            <w:right w:val="none" w:sz="0" w:space="0" w:color="auto"/>
          </w:divBdr>
        </w:div>
        <w:div w:id="1954510939">
          <w:marLeft w:val="0"/>
          <w:marRight w:val="0"/>
          <w:marTop w:val="0"/>
          <w:marBottom w:val="0"/>
          <w:divBdr>
            <w:top w:val="none" w:sz="0" w:space="0" w:color="auto"/>
            <w:left w:val="none" w:sz="0" w:space="0" w:color="auto"/>
            <w:bottom w:val="none" w:sz="0" w:space="0" w:color="auto"/>
            <w:right w:val="none" w:sz="0" w:space="0" w:color="auto"/>
          </w:divBdr>
        </w:div>
        <w:div w:id="1713967751">
          <w:marLeft w:val="0"/>
          <w:marRight w:val="0"/>
          <w:marTop w:val="0"/>
          <w:marBottom w:val="0"/>
          <w:divBdr>
            <w:top w:val="none" w:sz="0" w:space="0" w:color="auto"/>
            <w:left w:val="none" w:sz="0" w:space="0" w:color="auto"/>
            <w:bottom w:val="none" w:sz="0" w:space="0" w:color="auto"/>
            <w:right w:val="none" w:sz="0" w:space="0" w:color="auto"/>
          </w:divBdr>
        </w:div>
        <w:div w:id="1556045461">
          <w:marLeft w:val="0"/>
          <w:marRight w:val="0"/>
          <w:marTop w:val="135"/>
          <w:marBottom w:val="0"/>
          <w:divBdr>
            <w:top w:val="none" w:sz="0" w:space="0" w:color="auto"/>
            <w:left w:val="none" w:sz="0" w:space="0" w:color="auto"/>
            <w:bottom w:val="none" w:sz="0" w:space="0" w:color="auto"/>
            <w:right w:val="none" w:sz="0" w:space="0" w:color="auto"/>
          </w:divBdr>
        </w:div>
        <w:div w:id="284433212">
          <w:marLeft w:val="0"/>
          <w:marRight w:val="0"/>
          <w:marTop w:val="210"/>
          <w:marBottom w:val="0"/>
          <w:divBdr>
            <w:top w:val="none" w:sz="0" w:space="0" w:color="auto"/>
            <w:left w:val="none" w:sz="0" w:space="0" w:color="auto"/>
            <w:bottom w:val="none" w:sz="0" w:space="0" w:color="auto"/>
            <w:right w:val="none" w:sz="0" w:space="0" w:color="auto"/>
          </w:divBdr>
        </w:div>
        <w:div w:id="1803769485">
          <w:marLeft w:val="0"/>
          <w:marRight w:val="0"/>
          <w:marTop w:val="240"/>
          <w:marBottom w:val="0"/>
          <w:divBdr>
            <w:top w:val="none" w:sz="0" w:space="0" w:color="auto"/>
            <w:left w:val="none" w:sz="0" w:space="0" w:color="auto"/>
            <w:bottom w:val="none" w:sz="0" w:space="0" w:color="auto"/>
            <w:right w:val="none" w:sz="0" w:space="0" w:color="auto"/>
          </w:divBdr>
        </w:div>
        <w:div w:id="2118140686">
          <w:marLeft w:val="150"/>
          <w:marRight w:val="150"/>
          <w:marTop w:val="480"/>
          <w:marBottom w:val="0"/>
          <w:divBdr>
            <w:top w:val="none" w:sz="0" w:space="0" w:color="auto"/>
            <w:left w:val="none" w:sz="0" w:space="0" w:color="auto"/>
            <w:bottom w:val="none" w:sz="0" w:space="0" w:color="auto"/>
            <w:right w:val="none" w:sz="0" w:space="0" w:color="auto"/>
          </w:divBdr>
        </w:div>
        <w:div w:id="1794865600">
          <w:marLeft w:val="0"/>
          <w:marRight w:val="0"/>
          <w:marTop w:val="240"/>
          <w:marBottom w:val="0"/>
          <w:divBdr>
            <w:top w:val="none" w:sz="0" w:space="0" w:color="auto"/>
            <w:left w:val="none" w:sz="0" w:space="0" w:color="auto"/>
            <w:bottom w:val="none" w:sz="0" w:space="0" w:color="auto"/>
            <w:right w:val="none" w:sz="0" w:space="0" w:color="auto"/>
          </w:divBdr>
          <w:divsChild>
            <w:div w:id="1711382">
              <w:marLeft w:val="0"/>
              <w:marRight w:val="0"/>
              <w:marTop w:val="195"/>
              <w:marBottom w:val="195"/>
              <w:divBdr>
                <w:top w:val="none" w:sz="0" w:space="0" w:color="auto"/>
                <w:left w:val="none" w:sz="0" w:space="0" w:color="auto"/>
                <w:bottom w:val="none" w:sz="0" w:space="0" w:color="auto"/>
                <w:right w:val="none" w:sz="0" w:space="0" w:color="auto"/>
              </w:divBdr>
            </w:div>
          </w:divsChild>
        </w:div>
        <w:div w:id="1569002459">
          <w:marLeft w:val="150"/>
          <w:marRight w:val="150"/>
          <w:marTop w:val="480"/>
          <w:marBottom w:val="0"/>
          <w:divBdr>
            <w:top w:val="none" w:sz="0" w:space="0" w:color="auto"/>
            <w:left w:val="none" w:sz="0" w:space="0" w:color="auto"/>
            <w:bottom w:val="none" w:sz="0" w:space="0" w:color="auto"/>
            <w:right w:val="none" w:sz="0" w:space="0" w:color="auto"/>
          </w:divBdr>
        </w:div>
        <w:div w:id="845287227">
          <w:marLeft w:val="0"/>
          <w:marRight w:val="0"/>
          <w:marTop w:val="240"/>
          <w:marBottom w:val="0"/>
          <w:divBdr>
            <w:top w:val="none" w:sz="0" w:space="0" w:color="auto"/>
            <w:left w:val="none" w:sz="0" w:space="0" w:color="auto"/>
            <w:bottom w:val="none" w:sz="0" w:space="0" w:color="auto"/>
            <w:right w:val="none" w:sz="0" w:space="0" w:color="auto"/>
          </w:divBdr>
          <w:divsChild>
            <w:div w:id="82085230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13CDB-B5D9-4780-AD41-C57FE380AB3E}">
  <ds:schemaRefs>
    <ds:schemaRef ds:uri="http://schemas.openxmlformats.org/officeDocument/2006/bibliography"/>
  </ds:schemaRefs>
</ds:datastoreItem>
</file>

<file path=customXml/itemProps2.xml><?xml version="1.0" encoding="utf-8"?>
<ds:datastoreItem xmlns:ds="http://schemas.openxmlformats.org/officeDocument/2006/customXml" ds:itemID="{12F3667F-8C94-4765-A53A-A165B9335318}">
  <ds:schemaRefs>
    <ds:schemaRef ds:uri="http://schemas.microsoft.com/sharepoint/v3/contenttype/forms"/>
  </ds:schemaRefs>
</ds:datastoreItem>
</file>

<file path=customXml/itemProps3.xml><?xml version="1.0" encoding="utf-8"?>
<ds:datastoreItem xmlns:ds="http://schemas.openxmlformats.org/officeDocument/2006/customXml" ds:itemID="{CEB6DE87-32CE-43E2-A2EC-4D7775303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6715</Words>
  <Characters>3828</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2023-03-23T07:46:00Z</dcterms:created>
  <dcterms:modified xsi:type="dcterms:W3CDTF">2023-08-21T05:45:00Z</dcterms:modified>
</cp:coreProperties>
</file>