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52"/>
        <w:gridCol w:w="6276"/>
      </w:tblGrid>
      <w:tr w:rsidR="002B00F6" w:rsidRPr="00594273" w14:paraId="20068AAF" w14:textId="77777777" w:rsidTr="003C2534">
        <w:tc>
          <w:tcPr>
            <w:tcW w:w="1562" w:type="pct"/>
          </w:tcPr>
          <w:p w14:paraId="6F06F86C" w14:textId="6792DCCE" w:rsidR="002B00F6" w:rsidRPr="00594273" w:rsidRDefault="00BA60E6" w:rsidP="003C2534">
            <w:pPr>
              <w:jc w:val="both"/>
              <w:rPr>
                <w:rFonts w:ascii="Times New Roman" w:hAnsi="Times New Roman" w:cs="Times New Roman"/>
                <w:noProof/>
                <w:sz w:val="24"/>
                <w:szCs w:val="24"/>
              </w:rPr>
            </w:pPr>
            <w:r>
              <w:rPr>
                <w:rFonts w:ascii="Times New Roman" w:hAnsi="Times New Roman"/>
                <w:sz w:val="24"/>
              </w:rPr>
              <w:t>I</w:t>
            </w:r>
            <w:r w:rsidR="002B00F6">
              <w:rPr>
                <w:rFonts w:ascii="Times New Roman" w:hAnsi="Times New Roman"/>
                <w:sz w:val="24"/>
              </w:rPr>
              <w:t>IAF MD 23:2018</w:t>
            </w:r>
          </w:p>
        </w:tc>
        <w:tc>
          <w:tcPr>
            <w:tcW w:w="3438" w:type="pct"/>
          </w:tcPr>
          <w:p w14:paraId="797531DB" w14:textId="77777777" w:rsidR="002B00F6" w:rsidRPr="00594273" w:rsidRDefault="002B00F6" w:rsidP="003C2534">
            <w:pPr>
              <w:pStyle w:val="BodyText"/>
              <w:ind w:left="0"/>
              <w:jc w:val="both"/>
              <w:rPr>
                <w:rFonts w:ascii="Times New Roman" w:hAnsi="Times New Roman" w:cs="Times New Roman"/>
                <w:i/>
                <w:iCs/>
                <w:noProof/>
              </w:rPr>
            </w:pPr>
            <w:r>
              <w:rPr>
                <w:rFonts w:ascii="Times New Roman" w:hAnsi="Times New Roman"/>
                <w:i/>
              </w:rPr>
              <w:t>Starptautiskais akreditācijas forums</w:t>
            </w:r>
          </w:p>
        </w:tc>
      </w:tr>
      <w:tr w:rsidR="002B00F6" w:rsidRPr="00594273" w14:paraId="1B7220F6" w14:textId="77777777" w:rsidTr="003C2534">
        <w:tc>
          <w:tcPr>
            <w:tcW w:w="1562" w:type="pct"/>
          </w:tcPr>
          <w:p w14:paraId="3603133F" w14:textId="77777777" w:rsidR="002B00F6" w:rsidRPr="00594273" w:rsidRDefault="002B00F6" w:rsidP="003C2534">
            <w:pPr>
              <w:pStyle w:val="BodyText"/>
              <w:ind w:left="0"/>
              <w:jc w:val="both"/>
              <w:rPr>
                <w:rFonts w:ascii="Times New Roman" w:hAnsi="Times New Roman" w:cs="Times New Roman"/>
                <w:noProof/>
              </w:rPr>
            </w:pPr>
          </w:p>
        </w:tc>
        <w:tc>
          <w:tcPr>
            <w:tcW w:w="3438" w:type="pct"/>
          </w:tcPr>
          <w:p w14:paraId="2F063027" w14:textId="77777777" w:rsidR="002B00F6" w:rsidRPr="00594273" w:rsidRDefault="002B00F6" w:rsidP="003C2534">
            <w:pPr>
              <w:pStyle w:val="BodyText"/>
              <w:ind w:left="0"/>
              <w:jc w:val="both"/>
              <w:rPr>
                <w:rFonts w:ascii="Times New Roman" w:hAnsi="Times New Roman" w:cs="Times New Roman"/>
                <w:noProof/>
              </w:rPr>
            </w:pPr>
          </w:p>
        </w:tc>
      </w:tr>
      <w:tr w:rsidR="002B00F6" w:rsidRPr="00594273" w14:paraId="7B7312CC" w14:textId="77777777" w:rsidTr="003C2534">
        <w:tc>
          <w:tcPr>
            <w:tcW w:w="1562" w:type="pct"/>
          </w:tcPr>
          <w:p w14:paraId="04673A37" w14:textId="77777777" w:rsidR="002B00F6" w:rsidRPr="00594273" w:rsidRDefault="002B00F6" w:rsidP="003C2534">
            <w:pPr>
              <w:pStyle w:val="BodyText"/>
              <w:ind w:left="0"/>
              <w:jc w:val="both"/>
              <w:rPr>
                <w:rFonts w:ascii="Times New Roman" w:hAnsi="Times New Roman" w:cs="Times New Roman"/>
                <w:noProof/>
              </w:rPr>
            </w:pPr>
            <w:r>
              <w:rPr>
                <w:rFonts w:ascii="Times New Roman" w:hAnsi="Times New Roman"/>
                <w:noProof/>
              </w:rPr>
              <w:drawing>
                <wp:inline distT="0" distB="0" distL="0" distR="0" wp14:anchorId="08A5192B" wp14:editId="40C3403E">
                  <wp:extent cx="1076475" cy="676369"/>
                  <wp:effectExtent l="0" t="0" r="9525" b="9525"/>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0"/>
                          <a:stretch>
                            <a:fillRect/>
                          </a:stretch>
                        </pic:blipFill>
                        <pic:spPr>
                          <a:xfrm>
                            <a:off x="0" y="0"/>
                            <a:ext cx="1076475" cy="676369"/>
                          </a:xfrm>
                          <a:prstGeom prst="rect">
                            <a:avLst/>
                          </a:prstGeom>
                        </pic:spPr>
                      </pic:pic>
                    </a:graphicData>
                  </a:graphic>
                </wp:inline>
              </w:drawing>
            </w:r>
          </w:p>
        </w:tc>
        <w:tc>
          <w:tcPr>
            <w:tcW w:w="3438" w:type="pct"/>
            <w:vAlign w:val="center"/>
          </w:tcPr>
          <w:p w14:paraId="0730EFFB" w14:textId="77777777" w:rsidR="002B00F6" w:rsidRPr="00594273" w:rsidRDefault="002B00F6" w:rsidP="003C2534">
            <w:pPr>
              <w:pStyle w:val="BodyText"/>
              <w:ind w:left="0"/>
              <w:jc w:val="both"/>
              <w:rPr>
                <w:rFonts w:ascii="Times New Roman" w:hAnsi="Times New Roman" w:cs="Times New Roman"/>
                <w:b/>
                <w:bCs/>
                <w:noProof/>
                <w:sz w:val="28"/>
                <w:szCs w:val="28"/>
              </w:rPr>
            </w:pPr>
            <w:r>
              <w:rPr>
                <w:rFonts w:ascii="Times New Roman" w:hAnsi="Times New Roman"/>
                <w:b/>
                <w:i/>
                <w:iCs/>
                <w:sz w:val="28"/>
              </w:rPr>
              <w:t>IAF</w:t>
            </w:r>
            <w:r>
              <w:rPr>
                <w:rFonts w:ascii="Times New Roman" w:hAnsi="Times New Roman"/>
                <w:b/>
                <w:sz w:val="28"/>
              </w:rPr>
              <w:t xml:space="preserve"> obligātais dokuments</w:t>
            </w:r>
          </w:p>
        </w:tc>
      </w:tr>
    </w:tbl>
    <w:p w14:paraId="7E817976" w14:textId="77777777" w:rsidR="003732EF" w:rsidRPr="00F25DD0" w:rsidRDefault="003732EF" w:rsidP="00047E1D">
      <w:pPr>
        <w:jc w:val="both"/>
        <w:rPr>
          <w:rFonts w:ascii="Times New Roman" w:eastAsia="Lucida Calligraphy" w:hAnsi="Times New Roman" w:cs="Times New Roman"/>
          <w:i/>
          <w:sz w:val="24"/>
          <w:szCs w:val="24"/>
        </w:rPr>
      </w:pPr>
    </w:p>
    <w:p w14:paraId="7E817977" w14:textId="77777777" w:rsidR="003732EF" w:rsidRPr="00F25DD0" w:rsidRDefault="003732EF" w:rsidP="00047E1D">
      <w:pPr>
        <w:jc w:val="both"/>
        <w:rPr>
          <w:rFonts w:ascii="Times New Roman" w:eastAsia="Lucida Calligraphy" w:hAnsi="Times New Roman" w:cs="Times New Roman"/>
          <w:i/>
          <w:sz w:val="24"/>
          <w:szCs w:val="24"/>
        </w:rPr>
      </w:pPr>
    </w:p>
    <w:p w14:paraId="7E817978" w14:textId="77777777" w:rsidR="003732EF" w:rsidRPr="00F25DD0" w:rsidRDefault="003732EF" w:rsidP="00047E1D">
      <w:pPr>
        <w:jc w:val="both"/>
        <w:rPr>
          <w:rFonts w:ascii="Times New Roman" w:eastAsia="Lucida Calligraphy" w:hAnsi="Times New Roman" w:cs="Times New Roman"/>
          <w:i/>
          <w:sz w:val="24"/>
          <w:szCs w:val="24"/>
        </w:rPr>
      </w:pPr>
    </w:p>
    <w:p w14:paraId="7E817979" w14:textId="77777777" w:rsidR="003732EF" w:rsidRPr="00F25DD0" w:rsidRDefault="003732EF" w:rsidP="00047E1D">
      <w:pPr>
        <w:jc w:val="both"/>
        <w:rPr>
          <w:rFonts w:ascii="Times New Roman" w:eastAsia="Lucida Calligraphy" w:hAnsi="Times New Roman" w:cs="Times New Roman"/>
          <w:i/>
          <w:sz w:val="24"/>
          <w:szCs w:val="24"/>
        </w:rPr>
      </w:pPr>
    </w:p>
    <w:p w14:paraId="7E81797A" w14:textId="77777777" w:rsidR="003732EF" w:rsidRPr="00F25DD0" w:rsidRDefault="003732EF" w:rsidP="00047E1D">
      <w:pPr>
        <w:jc w:val="both"/>
        <w:rPr>
          <w:rFonts w:ascii="Times New Roman" w:eastAsia="Lucida Calligraphy" w:hAnsi="Times New Roman" w:cs="Times New Roman"/>
          <w:i/>
          <w:sz w:val="24"/>
          <w:szCs w:val="24"/>
        </w:rPr>
      </w:pPr>
    </w:p>
    <w:p w14:paraId="7E81797B" w14:textId="77777777" w:rsidR="003732EF" w:rsidRPr="00F25DD0" w:rsidRDefault="003732EF" w:rsidP="00047E1D">
      <w:pPr>
        <w:jc w:val="both"/>
        <w:rPr>
          <w:rFonts w:ascii="Times New Roman" w:eastAsia="Lucida Calligraphy" w:hAnsi="Times New Roman" w:cs="Times New Roman"/>
          <w:i/>
          <w:sz w:val="24"/>
          <w:szCs w:val="24"/>
        </w:rPr>
      </w:pPr>
    </w:p>
    <w:p w14:paraId="7E81797C" w14:textId="77777777" w:rsidR="003732EF" w:rsidRPr="00F25DD0" w:rsidRDefault="003732EF" w:rsidP="00047E1D">
      <w:pPr>
        <w:jc w:val="both"/>
        <w:rPr>
          <w:rFonts w:ascii="Times New Roman" w:eastAsia="Lucida Calligraphy" w:hAnsi="Times New Roman" w:cs="Times New Roman"/>
          <w:i/>
          <w:sz w:val="24"/>
          <w:szCs w:val="24"/>
        </w:rPr>
      </w:pPr>
    </w:p>
    <w:p w14:paraId="7E81797D" w14:textId="77777777" w:rsidR="003732EF" w:rsidRPr="00F25DD0" w:rsidRDefault="003732EF" w:rsidP="00047E1D">
      <w:pPr>
        <w:jc w:val="both"/>
        <w:rPr>
          <w:rFonts w:ascii="Times New Roman" w:eastAsia="Lucida Calligraphy" w:hAnsi="Times New Roman" w:cs="Times New Roman"/>
          <w:i/>
          <w:sz w:val="24"/>
          <w:szCs w:val="24"/>
        </w:rPr>
      </w:pPr>
    </w:p>
    <w:p w14:paraId="7E81797E" w14:textId="77777777" w:rsidR="003732EF" w:rsidRPr="00F25DD0" w:rsidRDefault="003732EF" w:rsidP="00047E1D">
      <w:pPr>
        <w:jc w:val="both"/>
        <w:rPr>
          <w:rFonts w:ascii="Times New Roman" w:eastAsia="Lucida Calligraphy" w:hAnsi="Times New Roman" w:cs="Times New Roman"/>
          <w:i/>
          <w:sz w:val="24"/>
          <w:szCs w:val="24"/>
        </w:rPr>
      </w:pPr>
    </w:p>
    <w:p w14:paraId="7E817986" w14:textId="77777777" w:rsidR="003732EF" w:rsidRPr="00F25DD0" w:rsidRDefault="003732EF" w:rsidP="00047E1D">
      <w:pPr>
        <w:jc w:val="both"/>
        <w:rPr>
          <w:rFonts w:ascii="Times New Roman" w:eastAsia="Arial" w:hAnsi="Times New Roman" w:cs="Times New Roman"/>
          <w:b/>
          <w:bCs/>
          <w:sz w:val="24"/>
          <w:szCs w:val="24"/>
        </w:rPr>
      </w:pPr>
    </w:p>
    <w:p w14:paraId="7E817987" w14:textId="77777777" w:rsidR="003732EF" w:rsidRPr="00F25DD0" w:rsidRDefault="003732EF" w:rsidP="00047E1D">
      <w:pPr>
        <w:jc w:val="both"/>
        <w:rPr>
          <w:rFonts w:ascii="Times New Roman" w:eastAsia="Arial" w:hAnsi="Times New Roman" w:cs="Times New Roman"/>
          <w:b/>
          <w:bCs/>
          <w:sz w:val="24"/>
          <w:szCs w:val="24"/>
        </w:rPr>
      </w:pPr>
    </w:p>
    <w:p w14:paraId="7E817988" w14:textId="77777777" w:rsidR="003732EF" w:rsidRPr="00F25DD0" w:rsidRDefault="003732EF" w:rsidP="00047E1D">
      <w:pPr>
        <w:jc w:val="both"/>
        <w:rPr>
          <w:rFonts w:ascii="Times New Roman" w:eastAsia="Arial" w:hAnsi="Times New Roman" w:cs="Times New Roman"/>
          <w:b/>
          <w:bCs/>
          <w:sz w:val="24"/>
          <w:szCs w:val="24"/>
        </w:rPr>
      </w:pPr>
    </w:p>
    <w:p w14:paraId="7E817989" w14:textId="77777777" w:rsidR="003732EF" w:rsidRPr="002B00F6" w:rsidRDefault="003732EF" w:rsidP="002B00F6">
      <w:pPr>
        <w:jc w:val="center"/>
        <w:rPr>
          <w:rFonts w:ascii="Times New Roman" w:eastAsia="Arial" w:hAnsi="Times New Roman" w:cs="Times New Roman"/>
          <w:b/>
          <w:bCs/>
          <w:sz w:val="40"/>
          <w:szCs w:val="40"/>
        </w:rPr>
      </w:pPr>
    </w:p>
    <w:p w14:paraId="7E81798A" w14:textId="07D3C819" w:rsidR="003732EF" w:rsidRPr="002B00F6" w:rsidRDefault="00967A7A" w:rsidP="002B00F6">
      <w:pPr>
        <w:jc w:val="center"/>
        <w:rPr>
          <w:rFonts w:ascii="Times New Roman" w:eastAsia="Arial" w:hAnsi="Times New Roman" w:cs="Times New Roman"/>
          <w:sz w:val="40"/>
          <w:szCs w:val="40"/>
        </w:rPr>
      </w:pPr>
      <w:r>
        <w:rPr>
          <w:rFonts w:ascii="Times New Roman" w:hAnsi="Times New Roman"/>
          <w:b/>
          <w:sz w:val="40"/>
        </w:rPr>
        <w:t>Akreditētu pārvaldības sistēmu sertifikācijas institūciju vārdā darbojošos vienību kontrole</w:t>
      </w:r>
    </w:p>
    <w:p w14:paraId="7E81798B" w14:textId="77777777" w:rsidR="003732EF" w:rsidRPr="00F25DD0" w:rsidRDefault="003732EF" w:rsidP="00047E1D">
      <w:pPr>
        <w:jc w:val="both"/>
        <w:rPr>
          <w:rFonts w:ascii="Times New Roman" w:eastAsia="Arial" w:hAnsi="Times New Roman" w:cs="Times New Roman"/>
          <w:b/>
          <w:bCs/>
          <w:sz w:val="24"/>
          <w:szCs w:val="24"/>
        </w:rPr>
      </w:pPr>
    </w:p>
    <w:p w14:paraId="7E81798C" w14:textId="77777777" w:rsidR="003732EF" w:rsidRDefault="003732EF" w:rsidP="00047E1D">
      <w:pPr>
        <w:jc w:val="both"/>
        <w:rPr>
          <w:rFonts w:ascii="Times New Roman" w:eastAsia="Arial" w:hAnsi="Times New Roman" w:cs="Times New Roman"/>
          <w:b/>
          <w:bCs/>
          <w:sz w:val="24"/>
          <w:szCs w:val="24"/>
        </w:rPr>
      </w:pPr>
    </w:p>
    <w:p w14:paraId="55E63165" w14:textId="77777777" w:rsidR="00972E38" w:rsidRPr="00F25DD0" w:rsidRDefault="00972E38" w:rsidP="00047E1D">
      <w:pPr>
        <w:jc w:val="both"/>
        <w:rPr>
          <w:rFonts w:ascii="Times New Roman" w:eastAsia="Arial" w:hAnsi="Times New Roman" w:cs="Times New Roman"/>
          <w:b/>
          <w:bCs/>
          <w:sz w:val="24"/>
          <w:szCs w:val="24"/>
        </w:rPr>
      </w:pPr>
    </w:p>
    <w:p w14:paraId="7E81798D" w14:textId="77777777" w:rsidR="003732EF" w:rsidRPr="00F25DD0" w:rsidRDefault="003732EF" w:rsidP="00047E1D">
      <w:pPr>
        <w:jc w:val="both"/>
        <w:rPr>
          <w:rFonts w:ascii="Times New Roman" w:eastAsia="Arial" w:hAnsi="Times New Roman" w:cs="Times New Roman"/>
          <w:b/>
          <w:bCs/>
          <w:sz w:val="24"/>
          <w:szCs w:val="24"/>
        </w:rPr>
      </w:pPr>
    </w:p>
    <w:p w14:paraId="7E81798E" w14:textId="77777777" w:rsidR="003732EF" w:rsidRPr="002D5D96" w:rsidRDefault="00967A7A" w:rsidP="00D209DF">
      <w:pPr>
        <w:jc w:val="center"/>
        <w:rPr>
          <w:rFonts w:ascii="Times New Roman" w:eastAsia="Arial" w:hAnsi="Times New Roman" w:cs="Times New Roman"/>
          <w:sz w:val="28"/>
          <w:szCs w:val="28"/>
        </w:rPr>
      </w:pPr>
      <w:r>
        <w:rPr>
          <w:rFonts w:ascii="Times New Roman" w:hAnsi="Times New Roman"/>
          <w:b/>
          <w:sz w:val="28"/>
        </w:rPr>
        <w:t>1. izdevums</w:t>
      </w:r>
    </w:p>
    <w:p w14:paraId="7E81798F" w14:textId="77777777" w:rsidR="003732EF" w:rsidRDefault="003732EF" w:rsidP="00D209DF">
      <w:pPr>
        <w:jc w:val="center"/>
        <w:rPr>
          <w:rFonts w:ascii="Times New Roman" w:eastAsia="Arial" w:hAnsi="Times New Roman" w:cs="Times New Roman"/>
          <w:b/>
          <w:bCs/>
          <w:sz w:val="28"/>
          <w:szCs w:val="28"/>
        </w:rPr>
      </w:pPr>
    </w:p>
    <w:p w14:paraId="0DD9C0E0" w14:textId="77777777" w:rsidR="00972E38" w:rsidRPr="002D5D96" w:rsidRDefault="00972E38" w:rsidP="00D209DF">
      <w:pPr>
        <w:jc w:val="center"/>
        <w:rPr>
          <w:rFonts w:ascii="Times New Roman" w:eastAsia="Arial" w:hAnsi="Times New Roman" w:cs="Times New Roman"/>
          <w:b/>
          <w:bCs/>
          <w:sz w:val="28"/>
          <w:szCs w:val="28"/>
        </w:rPr>
      </w:pPr>
    </w:p>
    <w:p w14:paraId="7E817990" w14:textId="77777777" w:rsidR="003732EF" w:rsidRPr="002D5D96" w:rsidRDefault="003732EF" w:rsidP="00D209DF">
      <w:pPr>
        <w:jc w:val="center"/>
        <w:rPr>
          <w:rFonts w:ascii="Times New Roman" w:eastAsia="Arial" w:hAnsi="Times New Roman" w:cs="Times New Roman"/>
          <w:b/>
          <w:bCs/>
          <w:sz w:val="28"/>
          <w:szCs w:val="28"/>
        </w:rPr>
      </w:pPr>
    </w:p>
    <w:p w14:paraId="7E817991" w14:textId="77777777" w:rsidR="003732EF" w:rsidRPr="002D5D96" w:rsidRDefault="00967A7A" w:rsidP="00D209DF">
      <w:pPr>
        <w:jc w:val="center"/>
        <w:rPr>
          <w:rFonts w:ascii="Times New Roman" w:eastAsia="Arial" w:hAnsi="Times New Roman" w:cs="Times New Roman"/>
          <w:sz w:val="28"/>
          <w:szCs w:val="28"/>
        </w:rPr>
      </w:pPr>
      <w:r>
        <w:rPr>
          <w:rFonts w:ascii="Times New Roman" w:hAnsi="Times New Roman"/>
          <w:b/>
          <w:sz w:val="28"/>
        </w:rPr>
        <w:t>(IAF MD 23:2018)</w:t>
      </w:r>
    </w:p>
    <w:p w14:paraId="7E6EEA2B" w14:textId="77777777" w:rsidR="00047E1D" w:rsidRDefault="00047E1D" w:rsidP="00047E1D">
      <w:pPr>
        <w:jc w:val="both"/>
        <w:rPr>
          <w:rFonts w:ascii="Times New Roman" w:eastAsia="Arial" w:hAnsi="Times New Roman" w:cs="Times New Roman"/>
          <w:sz w:val="24"/>
          <w:szCs w:val="24"/>
        </w:rPr>
      </w:pPr>
    </w:p>
    <w:p w14:paraId="7E817993" w14:textId="77777777" w:rsidR="003732EF" w:rsidRDefault="003732EF" w:rsidP="00047E1D">
      <w:pPr>
        <w:jc w:val="both"/>
        <w:rPr>
          <w:rFonts w:ascii="Times New Roman" w:eastAsia="Arial" w:hAnsi="Times New Roman" w:cs="Times New Roman"/>
          <w:b/>
          <w:bCs/>
          <w:sz w:val="24"/>
          <w:szCs w:val="24"/>
        </w:rPr>
      </w:pPr>
    </w:p>
    <w:p w14:paraId="29ECE07A" w14:textId="77777777" w:rsidR="00EA2D55" w:rsidRDefault="00EA2D55" w:rsidP="00047E1D">
      <w:pPr>
        <w:jc w:val="both"/>
        <w:rPr>
          <w:rFonts w:ascii="Times New Roman" w:eastAsia="Arial" w:hAnsi="Times New Roman" w:cs="Times New Roman"/>
          <w:b/>
          <w:bCs/>
          <w:sz w:val="24"/>
          <w:szCs w:val="24"/>
        </w:rPr>
      </w:pPr>
    </w:p>
    <w:p w14:paraId="3D80DD36" w14:textId="77777777" w:rsidR="00972E38" w:rsidRDefault="00972E38" w:rsidP="00047E1D">
      <w:pPr>
        <w:jc w:val="both"/>
        <w:rPr>
          <w:rFonts w:ascii="Times New Roman" w:eastAsia="Arial" w:hAnsi="Times New Roman" w:cs="Times New Roman"/>
          <w:b/>
          <w:bCs/>
          <w:sz w:val="24"/>
          <w:szCs w:val="24"/>
        </w:rPr>
      </w:pPr>
    </w:p>
    <w:p w14:paraId="5BE8026B" w14:textId="77777777" w:rsidR="00972E38" w:rsidRDefault="00972E38" w:rsidP="00047E1D">
      <w:pPr>
        <w:jc w:val="both"/>
        <w:rPr>
          <w:rFonts w:ascii="Times New Roman" w:eastAsia="Arial" w:hAnsi="Times New Roman" w:cs="Times New Roman"/>
          <w:b/>
          <w:bCs/>
          <w:sz w:val="24"/>
          <w:szCs w:val="24"/>
        </w:rPr>
      </w:pPr>
    </w:p>
    <w:p w14:paraId="3181E503" w14:textId="77777777" w:rsidR="00972E38" w:rsidRDefault="00972E38" w:rsidP="00047E1D">
      <w:pPr>
        <w:jc w:val="both"/>
        <w:rPr>
          <w:rFonts w:ascii="Times New Roman" w:eastAsia="Arial" w:hAnsi="Times New Roman" w:cs="Times New Roman"/>
          <w:b/>
          <w:bCs/>
          <w:sz w:val="24"/>
          <w:szCs w:val="24"/>
        </w:rPr>
      </w:pPr>
    </w:p>
    <w:p w14:paraId="05080B6B" w14:textId="77777777" w:rsidR="00972E38" w:rsidRDefault="00972E38" w:rsidP="00047E1D">
      <w:pPr>
        <w:jc w:val="both"/>
        <w:rPr>
          <w:rFonts w:ascii="Times New Roman" w:eastAsia="Arial" w:hAnsi="Times New Roman" w:cs="Times New Roman"/>
          <w:b/>
          <w:bCs/>
          <w:sz w:val="24"/>
          <w:szCs w:val="24"/>
        </w:rPr>
      </w:pPr>
    </w:p>
    <w:p w14:paraId="4FA5E53B" w14:textId="77777777" w:rsidR="00972E38" w:rsidRDefault="00972E38" w:rsidP="00047E1D">
      <w:pPr>
        <w:jc w:val="both"/>
        <w:rPr>
          <w:rFonts w:ascii="Times New Roman" w:eastAsia="Arial" w:hAnsi="Times New Roman" w:cs="Times New Roman"/>
          <w:b/>
          <w:bCs/>
          <w:sz w:val="24"/>
          <w:szCs w:val="24"/>
        </w:rPr>
      </w:pPr>
    </w:p>
    <w:p w14:paraId="0770F60A" w14:textId="77777777" w:rsidR="00972E38" w:rsidRDefault="00972E38" w:rsidP="00047E1D">
      <w:pPr>
        <w:jc w:val="both"/>
        <w:rPr>
          <w:rFonts w:ascii="Times New Roman" w:eastAsia="Arial" w:hAnsi="Times New Roman" w:cs="Times New Roman"/>
          <w:b/>
          <w:bCs/>
          <w:sz w:val="24"/>
          <w:szCs w:val="24"/>
        </w:rPr>
      </w:pPr>
    </w:p>
    <w:p w14:paraId="508E02B1" w14:textId="77777777" w:rsidR="00972E38" w:rsidRDefault="00972E38" w:rsidP="00047E1D">
      <w:pPr>
        <w:jc w:val="both"/>
        <w:rPr>
          <w:rFonts w:ascii="Times New Roman" w:eastAsia="Arial" w:hAnsi="Times New Roman" w:cs="Times New Roman"/>
          <w:b/>
          <w:bCs/>
          <w:sz w:val="24"/>
          <w:szCs w:val="24"/>
        </w:rPr>
      </w:pPr>
    </w:p>
    <w:p w14:paraId="150ECC3B" w14:textId="77777777" w:rsidR="00EA2D55" w:rsidRDefault="00EA2D55" w:rsidP="00047E1D">
      <w:pPr>
        <w:jc w:val="both"/>
        <w:rPr>
          <w:rFonts w:ascii="Times New Roman" w:eastAsia="Arial" w:hAnsi="Times New Roman" w:cs="Times New Roman"/>
          <w:b/>
          <w:bCs/>
          <w:sz w:val="24"/>
          <w:szCs w:val="24"/>
        </w:rPr>
      </w:pPr>
    </w:p>
    <w:p w14:paraId="4D1251D1" w14:textId="77777777" w:rsidR="00EA2D55" w:rsidRDefault="00EA2D55" w:rsidP="00047E1D">
      <w:pPr>
        <w:jc w:val="both"/>
        <w:rPr>
          <w:rFonts w:ascii="Times New Roman" w:eastAsia="Arial" w:hAnsi="Times New Roman" w:cs="Times New Roman"/>
          <w:b/>
          <w:bCs/>
          <w:sz w:val="24"/>
          <w:szCs w:val="24"/>
        </w:rPr>
      </w:pPr>
    </w:p>
    <w:tbl>
      <w:tblPr>
        <w:tblStyle w:val="TableGrid"/>
        <w:tblW w:w="5000" w:type="pct"/>
        <w:tblBorders>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870"/>
        <w:gridCol w:w="798"/>
        <w:gridCol w:w="3739"/>
        <w:gridCol w:w="424"/>
        <w:gridCol w:w="2297"/>
      </w:tblGrid>
      <w:tr w:rsidR="00EA2D55" w:rsidRPr="00594273" w14:paraId="2666106E" w14:textId="77777777" w:rsidTr="003C2534">
        <w:tc>
          <w:tcPr>
            <w:tcW w:w="1462" w:type="pct"/>
            <w:gridSpan w:val="2"/>
          </w:tcPr>
          <w:p w14:paraId="15808686" w14:textId="5A9CFB85" w:rsidR="00EA2D55" w:rsidRPr="00594273" w:rsidRDefault="00EA2D55" w:rsidP="004D4CF1">
            <w:pPr>
              <w:pStyle w:val="BodyText"/>
              <w:ind w:left="0"/>
              <w:rPr>
                <w:rFonts w:ascii="Times New Roman" w:hAnsi="Times New Roman" w:cs="Times New Roman"/>
                <w:noProof/>
              </w:rPr>
            </w:pPr>
            <w:r>
              <w:rPr>
                <w:rFonts w:ascii="Times New Roman" w:hAnsi="Times New Roman"/>
              </w:rPr>
              <w:t>Izdots: 2018. gada 8. maijā</w:t>
            </w:r>
          </w:p>
        </w:tc>
        <w:tc>
          <w:tcPr>
            <w:tcW w:w="2048" w:type="pct"/>
          </w:tcPr>
          <w:p w14:paraId="7EB56E23" w14:textId="23CA2953" w:rsidR="00EA2D55" w:rsidRPr="00594273" w:rsidRDefault="00EA2D55" w:rsidP="004D4CF1">
            <w:pPr>
              <w:pStyle w:val="BodyText"/>
              <w:ind w:left="0"/>
              <w:jc w:val="center"/>
              <w:rPr>
                <w:rFonts w:ascii="Times New Roman" w:eastAsia="Lucida Calligraphy" w:hAnsi="Times New Roman" w:cs="Times New Roman"/>
                <w:noProof/>
              </w:rPr>
            </w:pPr>
            <w:r>
              <w:rPr>
                <w:rFonts w:ascii="Times New Roman" w:hAnsi="Times New Roman"/>
              </w:rPr>
              <w:t>Piemērošanas datums: 2019. gada 8. maijs</w:t>
            </w:r>
          </w:p>
        </w:tc>
        <w:tc>
          <w:tcPr>
            <w:tcW w:w="1490" w:type="pct"/>
            <w:gridSpan w:val="2"/>
          </w:tcPr>
          <w:p w14:paraId="114F330C" w14:textId="4567540C" w:rsidR="00EA2D55" w:rsidRPr="00594273" w:rsidRDefault="00EA2D55" w:rsidP="004D4CF1">
            <w:pPr>
              <w:pStyle w:val="BodyText"/>
              <w:ind w:left="0"/>
              <w:jc w:val="right"/>
              <w:rPr>
                <w:rFonts w:ascii="Times New Roman" w:eastAsia="Lucida Calligraphy" w:hAnsi="Times New Roman" w:cs="Times New Roman"/>
                <w:noProof/>
              </w:rPr>
            </w:pPr>
            <w:r>
              <w:rPr>
                <w:rFonts w:ascii="Times New Roman" w:hAnsi="Times New Roman"/>
              </w:rPr>
              <w:t>IAF MD 23:2018</w:t>
            </w:r>
          </w:p>
        </w:tc>
      </w:tr>
      <w:tr w:rsidR="00EA2D55" w:rsidRPr="00594273" w14:paraId="056AE526" w14:textId="77777777" w:rsidTr="003C2534">
        <w:tc>
          <w:tcPr>
            <w:tcW w:w="1025" w:type="pct"/>
          </w:tcPr>
          <w:p w14:paraId="349100DD" w14:textId="77777777" w:rsidR="00EA2D55" w:rsidRPr="00594273" w:rsidRDefault="00EA2D55" w:rsidP="003C2534">
            <w:pPr>
              <w:pStyle w:val="BodyText"/>
              <w:ind w:left="0"/>
              <w:jc w:val="both"/>
              <w:rPr>
                <w:rFonts w:ascii="Times New Roman" w:hAnsi="Times New Roman" w:cs="Times New Roman"/>
                <w:noProof/>
              </w:rPr>
            </w:pPr>
          </w:p>
        </w:tc>
        <w:tc>
          <w:tcPr>
            <w:tcW w:w="2717" w:type="pct"/>
            <w:gridSpan w:val="3"/>
          </w:tcPr>
          <w:p w14:paraId="39DADAE7" w14:textId="77777777" w:rsidR="00EA2D55" w:rsidRPr="00594273" w:rsidRDefault="00EA2D55" w:rsidP="003C2534">
            <w:pPr>
              <w:pStyle w:val="BodyText"/>
              <w:ind w:left="0"/>
              <w:jc w:val="both"/>
              <w:rPr>
                <w:rFonts w:ascii="Times New Roman" w:hAnsi="Times New Roman" w:cs="Times New Roman"/>
              </w:rPr>
            </w:pPr>
          </w:p>
          <w:p w14:paraId="1C0CA7BD" w14:textId="114C1FE4" w:rsidR="00EA2D55" w:rsidRPr="00594273" w:rsidRDefault="00EA2D55" w:rsidP="003C2534">
            <w:pPr>
              <w:pStyle w:val="BodyText"/>
              <w:ind w:left="0"/>
              <w:jc w:val="both"/>
              <w:rPr>
                <w:rFonts w:ascii="Times New Roman" w:hAnsi="Times New Roman" w:cs="Times New Roman"/>
                <w:noProof/>
              </w:rPr>
            </w:pPr>
            <w:r>
              <w:rPr>
                <w:rFonts w:ascii="Times New Roman" w:hAnsi="Times New Roman"/>
              </w:rPr>
              <w:t>© Starptautiskais akreditācijas forums, 2018</w:t>
            </w:r>
          </w:p>
        </w:tc>
        <w:tc>
          <w:tcPr>
            <w:tcW w:w="1258" w:type="pct"/>
          </w:tcPr>
          <w:p w14:paraId="2C8BACA4" w14:textId="77777777" w:rsidR="00EA2D55" w:rsidRPr="00594273" w:rsidRDefault="00EA2D55" w:rsidP="003C2534">
            <w:pPr>
              <w:pStyle w:val="BodyText"/>
              <w:ind w:left="0"/>
              <w:jc w:val="both"/>
              <w:rPr>
                <w:rFonts w:ascii="Times New Roman" w:hAnsi="Times New Roman" w:cs="Times New Roman"/>
                <w:noProof/>
              </w:rPr>
            </w:pPr>
          </w:p>
        </w:tc>
      </w:tr>
    </w:tbl>
    <w:p w14:paraId="02085A65" w14:textId="77777777" w:rsidR="00EA2D55" w:rsidRPr="00F25DD0" w:rsidRDefault="00EA2D55" w:rsidP="0081750C">
      <w:pPr>
        <w:ind w:left="567"/>
        <w:jc w:val="both"/>
        <w:rPr>
          <w:rFonts w:ascii="Times New Roman" w:eastAsia="Arial" w:hAnsi="Times New Roman" w:cs="Times New Roman"/>
          <w:b/>
          <w:bCs/>
          <w:sz w:val="24"/>
          <w:szCs w:val="24"/>
        </w:rPr>
      </w:pPr>
    </w:p>
    <w:p w14:paraId="7E817994" w14:textId="77777777" w:rsidR="003732EF" w:rsidRPr="00F25DD0" w:rsidRDefault="00967A7A" w:rsidP="00047E1D">
      <w:pPr>
        <w:pStyle w:val="BodyText"/>
        <w:ind w:left="0"/>
        <w:jc w:val="both"/>
        <w:rPr>
          <w:rFonts w:ascii="Times New Roman" w:hAnsi="Times New Roman" w:cs="Times New Roman"/>
        </w:rPr>
      </w:pPr>
      <w:r>
        <w:rPr>
          <w:rFonts w:ascii="Times New Roman" w:hAnsi="Times New Roman"/>
        </w:rPr>
        <w:lastRenderedPageBreak/>
        <w:t>Starptautiskais akreditācijas forums (</w:t>
      </w:r>
      <w:r>
        <w:rPr>
          <w:rFonts w:ascii="Times New Roman" w:hAnsi="Times New Roman"/>
          <w:i/>
          <w:iCs/>
        </w:rPr>
        <w:t>IAF</w:t>
      </w:r>
      <w:r>
        <w:rPr>
          <w:rFonts w:ascii="Times New Roman" w:hAnsi="Times New Roman"/>
        </w:rPr>
        <w:t xml:space="preserve">) veicina tirdzniecību un atbalsta regulatorus, pasaules mērogā īstenojot akreditācijas iestāžu (AI) savstarpējas atzīšanas nolīgumu, lai </w:t>
      </w:r>
      <w:r>
        <w:rPr>
          <w:rFonts w:ascii="Times New Roman" w:hAnsi="Times New Roman"/>
          <w:i/>
          <w:iCs/>
        </w:rPr>
        <w:t>IAF</w:t>
      </w:r>
      <w:r>
        <w:rPr>
          <w:rFonts w:ascii="Times New Roman" w:hAnsi="Times New Roman"/>
        </w:rPr>
        <w:t xml:space="preserve"> locekļu akreditētās atbilstības novērtēšanas institūcijas (ANI) tiktu atzītas visā pasaulē.</w:t>
      </w:r>
    </w:p>
    <w:p w14:paraId="7E817995" w14:textId="77777777" w:rsidR="003732EF" w:rsidRPr="00F25DD0" w:rsidRDefault="003732EF" w:rsidP="00047E1D">
      <w:pPr>
        <w:jc w:val="both"/>
        <w:rPr>
          <w:rFonts w:ascii="Times New Roman" w:eastAsia="Arial" w:hAnsi="Times New Roman" w:cs="Times New Roman"/>
          <w:sz w:val="24"/>
          <w:szCs w:val="24"/>
        </w:rPr>
      </w:pPr>
    </w:p>
    <w:p w14:paraId="7E817996" w14:textId="77777777" w:rsidR="003732EF" w:rsidRPr="00F25DD0" w:rsidRDefault="00967A7A" w:rsidP="00047E1D">
      <w:pPr>
        <w:pStyle w:val="BodyText"/>
        <w:ind w:left="0"/>
        <w:jc w:val="both"/>
        <w:rPr>
          <w:rFonts w:ascii="Times New Roman" w:hAnsi="Times New Roman" w:cs="Times New Roman"/>
        </w:rPr>
      </w:pPr>
      <w:r>
        <w:rPr>
          <w:rFonts w:ascii="Times New Roman" w:hAnsi="Times New Roman"/>
        </w:rPr>
        <w:t xml:space="preserve">Akreditācija mazina riskus uzņēmumiem un to klientiem, garantējot, ka akreditētas ANI ir kompetentas veikt darbu, ko tās uzņemas savā akreditācijas sfērā. AI, kas ir </w:t>
      </w:r>
      <w:r>
        <w:rPr>
          <w:rFonts w:ascii="Times New Roman" w:hAnsi="Times New Roman"/>
          <w:i/>
          <w:iCs/>
        </w:rPr>
        <w:t>IAF</w:t>
      </w:r>
      <w:r>
        <w:rPr>
          <w:rFonts w:ascii="Times New Roman" w:hAnsi="Times New Roman"/>
        </w:rPr>
        <w:t xml:space="preserve"> locekles, un ANI, ko tās akreditē, ir jāpilda attiecīgie starptautiskie standarti un piemērojamie </w:t>
      </w:r>
      <w:r>
        <w:rPr>
          <w:rFonts w:ascii="Times New Roman" w:hAnsi="Times New Roman"/>
          <w:i/>
          <w:iCs/>
        </w:rPr>
        <w:t>IAF</w:t>
      </w:r>
      <w:r>
        <w:rPr>
          <w:rFonts w:ascii="Times New Roman" w:hAnsi="Times New Roman"/>
        </w:rPr>
        <w:t xml:space="preserve"> piemērošanas dokumenti šo standartu saskaņotai piemērošanai.</w:t>
      </w:r>
    </w:p>
    <w:p w14:paraId="7E817997" w14:textId="77777777" w:rsidR="003732EF" w:rsidRPr="00F25DD0" w:rsidRDefault="003732EF" w:rsidP="00047E1D">
      <w:pPr>
        <w:jc w:val="both"/>
        <w:rPr>
          <w:rFonts w:ascii="Times New Roman" w:eastAsia="Arial" w:hAnsi="Times New Roman" w:cs="Times New Roman"/>
          <w:sz w:val="24"/>
          <w:szCs w:val="24"/>
        </w:rPr>
      </w:pPr>
    </w:p>
    <w:p w14:paraId="7E817998" w14:textId="77777777" w:rsidR="003732EF" w:rsidRPr="00F25DD0" w:rsidRDefault="00967A7A" w:rsidP="00047E1D">
      <w:pPr>
        <w:pStyle w:val="BodyText"/>
        <w:ind w:left="0"/>
        <w:jc w:val="both"/>
        <w:rPr>
          <w:rFonts w:ascii="Times New Roman" w:hAnsi="Times New Roman" w:cs="Times New Roman"/>
        </w:rPr>
      </w:pPr>
      <w:r>
        <w:rPr>
          <w:rFonts w:ascii="Times New Roman" w:hAnsi="Times New Roman"/>
          <w:i/>
          <w:iCs/>
        </w:rPr>
        <w:t>IAF</w:t>
      </w:r>
      <w:r>
        <w:rPr>
          <w:rFonts w:ascii="Times New Roman" w:hAnsi="Times New Roman"/>
        </w:rPr>
        <w:t xml:space="preserve"> daudzpusējo atzīšanas nolīgumu (</w:t>
      </w:r>
      <w:r>
        <w:rPr>
          <w:rFonts w:ascii="Times New Roman" w:hAnsi="Times New Roman"/>
          <w:i/>
          <w:iCs/>
        </w:rPr>
        <w:t>MLA</w:t>
      </w:r>
      <w:r>
        <w:rPr>
          <w:rFonts w:ascii="Times New Roman" w:hAnsi="Times New Roman"/>
        </w:rPr>
        <w:t xml:space="preserve">) parakstījušās AI regulāri novērtē iecelta speciālistu grupa, lai nodrošinātu uzticamu šo iestāžu akreditācijas programmu darbību. </w:t>
      </w:r>
      <w:r>
        <w:rPr>
          <w:rFonts w:ascii="Times New Roman" w:hAnsi="Times New Roman"/>
          <w:i/>
          <w:iCs/>
        </w:rPr>
        <w:t>IAF MLA</w:t>
      </w:r>
      <w:r>
        <w:rPr>
          <w:rFonts w:ascii="Times New Roman" w:hAnsi="Times New Roman"/>
        </w:rPr>
        <w:t xml:space="preserve"> struktūra un joma ir precizēta dokumentā IAF PR 4 “Structure of IAF MLA and Endorsed Normative Documents” [</w:t>
      </w:r>
      <w:r>
        <w:rPr>
          <w:rFonts w:ascii="Times New Roman" w:hAnsi="Times New Roman"/>
          <w:i/>
          <w:iCs/>
        </w:rPr>
        <w:t>IAF MLA</w:t>
      </w:r>
      <w:r>
        <w:rPr>
          <w:rFonts w:ascii="Times New Roman" w:hAnsi="Times New Roman"/>
        </w:rPr>
        <w:t xml:space="preserve"> struktūra un apstiprinātie normatīvie dokumenti].</w:t>
      </w:r>
    </w:p>
    <w:p w14:paraId="7E817999" w14:textId="77777777" w:rsidR="003732EF" w:rsidRPr="00F25DD0" w:rsidRDefault="003732EF" w:rsidP="00047E1D">
      <w:pPr>
        <w:jc w:val="both"/>
        <w:rPr>
          <w:rFonts w:ascii="Times New Roman" w:eastAsia="Arial" w:hAnsi="Times New Roman" w:cs="Times New Roman"/>
          <w:sz w:val="24"/>
          <w:szCs w:val="24"/>
        </w:rPr>
      </w:pPr>
    </w:p>
    <w:p w14:paraId="7E81799A" w14:textId="77777777" w:rsidR="003732EF" w:rsidRPr="00F25DD0" w:rsidRDefault="00967A7A" w:rsidP="00047E1D">
      <w:pPr>
        <w:pStyle w:val="BodyText"/>
        <w:ind w:left="0"/>
        <w:jc w:val="both"/>
        <w:rPr>
          <w:rFonts w:ascii="Times New Roman" w:hAnsi="Times New Roman" w:cs="Times New Roman"/>
        </w:rPr>
      </w:pPr>
      <w:r>
        <w:rPr>
          <w:rFonts w:ascii="Times New Roman" w:hAnsi="Times New Roman"/>
          <w:i/>
          <w:iCs/>
        </w:rPr>
        <w:t>IAF MLA</w:t>
      </w:r>
      <w:r>
        <w:rPr>
          <w:rFonts w:ascii="Times New Roman" w:hAnsi="Times New Roman"/>
        </w:rPr>
        <w:t xml:space="preserve"> ir strukturēts piecos līmeņos. 1. līmenī ir noteikti obligātie kritēriji, kas piemērojami visām AI, ISO/IEC 17011. 2. līmeņa darbības(-u) un attiecīgo 3. līmeņa normatīvo dokumentu apvienojums ir </w:t>
      </w:r>
      <w:r>
        <w:rPr>
          <w:rFonts w:ascii="Times New Roman" w:hAnsi="Times New Roman"/>
          <w:i/>
          <w:iCs/>
        </w:rPr>
        <w:t>MLA</w:t>
      </w:r>
      <w:r>
        <w:rPr>
          <w:rFonts w:ascii="Times New Roman" w:hAnsi="Times New Roman"/>
        </w:rPr>
        <w:t xml:space="preserve"> galvenā joma, savukārt 4. līmeņa (ja atbilstīgi) un 5. līmeņa attiecīgo normatīvo dokumentu apvienojums ir </w:t>
      </w:r>
      <w:r>
        <w:rPr>
          <w:rFonts w:ascii="Times New Roman" w:hAnsi="Times New Roman"/>
          <w:i/>
          <w:iCs/>
        </w:rPr>
        <w:t>MLA</w:t>
      </w:r>
      <w:r>
        <w:rPr>
          <w:rFonts w:ascii="Times New Roman" w:hAnsi="Times New Roman"/>
        </w:rPr>
        <w:t xml:space="preserve"> pakārtotā joma.</w:t>
      </w:r>
    </w:p>
    <w:p w14:paraId="7E81799B" w14:textId="77777777" w:rsidR="003732EF" w:rsidRPr="00F25DD0" w:rsidRDefault="003732EF" w:rsidP="00047E1D">
      <w:pPr>
        <w:jc w:val="both"/>
        <w:rPr>
          <w:rFonts w:ascii="Times New Roman" w:eastAsia="Arial" w:hAnsi="Times New Roman" w:cs="Times New Roman"/>
          <w:sz w:val="24"/>
          <w:szCs w:val="24"/>
        </w:rPr>
      </w:pPr>
    </w:p>
    <w:p w14:paraId="7E81799C" w14:textId="77777777" w:rsidR="003732EF" w:rsidRPr="00F25DD0" w:rsidRDefault="00967A7A" w:rsidP="0081750C">
      <w:pPr>
        <w:pStyle w:val="BodyText"/>
        <w:numPr>
          <w:ilvl w:val="0"/>
          <w:numId w:val="7"/>
        </w:numPr>
        <w:tabs>
          <w:tab w:val="left" w:pos="1011"/>
        </w:tabs>
        <w:ind w:left="567" w:hanging="283"/>
        <w:jc w:val="both"/>
        <w:rPr>
          <w:rFonts w:ascii="Times New Roman" w:hAnsi="Times New Roman" w:cs="Times New Roman"/>
        </w:rPr>
      </w:pPr>
      <w:r>
        <w:rPr>
          <w:rFonts w:ascii="Times New Roman" w:hAnsi="Times New Roman"/>
          <w:i/>
          <w:iCs/>
        </w:rPr>
        <w:t>MLA</w:t>
      </w:r>
      <w:r>
        <w:rPr>
          <w:rFonts w:ascii="Times New Roman" w:hAnsi="Times New Roman"/>
        </w:rPr>
        <w:t xml:space="preserve"> galvenajā jomā ietilpst darbības, piemēram, produkta sertifikācija un saistītie obligātie dokumenti, piemēram, ISO/IEC 17065. Apliecinājumi, ko veic ANI galvenās jomas līmenī, tiek uzskatīti par vienlīdz uzticamiem.</w:t>
      </w:r>
    </w:p>
    <w:p w14:paraId="7E81799D" w14:textId="77777777" w:rsidR="003732EF" w:rsidRPr="00F25DD0" w:rsidRDefault="003732EF" w:rsidP="0081750C">
      <w:pPr>
        <w:ind w:left="567" w:hanging="283"/>
        <w:jc w:val="both"/>
        <w:rPr>
          <w:rFonts w:ascii="Times New Roman" w:eastAsia="Arial" w:hAnsi="Times New Roman" w:cs="Times New Roman"/>
          <w:sz w:val="24"/>
          <w:szCs w:val="24"/>
        </w:rPr>
      </w:pPr>
    </w:p>
    <w:p w14:paraId="7E81799E" w14:textId="77777777" w:rsidR="003732EF" w:rsidRPr="00F25DD0" w:rsidRDefault="00967A7A" w:rsidP="0081750C">
      <w:pPr>
        <w:pStyle w:val="BodyText"/>
        <w:numPr>
          <w:ilvl w:val="0"/>
          <w:numId w:val="7"/>
        </w:numPr>
        <w:tabs>
          <w:tab w:val="left" w:pos="1011"/>
        </w:tabs>
        <w:ind w:left="567" w:hanging="283"/>
        <w:jc w:val="both"/>
        <w:rPr>
          <w:rFonts w:ascii="Times New Roman" w:hAnsi="Times New Roman" w:cs="Times New Roman"/>
        </w:rPr>
      </w:pPr>
      <w:r>
        <w:rPr>
          <w:rFonts w:ascii="Times New Roman" w:hAnsi="Times New Roman"/>
          <w:i/>
          <w:iCs/>
        </w:rPr>
        <w:t>MLA</w:t>
      </w:r>
      <w:r>
        <w:rPr>
          <w:rFonts w:ascii="Times New Roman" w:hAnsi="Times New Roman"/>
        </w:rPr>
        <w:t xml:space="preserve"> ietilpst atbilstības novērtēšanas prasības, piemēram, ISO 9001, un, ja atbilstīgi, – shēmas īpašās prasības, piemēram, ISO TS 22003. Apliecinājumi, ko veic ANI pakārtotās jomas līmenī, tiek uzskatīti par līdzvērtīgiem.</w:t>
      </w:r>
    </w:p>
    <w:p w14:paraId="7E81799F" w14:textId="77777777" w:rsidR="003732EF" w:rsidRPr="00F25DD0" w:rsidRDefault="003732EF" w:rsidP="00047E1D">
      <w:pPr>
        <w:jc w:val="both"/>
        <w:rPr>
          <w:rFonts w:ascii="Times New Roman" w:eastAsia="Arial" w:hAnsi="Times New Roman" w:cs="Times New Roman"/>
          <w:sz w:val="24"/>
          <w:szCs w:val="24"/>
        </w:rPr>
      </w:pPr>
    </w:p>
    <w:p w14:paraId="7E8179A0" w14:textId="77777777" w:rsidR="003732EF" w:rsidRPr="00F25DD0" w:rsidRDefault="00967A7A" w:rsidP="00047E1D">
      <w:pPr>
        <w:pStyle w:val="BodyText"/>
        <w:ind w:left="0"/>
        <w:jc w:val="both"/>
        <w:rPr>
          <w:rFonts w:ascii="Times New Roman" w:hAnsi="Times New Roman" w:cs="Times New Roman"/>
        </w:rPr>
      </w:pPr>
      <w:r>
        <w:rPr>
          <w:rFonts w:ascii="Times New Roman" w:hAnsi="Times New Roman"/>
          <w:i/>
          <w:iCs/>
        </w:rPr>
        <w:t>IAF MLA</w:t>
      </w:r>
      <w:r>
        <w:rPr>
          <w:rFonts w:ascii="Times New Roman" w:hAnsi="Times New Roman"/>
        </w:rPr>
        <w:t xml:space="preserve"> nodrošina uzticamību, kas nepieciešama, lai tirgus atzītu atbilstības novērtēšanas rezultātus. Apliecinājumi, ko saskaņā ar </w:t>
      </w:r>
      <w:r>
        <w:rPr>
          <w:rFonts w:ascii="Times New Roman" w:hAnsi="Times New Roman"/>
          <w:i/>
          <w:iCs/>
        </w:rPr>
        <w:t>IAF MLA</w:t>
      </w:r>
      <w:r>
        <w:rPr>
          <w:rFonts w:ascii="Times New Roman" w:hAnsi="Times New Roman"/>
        </w:rPr>
        <w:t xml:space="preserve"> ir izdevusi institūcija, kuru ir akreditējusi </w:t>
      </w:r>
      <w:r>
        <w:rPr>
          <w:rFonts w:ascii="Times New Roman" w:hAnsi="Times New Roman"/>
          <w:i/>
          <w:iCs/>
        </w:rPr>
        <w:t>IAF MLA</w:t>
      </w:r>
      <w:r>
        <w:rPr>
          <w:rFonts w:ascii="Times New Roman" w:hAnsi="Times New Roman"/>
        </w:rPr>
        <w:t xml:space="preserve"> parakstītāja AI, var tikt atzīti visā pasaulē, tādējādi veicinot starptautisko tirdzniecību.</w:t>
      </w:r>
    </w:p>
    <w:p w14:paraId="66A3E491" w14:textId="77777777" w:rsidR="00047E1D" w:rsidRDefault="00047E1D" w:rsidP="00047E1D">
      <w:pPr>
        <w:jc w:val="both"/>
        <w:rPr>
          <w:rFonts w:ascii="Times New Roman" w:hAnsi="Times New Roman" w:cs="Times New Roman"/>
          <w:sz w:val="24"/>
          <w:szCs w:val="24"/>
        </w:rPr>
      </w:pPr>
    </w:p>
    <w:p w14:paraId="7E8179A2" w14:textId="77777777" w:rsidR="003732EF" w:rsidRPr="00F25DD0" w:rsidRDefault="003732EF" w:rsidP="00047E1D">
      <w:pPr>
        <w:jc w:val="both"/>
        <w:rPr>
          <w:rFonts w:ascii="Times New Roman" w:eastAsia="Arial" w:hAnsi="Times New Roman" w:cs="Times New Roman"/>
          <w:sz w:val="24"/>
          <w:szCs w:val="24"/>
        </w:rPr>
      </w:pPr>
    </w:p>
    <w:p w14:paraId="7E8179A3" w14:textId="77777777" w:rsidR="003732EF" w:rsidRPr="00F25DD0" w:rsidRDefault="003732EF" w:rsidP="00047E1D">
      <w:pPr>
        <w:jc w:val="both"/>
        <w:rPr>
          <w:rFonts w:ascii="Times New Roman" w:eastAsia="Arial" w:hAnsi="Times New Roman" w:cs="Times New Roman"/>
          <w:sz w:val="24"/>
          <w:szCs w:val="24"/>
        </w:rPr>
      </w:pPr>
    </w:p>
    <w:p w14:paraId="65013268" w14:textId="77777777" w:rsidR="000E6510" w:rsidRDefault="000E6510">
      <w:pPr>
        <w:rPr>
          <w:rFonts w:ascii="Times New Roman" w:eastAsia="Arial" w:hAnsi="Times New Roman" w:cs="Times New Roman"/>
          <w:b/>
          <w:bCs/>
          <w:sz w:val="24"/>
          <w:szCs w:val="24"/>
        </w:rPr>
      </w:pPr>
      <w:r>
        <w:br w:type="page"/>
      </w:r>
    </w:p>
    <w:p w14:paraId="7E8179A4" w14:textId="54FF6637" w:rsidR="003732EF" w:rsidRPr="00B672FC" w:rsidRDefault="00967A7A" w:rsidP="00B672FC">
      <w:pPr>
        <w:pStyle w:val="Heading1"/>
        <w:ind w:left="0" w:firstLine="0"/>
        <w:jc w:val="center"/>
        <w:rPr>
          <w:rFonts w:ascii="Times New Roman" w:hAnsi="Times New Roman" w:cs="Times New Roman"/>
          <w:b w:val="0"/>
          <w:bCs w:val="0"/>
          <w:sz w:val="28"/>
          <w:szCs w:val="28"/>
        </w:rPr>
      </w:pPr>
      <w:bookmarkStart w:id="0" w:name="_Toc134603262"/>
      <w:r w:rsidRPr="00B672FC">
        <w:rPr>
          <w:rFonts w:ascii="Times New Roman" w:hAnsi="Times New Roman"/>
          <w:sz w:val="28"/>
          <w:szCs w:val="28"/>
        </w:rPr>
        <w:lastRenderedPageBreak/>
        <w:t>SATURA RĀDĪTĀJS</w:t>
      </w:r>
      <w:bookmarkEnd w:id="0"/>
    </w:p>
    <w:sdt>
      <w:sdtPr>
        <w:rPr>
          <w:rFonts w:asciiTheme="minorHAnsi" w:eastAsiaTheme="minorHAnsi" w:hAnsiTheme="minorHAnsi" w:cstheme="minorBidi"/>
          <w:color w:val="auto"/>
          <w:sz w:val="22"/>
          <w:szCs w:val="22"/>
          <w:lang w:val="lv-LV"/>
        </w:rPr>
        <w:id w:val="-427031158"/>
        <w:docPartObj>
          <w:docPartGallery w:val="Table of Contents"/>
          <w:docPartUnique/>
        </w:docPartObj>
      </w:sdtPr>
      <w:sdtEndPr>
        <w:rPr>
          <w:b/>
          <w:bCs/>
          <w:noProof/>
        </w:rPr>
      </w:sdtEndPr>
      <w:sdtContent>
        <w:p w14:paraId="7C37A516" w14:textId="70C861DD" w:rsidR="00B672FC" w:rsidRDefault="00B672FC" w:rsidP="004E1629">
          <w:pPr>
            <w:pStyle w:val="TOCHeading"/>
            <w:spacing w:before="0"/>
          </w:pPr>
        </w:p>
        <w:p w14:paraId="241AD817" w14:textId="2C39271D" w:rsidR="00B672FC" w:rsidRPr="00A11BF1" w:rsidRDefault="00B672FC" w:rsidP="00A11BF1">
          <w:pPr>
            <w:pStyle w:val="TOC1"/>
            <w:tabs>
              <w:tab w:val="right" w:leader="dot" w:pos="9062"/>
            </w:tabs>
            <w:spacing w:before="0" w:line="360" w:lineRule="auto"/>
            <w:ind w:left="0" w:firstLine="0"/>
            <w:rPr>
              <w:rFonts w:ascii="Times New Roman" w:eastAsiaTheme="minorEastAsia" w:hAnsi="Times New Roman" w:cs="Times New Roman"/>
              <w:noProof/>
              <w:sz w:val="22"/>
              <w:szCs w:val="22"/>
              <w:lang w:eastAsia="lv-LV"/>
            </w:rPr>
          </w:pPr>
          <w:r>
            <w:fldChar w:fldCharType="begin"/>
          </w:r>
          <w:r>
            <w:instrText xml:space="preserve"> TOC \o "1-3" \h \z \u </w:instrText>
          </w:r>
          <w:r>
            <w:fldChar w:fldCharType="separate"/>
          </w:r>
          <w:hyperlink w:anchor="_Toc134603264" w:history="1">
            <w:r w:rsidRPr="00A11BF1">
              <w:rPr>
                <w:rStyle w:val="Hyperlink"/>
                <w:rFonts w:ascii="Times New Roman" w:hAnsi="Times New Roman" w:cs="Times New Roman"/>
                <w:noProof/>
              </w:rPr>
              <w:t>0. DARBĪBAS JOMA</w:t>
            </w:r>
            <w:r w:rsidRPr="00A11BF1">
              <w:rPr>
                <w:rFonts w:ascii="Times New Roman" w:hAnsi="Times New Roman" w:cs="Times New Roman"/>
                <w:noProof/>
                <w:webHidden/>
              </w:rPr>
              <w:tab/>
            </w:r>
            <w:r w:rsidRPr="00A11BF1">
              <w:rPr>
                <w:rFonts w:ascii="Times New Roman" w:hAnsi="Times New Roman" w:cs="Times New Roman"/>
                <w:noProof/>
                <w:webHidden/>
              </w:rPr>
              <w:fldChar w:fldCharType="begin"/>
            </w:r>
            <w:r w:rsidRPr="00A11BF1">
              <w:rPr>
                <w:rFonts w:ascii="Times New Roman" w:hAnsi="Times New Roman" w:cs="Times New Roman"/>
                <w:noProof/>
                <w:webHidden/>
              </w:rPr>
              <w:instrText xml:space="preserve"> PAGEREF _Toc134603264 \h </w:instrText>
            </w:r>
            <w:r w:rsidRPr="00A11BF1">
              <w:rPr>
                <w:rFonts w:ascii="Times New Roman" w:hAnsi="Times New Roman" w:cs="Times New Roman"/>
                <w:noProof/>
                <w:webHidden/>
              </w:rPr>
            </w:r>
            <w:r w:rsidRPr="00A11BF1">
              <w:rPr>
                <w:rFonts w:ascii="Times New Roman" w:hAnsi="Times New Roman" w:cs="Times New Roman"/>
                <w:noProof/>
                <w:webHidden/>
              </w:rPr>
              <w:fldChar w:fldCharType="separate"/>
            </w:r>
            <w:r w:rsidRPr="00A11BF1">
              <w:rPr>
                <w:rFonts w:ascii="Times New Roman" w:hAnsi="Times New Roman" w:cs="Times New Roman"/>
                <w:noProof/>
                <w:webHidden/>
              </w:rPr>
              <w:t>6</w:t>
            </w:r>
            <w:r w:rsidRPr="00A11BF1">
              <w:rPr>
                <w:rFonts w:ascii="Times New Roman" w:hAnsi="Times New Roman" w:cs="Times New Roman"/>
                <w:noProof/>
                <w:webHidden/>
              </w:rPr>
              <w:fldChar w:fldCharType="end"/>
            </w:r>
          </w:hyperlink>
        </w:p>
        <w:p w14:paraId="34E0A0FB" w14:textId="37B60391" w:rsidR="00B672FC" w:rsidRPr="00A11BF1" w:rsidRDefault="00000000" w:rsidP="00A11BF1">
          <w:pPr>
            <w:pStyle w:val="TOC1"/>
            <w:tabs>
              <w:tab w:val="right" w:leader="dot" w:pos="9062"/>
            </w:tabs>
            <w:spacing w:before="0" w:line="360" w:lineRule="auto"/>
            <w:ind w:left="0" w:firstLine="0"/>
            <w:rPr>
              <w:rFonts w:ascii="Times New Roman" w:eastAsiaTheme="minorEastAsia" w:hAnsi="Times New Roman" w:cs="Times New Roman"/>
              <w:noProof/>
              <w:sz w:val="22"/>
              <w:szCs w:val="22"/>
              <w:lang w:eastAsia="lv-LV"/>
            </w:rPr>
          </w:pPr>
          <w:hyperlink w:anchor="_Toc134603265" w:history="1">
            <w:r w:rsidR="00B672FC" w:rsidRPr="00A11BF1">
              <w:rPr>
                <w:rStyle w:val="Hyperlink"/>
                <w:rFonts w:ascii="Times New Roman" w:hAnsi="Times New Roman" w:cs="Times New Roman"/>
                <w:noProof/>
              </w:rPr>
              <w:t>1. SERTIFIKĀCIJAS INSTITŪCIJU PIENĀKUMI</w:t>
            </w:r>
            <w:r w:rsidR="00B672FC" w:rsidRPr="00A11BF1">
              <w:rPr>
                <w:rFonts w:ascii="Times New Roman" w:hAnsi="Times New Roman" w:cs="Times New Roman"/>
                <w:noProof/>
                <w:webHidden/>
              </w:rPr>
              <w:tab/>
            </w:r>
            <w:r w:rsidR="00B672FC" w:rsidRPr="00A11BF1">
              <w:rPr>
                <w:rFonts w:ascii="Times New Roman" w:hAnsi="Times New Roman" w:cs="Times New Roman"/>
                <w:noProof/>
                <w:webHidden/>
              </w:rPr>
              <w:fldChar w:fldCharType="begin"/>
            </w:r>
            <w:r w:rsidR="00B672FC" w:rsidRPr="00A11BF1">
              <w:rPr>
                <w:rFonts w:ascii="Times New Roman" w:hAnsi="Times New Roman" w:cs="Times New Roman"/>
                <w:noProof/>
                <w:webHidden/>
              </w:rPr>
              <w:instrText xml:space="preserve"> PAGEREF _Toc134603265 \h </w:instrText>
            </w:r>
            <w:r w:rsidR="00B672FC" w:rsidRPr="00A11BF1">
              <w:rPr>
                <w:rFonts w:ascii="Times New Roman" w:hAnsi="Times New Roman" w:cs="Times New Roman"/>
                <w:noProof/>
                <w:webHidden/>
              </w:rPr>
            </w:r>
            <w:r w:rsidR="00B672FC" w:rsidRPr="00A11BF1">
              <w:rPr>
                <w:rFonts w:ascii="Times New Roman" w:hAnsi="Times New Roman" w:cs="Times New Roman"/>
                <w:noProof/>
                <w:webHidden/>
              </w:rPr>
              <w:fldChar w:fldCharType="separate"/>
            </w:r>
            <w:r w:rsidR="00B672FC" w:rsidRPr="00A11BF1">
              <w:rPr>
                <w:rFonts w:ascii="Times New Roman" w:hAnsi="Times New Roman" w:cs="Times New Roman"/>
                <w:noProof/>
                <w:webHidden/>
              </w:rPr>
              <w:t>6</w:t>
            </w:r>
            <w:r w:rsidR="00B672FC" w:rsidRPr="00A11BF1">
              <w:rPr>
                <w:rFonts w:ascii="Times New Roman" w:hAnsi="Times New Roman" w:cs="Times New Roman"/>
                <w:noProof/>
                <w:webHidden/>
              </w:rPr>
              <w:fldChar w:fldCharType="end"/>
            </w:r>
          </w:hyperlink>
        </w:p>
        <w:p w14:paraId="288C809F" w14:textId="57DC75FC" w:rsidR="00B672FC" w:rsidRPr="00A11BF1" w:rsidRDefault="00000000" w:rsidP="00957608">
          <w:pPr>
            <w:pStyle w:val="TOC2"/>
            <w:tabs>
              <w:tab w:val="right" w:leader="dot" w:pos="9062"/>
            </w:tabs>
            <w:spacing w:before="0" w:line="360" w:lineRule="auto"/>
            <w:ind w:left="284" w:firstLine="0"/>
            <w:rPr>
              <w:rFonts w:ascii="Times New Roman" w:eastAsiaTheme="minorEastAsia" w:hAnsi="Times New Roman" w:cs="Times New Roman"/>
              <w:noProof/>
              <w:sz w:val="22"/>
              <w:szCs w:val="22"/>
              <w:lang w:eastAsia="lv-LV"/>
            </w:rPr>
          </w:pPr>
          <w:hyperlink w:anchor="_Toc134603266" w:history="1">
            <w:r w:rsidR="00B672FC" w:rsidRPr="00A11BF1">
              <w:rPr>
                <w:rStyle w:val="Hyperlink"/>
                <w:rFonts w:ascii="Times New Roman" w:hAnsi="Times New Roman" w:cs="Times New Roman"/>
                <w:noProof/>
              </w:rPr>
              <w:t>1.1. Pretendējošo vienību riska novērtējums</w:t>
            </w:r>
            <w:r w:rsidR="00B672FC" w:rsidRPr="00A11BF1">
              <w:rPr>
                <w:rFonts w:ascii="Times New Roman" w:hAnsi="Times New Roman" w:cs="Times New Roman"/>
                <w:noProof/>
                <w:webHidden/>
              </w:rPr>
              <w:tab/>
            </w:r>
            <w:r w:rsidR="00B672FC" w:rsidRPr="00A11BF1">
              <w:rPr>
                <w:rFonts w:ascii="Times New Roman" w:hAnsi="Times New Roman" w:cs="Times New Roman"/>
                <w:noProof/>
                <w:webHidden/>
              </w:rPr>
              <w:fldChar w:fldCharType="begin"/>
            </w:r>
            <w:r w:rsidR="00B672FC" w:rsidRPr="00A11BF1">
              <w:rPr>
                <w:rFonts w:ascii="Times New Roman" w:hAnsi="Times New Roman" w:cs="Times New Roman"/>
                <w:noProof/>
                <w:webHidden/>
              </w:rPr>
              <w:instrText xml:space="preserve"> PAGEREF _Toc134603266 \h </w:instrText>
            </w:r>
            <w:r w:rsidR="00B672FC" w:rsidRPr="00A11BF1">
              <w:rPr>
                <w:rFonts w:ascii="Times New Roman" w:hAnsi="Times New Roman" w:cs="Times New Roman"/>
                <w:noProof/>
                <w:webHidden/>
              </w:rPr>
            </w:r>
            <w:r w:rsidR="00B672FC" w:rsidRPr="00A11BF1">
              <w:rPr>
                <w:rFonts w:ascii="Times New Roman" w:hAnsi="Times New Roman" w:cs="Times New Roman"/>
                <w:noProof/>
                <w:webHidden/>
              </w:rPr>
              <w:fldChar w:fldCharType="separate"/>
            </w:r>
            <w:r w:rsidR="00B672FC" w:rsidRPr="00A11BF1">
              <w:rPr>
                <w:rFonts w:ascii="Times New Roman" w:hAnsi="Times New Roman" w:cs="Times New Roman"/>
                <w:noProof/>
                <w:webHidden/>
              </w:rPr>
              <w:t>6</w:t>
            </w:r>
            <w:r w:rsidR="00B672FC" w:rsidRPr="00A11BF1">
              <w:rPr>
                <w:rFonts w:ascii="Times New Roman" w:hAnsi="Times New Roman" w:cs="Times New Roman"/>
                <w:noProof/>
                <w:webHidden/>
              </w:rPr>
              <w:fldChar w:fldCharType="end"/>
            </w:r>
          </w:hyperlink>
        </w:p>
        <w:p w14:paraId="312F1985" w14:textId="1D3CC0CB" w:rsidR="00B672FC" w:rsidRPr="00A11BF1" w:rsidRDefault="00000000" w:rsidP="00957608">
          <w:pPr>
            <w:pStyle w:val="TOC2"/>
            <w:tabs>
              <w:tab w:val="right" w:leader="dot" w:pos="9062"/>
            </w:tabs>
            <w:spacing w:before="0" w:line="360" w:lineRule="auto"/>
            <w:ind w:left="284" w:firstLine="0"/>
            <w:rPr>
              <w:rFonts w:ascii="Times New Roman" w:eastAsiaTheme="minorEastAsia" w:hAnsi="Times New Roman" w:cs="Times New Roman"/>
              <w:noProof/>
              <w:sz w:val="22"/>
              <w:szCs w:val="22"/>
              <w:lang w:eastAsia="lv-LV"/>
            </w:rPr>
          </w:pPr>
          <w:hyperlink w:anchor="_Toc134603267" w:history="1">
            <w:r w:rsidR="00B672FC" w:rsidRPr="00A11BF1">
              <w:rPr>
                <w:rStyle w:val="Hyperlink"/>
                <w:rFonts w:ascii="Times New Roman" w:hAnsi="Times New Roman" w:cs="Times New Roman"/>
                <w:noProof/>
              </w:rPr>
              <w:t>1.2. Juridiski saistoša nolīguma noslēgšana</w:t>
            </w:r>
            <w:r w:rsidR="00B672FC" w:rsidRPr="00A11BF1">
              <w:rPr>
                <w:rFonts w:ascii="Times New Roman" w:hAnsi="Times New Roman" w:cs="Times New Roman"/>
                <w:noProof/>
                <w:webHidden/>
              </w:rPr>
              <w:tab/>
            </w:r>
            <w:r w:rsidR="00B672FC" w:rsidRPr="00A11BF1">
              <w:rPr>
                <w:rFonts w:ascii="Times New Roman" w:hAnsi="Times New Roman" w:cs="Times New Roman"/>
                <w:noProof/>
                <w:webHidden/>
              </w:rPr>
              <w:fldChar w:fldCharType="begin"/>
            </w:r>
            <w:r w:rsidR="00B672FC" w:rsidRPr="00A11BF1">
              <w:rPr>
                <w:rFonts w:ascii="Times New Roman" w:hAnsi="Times New Roman" w:cs="Times New Roman"/>
                <w:noProof/>
                <w:webHidden/>
              </w:rPr>
              <w:instrText xml:space="preserve"> PAGEREF _Toc134603267 \h </w:instrText>
            </w:r>
            <w:r w:rsidR="00B672FC" w:rsidRPr="00A11BF1">
              <w:rPr>
                <w:rFonts w:ascii="Times New Roman" w:hAnsi="Times New Roman" w:cs="Times New Roman"/>
                <w:noProof/>
                <w:webHidden/>
              </w:rPr>
            </w:r>
            <w:r w:rsidR="00B672FC" w:rsidRPr="00A11BF1">
              <w:rPr>
                <w:rFonts w:ascii="Times New Roman" w:hAnsi="Times New Roman" w:cs="Times New Roman"/>
                <w:noProof/>
                <w:webHidden/>
              </w:rPr>
              <w:fldChar w:fldCharType="separate"/>
            </w:r>
            <w:r w:rsidR="00B672FC" w:rsidRPr="00A11BF1">
              <w:rPr>
                <w:rFonts w:ascii="Times New Roman" w:hAnsi="Times New Roman" w:cs="Times New Roman"/>
                <w:noProof/>
                <w:webHidden/>
              </w:rPr>
              <w:t>6</w:t>
            </w:r>
            <w:r w:rsidR="00B672FC" w:rsidRPr="00A11BF1">
              <w:rPr>
                <w:rFonts w:ascii="Times New Roman" w:hAnsi="Times New Roman" w:cs="Times New Roman"/>
                <w:noProof/>
                <w:webHidden/>
              </w:rPr>
              <w:fldChar w:fldCharType="end"/>
            </w:r>
          </w:hyperlink>
        </w:p>
        <w:p w14:paraId="76F2E146" w14:textId="0E1FD685" w:rsidR="00B672FC" w:rsidRPr="00A11BF1" w:rsidRDefault="00000000" w:rsidP="00957608">
          <w:pPr>
            <w:pStyle w:val="TOC2"/>
            <w:tabs>
              <w:tab w:val="right" w:leader="dot" w:pos="9062"/>
            </w:tabs>
            <w:spacing w:before="0" w:line="360" w:lineRule="auto"/>
            <w:ind w:left="284" w:firstLine="0"/>
            <w:jc w:val="both"/>
            <w:rPr>
              <w:rFonts w:ascii="Times New Roman" w:eastAsiaTheme="minorEastAsia" w:hAnsi="Times New Roman" w:cs="Times New Roman"/>
              <w:noProof/>
              <w:sz w:val="22"/>
              <w:szCs w:val="22"/>
              <w:lang w:eastAsia="lv-LV"/>
            </w:rPr>
          </w:pPr>
          <w:hyperlink w:anchor="_Toc134603268" w:history="1">
            <w:r w:rsidR="00B672FC" w:rsidRPr="00A11BF1">
              <w:rPr>
                <w:rStyle w:val="Hyperlink"/>
                <w:rFonts w:ascii="Times New Roman" w:hAnsi="Times New Roman" w:cs="Times New Roman"/>
                <w:noProof/>
              </w:rPr>
              <w:t>1.3. Vienību darbību atbilstība piemērojamām prasībām, SI pārvaldības sistēmai un pārvaldības dokumentiem</w:t>
            </w:r>
            <w:r w:rsidR="00B672FC" w:rsidRPr="00A11BF1">
              <w:rPr>
                <w:rFonts w:ascii="Times New Roman" w:hAnsi="Times New Roman" w:cs="Times New Roman"/>
                <w:noProof/>
                <w:webHidden/>
              </w:rPr>
              <w:tab/>
            </w:r>
            <w:r w:rsidR="00B672FC" w:rsidRPr="00A11BF1">
              <w:rPr>
                <w:rFonts w:ascii="Times New Roman" w:hAnsi="Times New Roman" w:cs="Times New Roman"/>
                <w:noProof/>
                <w:webHidden/>
              </w:rPr>
              <w:fldChar w:fldCharType="begin"/>
            </w:r>
            <w:r w:rsidR="00B672FC" w:rsidRPr="00A11BF1">
              <w:rPr>
                <w:rFonts w:ascii="Times New Roman" w:hAnsi="Times New Roman" w:cs="Times New Roman"/>
                <w:noProof/>
                <w:webHidden/>
              </w:rPr>
              <w:instrText xml:space="preserve"> PAGEREF _Toc134603268 \h </w:instrText>
            </w:r>
            <w:r w:rsidR="00B672FC" w:rsidRPr="00A11BF1">
              <w:rPr>
                <w:rFonts w:ascii="Times New Roman" w:hAnsi="Times New Roman" w:cs="Times New Roman"/>
                <w:noProof/>
                <w:webHidden/>
              </w:rPr>
            </w:r>
            <w:r w:rsidR="00B672FC" w:rsidRPr="00A11BF1">
              <w:rPr>
                <w:rFonts w:ascii="Times New Roman" w:hAnsi="Times New Roman" w:cs="Times New Roman"/>
                <w:noProof/>
                <w:webHidden/>
              </w:rPr>
              <w:fldChar w:fldCharType="separate"/>
            </w:r>
            <w:r w:rsidR="00B672FC" w:rsidRPr="00A11BF1">
              <w:rPr>
                <w:rFonts w:ascii="Times New Roman" w:hAnsi="Times New Roman" w:cs="Times New Roman"/>
                <w:noProof/>
                <w:webHidden/>
              </w:rPr>
              <w:t>7</w:t>
            </w:r>
            <w:r w:rsidR="00B672FC" w:rsidRPr="00A11BF1">
              <w:rPr>
                <w:rFonts w:ascii="Times New Roman" w:hAnsi="Times New Roman" w:cs="Times New Roman"/>
                <w:noProof/>
                <w:webHidden/>
              </w:rPr>
              <w:fldChar w:fldCharType="end"/>
            </w:r>
          </w:hyperlink>
        </w:p>
        <w:p w14:paraId="5EB93217" w14:textId="6344D599" w:rsidR="00B672FC" w:rsidRPr="00A11BF1" w:rsidRDefault="00000000" w:rsidP="00A11BF1">
          <w:pPr>
            <w:pStyle w:val="TOC1"/>
            <w:tabs>
              <w:tab w:val="right" w:leader="dot" w:pos="9062"/>
            </w:tabs>
            <w:spacing w:before="0" w:line="360" w:lineRule="auto"/>
            <w:ind w:left="0" w:firstLine="0"/>
            <w:rPr>
              <w:rFonts w:ascii="Times New Roman" w:eastAsiaTheme="minorEastAsia" w:hAnsi="Times New Roman" w:cs="Times New Roman"/>
              <w:noProof/>
              <w:sz w:val="22"/>
              <w:szCs w:val="22"/>
              <w:lang w:eastAsia="lv-LV"/>
            </w:rPr>
          </w:pPr>
          <w:hyperlink w:anchor="_Toc134603269" w:history="1">
            <w:r w:rsidR="00B672FC" w:rsidRPr="00A11BF1">
              <w:rPr>
                <w:rStyle w:val="Hyperlink"/>
                <w:rFonts w:ascii="Times New Roman" w:hAnsi="Times New Roman" w:cs="Times New Roman"/>
                <w:noProof/>
              </w:rPr>
              <w:t>2. AKREDITĀCIJAS IESTĀŽU PIENĀKUMI</w:t>
            </w:r>
            <w:r w:rsidR="00B672FC" w:rsidRPr="00A11BF1">
              <w:rPr>
                <w:rFonts w:ascii="Times New Roman" w:hAnsi="Times New Roman" w:cs="Times New Roman"/>
                <w:noProof/>
                <w:webHidden/>
              </w:rPr>
              <w:tab/>
            </w:r>
            <w:r w:rsidR="00B672FC" w:rsidRPr="00A11BF1">
              <w:rPr>
                <w:rFonts w:ascii="Times New Roman" w:hAnsi="Times New Roman" w:cs="Times New Roman"/>
                <w:noProof/>
                <w:webHidden/>
              </w:rPr>
              <w:fldChar w:fldCharType="begin"/>
            </w:r>
            <w:r w:rsidR="00B672FC" w:rsidRPr="00A11BF1">
              <w:rPr>
                <w:rFonts w:ascii="Times New Roman" w:hAnsi="Times New Roman" w:cs="Times New Roman"/>
                <w:noProof/>
                <w:webHidden/>
              </w:rPr>
              <w:instrText xml:space="preserve"> PAGEREF _Toc134603269 \h </w:instrText>
            </w:r>
            <w:r w:rsidR="00B672FC" w:rsidRPr="00A11BF1">
              <w:rPr>
                <w:rFonts w:ascii="Times New Roman" w:hAnsi="Times New Roman" w:cs="Times New Roman"/>
                <w:noProof/>
                <w:webHidden/>
              </w:rPr>
            </w:r>
            <w:r w:rsidR="00B672FC" w:rsidRPr="00A11BF1">
              <w:rPr>
                <w:rFonts w:ascii="Times New Roman" w:hAnsi="Times New Roman" w:cs="Times New Roman"/>
                <w:noProof/>
                <w:webHidden/>
              </w:rPr>
              <w:fldChar w:fldCharType="separate"/>
            </w:r>
            <w:r w:rsidR="00B672FC" w:rsidRPr="00A11BF1">
              <w:rPr>
                <w:rFonts w:ascii="Times New Roman" w:hAnsi="Times New Roman" w:cs="Times New Roman"/>
                <w:noProof/>
                <w:webHidden/>
              </w:rPr>
              <w:t>7</w:t>
            </w:r>
            <w:r w:rsidR="00B672FC" w:rsidRPr="00A11BF1">
              <w:rPr>
                <w:rFonts w:ascii="Times New Roman" w:hAnsi="Times New Roman" w:cs="Times New Roman"/>
                <w:noProof/>
                <w:webHidden/>
              </w:rPr>
              <w:fldChar w:fldCharType="end"/>
            </w:r>
          </w:hyperlink>
        </w:p>
        <w:p w14:paraId="01C37958" w14:textId="5984D83A" w:rsidR="00B672FC" w:rsidRPr="00A11BF1" w:rsidRDefault="00000000" w:rsidP="00957608">
          <w:pPr>
            <w:pStyle w:val="TOC2"/>
            <w:tabs>
              <w:tab w:val="right" w:leader="dot" w:pos="9062"/>
            </w:tabs>
            <w:spacing w:before="0" w:line="360" w:lineRule="auto"/>
            <w:ind w:left="284" w:firstLine="0"/>
            <w:rPr>
              <w:rFonts w:ascii="Times New Roman" w:eastAsiaTheme="minorEastAsia" w:hAnsi="Times New Roman" w:cs="Times New Roman"/>
              <w:noProof/>
              <w:sz w:val="22"/>
              <w:szCs w:val="22"/>
              <w:lang w:eastAsia="lv-LV"/>
            </w:rPr>
          </w:pPr>
          <w:hyperlink w:anchor="_Toc134603270" w:history="1">
            <w:r w:rsidR="00B672FC" w:rsidRPr="00A11BF1">
              <w:rPr>
                <w:rStyle w:val="Hyperlink"/>
                <w:rFonts w:ascii="Times New Roman" w:hAnsi="Times New Roman" w:cs="Times New Roman"/>
                <w:noProof/>
              </w:rPr>
              <w:t>2.1. AI īstenotā vienību uzraudzība</w:t>
            </w:r>
            <w:r w:rsidR="00B672FC" w:rsidRPr="00A11BF1">
              <w:rPr>
                <w:rFonts w:ascii="Times New Roman" w:hAnsi="Times New Roman" w:cs="Times New Roman"/>
                <w:noProof/>
                <w:webHidden/>
              </w:rPr>
              <w:tab/>
            </w:r>
            <w:r w:rsidR="00B672FC" w:rsidRPr="00A11BF1">
              <w:rPr>
                <w:rFonts w:ascii="Times New Roman" w:hAnsi="Times New Roman" w:cs="Times New Roman"/>
                <w:noProof/>
                <w:webHidden/>
              </w:rPr>
              <w:fldChar w:fldCharType="begin"/>
            </w:r>
            <w:r w:rsidR="00B672FC" w:rsidRPr="00A11BF1">
              <w:rPr>
                <w:rFonts w:ascii="Times New Roman" w:hAnsi="Times New Roman" w:cs="Times New Roman"/>
                <w:noProof/>
                <w:webHidden/>
              </w:rPr>
              <w:instrText xml:space="preserve"> PAGEREF _Toc134603270 \h </w:instrText>
            </w:r>
            <w:r w:rsidR="00B672FC" w:rsidRPr="00A11BF1">
              <w:rPr>
                <w:rFonts w:ascii="Times New Roman" w:hAnsi="Times New Roman" w:cs="Times New Roman"/>
                <w:noProof/>
                <w:webHidden/>
              </w:rPr>
            </w:r>
            <w:r w:rsidR="00B672FC" w:rsidRPr="00A11BF1">
              <w:rPr>
                <w:rFonts w:ascii="Times New Roman" w:hAnsi="Times New Roman" w:cs="Times New Roman"/>
                <w:noProof/>
                <w:webHidden/>
              </w:rPr>
              <w:fldChar w:fldCharType="separate"/>
            </w:r>
            <w:r w:rsidR="00B672FC" w:rsidRPr="00A11BF1">
              <w:rPr>
                <w:rFonts w:ascii="Times New Roman" w:hAnsi="Times New Roman" w:cs="Times New Roman"/>
                <w:noProof/>
                <w:webHidden/>
              </w:rPr>
              <w:t>7</w:t>
            </w:r>
            <w:r w:rsidR="00B672FC" w:rsidRPr="00A11BF1">
              <w:rPr>
                <w:rFonts w:ascii="Times New Roman" w:hAnsi="Times New Roman" w:cs="Times New Roman"/>
                <w:noProof/>
                <w:webHidden/>
              </w:rPr>
              <w:fldChar w:fldCharType="end"/>
            </w:r>
          </w:hyperlink>
        </w:p>
        <w:p w14:paraId="4312E868" w14:textId="7F634A81" w:rsidR="00B672FC" w:rsidRPr="00A11BF1" w:rsidRDefault="00000000" w:rsidP="00957608">
          <w:pPr>
            <w:pStyle w:val="TOC2"/>
            <w:tabs>
              <w:tab w:val="right" w:leader="dot" w:pos="9062"/>
            </w:tabs>
            <w:spacing w:before="0" w:line="360" w:lineRule="auto"/>
            <w:ind w:left="284" w:firstLine="0"/>
            <w:rPr>
              <w:rFonts w:ascii="Times New Roman" w:eastAsiaTheme="minorEastAsia" w:hAnsi="Times New Roman" w:cs="Times New Roman"/>
              <w:noProof/>
              <w:sz w:val="22"/>
              <w:szCs w:val="22"/>
              <w:lang w:eastAsia="lv-LV"/>
            </w:rPr>
          </w:pPr>
          <w:hyperlink w:anchor="_Toc134603271" w:history="1">
            <w:r w:rsidR="00B672FC" w:rsidRPr="00A11BF1">
              <w:rPr>
                <w:rStyle w:val="Hyperlink"/>
                <w:rFonts w:ascii="Times New Roman" w:hAnsi="Times New Roman" w:cs="Times New Roman"/>
                <w:noProof/>
              </w:rPr>
              <w:t>2.2. AI īstenotā vienību darbību novērtēšana</w:t>
            </w:r>
            <w:r w:rsidR="00B672FC" w:rsidRPr="00A11BF1">
              <w:rPr>
                <w:rFonts w:ascii="Times New Roman" w:hAnsi="Times New Roman" w:cs="Times New Roman"/>
                <w:noProof/>
                <w:webHidden/>
              </w:rPr>
              <w:tab/>
            </w:r>
            <w:r w:rsidR="00B672FC" w:rsidRPr="00A11BF1">
              <w:rPr>
                <w:rFonts w:ascii="Times New Roman" w:hAnsi="Times New Roman" w:cs="Times New Roman"/>
                <w:noProof/>
                <w:webHidden/>
              </w:rPr>
              <w:fldChar w:fldCharType="begin"/>
            </w:r>
            <w:r w:rsidR="00B672FC" w:rsidRPr="00A11BF1">
              <w:rPr>
                <w:rFonts w:ascii="Times New Roman" w:hAnsi="Times New Roman" w:cs="Times New Roman"/>
                <w:noProof/>
                <w:webHidden/>
              </w:rPr>
              <w:instrText xml:space="preserve"> PAGEREF _Toc134603271 \h </w:instrText>
            </w:r>
            <w:r w:rsidR="00B672FC" w:rsidRPr="00A11BF1">
              <w:rPr>
                <w:rFonts w:ascii="Times New Roman" w:hAnsi="Times New Roman" w:cs="Times New Roman"/>
                <w:noProof/>
                <w:webHidden/>
              </w:rPr>
            </w:r>
            <w:r w:rsidR="00B672FC" w:rsidRPr="00A11BF1">
              <w:rPr>
                <w:rFonts w:ascii="Times New Roman" w:hAnsi="Times New Roman" w:cs="Times New Roman"/>
                <w:noProof/>
                <w:webHidden/>
              </w:rPr>
              <w:fldChar w:fldCharType="separate"/>
            </w:r>
            <w:r w:rsidR="00B672FC" w:rsidRPr="00A11BF1">
              <w:rPr>
                <w:rFonts w:ascii="Times New Roman" w:hAnsi="Times New Roman" w:cs="Times New Roman"/>
                <w:noProof/>
                <w:webHidden/>
              </w:rPr>
              <w:t>8</w:t>
            </w:r>
            <w:r w:rsidR="00B672FC" w:rsidRPr="00A11BF1">
              <w:rPr>
                <w:rFonts w:ascii="Times New Roman" w:hAnsi="Times New Roman" w:cs="Times New Roman"/>
                <w:noProof/>
                <w:webHidden/>
              </w:rPr>
              <w:fldChar w:fldCharType="end"/>
            </w:r>
          </w:hyperlink>
        </w:p>
        <w:p w14:paraId="476AA38B" w14:textId="39839F9A" w:rsidR="00B672FC" w:rsidRPr="00A11BF1" w:rsidRDefault="00000000" w:rsidP="00A11BF1">
          <w:pPr>
            <w:pStyle w:val="TOC1"/>
            <w:tabs>
              <w:tab w:val="right" w:leader="dot" w:pos="9062"/>
            </w:tabs>
            <w:spacing w:before="0" w:line="360" w:lineRule="auto"/>
            <w:ind w:left="0" w:firstLine="0"/>
            <w:rPr>
              <w:rFonts w:ascii="Times New Roman" w:eastAsiaTheme="minorEastAsia" w:hAnsi="Times New Roman" w:cs="Times New Roman"/>
              <w:noProof/>
              <w:sz w:val="22"/>
              <w:szCs w:val="22"/>
              <w:lang w:eastAsia="lv-LV"/>
            </w:rPr>
          </w:pPr>
          <w:hyperlink w:anchor="_Toc134603272" w:history="1">
            <w:r w:rsidR="00B672FC" w:rsidRPr="00A11BF1">
              <w:rPr>
                <w:rStyle w:val="Hyperlink"/>
                <w:rFonts w:ascii="Times New Roman" w:hAnsi="Times New Roman" w:cs="Times New Roman"/>
                <w:noProof/>
              </w:rPr>
              <w:t>1. pielikums. Kādus elementus varētu pārbaudīt riska novērtējuma laikā (informatīvs)</w:t>
            </w:r>
            <w:r w:rsidR="00B672FC" w:rsidRPr="00A11BF1">
              <w:rPr>
                <w:rFonts w:ascii="Times New Roman" w:hAnsi="Times New Roman" w:cs="Times New Roman"/>
                <w:noProof/>
                <w:webHidden/>
              </w:rPr>
              <w:tab/>
            </w:r>
            <w:r w:rsidR="00B672FC" w:rsidRPr="00A11BF1">
              <w:rPr>
                <w:rFonts w:ascii="Times New Roman" w:hAnsi="Times New Roman" w:cs="Times New Roman"/>
                <w:noProof/>
                <w:webHidden/>
              </w:rPr>
              <w:fldChar w:fldCharType="begin"/>
            </w:r>
            <w:r w:rsidR="00B672FC" w:rsidRPr="00A11BF1">
              <w:rPr>
                <w:rFonts w:ascii="Times New Roman" w:hAnsi="Times New Roman" w:cs="Times New Roman"/>
                <w:noProof/>
                <w:webHidden/>
              </w:rPr>
              <w:instrText xml:space="preserve"> PAGEREF _Toc134603272 \h </w:instrText>
            </w:r>
            <w:r w:rsidR="00B672FC" w:rsidRPr="00A11BF1">
              <w:rPr>
                <w:rFonts w:ascii="Times New Roman" w:hAnsi="Times New Roman" w:cs="Times New Roman"/>
                <w:noProof/>
                <w:webHidden/>
              </w:rPr>
            </w:r>
            <w:r w:rsidR="00B672FC" w:rsidRPr="00A11BF1">
              <w:rPr>
                <w:rFonts w:ascii="Times New Roman" w:hAnsi="Times New Roman" w:cs="Times New Roman"/>
                <w:noProof/>
                <w:webHidden/>
              </w:rPr>
              <w:fldChar w:fldCharType="separate"/>
            </w:r>
            <w:r w:rsidR="00B672FC" w:rsidRPr="00A11BF1">
              <w:rPr>
                <w:rFonts w:ascii="Times New Roman" w:hAnsi="Times New Roman" w:cs="Times New Roman"/>
                <w:noProof/>
                <w:webHidden/>
              </w:rPr>
              <w:t>10</w:t>
            </w:r>
            <w:r w:rsidR="00B672FC" w:rsidRPr="00A11BF1">
              <w:rPr>
                <w:rFonts w:ascii="Times New Roman" w:hAnsi="Times New Roman" w:cs="Times New Roman"/>
                <w:noProof/>
                <w:webHidden/>
              </w:rPr>
              <w:fldChar w:fldCharType="end"/>
            </w:r>
          </w:hyperlink>
        </w:p>
        <w:p w14:paraId="31510FCD" w14:textId="7874D8BF" w:rsidR="00B672FC" w:rsidRPr="00A11BF1" w:rsidRDefault="00000000" w:rsidP="00A11BF1">
          <w:pPr>
            <w:pStyle w:val="TOC1"/>
            <w:tabs>
              <w:tab w:val="right" w:leader="dot" w:pos="9062"/>
            </w:tabs>
            <w:spacing w:before="0" w:line="360" w:lineRule="auto"/>
            <w:ind w:left="0" w:firstLine="0"/>
            <w:rPr>
              <w:rFonts w:ascii="Times New Roman" w:eastAsiaTheme="minorEastAsia" w:hAnsi="Times New Roman" w:cs="Times New Roman"/>
              <w:noProof/>
              <w:sz w:val="22"/>
              <w:szCs w:val="22"/>
              <w:lang w:eastAsia="lv-LV"/>
            </w:rPr>
          </w:pPr>
          <w:hyperlink w:anchor="_Toc134603273" w:history="1">
            <w:r w:rsidR="00B672FC" w:rsidRPr="00A11BF1">
              <w:rPr>
                <w:rStyle w:val="Hyperlink"/>
                <w:rFonts w:ascii="Times New Roman" w:hAnsi="Times New Roman" w:cs="Times New Roman"/>
                <w:noProof/>
              </w:rPr>
              <w:t>2. pielikums. Rīku kopa vienību darbību īpašai izmeklējošai novērtēšanai (informatīvs)</w:t>
            </w:r>
            <w:r w:rsidR="00B672FC" w:rsidRPr="00A11BF1">
              <w:rPr>
                <w:rFonts w:ascii="Times New Roman" w:hAnsi="Times New Roman" w:cs="Times New Roman"/>
                <w:noProof/>
                <w:webHidden/>
              </w:rPr>
              <w:tab/>
            </w:r>
            <w:r w:rsidR="00B672FC" w:rsidRPr="00A11BF1">
              <w:rPr>
                <w:rFonts w:ascii="Times New Roman" w:hAnsi="Times New Roman" w:cs="Times New Roman"/>
                <w:noProof/>
                <w:webHidden/>
              </w:rPr>
              <w:fldChar w:fldCharType="begin"/>
            </w:r>
            <w:r w:rsidR="00B672FC" w:rsidRPr="00A11BF1">
              <w:rPr>
                <w:rFonts w:ascii="Times New Roman" w:hAnsi="Times New Roman" w:cs="Times New Roman"/>
                <w:noProof/>
                <w:webHidden/>
              </w:rPr>
              <w:instrText xml:space="preserve"> PAGEREF _Toc134603273 \h </w:instrText>
            </w:r>
            <w:r w:rsidR="00B672FC" w:rsidRPr="00A11BF1">
              <w:rPr>
                <w:rFonts w:ascii="Times New Roman" w:hAnsi="Times New Roman" w:cs="Times New Roman"/>
                <w:noProof/>
                <w:webHidden/>
              </w:rPr>
            </w:r>
            <w:r w:rsidR="00B672FC" w:rsidRPr="00A11BF1">
              <w:rPr>
                <w:rFonts w:ascii="Times New Roman" w:hAnsi="Times New Roman" w:cs="Times New Roman"/>
                <w:noProof/>
                <w:webHidden/>
              </w:rPr>
              <w:fldChar w:fldCharType="separate"/>
            </w:r>
            <w:r w:rsidR="00B672FC" w:rsidRPr="00A11BF1">
              <w:rPr>
                <w:rFonts w:ascii="Times New Roman" w:hAnsi="Times New Roman" w:cs="Times New Roman"/>
                <w:noProof/>
                <w:webHidden/>
              </w:rPr>
              <w:t>11</w:t>
            </w:r>
            <w:r w:rsidR="00B672FC" w:rsidRPr="00A11BF1">
              <w:rPr>
                <w:rFonts w:ascii="Times New Roman" w:hAnsi="Times New Roman" w:cs="Times New Roman"/>
                <w:noProof/>
                <w:webHidden/>
              </w:rPr>
              <w:fldChar w:fldCharType="end"/>
            </w:r>
          </w:hyperlink>
        </w:p>
        <w:p w14:paraId="7DC540A3" w14:textId="7868B484" w:rsidR="00B672FC" w:rsidRDefault="00B672FC">
          <w:r>
            <w:rPr>
              <w:b/>
              <w:bCs/>
              <w:noProof/>
            </w:rPr>
            <w:fldChar w:fldCharType="end"/>
          </w:r>
        </w:p>
      </w:sdtContent>
    </w:sdt>
    <w:p w14:paraId="7E8179B0" w14:textId="77777777" w:rsidR="003732EF" w:rsidRPr="00F25DD0" w:rsidRDefault="003732EF" w:rsidP="00047E1D">
      <w:pPr>
        <w:jc w:val="both"/>
        <w:rPr>
          <w:rFonts w:ascii="Times New Roman" w:eastAsia="Arial" w:hAnsi="Times New Roman" w:cs="Times New Roman"/>
          <w:sz w:val="24"/>
          <w:szCs w:val="24"/>
        </w:rPr>
      </w:pPr>
    </w:p>
    <w:p w14:paraId="7E8179B1" w14:textId="77777777" w:rsidR="003732EF" w:rsidRPr="00F25DD0" w:rsidRDefault="003732EF" w:rsidP="00047E1D">
      <w:pPr>
        <w:jc w:val="both"/>
        <w:rPr>
          <w:rFonts w:ascii="Times New Roman" w:eastAsia="Arial" w:hAnsi="Times New Roman" w:cs="Times New Roman"/>
          <w:sz w:val="24"/>
          <w:szCs w:val="24"/>
        </w:rPr>
      </w:pPr>
    </w:p>
    <w:p w14:paraId="7E8179B2" w14:textId="77777777" w:rsidR="003732EF" w:rsidRDefault="003732EF" w:rsidP="00047E1D">
      <w:pPr>
        <w:jc w:val="both"/>
        <w:rPr>
          <w:rFonts w:ascii="Times New Roman" w:eastAsia="Arial" w:hAnsi="Times New Roman" w:cs="Times New Roman"/>
          <w:sz w:val="24"/>
          <w:szCs w:val="24"/>
        </w:rPr>
      </w:pPr>
    </w:p>
    <w:p w14:paraId="12A4AAC2" w14:textId="77777777" w:rsidR="000E6510" w:rsidRDefault="000E6510" w:rsidP="00047E1D">
      <w:pPr>
        <w:jc w:val="both"/>
        <w:rPr>
          <w:rFonts w:ascii="Times New Roman" w:eastAsia="Arial" w:hAnsi="Times New Roman" w:cs="Times New Roman"/>
          <w:sz w:val="24"/>
          <w:szCs w:val="24"/>
        </w:rPr>
      </w:pPr>
    </w:p>
    <w:p w14:paraId="372DEFE6" w14:textId="77777777" w:rsidR="000E6510" w:rsidRDefault="000E6510" w:rsidP="00047E1D">
      <w:pPr>
        <w:jc w:val="both"/>
        <w:rPr>
          <w:rFonts w:ascii="Times New Roman" w:eastAsia="Arial" w:hAnsi="Times New Roman" w:cs="Times New Roman"/>
          <w:sz w:val="24"/>
          <w:szCs w:val="24"/>
        </w:rPr>
      </w:pPr>
    </w:p>
    <w:p w14:paraId="0F9F3F50" w14:textId="77777777" w:rsidR="000E6510" w:rsidRDefault="000E6510" w:rsidP="00047E1D">
      <w:pPr>
        <w:jc w:val="both"/>
        <w:rPr>
          <w:rFonts w:ascii="Times New Roman" w:eastAsia="Arial" w:hAnsi="Times New Roman" w:cs="Times New Roman"/>
          <w:sz w:val="24"/>
          <w:szCs w:val="24"/>
        </w:rPr>
      </w:pPr>
    </w:p>
    <w:p w14:paraId="7676C7C3" w14:textId="77777777" w:rsidR="000E6510" w:rsidRDefault="000E6510" w:rsidP="00047E1D">
      <w:pPr>
        <w:jc w:val="both"/>
        <w:rPr>
          <w:rFonts w:ascii="Times New Roman" w:eastAsia="Arial" w:hAnsi="Times New Roman" w:cs="Times New Roman"/>
          <w:sz w:val="24"/>
          <w:szCs w:val="24"/>
        </w:rPr>
      </w:pPr>
    </w:p>
    <w:p w14:paraId="6C3EDDC6" w14:textId="77777777" w:rsidR="000E6510" w:rsidRDefault="000E6510" w:rsidP="00047E1D">
      <w:pPr>
        <w:jc w:val="both"/>
        <w:rPr>
          <w:rFonts w:ascii="Times New Roman" w:eastAsia="Arial" w:hAnsi="Times New Roman" w:cs="Times New Roman"/>
          <w:sz w:val="24"/>
          <w:szCs w:val="24"/>
        </w:rPr>
      </w:pPr>
    </w:p>
    <w:p w14:paraId="1623A7C2" w14:textId="77777777" w:rsidR="000E6510" w:rsidRDefault="000E6510" w:rsidP="00047E1D">
      <w:pPr>
        <w:jc w:val="both"/>
        <w:rPr>
          <w:rFonts w:ascii="Times New Roman" w:eastAsia="Arial" w:hAnsi="Times New Roman" w:cs="Times New Roman"/>
          <w:sz w:val="24"/>
          <w:szCs w:val="24"/>
        </w:rPr>
      </w:pPr>
    </w:p>
    <w:p w14:paraId="7A6C2C3B" w14:textId="77777777" w:rsidR="000E6510" w:rsidRDefault="000E6510" w:rsidP="00047E1D">
      <w:pPr>
        <w:jc w:val="both"/>
        <w:rPr>
          <w:rFonts w:ascii="Times New Roman" w:eastAsia="Arial" w:hAnsi="Times New Roman" w:cs="Times New Roman"/>
          <w:sz w:val="24"/>
          <w:szCs w:val="24"/>
        </w:rPr>
      </w:pPr>
    </w:p>
    <w:p w14:paraId="7A644B3D" w14:textId="77777777" w:rsidR="000E6510" w:rsidRDefault="000E6510" w:rsidP="00047E1D">
      <w:pPr>
        <w:jc w:val="both"/>
        <w:rPr>
          <w:rFonts w:ascii="Times New Roman" w:eastAsia="Arial" w:hAnsi="Times New Roman" w:cs="Times New Roman"/>
          <w:sz w:val="24"/>
          <w:szCs w:val="24"/>
        </w:rPr>
      </w:pPr>
    </w:p>
    <w:p w14:paraId="4396A2AC" w14:textId="77777777" w:rsidR="00957608" w:rsidRDefault="00957608" w:rsidP="00047E1D">
      <w:pPr>
        <w:jc w:val="both"/>
        <w:rPr>
          <w:rFonts w:ascii="Times New Roman" w:eastAsia="Arial" w:hAnsi="Times New Roman" w:cs="Times New Roman"/>
          <w:sz w:val="24"/>
          <w:szCs w:val="24"/>
        </w:rPr>
      </w:pPr>
    </w:p>
    <w:p w14:paraId="5A6440F1" w14:textId="77777777" w:rsidR="00957608" w:rsidRDefault="00957608" w:rsidP="00047E1D">
      <w:pPr>
        <w:jc w:val="both"/>
        <w:rPr>
          <w:rFonts w:ascii="Times New Roman" w:eastAsia="Arial" w:hAnsi="Times New Roman" w:cs="Times New Roman"/>
          <w:sz w:val="24"/>
          <w:szCs w:val="24"/>
        </w:rPr>
      </w:pPr>
    </w:p>
    <w:p w14:paraId="5592ED69" w14:textId="77777777" w:rsidR="000E6510" w:rsidRDefault="000E6510" w:rsidP="00047E1D">
      <w:pPr>
        <w:jc w:val="both"/>
        <w:rPr>
          <w:rFonts w:ascii="Times New Roman" w:eastAsia="Arial" w:hAnsi="Times New Roman" w:cs="Times New Roman"/>
          <w:sz w:val="24"/>
          <w:szCs w:val="24"/>
        </w:rPr>
      </w:pPr>
    </w:p>
    <w:p w14:paraId="2EA60F9E" w14:textId="77777777" w:rsidR="000E6510" w:rsidRDefault="000E6510" w:rsidP="00047E1D">
      <w:pPr>
        <w:jc w:val="both"/>
        <w:rPr>
          <w:rFonts w:ascii="Times New Roman" w:eastAsia="Arial" w:hAnsi="Times New Roman" w:cs="Times New Roman"/>
          <w:sz w:val="24"/>
          <w:szCs w:val="24"/>
        </w:rPr>
      </w:pPr>
    </w:p>
    <w:p w14:paraId="4BC8EB21" w14:textId="77777777" w:rsidR="000E6510" w:rsidRDefault="000E6510" w:rsidP="00047E1D">
      <w:pPr>
        <w:jc w:val="both"/>
        <w:rPr>
          <w:rFonts w:ascii="Times New Roman" w:eastAsia="Arial" w:hAnsi="Times New Roman" w:cs="Times New Roman"/>
          <w:sz w:val="24"/>
          <w:szCs w:val="24"/>
        </w:rPr>
      </w:pPr>
    </w:p>
    <w:p w14:paraId="40CC9FBD" w14:textId="77777777" w:rsidR="000E6510" w:rsidRPr="00F25DD0" w:rsidRDefault="000E6510" w:rsidP="00047E1D">
      <w:pPr>
        <w:jc w:val="both"/>
        <w:rPr>
          <w:rFonts w:ascii="Times New Roman" w:eastAsia="Arial" w:hAnsi="Times New Roman" w:cs="Times New Roman"/>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849"/>
        <w:gridCol w:w="4279"/>
      </w:tblGrid>
      <w:tr w:rsidR="002B6C4F" w:rsidRPr="00014BB7" w14:paraId="68315AD5" w14:textId="77777777" w:rsidTr="00957608">
        <w:tc>
          <w:tcPr>
            <w:tcW w:w="2656" w:type="pct"/>
          </w:tcPr>
          <w:p w14:paraId="44B1E82E" w14:textId="77777777" w:rsidR="002B6C4F" w:rsidRDefault="002B6C4F" w:rsidP="003C2534">
            <w:pPr>
              <w:pStyle w:val="BodyText"/>
              <w:ind w:left="0"/>
              <w:jc w:val="both"/>
              <w:rPr>
                <w:rFonts w:ascii="Times New Roman" w:hAnsi="Times New Roman" w:cs="Times New Roman"/>
                <w:noProof/>
              </w:rPr>
            </w:pPr>
          </w:p>
          <w:p w14:paraId="78250965" w14:textId="2C8AC664" w:rsidR="002B6C4F" w:rsidRPr="002033E8" w:rsidRDefault="002B6C4F" w:rsidP="003C2534">
            <w:pPr>
              <w:pStyle w:val="BodyText"/>
              <w:ind w:left="0"/>
              <w:jc w:val="both"/>
              <w:rPr>
                <w:rFonts w:ascii="Times New Roman" w:hAnsi="Times New Roman" w:cs="Times New Roman"/>
                <w:noProof/>
              </w:rPr>
            </w:pPr>
            <w:r>
              <w:rPr>
                <w:rFonts w:ascii="Times New Roman" w:hAnsi="Times New Roman"/>
              </w:rPr>
              <w:t>1. izdevums</w:t>
            </w:r>
          </w:p>
          <w:p w14:paraId="3FE65BFB" w14:textId="77777777" w:rsidR="002B6C4F" w:rsidRPr="002033E8" w:rsidRDefault="002B6C4F" w:rsidP="003C2534">
            <w:pPr>
              <w:pStyle w:val="BodyText"/>
              <w:ind w:left="0"/>
              <w:jc w:val="both"/>
              <w:rPr>
                <w:rFonts w:ascii="Times New Roman" w:hAnsi="Times New Roman" w:cs="Times New Roman"/>
                <w:noProof/>
              </w:rPr>
            </w:pPr>
            <w:r>
              <w:rPr>
                <w:rFonts w:ascii="Times New Roman" w:hAnsi="Times New Roman"/>
              </w:rPr>
              <w:t xml:space="preserve">Sagatavoja: </w:t>
            </w:r>
            <w:r>
              <w:rPr>
                <w:rFonts w:ascii="Times New Roman" w:hAnsi="Times New Roman"/>
                <w:i/>
                <w:iCs/>
              </w:rPr>
              <w:t>IAF</w:t>
            </w:r>
            <w:r>
              <w:rPr>
                <w:rFonts w:ascii="Times New Roman" w:hAnsi="Times New Roman"/>
              </w:rPr>
              <w:t xml:space="preserve"> Tehniskā komiteja</w:t>
            </w:r>
          </w:p>
        </w:tc>
        <w:tc>
          <w:tcPr>
            <w:tcW w:w="2344" w:type="pct"/>
          </w:tcPr>
          <w:p w14:paraId="0363826E" w14:textId="77777777" w:rsidR="002B6C4F" w:rsidRPr="002033E8" w:rsidRDefault="002B6C4F" w:rsidP="003C2534">
            <w:pPr>
              <w:pStyle w:val="BodyText"/>
              <w:ind w:left="0"/>
              <w:jc w:val="both"/>
              <w:rPr>
                <w:rFonts w:ascii="Times New Roman" w:hAnsi="Times New Roman" w:cs="Times New Roman"/>
                <w:noProof/>
              </w:rPr>
            </w:pPr>
          </w:p>
          <w:p w14:paraId="1B8F6C10" w14:textId="1EEF0FB8" w:rsidR="002B6C4F" w:rsidRPr="002033E8" w:rsidRDefault="002B6C4F" w:rsidP="003C2534">
            <w:pPr>
              <w:pStyle w:val="BodyText"/>
              <w:ind w:left="0"/>
              <w:jc w:val="both"/>
              <w:rPr>
                <w:rFonts w:ascii="Times New Roman" w:eastAsia="Lucida Calligraphy" w:hAnsi="Times New Roman" w:cs="Times New Roman"/>
                <w:i/>
                <w:iCs/>
                <w:noProof/>
              </w:rPr>
            </w:pPr>
            <w:r>
              <w:rPr>
                <w:rFonts w:ascii="Times New Roman" w:hAnsi="Times New Roman"/>
              </w:rPr>
              <w:t>Datums: 2018. gada 15. februāris</w:t>
            </w:r>
          </w:p>
        </w:tc>
      </w:tr>
      <w:tr w:rsidR="002B6C4F" w:rsidRPr="00014BB7" w14:paraId="21D2E50D" w14:textId="77777777" w:rsidTr="00957608">
        <w:tc>
          <w:tcPr>
            <w:tcW w:w="2656" w:type="pct"/>
          </w:tcPr>
          <w:p w14:paraId="48767FFC" w14:textId="77777777" w:rsidR="002B6C4F" w:rsidRPr="002033E8" w:rsidRDefault="002B6C4F" w:rsidP="003C2534">
            <w:pPr>
              <w:pStyle w:val="BodyText"/>
              <w:ind w:left="0"/>
              <w:jc w:val="both"/>
              <w:rPr>
                <w:rFonts w:ascii="Times New Roman" w:hAnsi="Times New Roman" w:cs="Times New Roman"/>
                <w:noProof/>
              </w:rPr>
            </w:pPr>
            <w:r>
              <w:rPr>
                <w:rFonts w:ascii="Times New Roman" w:hAnsi="Times New Roman"/>
              </w:rPr>
              <w:t xml:space="preserve">Apstiprināja: </w:t>
            </w:r>
            <w:r>
              <w:rPr>
                <w:rFonts w:ascii="Times New Roman" w:hAnsi="Times New Roman"/>
                <w:i/>
                <w:iCs/>
              </w:rPr>
              <w:t>IAF</w:t>
            </w:r>
            <w:r>
              <w:rPr>
                <w:rFonts w:ascii="Times New Roman" w:hAnsi="Times New Roman"/>
              </w:rPr>
              <w:t xml:space="preserve"> locekļi</w:t>
            </w:r>
          </w:p>
        </w:tc>
        <w:tc>
          <w:tcPr>
            <w:tcW w:w="2344" w:type="pct"/>
          </w:tcPr>
          <w:p w14:paraId="0518C1E3" w14:textId="16010565" w:rsidR="002B6C4F" w:rsidRPr="002033E8" w:rsidRDefault="002B6C4F" w:rsidP="003C2534">
            <w:pPr>
              <w:pStyle w:val="BodyText"/>
              <w:ind w:left="0"/>
              <w:jc w:val="both"/>
              <w:rPr>
                <w:rFonts w:ascii="Times New Roman" w:hAnsi="Times New Roman" w:cs="Times New Roman"/>
                <w:noProof/>
              </w:rPr>
            </w:pPr>
            <w:r>
              <w:rPr>
                <w:rFonts w:ascii="Times New Roman" w:hAnsi="Times New Roman"/>
              </w:rPr>
              <w:t>Piemērošanas datums: 2019. gada 8. maijs</w:t>
            </w:r>
          </w:p>
        </w:tc>
      </w:tr>
      <w:tr w:rsidR="002B6C4F" w:rsidRPr="00014BB7" w14:paraId="496207E7" w14:textId="77777777" w:rsidTr="00957608">
        <w:tc>
          <w:tcPr>
            <w:tcW w:w="2656" w:type="pct"/>
          </w:tcPr>
          <w:p w14:paraId="32A9F76B" w14:textId="3EAEC3E8" w:rsidR="002B6C4F" w:rsidRPr="002033E8" w:rsidRDefault="002B6C4F" w:rsidP="003C2534">
            <w:pPr>
              <w:pStyle w:val="BodyText"/>
              <w:ind w:left="0"/>
              <w:jc w:val="both"/>
              <w:rPr>
                <w:rFonts w:ascii="Times New Roman" w:hAnsi="Times New Roman" w:cs="Times New Roman"/>
                <w:noProof/>
              </w:rPr>
            </w:pPr>
            <w:r>
              <w:rPr>
                <w:rFonts w:ascii="Times New Roman" w:hAnsi="Times New Roman"/>
              </w:rPr>
              <w:t>Izdošanas datums: 2018. gada 8. maijs</w:t>
            </w:r>
          </w:p>
        </w:tc>
        <w:tc>
          <w:tcPr>
            <w:tcW w:w="2344" w:type="pct"/>
          </w:tcPr>
          <w:p w14:paraId="3D859997" w14:textId="77777777" w:rsidR="002B6C4F" w:rsidRPr="002033E8" w:rsidRDefault="002B6C4F" w:rsidP="003C2534">
            <w:pPr>
              <w:pStyle w:val="BodyText"/>
              <w:ind w:left="0"/>
              <w:jc w:val="both"/>
              <w:rPr>
                <w:rFonts w:ascii="Times New Roman" w:hAnsi="Times New Roman" w:cs="Times New Roman"/>
                <w:noProof/>
              </w:rPr>
            </w:pPr>
          </w:p>
        </w:tc>
      </w:tr>
      <w:tr w:rsidR="002B6C4F" w:rsidRPr="00014BB7" w14:paraId="4B9C3EA4" w14:textId="77777777" w:rsidTr="003C2534">
        <w:tc>
          <w:tcPr>
            <w:tcW w:w="5000" w:type="pct"/>
            <w:gridSpan w:val="2"/>
          </w:tcPr>
          <w:p w14:paraId="50D5FEC9" w14:textId="77777777" w:rsidR="002B6C4F" w:rsidRPr="002033E8" w:rsidRDefault="002B6C4F" w:rsidP="003C2534">
            <w:pPr>
              <w:pStyle w:val="BodyText"/>
              <w:tabs>
                <w:tab w:val="left" w:pos="6482"/>
              </w:tabs>
              <w:ind w:left="0"/>
              <w:jc w:val="both"/>
              <w:rPr>
                <w:rFonts w:ascii="Times New Roman" w:hAnsi="Times New Roman" w:cs="Times New Roman"/>
                <w:noProof/>
              </w:rPr>
            </w:pPr>
            <w:r>
              <w:rPr>
                <w:rFonts w:ascii="Times New Roman" w:hAnsi="Times New Roman"/>
              </w:rPr>
              <w:t>Kontaktpersona informācijas pieprasījumiem: Elva Nilsena [</w:t>
            </w:r>
            <w:r>
              <w:rPr>
                <w:rFonts w:ascii="Times New Roman" w:hAnsi="Times New Roman"/>
                <w:i/>
                <w:iCs/>
              </w:rPr>
              <w:t>Elva Nilsen</w:t>
            </w:r>
            <w:r>
              <w:rPr>
                <w:rFonts w:ascii="Times New Roman" w:hAnsi="Times New Roman"/>
              </w:rPr>
              <w:t xml:space="preserve">], </w:t>
            </w:r>
            <w:r>
              <w:rPr>
                <w:rFonts w:ascii="Times New Roman" w:hAnsi="Times New Roman"/>
                <w:i/>
                <w:iCs/>
              </w:rPr>
              <w:t>IAF</w:t>
            </w:r>
            <w:r>
              <w:rPr>
                <w:rFonts w:ascii="Times New Roman" w:hAnsi="Times New Roman"/>
              </w:rPr>
              <w:t xml:space="preserve"> korporācijas sekretāre</w:t>
            </w:r>
          </w:p>
          <w:p w14:paraId="3C9C4501" w14:textId="77777777" w:rsidR="002B6C4F" w:rsidRPr="002033E8" w:rsidRDefault="002B6C4F" w:rsidP="003C2534">
            <w:pPr>
              <w:pStyle w:val="BodyText"/>
              <w:ind w:left="0"/>
              <w:jc w:val="both"/>
              <w:rPr>
                <w:rFonts w:ascii="Times New Roman" w:hAnsi="Times New Roman" w:cs="Times New Roman"/>
                <w:noProof/>
              </w:rPr>
            </w:pPr>
            <w:r>
              <w:rPr>
                <w:rFonts w:ascii="Times New Roman" w:hAnsi="Times New Roman"/>
              </w:rPr>
              <w:t>Tālrunis: +1 (613) 454 8159</w:t>
            </w:r>
          </w:p>
          <w:p w14:paraId="521004FD" w14:textId="77777777" w:rsidR="002B6C4F" w:rsidRPr="002033E8" w:rsidRDefault="002B6C4F" w:rsidP="003C2534">
            <w:pPr>
              <w:pStyle w:val="BodyText"/>
              <w:ind w:left="0"/>
              <w:jc w:val="both"/>
              <w:rPr>
                <w:rFonts w:ascii="Times New Roman" w:hAnsi="Times New Roman" w:cs="Times New Roman"/>
                <w:noProof/>
              </w:rPr>
            </w:pPr>
            <w:r>
              <w:rPr>
                <w:rFonts w:ascii="Times New Roman" w:hAnsi="Times New Roman"/>
              </w:rPr>
              <w:t>E-pasts: secretary@iaf.nu</w:t>
            </w:r>
          </w:p>
        </w:tc>
      </w:tr>
    </w:tbl>
    <w:p w14:paraId="7E42309D" w14:textId="2164C4DD" w:rsidR="003732EF" w:rsidRPr="00F25DD0" w:rsidRDefault="0016509F" w:rsidP="0016509F">
      <w:pPr>
        <w:rPr>
          <w:rFonts w:ascii="Times New Roman" w:eastAsia="Arial" w:hAnsi="Times New Roman" w:cs="Times New Roman"/>
          <w:sz w:val="24"/>
          <w:szCs w:val="24"/>
        </w:rPr>
      </w:pPr>
      <w:r>
        <w:br w:type="page"/>
      </w:r>
    </w:p>
    <w:p w14:paraId="7E8179C6" w14:textId="77777777" w:rsidR="003732EF" w:rsidRPr="00F25DD0" w:rsidRDefault="00967A7A" w:rsidP="000E6510">
      <w:pPr>
        <w:pStyle w:val="Heading1"/>
        <w:ind w:left="0" w:firstLine="0"/>
        <w:jc w:val="center"/>
        <w:rPr>
          <w:rFonts w:ascii="Times New Roman" w:hAnsi="Times New Roman" w:cs="Times New Roman"/>
          <w:b w:val="0"/>
          <w:bCs w:val="0"/>
        </w:rPr>
      </w:pPr>
      <w:bookmarkStart w:id="1" w:name="_Toc134603263"/>
      <w:r>
        <w:rPr>
          <w:rFonts w:ascii="Times New Roman" w:hAnsi="Times New Roman"/>
        </w:rPr>
        <w:lastRenderedPageBreak/>
        <w:t xml:space="preserve">Ievads attiecībā uz </w:t>
      </w:r>
      <w:r>
        <w:rPr>
          <w:rFonts w:ascii="Times New Roman" w:hAnsi="Times New Roman"/>
          <w:i/>
          <w:iCs/>
        </w:rPr>
        <w:t>IAF</w:t>
      </w:r>
      <w:r>
        <w:rPr>
          <w:rFonts w:ascii="Times New Roman" w:hAnsi="Times New Roman"/>
        </w:rPr>
        <w:t xml:space="preserve"> obligātajiem dokumentiem</w:t>
      </w:r>
      <w:bookmarkEnd w:id="1"/>
    </w:p>
    <w:p w14:paraId="7E8179C7" w14:textId="77777777" w:rsidR="003732EF" w:rsidRPr="00F25DD0" w:rsidRDefault="003732EF" w:rsidP="00047E1D">
      <w:pPr>
        <w:jc w:val="both"/>
        <w:rPr>
          <w:rFonts w:ascii="Times New Roman" w:eastAsia="Arial" w:hAnsi="Times New Roman" w:cs="Times New Roman"/>
          <w:b/>
          <w:bCs/>
          <w:sz w:val="24"/>
          <w:szCs w:val="24"/>
        </w:rPr>
      </w:pPr>
    </w:p>
    <w:p w14:paraId="7E8179C8" w14:textId="0A6A3FD8" w:rsidR="003732EF" w:rsidRPr="00F25DD0" w:rsidRDefault="00967A7A" w:rsidP="00047E1D">
      <w:pPr>
        <w:pStyle w:val="BodyText"/>
        <w:ind w:left="0"/>
        <w:jc w:val="both"/>
        <w:rPr>
          <w:rFonts w:ascii="Times New Roman" w:hAnsi="Times New Roman" w:cs="Times New Roman"/>
        </w:rPr>
      </w:pPr>
      <w:r>
        <w:rPr>
          <w:rFonts w:ascii="Times New Roman" w:hAnsi="Times New Roman"/>
        </w:rPr>
        <w:t>Šajā dokumentā vēlējuma un vajadzības izteiksmi lieto, lai norādītu atzītus standarta prasību izpildes līdzekļus</w:t>
      </w:r>
      <w:r w:rsidR="00BB6533">
        <w:rPr>
          <w:rStyle w:val="FootnoteReference"/>
          <w:rFonts w:ascii="Times New Roman" w:hAnsi="Times New Roman"/>
        </w:rPr>
        <w:footnoteReference w:id="1"/>
      </w:r>
      <w:r>
        <w:rPr>
          <w:rFonts w:ascii="Times New Roman" w:hAnsi="Times New Roman"/>
        </w:rPr>
        <w:t>. Atbilstības novērtēšanas institūcija ANI prasības var izpildīt līdzvērtīgā veidā, ar nosacījumu, ka tā to var pierādīt akreditācijas iestādei (AI). Šajā dokumentā vajadzības un īstenības izteiksmi lieto, lai norādītu noteikumus, kas, atainojot attiecīgā standarta prasības, ir obligātie noteikumi</w:t>
      </w:r>
      <w:r w:rsidR="00362D10">
        <w:rPr>
          <w:rStyle w:val="FootnoteReference"/>
          <w:rFonts w:ascii="Times New Roman" w:hAnsi="Times New Roman"/>
        </w:rPr>
        <w:footnoteReference w:id="2"/>
      </w:r>
      <w:r>
        <w:rPr>
          <w:rFonts w:ascii="Times New Roman" w:hAnsi="Times New Roman"/>
        </w:rPr>
        <w:t>.</w:t>
      </w:r>
    </w:p>
    <w:p w14:paraId="7E8179C9" w14:textId="77777777" w:rsidR="003732EF" w:rsidRPr="00F25DD0" w:rsidRDefault="003732EF" w:rsidP="00047E1D">
      <w:pPr>
        <w:jc w:val="both"/>
        <w:rPr>
          <w:rFonts w:ascii="Times New Roman" w:eastAsia="Arial" w:hAnsi="Times New Roman" w:cs="Times New Roman"/>
          <w:sz w:val="24"/>
          <w:szCs w:val="24"/>
        </w:rPr>
      </w:pPr>
    </w:p>
    <w:p w14:paraId="7E8179CA" w14:textId="77777777" w:rsidR="003732EF" w:rsidRPr="00F25DD0" w:rsidRDefault="003732EF" w:rsidP="00047E1D">
      <w:pPr>
        <w:jc w:val="both"/>
        <w:rPr>
          <w:rFonts w:ascii="Times New Roman" w:eastAsia="Arial" w:hAnsi="Times New Roman" w:cs="Times New Roman"/>
          <w:sz w:val="24"/>
          <w:szCs w:val="24"/>
        </w:rPr>
      </w:pPr>
    </w:p>
    <w:p w14:paraId="7E8179F5" w14:textId="1C9BA39E" w:rsidR="001902B5" w:rsidRDefault="001902B5">
      <w:pPr>
        <w:rPr>
          <w:rFonts w:ascii="Times New Roman" w:eastAsia="Arial" w:hAnsi="Times New Roman" w:cs="Times New Roman"/>
          <w:sz w:val="24"/>
          <w:szCs w:val="24"/>
        </w:rPr>
      </w:pPr>
      <w:r>
        <w:br w:type="page"/>
      </w:r>
    </w:p>
    <w:p w14:paraId="19E0B579" w14:textId="77777777" w:rsidR="003732EF" w:rsidRPr="00F25DD0" w:rsidRDefault="003732EF" w:rsidP="00047E1D">
      <w:pPr>
        <w:jc w:val="both"/>
        <w:rPr>
          <w:rFonts w:ascii="Times New Roman" w:eastAsia="Arial" w:hAnsi="Times New Roman" w:cs="Times New Roman"/>
          <w:sz w:val="24"/>
          <w:szCs w:val="24"/>
        </w:rPr>
      </w:pPr>
    </w:p>
    <w:p w14:paraId="7E8179F9" w14:textId="77777777" w:rsidR="003732EF" w:rsidRPr="001A4EBC" w:rsidRDefault="00967A7A" w:rsidP="000E6510">
      <w:pPr>
        <w:jc w:val="center"/>
        <w:rPr>
          <w:rFonts w:ascii="Times New Roman" w:eastAsia="Arial" w:hAnsi="Times New Roman" w:cs="Times New Roman"/>
          <w:sz w:val="28"/>
          <w:szCs w:val="28"/>
        </w:rPr>
      </w:pPr>
      <w:r w:rsidRPr="001A4EBC">
        <w:rPr>
          <w:rFonts w:ascii="Times New Roman" w:hAnsi="Times New Roman"/>
          <w:b/>
          <w:sz w:val="28"/>
          <w:szCs w:val="24"/>
        </w:rPr>
        <w:t>Akreditētu pārvaldības sistēmu sertifikācijas institūciju vārdā darbojošos vienību kontrole</w:t>
      </w:r>
    </w:p>
    <w:p w14:paraId="7E8179FA" w14:textId="77777777" w:rsidR="003732EF" w:rsidRPr="00F25DD0" w:rsidRDefault="003732EF" w:rsidP="00047E1D">
      <w:pPr>
        <w:jc w:val="both"/>
        <w:rPr>
          <w:rFonts w:ascii="Times New Roman" w:eastAsia="Arial" w:hAnsi="Times New Roman" w:cs="Times New Roman"/>
          <w:b/>
          <w:bCs/>
          <w:sz w:val="24"/>
          <w:szCs w:val="24"/>
        </w:rPr>
      </w:pPr>
    </w:p>
    <w:p w14:paraId="7E8179FB" w14:textId="19A64303" w:rsidR="003732EF" w:rsidRPr="0081070C" w:rsidRDefault="000E6510" w:rsidP="0081070C">
      <w:pPr>
        <w:pStyle w:val="Heading1"/>
        <w:ind w:left="0" w:firstLine="0"/>
        <w:rPr>
          <w:rFonts w:ascii="Times New Roman" w:hAnsi="Times New Roman" w:cs="Times New Roman"/>
        </w:rPr>
      </w:pPr>
      <w:bookmarkStart w:id="2" w:name="_Toc134603264"/>
      <w:r>
        <w:rPr>
          <w:rFonts w:ascii="Times New Roman" w:hAnsi="Times New Roman"/>
        </w:rPr>
        <w:t>0. DARBĪBAS JOMA</w:t>
      </w:r>
      <w:bookmarkEnd w:id="2"/>
    </w:p>
    <w:p w14:paraId="7E8179FC" w14:textId="77777777" w:rsidR="003732EF" w:rsidRPr="00F25DD0" w:rsidRDefault="003732EF" w:rsidP="00047E1D">
      <w:pPr>
        <w:jc w:val="both"/>
        <w:rPr>
          <w:rFonts w:ascii="Times New Roman" w:eastAsia="Arial" w:hAnsi="Times New Roman" w:cs="Times New Roman"/>
          <w:b/>
          <w:bCs/>
          <w:sz w:val="24"/>
          <w:szCs w:val="24"/>
        </w:rPr>
      </w:pPr>
    </w:p>
    <w:p w14:paraId="7E8179FD" w14:textId="77777777" w:rsidR="003732EF" w:rsidRPr="00F25DD0" w:rsidRDefault="00967A7A" w:rsidP="00047E1D">
      <w:pPr>
        <w:pStyle w:val="BodyText"/>
        <w:ind w:left="0"/>
        <w:jc w:val="both"/>
        <w:rPr>
          <w:rFonts w:ascii="Times New Roman" w:hAnsi="Times New Roman" w:cs="Times New Roman"/>
        </w:rPr>
      </w:pPr>
      <w:r>
        <w:rPr>
          <w:rFonts w:ascii="Times New Roman" w:hAnsi="Times New Roman"/>
        </w:rPr>
        <w:t>Šis dokuments attiecas uz vienībām, kas veic un/vai vada pārvaldības sistēmas sertificēšanu akreditētu sertifikācijas institūciju (SI) vārdā un kuras pilnībā vai daļēji nepieder šai SI un nav tās darbinieki. Vienības var atrasties tajā pašā valstī, kurā atrodas SI galvenais birojs, vai arī citā valstī, un tās var darboties kā SI pārstāvis, aģentūra, franšīzes ņēmējs vai tirdzniecības birojs vai arī noslēgt līgumu ar SI par sertifikācijas darbību veikšanu.</w:t>
      </w:r>
    </w:p>
    <w:p w14:paraId="7E8179FE" w14:textId="77777777" w:rsidR="003732EF" w:rsidRPr="00F25DD0" w:rsidRDefault="003732EF" w:rsidP="00047E1D">
      <w:pPr>
        <w:jc w:val="both"/>
        <w:rPr>
          <w:rFonts w:ascii="Times New Roman" w:eastAsia="Arial" w:hAnsi="Times New Roman" w:cs="Times New Roman"/>
          <w:sz w:val="24"/>
          <w:szCs w:val="24"/>
        </w:rPr>
      </w:pPr>
    </w:p>
    <w:p w14:paraId="7E8179FF" w14:textId="77777777" w:rsidR="003732EF" w:rsidRPr="00F25DD0" w:rsidRDefault="00967A7A" w:rsidP="00047E1D">
      <w:pPr>
        <w:pStyle w:val="BodyText"/>
        <w:ind w:left="0"/>
        <w:jc w:val="both"/>
        <w:rPr>
          <w:rFonts w:ascii="Times New Roman" w:hAnsi="Times New Roman" w:cs="Times New Roman"/>
        </w:rPr>
      </w:pPr>
      <w:r>
        <w:rPr>
          <w:rFonts w:ascii="Times New Roman" w:hAnsi="Times New Roman"/>
        </w:rPr>
        <w:t>Normatīvās atsauces:</w:t>
      </w:r>
    </w:p>
    <w:p w14:paraId="7E817A00" w14:textId="77777777" w:rsidR="003732EF" w:rsidRPr="00F25DD0" w:rsidRDefault="003732EF" w:rsidP="00047E1D">
      <w:pPr>
        <w:jc w:val="both"/>
        <w:rPr>
          <w:rFonts w:ascii="Times New Roman" w:eastAsia="Arial" w:hAnsi="Times New Roman" w:cs="Times New Roman"/>
          <w:sz w:val="24"/>
          <w:szCs w:val="24"/>
        </w:rPr>
      </w:pPr>
    </w:p>
    <w:p w14:paraId="7E817A01" w14:textId="77777777" w:rsidR="003732EF" w:rsidRDefault="00967A7A" w:rsidP="00047E1D">
      <w:pPr>
        <w:pStyle w:val="BodyText"/>
        <w:ind w:left="0"/>
        <w:jc w:val="both"/>
        <w:rPr>
          <w:rFonts w:ascii="Times New Roman" w:hAnsi="Times New Roman"/>
        </w:rPr>
      </w:pPr>
      <w:r>
        <w:rPr>
          <w:rFonts w:ascii="Times New Roman" w:hAnsi="Times New Roman"/>
        </w:rPr>
        <w:t>ISO/IEC 17011:2017 “Requirements for accreditation bodies accrediting conformity assessment bodies” [Prasības akreditācijas institūcijām, kas akreditē atbilstības novērtēšanas institūcijas];</w:t>
      </w:r>
    </w:p>
    <w:p w14:paraId="7F197CC8" w14:textId="77777777" w:rsidR="001A4EBC" w:rsidRPr="00F25DD0" w:rsidRDefault="001A4EBC" w:rsidP="00047E1D">
      <w:pPr>
        <w:pStyle w:val="BodyText"/>
        <w:ind w:left="0"/>
        <w:jc w:val="both"/>
        <w:rPr>
          <w:rFonts w:ascii="Times New Roman" w:hAnsi="Times New Roman" w:cs="Times New Roman"/>
        </w:rPr>
      </w:pPr>
    </w:p>
    <w:p w14:paraId="7E817A02" w14:textId="1E4B2DF3" w:rsidR="003732EF" w:rsidRPr="00F25DD0" w:rsidRDefault="00967A7A" w:rsidP="00047E1D">
      <w:pPr>
        <w:pStyle w:val="BodyText"/>
        <w:ind w:left="0"/>
        <w:jc w:val="both"/>
        <w:rPr>
          <w:rFonts w:ascii="Times New Roman" w:hAnsi="Times New Roman" w:cs="Times New Roman"/>
        </w:rPr>
      </w:pPr>
      <w:r>
        <w:rPr>
          <w:rFonts w:ascii="Times New Roman" w:hAnsi="Times New Roman"/>
        </w:rPr>
        <w:t>ISO/IEC 17021-1:2015 “Requirements for bodies providing audit and certification of management systems – Part 1: Requirements” [Prasības institūcijām, kas nodrošina pārvaldības sistēmu auditu un sertifikāciju. 1. daļa. Prasības].</w:t>
      </w:r>
    </w:p>
    <w:p w14:paraId="7E817A03" w14:textId="77777777" w:rsidR="003732EF" w:rsidRPr="00F25DD0" w:rsidRDefault="003732EF" w:rsidP="00047E1D">
      <w:pPr>
        <w:jc w:val="both"/>
        <w:rPr>
          <w:rFonts w:ascii="Times New Roman" w:eastAsia="Arial" w:hAnsi="Times New Roman" w:cs="Times New Roman"/>
          <w:sz w:val="24"/>
          <w:szCs w:val="24"/>
        </w:rPr>
      </w:pPr>
    </w:p>
    <w:p w14:paraId="7E817A04" w14:textId="601922C7" w:rsidR="003732EF" w:rsidRPr="0081070C" w:rsidRDefault="000E6510" w:rsidP="0081070C">
      <w:pPr>
        <w:pStyle w:val="Heading1"/>
        <w:ind w:left="0" w:firstLine="0"/>
        <w:rPr>
          <w:rFonts w:ascii="Times New Roman" w:hAnsi="Times New Roman" w:cs="Times New Roman"/>
        </w:rPr>
      </w:pPr>
      <w:bookmarkStart w:id="3" w:name="_Toc134603265"/>
      <w:r>
        <w:rPr>
          <w:rFonts w:ascii="Times New Roman" w:hAnsi="Times New Roman"/>
        </w:rPr>
        <w:t>1. SERTIFIKĀCIJAS INSTITŪCIJU PIENĀKUMI</w:t>
      </w:r>
      <w:bookmarkEnd w:id="3"/>
    </w:p>
    <w:p w14:paraId="7E817A05" w14:textId="77777777" w:rsidR="003732EF" w:rsidRPr="00F25DD0" w:rsidRDefault="003732EF" w:rsidP="00047E1D">
      <w:pPr>
        <w:jc w:val="both"/>
        <w:rPr>
          <w:rFonts w:ascii="Times New Roman" w:eastAsia="Arial" w:hAnsi="Times New Roman" w:cs="Times New Roman"/>
          <w:b/>
          <w:bCs/>
          <w:sz w:val="24"/>
          <w:szCs w:val="24"/>
        </w:rPr>
      </w:pPr>
    </w:p>
    <w:p w14:paraId="7E817A06" w14:textId="4D6BB7C6" w:rsidR="003732EF" w:rsidRPr="0081070C" w:rsidRDefault="000E6510" w:rsidP="0081070C">
      <w:pPr>
        <w:pStyle w:val="Heading2"/>
        <w:rPr>
          <w:rFonts w:ascii="Times New Roman" w:eastAsia="Arial" w:hAnsi="Times New Roman" w:cs="Times New Roman"/>
          <w:b/>
          <w:bCs/>
          <w:color w:val="auto"/>
          <w:sz w:val="24"/>
          <w:szCs w:val="24"/>
        </w:rPr>
      </w:pPr>
      <w:bookmarkStart w:id="4" w:name="_Toc134603266"/>
      <w:r>
        <w:rPr>
          <w:rFonts w:ascii="Times New Roman" w:hAnsi="Times New Roman"/>
          <w:b/>
          <w:color w:val="auto"/>
          <w:sz w:val="24"/>
        </w:rPr>
        <w:t>1.1. Pretendējošo vienību riska novērtējums</w:t>
      </w:r>
      <w:bookmarkEnd w:id="4"/>
    </w:p>
    <w:p w14:paraId="7E817A07" w14:textId="77777777" w:rsidR="003732EF" w:rsidRPr="00F25DD0" w:rsidRDefault="003732EF" w:rsidP="00047E1D">
      <w:pPr>
        <w:jc w:val="both"/>
        <w:rPr>
          <w:rFonts w:ascii="Times New Roman" w:eastAsia="Arial" w:hAnsi="Times New Roman" w:cs="Times New Roman"/>
          <w:b/>
          <w:bCs/>
          <w:sz w:val="24"/>
          <w:szCs w:val="24"/>
        </w:rPr>
      </w:pPr>
    </w:p>
    <w:p w14:paraId="7E817A08" w14:textId="77777777" w:rsidR="003732EF" w:rsidRPr="00F25DD0" w:rsidRDefault="00967A7A" w:rsidP="00047E1D">
      <w:pPr>
        <w:pStyle w:val="BodyText"/>
        <w:ind w:left="0"/>
        <w:jc w:val="both"/>
        <w:rPr>
          <w:rFonts w:ascii="Times New Roman" w:hAnsi="Times New Roman" w:cs="Times New Roman"/>
        </w:rPr>
      </w:pPr>
      <w:r>
        <w:rPr>
          <w:rFonts w:ascii="Times New Roman" w:hAnsi="Times New Roman"/>
        </w:rPr>
        <w:t>Pirms nolīguma slēgšanas SI veic vispusīgu pretendējošās vienības riska novērtējumu valstī, kurā šī vienība atrodas, un valstīs, kurā tā darbosies SI vārdā. Ja SI konstatē nepieļaujamu risku, kas nav vadāms, nolīgums netiek slēgts.</w:t>
      </w:r>
    </w:p>
    <w:p w14:paraId="7E817A09" w14:textId="77777777" w:rsidR="003732EF" w:rsidRPr="00F25DD0" w:rsidRDefault="003732EF" w:rsidP="00047E1D">
      <w:pPr>
        <w:jc w:val="both"/>
        <w:rPr>
          <w:rFonts w:ascii="Times New Roman" w:eastAsia="Arial" w:hAnsi="Times New Roman" w:cs="Times New Roman"/>
          <w:sz w:val="24"/>
          <w:szCs w:val="24"/>
        </w:rPr>
      </w:pPr>
    </w:p>
    <w:p w14:paraId="7E817A0A" w14:textId="77777777" w:rsidR="003732EF" w:rsidRPr="00F25DD0" w:rsidRDefault="00967A7A" w:rsidP="00047E1D">
      <w:pPr>
        <w:pStyle w:val="BodyText"/>
        <w:ind w:left="0"/>
        <w:jc w:val="both"/>
        <w:rPr>
          <w:rFonts w:ascii="Times New Roman" w:hAnsi="Times New Roman" w:cs="Times New Roman"/>
        </w:rPr>
      </w:pPr>
      <w:r>
        <w:rPr>
          <w:rFonts w:ascii="Times New Roman" w:hAnsi="Times New Roman"/>
        </w:rPr>
        <w:t>Tiek izvērtēti riski, kas attiecas uz objektivitāti, kompetenci, saskanību un neatkarību, kā arī to, cik lielā līmenī lokāli tiek apdraudēta sertifikācijas uzņēmējdarbība valstī, kurā, ņemot vērā SI plānoto, vienība darbosies (skat. 1. pielikumu). Var tikt ņemts vērā arī tas, vai vienība ir akreditēta.</w:t>
      </w:r>
    </w:p>
    <w:p w14:paraId="7E817A0B" w14:textId="77777777" w:rsidR="003732EF" w:rsidRPr="00F25DD0" w:rsidRDefault="003732EF" w:rsidP="00047E1D">
      <w:pPr>
        <w:jc w:val="both"/>
        <w:rPr>
          <w:rFonts w:ascii="Times New Roman" w:eastAsia="Arial" w:hAnsi="Times New Roman" w:cs="Times New Roman"/>
          <w:sz w:val="24"/>
          <w:szCs w:val="24"/>
        </w:rPr>
      </w:pPr>
    </w:p>
    <w:p w14:paraId="7E817A0C" w14:textId="73DE0872" w:rsidR="003732EF" w:rsidRPr="0081070C" w:rsidRDefault="000E6510" w:rsidP="0081070C">
      <w:pPr>
        <w:pStyle w:val="Heading2"/>
        <w:rPr>
          <w:rFonts w:ascii="Times New Roman" w:hAnsi="Times New Roman" w:cs="Times New Roman"/>
          <w:b/>
          <w:bCs/>
          <w:color w:val="auto"/>
          <w:sz w:val="24"/>
          <w:szCs w:val="24"/>
        </w:rPr>
      </w:pPr>
      <w:bookmarkStart w:id="5" w:name="_Toc134603267"/>
      <w:r>
        <w:rPr>
          <w:rFonts w:ascii="Times New Roman" w:hAnsi="Times New Roman"/>
          <w:b/>
          <w:color w:val="auto"/>
          <w:sz w:val="24"/>
        </w:rPr>
        <w:t>1.2. Juridiski saistoša nolīguma noslēgšana</w:t>
      </w:r>
      <w:bookmarkEnd w:id="5"/>
    </w:p>
    <w:p w14:paraId="7E817A0D" w14:textId="77777777" w:rsidR="003732EF" w:rsidRPr="00F25DD0" w:rsidRDefault="003732EF" w:rsidP="00047E1D">
      <w:pPr>
        <w:jc w:val="both"/>
        <w:rPr>
          <w:rFonts w:ascii="Times New Roman" w:eastAsia="Arial" w:hAnsi="Times New Roman" w:cs="Times New Roman"/>
          <w:b/>
          <w:bCs/>
          <w:sz w:val="24"/>
          <w:szCs w:val="24"/>
        </w:rPr>
      </w:pPr>
    </w:p>
    <w:p w14:paraId="7E817A0E" w14:textId="77777777" w:rsidR="003732EF" w:rsidRPr="00F25DD0" w:rsidRDefault="00967A7A" w:rsidP="00F11367">
      <w:pPr>
        <w:pStyle w:val="BodyText"/>
        <w:ind w:left="0"/>
        <w:jc w:val="both"/>
        <w:rPr>
          <w:rFonts w:ascii="Times New Roman" w:hAnsi="Times New Roman" w:cs="Times New Roman"/>
        </w:rPr>
      </w:pPr>
      <w:r>
        <w:rPr>
          <w:rFonts w:ascii="Times New Roman" w:hAnsi="Times New Roman"/>
        </w:rPr>
        <w:t>SI ar pretendējošo vienību noslēdz juridiski saistošu nolīgumu, kurā cita starpā iekļauj šādus noteikumus:</w:t>
      </w:r>
    </w:p>
    <w:p w14:paraId="0E51F9BB" w14:textId="77777777" w:rsidR="00047E1D" w:rsidRDefault="00047E1D" w:rsidP="00F11367">
      <w:pPr>
        <w:jc w:val="both"/>
        <w:rPr>
          <w:rFonts w:ascii="Times New Roman" w:hAnsi="Times New Roman" w:cs="Times New Roman"/>
          <w:sz w:val="24"/>
          <w:szCs w:val="24"/>
        </w:rPr>
      </w:pPr>
    </w:p>
    <w:p w14:paraId="7E817A10" w14:textId="77777777" w:rsidR="003732EF" w:rsidRPr="00F25DD0" w:rsidRDefault="003732EF" w:rsidP="00F11367">
      <w:pPr>
        <w:jc w:val="both"/>
        <w:rPr>
          <w:rFonts w:ascii="Times New Roman" w:eastAsia="Arial" w:hAnsi="Times New Roman" w:cs="Times New Roman"/>
          <w:sz w:val="24"/>
          <w:szCs w:val="24"/>
        </w:rPr>
      </w:pPr>
    </w:p>
    <w:p w14:paraId="7E817A11" w14:textId="4E818293" w:rsidR="003732EF" w:rsidRPr="00F25DD0" w:rsidRDefault="0032527C" w:rsidP="00F11367">
      <w:pPr>
        <w:pStyle w:val="BodyText"/>
        <w:tabs>
          <w:tab w:val="left" w:pos="1013"/>
        </w:tabs>
        <w:ind w:left="284"/>
        <w:jc w:val="both"/>
        <w:rPr>
          <w:rFonts w:ascii="Times New Roman" w:hAnsi="Times New Roman" w:cs="Times New Roman"/>
        </w:rPr>
      </w:pPr>
      <w:r>
        <w:rPr>
          <w:rFonts w:ascii="Times New Roman" w:hAnsi="Times New Roman"/>
        </w:rPr>
        <w:t>i) ka pretendējošā vienība atbilst piemērojamām prasībām, tostarp juridiskā statusa, objektivitātes, kompetences prasībām, procesa prasībām, kā arī SI pārvaldības sistēmai, ciktāl šī pretendējošā vienība ir iesaistīta sertifikācijas pakalpojumu sniegšanā:</w:t>
      </w:r>
    </w:p>
    <w:p w14:paraId="7E817A12" w14:textId="77777777" w:rsidR="003732EF" w:rsidRPr="00F25DD0" w:rsidRDefault="003732EF" w:rsidP="00F11367">
      <w:pPr>
        <w:ind w:left="284"/>
        <w:jc w:val="both"/>
        <w:rPr>
          <w:rFonts w:ascii="Times New Roman" w:eastAsia="Arial" w:hAnsi="Times New Roman" w:cs="Times New Roman"/>
          <w:sz w:val="24"/>
          <w:szCs w:val="24"/>
        </w:rPr>
      </w:pPr>
    </w:p>
    <w:p w14:paraId="7E817A13" w14:textId="77777777" w:rsidR="003732EF" w:rsidRPr="00F25DD0" w:rsidRDefault="00967A7A" w:rsidP="00F11367">
      <w:pPr>
        <w:pStyle w:val="BodyText"/>
        <w:numPr>
          <w:ilvl w:val="0"/>
          <w:numId w:val="8"/>
        </w:numPr>
        <w:tabs>
          <w:tab w:val="left" w:pos="1721"/>
        </w:tabs>
        <w:ind w:left="851" w:hanging="284"/>
        <w:jc w:val="both"/>
        <w:rPr>
          <w:rFonts w:ascii="Times New Roman" w:hAnsi="Times New Roman" w:cs="Times New Roman"/>
        </w:rPr>
      </w:pPr>
      <w:r>
        <w:rPr>
          <w:rFonts w:ascii="Times New Roman" w:hAnsi="Times New Roman"/>
        </w:rPr>
        <w:t>pretendējošā vienība darbojas saskaņā ar SI pārvaldības sistēmu un/vai saskaņā ar savu akreditāciju;</w:t>
      </w:r>
    </w:p>
    <w:p w14:paraId="7E817A14" w14:textId="77777777" w:rsidR="003732EF" w:rsidRPr="00F25DD0" w:rsidRDefault="00967A7A" w:rsidP="00F11367">
      <w:pPr>
        <w:pStyle w:val="BodyText"/>
        <w:numPr>
          <w:ilvl w:val="0"/>
          <w:numId w:val="8"/>
        </w:numPr>
        <w:tabs>
          <w:tab w:val="left" w:pos="1721"/>
        </w:tabs>
        <w:ind w:left="851" w:hanging="284"/>
        <w:jc w:val="both"/>
        <w:rPr>
          <w:rFonts w:ascii="Times New Roman" w:hAnsi="Times New Roman" w:cs="Times New Roman"/>
        </w:rPr>
      </w:pPr>
      <w:r>
        <w:rPr>
          <w:rFonts w:ascii="Times New Roman" w:hAnsi="Times New Roman"/>
        </w:rPr>
        <w:t>nepieciešamības gadījumā, pamatojoties uz riska novērtējumu, definē un īsteno papildu kontroles pasākumus;</w:t>
      </w:r>
    </w:p>
    <w:p w14:paraId="7E817A15" w14:textId="77777777" w:rsidR="003732EF" w:rsidRPr="00F25DD0" w:rsidRDefault="003732EF" w:rsidP="00F11367">
      <w:pPr>
        <w:ind w:left="284"/>
        <w:jc w:val="both"/>
        <w:rPr>
          <w:rFonts w:ascii="Times New Roman" w:eastAsia="Arial" w:hAnsi="Times New Roman" w:cs="Times New Roman"/>
          <w:sz w:val="24"/>
          <w:szCs w:val="24"/>
        </w:rPr>
      </w:pPr>
    </w:p>
    <w:p w14:paraId="7E817A16" w14:textId="1B54FEA6" w:rsidR="003732EF" w:rsidRPr="00F25DD0" w:rsidRDefault="0032527C" w:rsidP="00F11367">
      <w:pPr>
        <w:pStyle w:val="BodyText"/>
        <w:tabs>
          <w:tab w:val="left" w:pos="1013"/>
        </w:tabs>
        <w:ind w:left="284"/>
        <w:jc w:val="both"/>
        <w:rPr>
          <w:rFonts w:ascii="Times New Roman" w:hAnsi="Times New Roman" w:cs="Times New Roman"/>
        </w:rPr>
      </w:pPr>
      <w:r>
        <w:rPr>
          <w:rFonts w:ascii="Times New Roman" w:hAnsi="Times New Roman"/>
        </w:rPr>
        <w:lastRenderedPageBreak/>
        <w:t>ii) SI regulāri veic vienības iekšējo auditu uz vietas. Auditā ietver visas darbības, ko vienība veic SI vārdā. Audita biežums ir atkarīgs no riska novērtējuma un iepriekšējo auditu rezultātiem;</w:t>
      </w:r>
    </w:p>
    <w:p w14:paraId="7E817A17" w14:textId="77777777" w:rsidR="003732EF" w:rsidRPr="00F25DD0" w:rsidRDefault="003732EF" w:rsidP="00F11367">
      <w:pPr>
        <w:ind w:left="284"/>
        <w:jc w:val="both"/>
        <w:rPr>
          <w:rFonts w:ascii="Times New Roman" w:eastAsia="Arial" w:hAnsi="Times New Roman" w:cs="Times New Roman"/>
          <w:sz w:val="24"/>
          <w:szCs w:val="24"/>
        </w:rPr>
      </w:pPr>
    </w:p>
    <w:p w14:paraId="7E817A18" w14:textId="0FEFF0EC" w:rsidR="003732EF" w:rsidRPr="00F25DD0" w:rsidRDefault="00125CBF" w:rsidP="00F11367">
      <w:pPr>
        <w:tabs>
          <w:tab w:val="left" w:pos="1013"/>
        </w:tabs>
        <w:ind w:left="284"/>
        <w:jc w:val="both"/>
        <w:rPr>
          <w:rFonts w:ascii="Times New Roman" w:eastAsia="Arial" w:hAnsi="Times New Roman" w:cs="Times New Roman"/>
          <w:sz w:val="24"/>
          <w:szCs w:val="24"/>
        </w:rPr>
      </w:pPr>
      <w:r>
        <w:rPr>
          <w:rFonts w:ascii="Times New Roman" w:hAnsi="Times New Roman"/>
          <w:sz w:val="24"/>
        </w:rPr>
        <w:t>iii) obligātais gada pārskats par galvenajiem snieguma rādītājiem (</w:t>
      </w:r>
      <w:r>
        <w:rPr>
          <w:rFonts w:ascii="Times New Roman" w:hAnsi="Times New Roman"/>
          <w:i/>
          <w:iCs/>
          <w:sz w:val="24"/>
        </w:rPr>
        <w:t>KPI</w:t>
      </w:r>
      <w:r>
        <w:rPr>
          <w:rFonts w:ascii="Times New Roman" w:hAnsi="Times New Roman"/>
          <w:sz w:val="24"/>
        </w:rPr>
        <w:t>), tostarp rādītājiem, kas norādīti IAF MD 15 “IAF Mandatory Document for the Collection of Data to Provide Indicators of Management System Certification Bodies' Performance” [</w:t>
      </w:r>
      <w:r>
        <w:rPr>
          <w:rFonts w:ascii="Times New Roman" w:hAnsi="Times New Roman"/>
          <w:i/>
          <w:iCs/>
          <w:sz w:val="24"/>
        </w:rPr>
        <w:t>IAF</w:t>
      </w:r>
      <w:r>
        <w:rPr>
          <w:rFonts w:ascii="Times New Roman" w:hAnsi="Times New Roman"/>
          <w:sz w:val="24"/>
        </w:rPr>
        <w:t xml:space="preserve"> Obligātais dokuments par datu vākšana pārvaldības sistēmu sertifikācijas iestāžu snieguma rādītāju nodrošināšanai];</w:t>
      </w:r>
    </w:p>
    <w:p w14:paraId="7E817A19" w14:textId="77777777" w:rsidR="003732EF" w:rsidRPr="00F25DD0" w:rsidRDefault="003732EF" w:rsidP="00F11367">
      <w:pPr>
        <w:ind w:left="284"/>
        <w:jc w:val="both"/>
        <w:rPr>
          <w:rFonts w:ascii="Times New Roman" w:eastAsia="Arial" w:hAnsi="Times New Roman" w:cs="Times New Roman"/>
          <w:sz w:val="24"/>
          <w:szCs w:val="24"/>
        </w:rPr>
      </w:pPr>
    </w:p>
    <w:p w14:paraId="7E817A1A" w14:textId="7B5FFD51" w:rsidR="003732EF" w:rsidRPr="00F25DD0" w:rsidRDefault="00125CBF" w:rsidP="00F11367">
      <w:pPr>
        <w:pStyle w:val="BodyText"/>
        <w:tabs>
          <w:tab w:val="left" w:pos="1013"/>
        </w:tabs>
        <w:ind w:left="284"/>
        <w:jc w:val="both"/>
        <w:rPr>
          <w:rFonts w:ascii="Times New Roman" w:hAnsi="Times New Roman" w:cs="Times New Roman"/>
        </w:rPr>
      </w:pPr>
      <w:r>
        <w:rPr>
          <w:rFonts w:ascii="Times New Roman" w:hAnsi="Times New Roman"/>
        </w:rPr>
        <w:t>iv) nepieciešamības gadījumā SI akreditācijas iestādei (AI) nodrošina piekļuvi kontroles un uzraudzības veikšanai;</w:t>
      </w:r>
    </w:p>
    <w:p w14:paraId="7E817A1B" w14:textId="77777777" w:rsidR="003732EF" w:rsidRPr="00F25DD0" w:rsidRDefault="003732EF" w:rsidP="00F11367">
      <w:pPr>
        <w:ind w:left="284"/>
        <w:jc w:val="both"/>
        <w:rPr>
          <w:rFonts w:ascii="Times New Roman" w:eastAsia="Arial" w:hAnsi="Times New Roman" w:cs="Times New Roman"/>
          <w:sz w:val="24"/>
          <w:szCs w:val="24"/>
        </w:rPr>
      </w:pPr>
    </w:p>
    <w:p w14:paraId="7E817A1C" w14:textId="37B19831" w:rsidR="003732EF" w:rsidRDefault="00125CBF" w:rsidP="00F11367">
      <w:pPr>
        <w:pStyle w:val="BodyText"/>
        <w:tabs>
          <w:tab w:val="left" w:pos="1013"/>
        </w:tabs>
        <w:ind w:left="284"/>
        <w:jc w:val="both"/>
        <w:rPr>
          <w:rFonts w:ascii="Times New Roman" w:hAnsi="Times New Roman" w:cs="Times New Roman"/>
        </w:rPr>
      </w:pPr>
      <w:r>
        <w:rPr>
          <w:rFonts w:ascii="Times New Roman" w:hAnsi="Times New Roman"/>
        </w:rPr>
        <w:t>v) kādas darbības veiks vienība;</w:t>
      </w:r>
    </w:p>
    <w:p w14:paraId="3F464799" w14:textId="77777777" w:rsidR="00125CBF" w:rsidRPr="00F25DD0" w:rsidRDefault="00125CBF" w:rsidP="00F11367">
      <w:pPr>
        <w:pStyle w:val="BodyText"/>
        <w:tabs>
          <w:tab w:val="left" w:pos="1013"/>
        </w:tabs>
        <w:ind w:left="284"/>
        <w:jc w:val="both"/>
        <w:rPr>
          <w:rFonts w:ascii="Times New Roman" w:hAnsi="Times New Roman" w:cs="Times New Roman"/>
        </w:rPr>
      </w:pPr>
    </w:p>
    <w:p w14:paraId="7E817A1D" w14:textId="450DED6D" w:rsidR="003732EF" w:rsidRDefault="00125CBF" w:rsidP="00F11367">
      <w:pPr>
        <w:pStyle w:val="BodyText"/>
        <w:tabs>
          <w:tab w:val="left" w:pos="1013"/>
        </w:tabs>
        <w:ind w:left="284"/>
        <w:jc w:val="both"/>
        <w:rPr>
          <w:rFonts w:ascii="Times New Roman" w:hAnsi="Times New Roman" w:cs="Times New Roman"/>
        </w:rPr>
      </w:pPr>
      <w:r>
        <w:rPr>
          <w:rFonts w:ascii="Times New Roman" w:hAnsi="Times New Roman"/>
        </w:rPr>
        <w:t>vi) abu pušu pienākumus, pilnvaras un saistības;</w:t>
      </w:r>
    </w:p>
    <w:p w14:paraId="6D91F5AA" w14:textId="77777777" w:rsidR="00125CBF" w:rsidRPr="00F25DD0" w:rsidRDefault="00125CBF" w:rsidP="00F11367">
      <w:pPr>
        <w:pStyle w:val="BodyText"/>
        <w:tabs>
          <w:tab w:val="left" w:pos="1013"/>
        </w:tabs>
        <w:ind w:left="284"/>
        <w:jc w:val="both"/>
        <w:rPr>
          <w:rFonts w:ascii="Times New Roman" w:hAnsi="Times New Roman" w:cs="Times New Roman"/>
        </w:rPr>
      </w:pPr>
    </w:p>
    <w:p w14:paraId="7E817A1E" w14:textId="0C82C2F3" w:rsidR="003732EF" w:rsidRDefault="00125CBF" w:rsidP="00F11367">
      <w:pPr>
        <w:pStyle w:val="BodyText"/>
        <w:tabs>
          <w:tab w:val="left" w:pos="1013"/>
        </w:tabs>
        <w:ind w:left="284"/>
        <w:jc w:val="both"/>
        <w:rPr>
          <w:rFonts w:ascii="Times New Roman" w:hAnsi="Times New Roman" w:cs="Times New Roman"/>
        </w:rPr>
      </w:pPr>
      <w:r>
        <w:rPr>
          <w:rFonts w:ascii="Times New Roman" w:hAnsi="Times New Roman"/>
        </w:rPr>
        <w:t>vii) resursu, mācību, pastāvīgas profesionālās pilnveides nodrošināšana;</w:t>
      </w:r>
    </w:p>
    <w:p w14:paraId="3F87345D" w14:textId="77777777" w:rsidR="00125CBF" w:rsidRPr="00F25DD0" w:rsidRDefault="00125CBF" w:rsidP="00F11367">
      <w:pPr>
        <w:pStyle w:val="BodyText"/>
        <w:tabs>
          <w:tab w:val="left" w:pos="1013"/>
        </w:tabs>
        <w:ind w:left="284"/>
        <w:jc w:val="both"/>
        <w:rPr>
          <w:rFonts w:ascii="Times New Roman" w:hAnsi="Times New Roman" w:cs="Times New Roman"/>
        </w:rPr>
      </w:pPr>
    </w:p>
    <w:p w14:paraId="7E817A1F" w14:textId="2AE57F5D" w:rsidR="003732EF" w:rsidRDefault="00125CBF" w:rsidP="00F11367">
      <w:pPr>
        <w:pStyle w:val="BodyText"/>
        <w:tabs>
          <w:tab w:val="left" w:pos="1013"/>
        </w:tabs>
        <w:ind w:left="284"/>
        <w:jc w:val="both"/>
        <w:rPr>
          <w:rFonts w:ascii="Times New Roman" w:hAnsi="Times New Roman" w:cs="Times New Roman"/>
        </w:rPr>
      </w:pPr>
      <w:r>
        <w:rPr>
          <w:rFonts w:ascii="Times New Roman" w:hAnsi="Times New Roman"/>
        </w:rPr>
        <w:t>viii) intelektuālais īpašums un aizsardzība;</w:t>
      </w:r>
    </w:p>
    <w:p w14:paraId="3F50B3B5" w14:textId="77777777" w:rsidR="00125CBF" w:rsidRPr="00F25DD0" w:rsidRDefault="00125CBF" w:rsidP="00F11367">
      <w:pPr>
        <w:pStyle w:val="BodyText"/>
        <w:tabs>
          <w:tab w:val="left" w:pos="1013"/>
        </w:tabs>
        <w:ind w:left="284"/>
        <w:jc w:val="both"/>
        <w:rPr>
          <w:rFonts w:ascii="Times New Roman" w:hAnsi="Times New Roman" w:cs="Times New Roman"/>
        </w:rPr>
      </w:pPr>
    </w:p>
    <w:p w14:paraId="7E817A20" w14:textId="6DFFB46D" w:rsidR="003732EF" w:rsidRPr="00F25DD0" w:rsidRDefault="00125CBF" w:rsidP="00F11367">
      <w:pPr>
        <w:pStyle w:val="BodyText"/>
        <w:tabs>
          <w:tab w:val="left" w:pos="1013"/>
        </w:tabs>
        <w:ind w:left="284"/>
        <w:jc w:val="both"/>
        <w:rPr>
          <w:rFonts w:ascii="Times New Roman" w:hAnsi="Times New Roman" w:cs="Times New Roman"/>
        </w:rPr>
      </w:pPr>
      <w:r>
        <w:rPr>
          <w:rFonts w:ascii="Times New Roman" w:hAnsi="Times New Roman"/>
        </w:rPr>
        <w:t>ix) ja vienība vēlas nodot ārpakalpojumā kādas darbības, kuras tā veic SI vārdā, vienībai ir jāsaņem SI piekrišana.</w:t>
      </w:r>
    </w:p>
    <w:p w14:paraId="7E817A21" w14:textId="77777777" w:rsidR="003732EF" w:rsidRPr="00F25DD0" w:rsidRDefault="003732EF" w:rsidP="00F11367">
      <w:pPr>
        <w:jc w:val="both"/>
        <w:rPr>
          <w:rFonts w:ascii="Times New Roman" w:eastAsia="Arial" w:hAnsi="Times New Roman" w:cs="Times New Roman"/>
          <w:sz w:val="24"/>
          <w:szCs w:val="24"/>
        </w:rPr>
      </w:pPr>
    </w:p>
    <w:p w14:paraId="7E817A22" w14:textId="77777777" w:rsidR="003732EF" w:rsidRPr="00F25DD0" w:rsidRDefault="00967A7A" w:rsidP="00F11367">
      <w:pPr>
        <w:pStyle w:val="BodyText"/>
        <w:ind w:left="0"/>
        <w:jc w:val="both"/>
        <w:rPr>
          <w:rFonts w:ascii="Times New Roman" w:hAnsi="Times New Roman" w:cs="Times New Roman"/>
        </w:rPr>
      </w:pPr>
      <w:r>
        <w:rPr>
          <w:rFonts w:ascii="Times New Roman" w:hAnsi="Times New Roman"/>
        </w:rPr>
        <w:t>SI ziņo savai AI par visām izveidoto vienību darbībām un tirgiem, kuros tās darbojas.</w:t>
      </w:r>
    </w:p>
    <w:p w14:paraId="7E817A23" w14:textId="77777777" w:rsidR="003732EF" w:rsidRPr="00F25DD0" w:rsidRDefault="003732EF" w:rsidP="00F11367">
      <w:pPr>
        <w:jc w:val="both"/>
        <w:rPr>
          <w:rFonts w:ascii="Times New Roman" w:eastAsia="Arial" w:hAnsi="Times New Roman" w:cs="Times New Roman"/>
          <w:sz w:val="24"/>
          <w:szCs w:val="24"/>
        </w:rPr>
      </w:pPr>
    </w:p>
    <w:p w14:paraId="7E817A24" w14:textId="77777777" w:rsidR="003732EF" w:rsidRPr="00F25DD0" w:rsidRDefault="00967A7A" w:rsidP="00F11367">
      <w:pPr>
        <w:pStyle w:val="BodyText"/>
        <w:ind w:left="0"/>
        <w:jc w:val="both"/>
        <w:rPr>
          <w:rFonts w:ascii="Times New Roman" w:hAnsi="Times New Roman" w:cs="Times New Roman"/>
        </w:rPr>
      </w:pPr>
      <w:r>
        <w:rPr>
          <w:rFonts w:ascii="Times New Roman" w:hAnsi="Times New Roman"/>
        </w:rPr>
        <w:t>Ja tiek izbeigts nolīgums, SI informē savu AI par izbeigšanas iemesliem.</w:t>
      </w:r>
    </w:p>
    <w:p w14:paraId="4A39560B" w14:textId="77777777" w:rsidR="00047E1D" w:rsidRDefault="00047E1D" w:rsidP="00F11367">
      <w:pPr>
        <w:jc w:val="both"/>
        <w:rPr>
          <w:rFonts w:ascii="Times New Roman" w:hAnsi="Times New Roman" w:cs="Times New Roman"/>
          <w:sz w:val="24"/>
          <w:szCs w:val="24"/>
        </w:rPr>
      </w:pPr>
    </w:p>
    <w:p w14:paraId="7E817A26" w14:textId="77777777" w:rsidR="003732EF" w:rsidRPr="00F25DD0" w:rsidRDefault="003732EF" w:rsidP="00F11367">
      <w:pPr>
        <w:jc w:val="both"/>
        <w:rPr>
          <w:rFonts w:ascii="Times New Roman" w:eastAsia="Arial" w:hAnsi="Times New Roman" w:cs="Times New Roman"/>
          <w:sz w:val="24"/>
          <w:szCs w:val="24"/>
        </w:rPr>
      </w:pPr>
    </w:p>
    <w:p w14:paraId="7E817A27" w14:textId="4B8A5D6A" w:rsidR="003732EF" w:rsidRPr="0081070C" w:rsidRDefault="00F006EB" w:rsidP="00F11367">
      <w:pPr>
        <w:pStyle w:val="Heading2"/>
        <w:jc w:val="both"/>
        <w:rPr>
          <w:rFonts w:ascii="Times New Roman" w:hAnsi="Times New Roman" w:cs="Times New Roman"/>
          <w:b/>
          <w:bCs/>
          <w:color w:val="auto"/>
          <w:sz w:val="24"/>
          <w:szCs w:val="24"/>
        </w:rPr>
      </w:pPr>
      <w:bookmarkStart w:id="6" w:name="_Toc134603268"/>
      <w:r>
        <w:rPr>
          <w:rFonts w:ascii="Times New Roman" w:hAnsi="Times New Roman"/>
          <w:b/>
          <w:color w:val="auto"/>
          <w:sz w:val="24"/>
        </w:rPr>
        <w:t>1.3. Vienību darbību atbilstība piemērojamām prasībām, SI pārvaldības sistēmai un pārvaldības dokumentiem</w:t>
      </w:r>
      <w:bookmarkEnd w:id="6"/>
    </w:p>
    <w:p w14:paraId="7E817A28" w14:textId="77777777" w:rsidR="003732EF" w:rsidRPr="00F25DD0" w:rsidRDefault="003732EF" w:rsidP="00F11367">
      <w:pPr>
        <w:jc w:val="both"/>
        <w:rPr>
          <w:rFonts w:ascii="Times New Roman" w:eastAsia="Arial" w:hAnsi="Times New Roman" w:cs="Times New Roman"/>
          <w:b/>
          <w:bCs/>
          <w:sz w:val="24"/>
          <w:szCs w:val="24"/>
        </w:rPr>
      </w:pPr>
    </w:p>
    <w:p w14:paraId="7E817A29" w14:textId="77777777" w:rsidR="003732EF" w:rsidRPr="00F25DD0" w:rsidRDefault="00967A7A" w:rsidP="00F11367">
      <w:pPr>
        <w:pStyle w:val="BodyText"/>
        <w:ind w:left="0"/>
        <w:jc w:val="both"/>
        <w:rPr>
          <w:rFonts w:ascii="Times New Roman" w:hAnsi="Times New Roman" w:cs="Times New Roman"/>
        </w:rPr>
      </w:pPr>
      <w:r>
        <w:rPr>
          <w:rFonts w:ascii="Times New Roman" w:hAnsi="Times New Roman"/>
        </w:rPr>
        <w:t>Uz vienību attiecina prasību par atbilstību piemērojamajām akreditācijas prasībām saistībā ar pakalpojumiem, kurus tā veic SI vārdā.</w:t>
      </w:r>
    </w:p>
    <w:p w14:paraId="7E817A2A" w14:textId="77777777" w:rsidR="003732EF" w:rsidRPr="00F25DD0" w:rsidRDefault="003732EF" w:rsidP="00F11367">
      <w:pPr>
        <w:jc w:val="both"/>
        <w:rPr>
          <w:rFonts w:ascii="Times New Roman" w:eastAsia="Arial" w:hAnsi="Times New Roman" w:cs="Times New Roman"/>
          <w:sz w:val="24"/>
          <w:szCs w:val="24"/>
        </w:rPr>
      </w:pPr>
    </w:p>
    <w:p w14:paraId="7E817A2B" w14:textId="77777777" w:rsidR="003732EF" w:rsidRPr="00F25DD0" w:rsidRDefault="00967A7A" w:rsidP="00F11367">
      <w:pPr>
        <w:pStyle w:val="BodyText"/>
        <w:ind w:left="0"/>
        <w:jc w:val="both"/>
        <w:rPr>
          <w:rFonts w:ascii="Times New Roman" w:hAnsi="Times New Roman" w:cs="Times New Roman"/>
        </w:rPr>
      </w:pPr>
      <w:r>
        <w:rPr>
          <w:rFonts w:ascii="Times New Roman" w:hAnsi="Times New Roman"/>
        </w:rPr>
        <w:t>SI pastāvīgi uzrauga vienības sniegumu, tostarp veic vienības iekšējos auditus uz vietas (tostarp novērošanas auditus), lai pārliecinātos, ka tiek izpildītas attiecīgās SI pārvaldības sistēmas akreditācijas prasības, SI pārvaldības dokumenti un citi piemērojamie dokumenti saistībā ar darbībām, kas tiek veiktas SI vārdā.</w:t>
      </w:r>
    </w:p>
    <w:p w14:paraId="7E817A2C" w14:textId="77777777" w:rsidR="003732EF" w:rsidRPr="00F25DD0" w:rsidRDefault="003732EF" w:rsidP="00047E1D">
      <w:pPr>
        <w:jc w:val="both"/>
        <w:rPr>
          <w:rFonts w:ascii="Times New Roman" w:eastAsia="Arial" w:hAnsi="Times New Roman" w:cs="Times New Roman"/>
          <w:sz w:val="24"/>
          <w:szCs w:val="24"/>
        </w:rPr>
      </w:pPr>
    </w:p>
    <w:p w14:paraId="7E817A2D" w14:textId="02AC1D47" w:rsidR="003732EF" w:rsidRPr="0081070C" w:rsidRDefault="00F006EB" w:rsidP="0081070C">
      <w:pPr>
        <w:pStyle w:val="Heading1"/>
        <w:ind w:left="0" w:firstLine="0"/>
        <w:rPr>
          <w:rFonts w:ascii="Times New Roman" w:hAnsi="Times New Roman" w:cs="Times New Roman"/>
        </w:rPr>
      </w:pPr>
      <w:bookmarkStart w:id="7" w:name="_Toc134603269"/>
      <w:r>
        <w:rPr>
          <w:rFonts w:ascii="Times New Roman" w:hAnsi="Times New Roman"/>
        </w:rPr>
        <w:t>2. AKREDITĀCIJAS IESTĀŽU PIENĀKUMI</w:t>
      </w:r>
      <w:bookmarkEnd w:id="7"/>
    </w:p>
    <w:p w14:paraId="699427ED" w14:textId="77777777" w:rsidR="0081070C" w:rsidRDefault="0081070C" w:rsidP="0081070C">
      <w:pPr>
        <w:pStyle w:val="Heading2"/>
        <w:rPr>
          <w:rFonts w:ascii="Times New Roman" w:hAnsi="Times New Roman" w:cs="Times New Roman"/>
          <w:b/>
          <w:bCs/>
          <w:color w:val="auto"/>
          <w:sz w:val="24"/>
          <w:szCs w:val="24"/>
        </w:rPr>
      </w:pPr>
    </w:p>
    <w:p w14:paraId="7E817A2F" w14:textId="0D4D4D1E" w:rsidR="003732EF" w:rsidRPr="0081070C" w:rsidRDefault="00F006EB" w:rsidP="0081070C">
      <w:pPr>
        <w:pStyle w:val="Heading2"/>
        <w:rPr>
          <w:rFonts w:ascii="Times New Roman" w:eastAsia="Arial" w:hAnsi="Times New Roman" w:cs="Times New Roman"/>
          <w:b/>
          <w:bCs/>
          <w:color w:val="auto"/>
          <w:sz w:val="24"/>
          <w:szCs w:val="24"/>
        </w:rPr>
      </w:pPr>
      <w:bookmarkStart w:id="8" w:name="_Toc134603270"/>
      <w:r>
        <w:rPr>
          <w:rFonts w:ascii="Times New Roman" w:hAnsi="Times New Roman"/>
          <w:b/>
          <w:color w:val="auto"/>
          <w:sz w:val="24"/>
        </w:rPr>
        <w:t>2.1. AI īstenotā vienību uzraudzība</w:t>
      </w:r>
      <w:bookmarkEnd w:id="8"/>
    </w:p>
    <w:p w14:paraId="7E817A30" w14:textId="77777777" w:rsidR="003732EF" w:rsidRPr="00F25DD0" w:rsidRDefault="003732EF" w:rsidP="00047E1D">
      <w:pPr>
        <w:jc w:val="both"/>
        <w:rPr>
          <w:rFonts w:ascii="Times New Roman" w:eastAsia="Arial" w:hAnsi="Times New Roman" w:cs="Times New Roman"/>
          <w:b/>
          <w:bCs/>
          <w:sz w:val="24"/>
          <w:szCs w:val="24"/>
        </w:rPr>
      </w:pPr>
    </w:p>
    <w:p w14:paraId="7E817A31" w14:textId="77777777" w:rsidR="003732EF" w:rsidRPr="00F25DD0" w:rsidRDefault="00967A7A" w:rsidP="00047E1D">
      <w:pPr>
        <w:pStyle w:val="BodyText"/>
        <w:ind w:left="0"/>
        <w:jc w:val="both"/>
        <w:rPr>
          <w:rFonts w:ascii="Times New Roman" w:hAnsi="Times New Roman" w:cs="Times New Roman"/>
        </w:rPr>
      </w:pPr>
      <w:r>
        <w:rPr>
          <w:rFonts w:ascii="Times New Roman" w:hAnsi="Times New Roman"/>
        </w:rPr>
        <w:t>Tiklīdz AI tiek paziņots, ka SI izmantos šādu vienību, AI informē (ISO/IEC 17011 7.8.1. punkts) vietējās AI un var lūgt tām sniegt savus datus, ņemot vērā ISO/IEC 17011 8. panta prasības.</w:t>
      </w:r>
    </w:p>
    <w:p w14:paraId="7E817A32" w14:textId="77777777" w:rsidR="003732EF" w:rsidRPr="00F25DD0" w:rsidRDefault="003732EF" w:rsidP="00047E1D">
      <w:pPr>
        <w:jc w:val="both"/>
        <w:rPr>
          <w:rFonts w:ascii="Times New Roman" w:eastAsia="Arial" w:hAnsi="Times New Roman" w:cs="Times New Roman"/>
          <w:sz w:val="24"/>
          <w:szCs w:val="24"/>
        </w:rPr>
      </w:pPr>
    </w:p>
    <w:p w14:paraId="7E817A33" w14:textId="77777777" w:rsidR="003732EF" w:rsidRPr="00F25DD0" w:rsidRDefault="00967A7A" w:rsidP="00047E1D">
      <w:pPr>
        <w:pStyle w:val="BodyText"/>
        <w:ind w:left="0"/>
        <w:jc w:val="both"/>
        <w:rPr>
          <w:rFonts w:ascii="Times New Roman" w:hAnsi="Times New Roman" w:cs="Times New Roman"/>
        </w:rPr>
      </w:pPr>
      <w:r>
        <w:rPr>
          <w:rFonts w:ascii="Times New Roman" w:hAnsi="Times New Roman"/>
        </w:rPr>
        <w:t>Vietējās AI norāda to uzmanības lokā nonākušas vienības, kuras ir akreditējušas ārvalstu AI un kas darbojas vietējā tirgū, un paziņo šo informāciju ārvalstu AI.</w:t>
      </w:r>
    </w:p>
    <w:p w14:paraId="7E817A34" w14:textId="77777777" w:rsidR="003732EF" w:rsidRPr="00F25DD0" w:rsidRDefault="003732EF" w:rsidP="00047E1D">
      <w:pPr>
        <w:jc w:val="both"/>
        <w:rPr>
          <w:rFonts w:ascii="Times New Roman" w:eastAsia="Arial" w:hAnsi="Times New Roman" w:cs="Times New Roman"/>
          <w:sz w:val="24"/>
          <w:szCs w:val="24"/>
        </w:rPr>
      </w:pPr>
    </w:p>
    <w:p w14:paraId="7E817A35" w14:textId="77777777" w:rsidR="003732EF" w:rsidRPr="00F25DD0" w:rsidRDefault="00967A7A" w:rsidP="00F11367">
      <w:pPr>
        <w:jc w:val="both"/>
        <w:rPr>
          <w:rFonts w:ascii="Times New Roman" w:eastAsia="Arial" w:hAnsi="Times New Roman" w:cs="Times New Roman"/>
          <w:sz w:val="24"/>
          <w:szCs w:val="24"/>
        </w:rPr>
      </w:pPr>
      <w:r>
        <w:rPr>
          <w:rFonts w:ascii="Times New Roman" w:hAnsi="Times New Roman"/>
          <w:sz w:val="24"/>
        </w:rPr>
        <w:t>Sertifikācijas iestādes AI lemj par savu vienību novērtēšanas programmu saskaņā ar ISO/IEC 17011, IAF MD 12 “Accreditation Assessment of Conformity Assessment Bodies with Activities in Multiple Countries” [Atbilstības novērtēšanas institūciju akreditācijas novērtēšana, veicot darbības vairākās valstīs] un citiem piemērojamiem dokumentiem, un attiecīgā gadījumā informē vietējo AI.</w:t>
      </w:r>
    </w:p>
    <w:p w14:paraId="7E817A36" w14:textId="77777777" w:rsidR="003732EF" w:rsidRPr="00F25DD0" w:rsidRDefault="003732EF" w:rsidP="00F11367">
      <w:pPr>
        <w:jc w:val="both"/>
        <w:rPr>
          <w:rFonts w:ascii="Times New Roman" w:eastAsia="Arial" w:hAnsi="Times New Roman" w:cs="Times New Roman"/>
          <w:sz w:val="24"/>
          <w:szCs w:val="24"/>
        </w:rPr>
      </w:pPr>
    </w:p>
    <w:p w14:paraId="7E817A37" w14:textId="77777777" w:rsidR="003732EF" w:rsidRPr="00F25DD0" w:rsidRDefault="00967A7A" w:rsidP="00F11367">
      <w:pPr>
        <w:pStyle w:val="BodyText"/>
        <w:ind w:left="0"/>
        <w:jc w:val="both"/>
        <w:rPr>
          <w:rFonts w:ascii="Times New Roman" w:hAnsi="Times New Roman" w:cs="Times New Roman"/>
        </w:rPr>
      </w:pPr>
      <w:r>
        <w:rPr>
          <w:rFonts w:ascii="Times New Roman" w:hAnsi="Times New Roman"/>
        </w:rPr>
        <w:t>Sertifikācijas iestādes AI informē vietējo AI par gadījumiem, kad SI un vienības nolīgums tiek izbeigts krāpnieciskas vai neētiskas rīcības dēļ.</w:t>
      </w:r>
    </w:p>
    <w:p w14:paraId="7E817A38" w14:textId="77777777" w:rsidR="003732EF" w:rsidRPr="00F25DD0" w:rsidRDefault="003732EF" w:rsidP="00F11367">
      <w:pPr>
        <w:jc w:val="both"/>
        <w:rPr>
          <w:rFonts w:ascii="Times New Roman" w:eastAsia="Arial" w:hAnsi="Times New Roman" w:cs="Times New Roman"/>
          <w:sz w:val="24"/>
          <w:szCs w:val="24"/>
        </w:rPr>
      </w:pPr>
    </w:p>
    <w:p w14:paraId="7E817A39" w14:textId="4203099B" w:rsidR="003732EF" w:rsidRPr="0081070C" w:rsidRDefault="00F006EB" w:rsidP="00F11367">
      <w:pPr>
        <w:pStyle w:val="Heading2"/>
        <w:jc w:val="both"/>
        <w:rPr>
          <w:rFonts w:ascii="Times New Roman" w:hAnsi="Times New Roman" w:cs="Times New Roman"/>
          <w:b/>
          <w:bCs/>
          <w:color w:val="auto"/>
          <w:sz w:val="24"/>
          <w:szCs w:val="24"/>
        </w:rPr>
      </w:pPr>
      <w:bookmarkStart w:id="9" w:name="_Toc134603271"/>
      <w:r>
        <w:rPr>
          <w:rFonts w:ascii="Times New Roman" w:hAnsi="Times New Roman"/>
          <w:b/>
          <w:color w:val="auto"/>
          <w:sz w:val="24"/>
        </w:rPr>
        <w:t>2.2. AI īstenotā vienību darbību novērtēšana</w:t>
      </w:r>
      <w:bookmarkEnd w:id="9"/>
    </w:p>
    <w:p w14:paraId="7E817A3A" w14:textId="77777777" w:rsidR="003732EF" w:rsidRPr="00F25DD0" w:rsidRDefault="003732EF" w:rsidP="00F11367">
      <w:pPr>
        <w:jc w:val="both"/>
        <w:rPr>
          <w:rFonts w:ascii="Times New Roman" w:eastAsia="Arial" w:hAnsi="Times New Roman" w:cs="Times New Roman"/>
          <w:b/>
          <w:bCs/>
          <w:sz w:val="24"/>
          <w:szCs w:val="24"/>
        </w:rPr>
      </w:pPr>
    </w:p>
    <w:p w14:paraId="7E817A3B" w14:textId="77777777" w:rsidR="003732EF" w:rsidRPr="00F25DD0" w:rsidRDefault="00967A7A" w:rsidP="00F11367">
      <w:pPr>
        <w:pStyle w:val="BodyText"/>
        <w:ind w:left="0"/>
        <w:jc w:val="both"/>
        <w:rPr>
          <w:rFonts w:ascii="Times New Roman" w:hAnsi="Times New Roman" w:cs="Times New Roman"/>
        </w:rPr>
      </w:pPr>
      <w:r>
        <w:rPr>
          <w:rFonts w:ascii="Times New Roman" w:hAnsi="Times New Roman"/>
        </w:rPr>
        <w:t xml:space="preserve">AI nosaka, cik bieži tiks novērtēta katra SI un tās vienības akreditācijas cikla laikā, pamatojoties uz ISO/IEC 17011 prasībām un piemērojamiem </w:t>
      </w:r>
      <w:r>
        <w:rPr>
          <w:rFonts w:ascii="Times New Roman" w:hAnsi="Times New Roman"/>
          <w:i/>
          <w:iCs/>
        </w:rPr>
        <w:t>IAF</w:t>
      </w:r>
      <w:r>
        <w:rPr>
          <w:rFonts w:ascii="Times New Roman" w:hAnsi="Times New Roman"/>
        </w:rPr>
        <w:t xml:space="preserve"> dokumentiem.</w:t>
      </w:r>
    </w:p>
    <w:p w14:paraId="7E817A3C" w14:textId="77777777" w:rsidR="003732EF" w:rsidRPr="00F25DD0" w:rsidRDefault="003732EF" w:rsidP="00F11367">
      <w:pPr>
        <w:jc w:val="both"/>
        <w:rPr>
          <w:rFonts w:ascii="Times New Roman" w:eastAsia="Arial" w:hAnsi="Times New Roman" w:cs="Times New Roman"/>
          <w:sz w:val="24"/>
          <w:szCs w:val="24"/>
        </w:rPr>
      </w:pPr>
    </w:p>
    <w:p w14:paraId="7E817A3D" w14:textId="77777777" w:rsidR="003732EF" w:rsidRPr="00F25DD0" w:rsidRDefault="00967A7A" w:rsidP="00F11367">
      <w:pPr>
        <w:pStyle w:val="BodyText"/>
        <w:ind w:left="0"/>
        <w:jc w:val="both"/>
        <w:rPr>
          <w:rFonts w:ascii="Times New Roman" w:hAnsi="Times New Roman" w:cs="Times New Roman"/>
        </w:rPr>
      </w:pPr>
      <w:r>
        <w:rPr>
          <w:rFonts w:ascii="Times New Roman" w:hAnsi="Times New Roman"/>
        </w:rPr>
        <w:t>Sertifikācijas iestādes AI var ierosināt apmeklēt vienības, lai izmeklētu konkrētas situācijas, ko radījušas nelabvēlīgas tendences (tostarp rādītājus, kas vienībām un SI ir jānorāda un regulāri jāziņo akreditācijas iestādei), vai atgriezenisko saiti no tirgus, piemēram:</w:t>
      </w:r>
    </w:p>
    <w:p w14:paraId="7E817A3F" w14:textId="77777777" w:rsidR="003732EF" w:rsidRPr="00F25DD0" w:rsidRDefault="003732EF" w:rsidP="00F11367">
      <w:pPr>
        <w:jc w:val="both"/>
        <w:rPr>
          <w:rFonts w:ascii="Times New Roman" w:eastAsia="Arial" w:hAnsi="Times New Roman" w:cs="Times New Roman"/>
          <w:sz w:val="24"/>
          <w:szCs w:val="24"/>
        </w:rPr>
      </w:pPr>
    </w:p>
    <w:p w14:paraId="7E817A40" w14:textId="77777777" w:rsidR="003732EF" w:rsidRPr="00F25DD0" w:rsidRDefault="00967A7A" w:rsidP="00F11367">
      <w:pPr>
        <w:pStyle w:val="BodyText"/>
        <w:numPr>
          <w:ilvl w:val="0"/>
          <w:numId w:val="9"/>
        </w:numPr>
        <w:ind w:left="567" w:hanging="283"/>
        <w:jc w:val="both"/>
        <w:rPr>
          <w:rFonts w:ascii="Times New Roman" w:hAnsi="Times New Roman" w:cs="Times New Roman"/>
        </w:rPr>
      </w:pPr>
      <w:r>
        <w:rPr>
          <w:rFonts w:ascii="Times New Roman" w:hAnsi="Times New Roman"/>
        </w:rPr>
        <w:t>pēkšņi ir mainījies SI izdoto sertifikātu skaits;</w:t>
      </w:r>
    </w:p>
    <w:p w14:paraId="7E817A41" w14:textId="77777777" w:rsidR="003732EF" w:rsidRPr="00F25DD0" w:rsidRDefault="003732EF" w:rsidP="00F11367">
      <w:pPr>
        <w:ind w:left="567" w:hanging="283"/>
        <w:jc w:val="both"/>
        <w:rPr>
          <w:rFonts w:ascii="Times New Roman" w:eastAsia="Arial" w:hAnsi="Times New Roman" w:cs="Times New Roman"/>
          <w:sz w:val="24"/>
          <w:szCs w:val="24"/>
        </w:rPr>
      </w:pPr>
    </w:p>
    <w:p w14:paraId="7E817A42" w14:textId="77777777" w:rsidR="003732EF" w:rsidRPr="00F25DD0" w:rsidRDefault="00967A7A" w:rsidP="00F11367">
      <w:pPr>
        <w:pStyle w:val="BodyText"/>
        <w:numPr>
          <w:ilvl w:val="0"/>
          <w:numId w:val="9"/>
        </w:numPr>
        <w:ind w:left="567" w:hanging="283"/>
        <w:jc w:val="both"/>
        <w:rPr>
          <w:rFonts w:ascii="Times New Roman" w:hAnsi="Times New Roman" w:cs="Times New Roman"/>
        </w:rPr>
      </w:pPr>
      <w:r>
        <w:rPr>
          <w:rFonts w:ascii="Times New Roman" w:hAnsi="Times New Roman"/>
        </w:rPr>
        <w:t>vienība ilgā laikposmā, piemēram, visā sertifikācijas ciklā, ir konstatējusi vien dažas neatbilstības vai tās vispār nav konstatējusi, ja vienība veic auditus;</w:t>
      </w:r>
    </w:p>
    <w:p w14:paraId="7E817A43" w14:textId="77777777" w:rsidR="003732EF" w:rsidRPr="00F25DD0" w:rsidRDefault="003732EF" w:rsidP="00F11367">
      <w:pPr>
        <w:ind w:left="567" w:hanging="283"/>
        <w:jc w:val="both"/>
        <w:rPr>
          <w:rFonts w:ascii="Times New Roman" w:eastAsia="Arial" w:hAnsi="Times New Roman" w:cs="Times New Roman"/>
          <w:sz w:val="24"/>
          <w:szCs w:val="24"/>
        </w:rPr>
      </w:pPr>
    </w:p>
    <w:p w14:paraId="7E817A44" w14:textId="77777777" w:rsidR="003732EF" w:rsidRPr="00F25DD0" w:rsidRDefault="00967A7A" w:rsidP="00F11367">
      <w:pPr>
        <w:pStyle w:val="BodyText"/>
        <w:numPr>
          <w:ilvl w:val="0"/>
          <w:numId w:val="9"/>
        </w:numPr>
        <w:ind w:left="567" w:hanging="283"/>
        <w:jc w:val="both"/>
        <w:rPr>
          <w:rFonts w:ascii="Times New Roman" w:hAnsi="Times New Roman" w:cs="Times New Roman"/>
        </w:rPr>
      </w:pPr>
      <w:r>
        <w:rPr>
          <w:rFonts w:ascii="Times New Roman" w:hAnsi="Times New Roman"/>
        </w:rPr>
        <w:t>situācijas, kas rada šaubas par akreditētās sertifikācijas uzticamību;</w:t>
      </w:r>
    </w:p>
    <w:p w14:paraId="7E817A45" w14:textId="77777777" w:rsidR="003732EF" w:rsidRPr="00F25DD0" w:rsidRDefault="003732EF" w:rsidP="00F11367">
      <w:pPr>
        <w:ind w:left="567" w:hanging="283"/>
        <w:jc w:val="both"/>
        <w:rPr>
          <w:rFonts w:ascii="Times New Roman" w:eastAsia="Arial" w:hAnsi="Times New Roman" w:cs="Times New Roman"/>
          <w:sz w:val="24"/>
          <w:szCs w:val="24"/>
        </w:rPr>
      </w:pPr>
    </w:p>
    <w:p w14:paraId="7E817A46" w14:textId="77777777" w:rsidR="003732EF" w:rsidRPr="00F25DD0" w:rsidRDefault="00967A7A" w:rsidP="00F11367">
      <w:pPr>
        <w:pStyle w:val="BodyText"/>
        <w:numPr>
          <w:ilvl w:val="0"/>
          <w:numId w:val="9"/>
        </w:numPr>
        <w:ind w:left="567" w:hanging="283"/>
        <w:jc w:val="both"/>
        <w:rPr>
          <w:rFonts w:ascii="Times New Roman" w:hAnsi="Times New Roman" w:cs="Times New Roman"/>
        </w:rPr>
      </w:pPr>
      <w:r>
        <w:rPr>
          <w:rFonts w:ascii="Times New Roman" w:hAnsi="Times New Roman"/>
        </w:rPr>
        <w:t>sertificēto organizāciju klientu vai citu ieinteresēto pušu sūdzības, kas liek šaubīties par vienības sertifikācijas procesa efektivitāti;</w:t>
      </w:r>
    </w:p>
    <w:p w14:paraId="7E817A47" w14:textId="77777777" w:rsidR="003732EF" w:rsidRPr="00F25DD0" w:rsidRDefault="003732EF" w:rsidP="00F11367">
      <w:pPr>
        <w:ind w:left="567" w:hanging="283"/>
        <w:jc w:val="both"/>
        <w:rPr>
          <w:rFonts w:ascii="Times New Roman" w:eastAsia="Arial" w:hAnsi="Times New Roman" w:cs="Times New Roman"/>
          <w:sz w:val="24"/>
          <w:szCs w:val="24"/>
        </w:rPr>
      </w:pPr>
    </w:p>
    <w:p w14:paraId="7E817A48" w14:textId="77777777" w:rsidR="003732EF" w:rsidRPr="00F25DD0" w:rsidRDefault="00967A7A" w:rsidP="00F11367">
      <w:pPr>
        <w:pStyle w:val="BodyText"/>
        <w:numPr>
          <w:ilvl w:val="0"/>
          <w:numId w:val="9"/>
        </w:numPr>
        <w:ind w:left="567" w:hanging="283"/>
        <w:jc w:val="both"/>
        <w:rPr>
          <w:rFonts w:ascii="Times New Roman" w:hAnsi="Times New Roman" w:cs="Times New Roman"/>
        </w:rPr>
      </w:pPr>
      <w:r>
        <w:rPr>
          <w:rFonts w:ascii="Times New Roman" w:hAnsi="Times New Roman"/>
        </w:rPr>
        <w:t>negatīva publicitāte, t. i., plašsaziņas līdzekļu organizācijas ir ierosinājušas izskatīšanai problēmas saistībā ar konkrētu produktu, organizāciju vai vienību saistībā ar konkrētām tehniskajām jomām; ar sociālo tīklu vietņu starpniecību ir konstatētas problēmas; NVO ir devusi konkrētu negatīvu atgriezenisko saiti par akreditētas sertifikācijas sniegumu;</w:t>
      </w:r>
    </w:p>
    <w:p w14:paraId="7E817A49" w14:textId="77777777" w:rsidR="003732EF" w:rsidRPr="00F25DD0" w:rsidRDefault="003732EF" w:rsidP="00F11367">
      <w:pPr>
        <w:ind w:left="567" w:hanging="283"/>
        <w:jc w:val="both"/>
        <w:rPr>
          <w:rFonts w:ascii="Times New Roman" w:eastAsia="Arial" w:hAnsi="Times New Roman" w:cs="Times New Roman"/>
          <w:sz w:val="24"/>
          <w:szCs w:val="24"/>
        </w:rPr>
      </w:pPr>
    </w:p>
    <w:p w14:paraId="7E817A4A" w14:textId="77777777" w:rsidR="003732EF" w:rsidRPr="00F25DD0" w:rsidRDefault="00967A7A" w:rsidP="00F11367">
      <w:pPr>
        <w:pStyle w:val="BodyText"/>
        <w:numPr>
          <w:ilvl w:val="0"/>
          <w:numId w:val="9"/>
        </w:numPr>
        <w:ind w:left="567" w:hanging="283"/>
        <w:jc w:val="both"/>
        <w:rPr>
          <w:rFonts w:ascii="Times New Roman" w:hAnsi="Times New Roman" w:cs="Times New Roman"/>
        </w:rPr>
      </w:pPr>
      <w:r>
        <w:rPr>
          <w:rFonts w:ascii="Times New Roman" w:hAnsi="Times New Roman"/>
        </w:rPr>
        <w:t>regulatori ir iejaukušies vai snieguši negatīvu atgriezenisko saiti;</w:t>
      </w:r>
    </w:p>
    <w:p w14:paraId="7E817A4B" w14:textId="77777777" w:rsidR="003732EF" w:rsidRPr="00F25DD0" w:rsidRDefault="003732EF" w:rsidP="00F11367">
      <w:pPr>
        <w:ind w:left="567" w:hanging="283"/>
        <w:jc w:val="both"/>
        <w:rPr>
          <w:rFonts w:ascii="Times New Roman" w:eastAsia="Arial" w:hAnsi="Times New Roman" w:cs="Times New Roman"/>
          <w:sz w:val="24"/>
          <w:szCs w:val="24"/>
        </w:rPr>
      </w:pPr>
    </w:p>
    <w:p w14:paraId="7E817A4C" w14:textId="77777777" w:rsidR="003732EF" w:rsidRPr="00F25DD0" w:rsidRDefault="00967A7A" w:rsidP="00F11367">
      <w:pPr>
        <w:pStyle w:val="BodyText"/>
        <w:numPr>
          <w:ilvl w:val="0"/>
          <w:numId w:val="9"/>
        </w:numPr>
        <w:ind w:left="567" w:hanging="283"/>
        <w:jc w:val="both"/>
        <w:rPr>
          <w:rFonts w:ascii="Times New Roman" w:hAnsi="Times New Roman" w:cs="Times New Roman"/>
        </w:rPr>
      </w:pPr>
      <w:r>
        <w:rPr>
          <w:rFonts w:ascii="Times New Roman" w:hAnsi="Times New Roman"/>
        </w:rPr>
        <w:t>AI veikta novērošanas novērtējuma laikā vienība ir ierosinājusi izskatīšanai sistēmiskas problēmas un bažas saistībā ar kādu klientu, ja šā paša klienta iepriekšējos auditos, it īpaši, ja tos veicis tas pats auditors/grupa, šādi konstatējumi netika reģistrēti;</w:t>
      </w:r>
    </w:p>
    <w:p w14:paraId="7E817A4D" w14:textId="77777777" w:rsidR="003732EF" w:rsidRPr="00F25DD0" w:rsidRDefault="003732EF" w:rsidP="00F11367">
      <w:pPr>
        <w:ind w:left="567" w:hanging="283"/>
        <w:jc w:val="both"/>
        <w:rPr>
          <w:rFonts w:ascii="Times New Roman" w:eastAsia="Arial" w:hAnsi="Times New Roman" w:cs="Times New Roman"/>
          <w:sz w:val="24"/>
          <w:szCs w:val="24"/>
        </w:rPr>
      </w:pPr>
    </w:p>
    <w:p w14:paraId="7E817A4E" w14:textId="77777777" w:rsidR="003732EF" w:rsidRPr="00F25DD0" w:rsidRDefault="00967A7A" w:rsidP="00F11367">
      <w:pPr>
        <w:pStyle w:val="BodyText"/>
        <w:numPr>
          <w:ilvl w:val="0"/>
          <w:numId w:val="9"/>
        </w:numPr>
        <w:ind w:left="567" w:hanging="283"/>
        <w:jc w:val="both"/>
        <w:rPr>
          <w:rFonts w:ascii="Times New Roman" w:hAnsi="Times New Roman" w:cs="Times New Roman"/>
        </w:rPr>
      </w:pPr>
      <w:r>
        <w:rPr>
          <w:rFonts w:ascii="Times New Roman" w:hAnsi="Times New Roman"/>
        </w:rPr>
        <w:t xml:space="preserve">pierādījumi, ka reglamentējošās prasības, jo īpaši tādās pret regulējumu jutīgās pārvaldības sistēmās kā </w:t>
      </w:r>
      <w:r>
        <w:rPr>
          <w:rFonts w:ascii="Times New Roman" w:hAnsi="Times New Roman"/>
          <w:i/>
          <w:iCs/>
        </w:rPr>
        <w:t>FSMS</w:t>
      </w:r>
      <w:r>
        <w:rPr>
          <w:rFonts w:ascii="Times New Roman" w:hAnsi="Times New Roman"/>
        </w:rPr>
        <w:t xml:space="preserve">, </w:t>
      </w:r>
      <w:r>
        <w:rPr>
          <w:rFonts w:ascii="Times New Roman" w:hAnsi="Times New Roman"/>
          <w:i/>
          <w:iCs/>
        </w:rPr>
        <w:t>EMS</w:t>
      </w:r>
      <w:r>
        <w:rPr>
          <w:rFonts w:ascii="Times New Roman" w:hAnsi="Times New Roman"/>
        </w:rPr>
        <w:t xml:space="preserve"> vai </w:t>
      </w:r>
      <w:r>
        <w:rPr>
          <w:rFonts w:ascii="Times New Roman" w:hAnsi="Times New Roman"/>
          <w:i/>
          <w:iCs/>
        </w:rPr>
        <w:t>OHSMS</w:t>
      </w:r>
      <w:r>
        <w:rPr>
          <w:rFonts w:ascii="Times New Roman" w:hAnsi="Times New Roman"/>
        </w:rPr>
        <w:t>, nav pietiekami auditētas, jo īpaši, ja ir tieši ietekmēta cilvēku veselība vai drošība.</w:t>
      </w:r>
    </w:p>
    <w:p w14:paraId="7E817A4F" w14:textId="77777777" w:rsidR="003732EF" w:rsidRPr="00F25DD0" w:rsidRDefault="003732EF" w:rsidP="00047E1D">
      <w:pPr>
        <w:jc w:val="both"/>
        <w:rPr>
          <w:rFonts w:ascii="Times New Roman" w:eastAsia="Arial" w:hAnsi="Times New Roman" w:cs="Times New Roman"/>
          <w:sz w:val="24"/>
          <w:szCs w:val="24"/>
        </w:rPr>
      </w:pPr>
    </w:p>
    <w:p w14:paraId="7E817A50" w14:textId="77777777" w:rsidR="003732EF" w:rsidRPr="00F25DD0" w:rsidRDefault="00967A7A" w:rsidP="00047E1D">
      <w:pPr>
        <w:jc w:val="both"/>
        <w:rPr>
          <w:rFonts w:ascii="Times New Roman" w:eastAsia="Arial" w:hAnsi="Times New Roman" w:cs="Times New Roman"/>
          <w:sz w:val="24"/>
          <w:szCs w:val="24"/>
        </w:rPr>
      </w:pPr>
      <w:r>
        <w:rPr>
          <w:rFonts w:ascii="Times New Roman" w:hAnsi="Times New Roman"/>
          <w:i/>
          <w:sz w:val="24"/>
        </w:rPr>
        <w:t>Piezīme. Šādās situācijās, lai atvieglotu izmeklēšanu, var izmantot 2. pielikumu.</w:t>
      </w:r>
    </w:p>
    <w:p w14:paraId="7E817A51" w14:textId="77777777" w:rsidR="003732EF" w:rsidRPr="00F25DD0" w:rsidRDefault="003732EF" w:rsidP="00047E1D">
      <w:pPr>
        <w:jc w:val="both"/>
        <w:rPr>
          <w:rFonts w:ascii="Times New Roman" w:eastAsia="Arial" w:hAnsi="Times New Roman" w:cs="Times New Roman"/>
          <w:i/>
          <w:sz w:val="24"/>
          <w:szCs w:val="24"/>
        </w:rPr>
      </w:pPr>
    </w:p>
    <w:p w14:paraId="7E817A52" w14:textId="77777777" w:rsidR="003732EF" w:rsidRPr="00F25DD0" w:rsidRDefault="00967A7A" w:rsidP="00047E1D">
      <w:pPr>
        <w:pStyle w:val="BodyText"/>
        <w:ind w:left="0"/>
        <w:jc w:val="both"/>
        <w:rPr>
          <w:rFonts w:ascii="Times New Roman" w:hAnsi="Times New Roman" w:cs="Times New Roman"/>
        </w:rPr>
      </w:pPr>
      <w:r>
        <w:rPr>
          <w:rFonts w:ascii="Times New Roman" w:hAnsi="Times New Roman"/>
        </w:rPr>
        <w:t>Ja vienībai ir slikts sniegums (ko var izraisīt vietējo AI, reglamentējošo iestāžu vai citu ieinteresēto personu sūdzības, slikti uzturēti pieraksti, vietējo darbinieku neefektīvas mācības un novērtēšana utt.), var rasties nepieciešamība AI mainīt SI novērtēšanas programmu, piemēram, ieplānojot īpašus papildu apmeklējumus.</w:t>
      </w:r>
    </w:p>
    <w:p w14:paraId="7E817A53" w14:textId="77777777" w:rsidR="003732EF" w:rsidRPr="00F25DD0" w:rsidRDefault="003732EF" w:rsidP="00047E1D">
      <w:pPr>
        <w:jc w:val="both"/>
        <w:rPr>
          <w:rFonts w:ascii="Times New Roman" w:eastAsia="Arial" w:hAnsi="Times New Roman" w:cs="Times New Roman"/>
          <w:sz w:val="24"/>
          <w:szCs w:val="24"/>
        </w:rPr>
      </w:pPr>
    </w:p>
    <w:p w14:paraId="7E817A54" w14:textId="77777777" w:rsidR="003732EF" w:rsidRPr="00F25DD0" w:rsidRDefault="00967A7A" w:rsidP="00047E1D">
      <w:pPr>
        <w:pStyle w:val="BodyText"/>
        <w:ind w:left="0"/>
        <w:jc w:val="both"/>
        <w:rPr>
          <w:rFonts w:ascii="Times New Roman" w:hAnsi="Times New Roman" w:cs="Times New Roman"/>
        </w:rPr>
      </w:pPr>
      <w:r>
        <w:rPr>
          <w:rFonts w:ascii="Times New Roman" w:hAnsi="Times New Roman"/>
        </w:rPr>
        <w:t>Par vienībām, kurām ir vājš sniegums, informē vietējo AI, kā arī prasa tai sadarboties saistībā ar turpmāko rīcību, ja tam piekrīt AI.</w:t>
      </w:r>
    </w:p>
    <w:p w14:paraId="4906D394" w14:textId="77777777" w:rsidR="00047E1D" w:rsidRDefault="00047E1D" w:rsidP="00047E1D">
      <w:pPr>
        <w:jc w:val="both"/>
        <w:rPr>
          <w:rFonts w:ascii="Times New Roman" w:hAnsi="Times New Roman" w:cs="Times New Roman"/>
          <w:sz w:val="24"/>
          <w:szCs w:val="24"/>
        </w:rPr>
      </w:pPr>
    </w:p>
    <w:p w14:paraId="71C6AD88" w14:textId="77777777" w:rsidR="00F006EB" w:rsidRDefault="00F006EB">
      <w:pPr>
        <w:rPr>
          <w:rFonts w:ascii="Times New Roman" w:eastAsia="Arial" w:hAnsi="Times New Roman" w:cs="Times New Roman"/>
          <w:b/>
          <w:bCs/>
          <w:sz w:val="24"/>
          <w:szCs w:val="24"/>
        </w:rPr>
      </w:pPr>
      <w:r>
        <w:br w:type="page"/>
      </w:r>
    </w:p>
    <w:p w14:paraId="7E817A57" w14:textId="44EDCC62" w:rsidR="003732EF" w:rsidRPr="009102E1" w:rsidRDefault="00967A7A" w:rsidP="009102E1">
      <w:pPr>
        <w:pStyle w:val="Heading1"/>
        <w:jc w:val="center"/>
        <w:rPr>
          <w:rFonts w:ascii="Times New Roman" w:hAnsi="Times New Roman" w:cs="Times New Roman"/>
        </w:rPr>
      </w:pPr>
      <w:bookmarkStart w:id="10" w:name="_Toc134603272"/>
      <w:r>
        <w:rPr>
          <w:rFonts w:ascii="Times New Roman" w:hAnsi="Times New Roman"/>
        </w:rPr>
        <w:lastRenderedPageBreak/>
        <w:t>1. pielikums. Kādus elementus varētu pārbaudīt riska novērtējuma laikā (informatīvs)</w:t>
      </w:r>
      <w:bookmarkEnd w:id="10"/>
    </w:p>
    <w:p w14:paraId="7E817A58" w14:textId="77777777" w:rsidR="003732EF" w:rsidRPr="00F25DD0" w:rsidRDefault="003732EF" w:rsidP="00047E1D">
      <w:pPr>
        <w:jc w:val="both"/>
        <w:rPr>
          <w:rFonts w:ascii="Times New Roman" w:eastAsia="Arial" w:hAnsi="Times New Roman" w:cs="Times New Roman"/>
          <w:b/>
          <w:bCs/>
          <w:sz w:val="24"/>
          <w:szCs w:val="24"/>
        </w:rPr>
      </w:pPr>
    </w:p>
    <w:p w14:paraId="7E817A59" w14:textId="77777777" w:rsidR="003732EF" w:rsidRPr="00F25DD0" w:rsidRDefault="00967A7A" w:rsidP="00047E1D">
      <w:pPr>
        <w:pStyle w:val="BodyText"/>
        <w:ind w:left="0"/>
        <w:jc w:val="both"/>
        <w:rPr>
          <w:rFonts w:ascii="Times New Roman" w:hAnsi="Times New Roman" w:cs="Times New Roman"/>
        </w:rPr>
      </w:pPr>
      <w:r>
        <w:rPr>
          <w:rFonts w:ascii="Times New Roman" w:hAnsi="Times New Roman"/>
        </w:rPr>
        <w:t>Veicot riska novērtējumu, cita starpā varētu pārbaudīt šādus elementus:</w:t>
      </w:r>
    </w:p>
    <w:p w14:paraId="7E817A5A" w14:textId="77777777" w:rsidR="003732EF" w:rsidRPr="00F25DD0" w:rsidRDefault="003732EF" w:rsidP="00047E1D">
      <w:pPr>
        <w:jc w:val="both"/>
        <w:rPr>
          <w:rFonts w:ascii="Times New Roman" w:eastAsia="Arial" w:hAnsi="Times New Roman" w:cs="Times New Roman"/>
          <w:sz w:val="24"/>
          <w:szCs w:val="24"/>
        </w:rPr>
      </w:pPr>
    </w:p>
    <w:p w14:paraId="7E817A5B" w14:textId="77777777" w:rsidR="003732EF" w:rsidRPr="00F25DD0" w:rsidRDefault="00967A7A" w:rsidP="00F006EB">
      <w:pPr>
        <w:pStyle w:val="BodyText"/>
        <w:numPr>
          <w:ilvl w:val="0"/>
          <w:numId w:val="10"/>
        </w:numPr>
        <w:ind w:left="284"/>
        <w:jc w:val="both"/>
        <w:rPr>
          <w:rFonts w:ascii="Times New Roman" w:hAnsi="Times New Roman" w:cs="Times New Roman"/>
        </w:rPr>
      </w:pPr>
      <w:r>
        <w:rPr>
          <w:rFonts w:ascii="Times New Roman" w:hAnsi="Times New Roman"/>
        </w:rPr>
        <w:t>īpašumtiesības, īpašniekus un viņu savstarpējās saites (uzņēmējdarbības saites un citas saites);</w:t>
      </w:r>
    </w:p>
    <w:p w14:paraId="7E817A5C" w14:textId="77777777" w:rsidR="003732EF" w:rsidRPr="00F25DD0" w:rsidRDefault="00967A7A" w:rsidP="00F006EB">
      <w:pPr>
        <w:pStyle w:val="BodyText"/>
        <w:numPr>
          <w:ilvl w:val="0"/>
          <w:numId w:val="10"/>
        </w:numPr>
        <w:ind w:left="284"/>
        <w:jc w:val="both"/>
        <w:rPr>
          <w:rFonts w:ascii="Times New Roman" w:hAnsi="Times New Roman" w:cs="Times New Roman"/>
        </w:rPr>
      </w:pPr>
      <w:r>
        <w:rPr>
          <w:rFonts w:ascii="Times New Roman" w:hAnsi="Times New Roman"/>
        </w:rPr>
        <w:t>saistītos uzņēmumus, tostarp saites ar konsultējošiem uzņēmumiem;</w:t>
      </w:r>
    </w:p>
    <w:p w14:paraId="7E817A5D" w14:textId="77777777" w:rsidR="003732EF" w:rsidRPr="00F25DD0" w:rsidRDefault="00967A7A" w:rsidP="00F006EB">
      <w:pPr>
        <w:pStyle w:val="BodyText"/>
        <w:numPr>
          <w:ilvl w:val="0"/>
          <w:numId w:val="10"/>
        </w:numPr>
        <w:ind w:left="284"/>
        <w:jc w:val="both"/>
        <w:rPr>
          <w:rFonts w:ascii="Times New Roman" w:hAnsi="Times New Roman" w:cs="Times New Roman"/>
        </w:rPr>
      </w:pPr>
      <w:r>
        <w:rPr>
          <w:rFonts w:ascii="Times New Roman" w:hAnsi="Times New Roman"/>
        </w:rPr>
        <w:t>ziņas sodāmības reģistrā par īpašnieku un vienību – sodāmības nav;</w:t>
      </w:r>
    </w:p>
    <w:p w14:paraId="7E817A5E" w14:textId="77777777" w:rsidR="003732EF" w:rsidRPr="00F25DD0" w:rsidRDefault="00967A7A" w:rsidP="00F006EB">
      <w:pPr>
        <w:pStyle w:val="BodyText"/>
        <w:numPr>
          <w:ilvl w:val="0"/>
          <w:numId w:val="10"/>
        </w:numPr>
        <w:ind w:left="284"/>
        <w:jc w:val="both"/>
        <w:rPr>
          <w:rFonts w:ascii="Times New Roman" w:hAnsi="Times New Roman" w:cs="Times New Roman"/>
        </w:rPr>
      </w:pPr>
      <w:r>
        <w:rPr>
          <w:rFonts w:ascii="Times New Roman" w:hAnsi="Times New Roman"/>
        </w:rPr>
        <w:t>iespējamās problēmas ar iestādēm, pārkāpumus, aktus, aizliegumus, nodokļu, sociālās drošības datus;</w:t>
      </w:r>
    </w:p>
    <w:p w14:paraId="7E817A5F" w14:textId="77777777" w:rsidR="003732EF" w:rsidRPr="00F25DD0" w:rsidRDefault="00967A7A" w:rsidP="00F006EB">
      <w:pPr>
        <w:pStyle w:val="BodyText"/>
        <w:numPr>
          <w:ilvl w:val="0"/>
          <w:numId w:val="10"/>
        </w:numPr>
        <w:ind w:left="284"/>
        <w:jc w:val="both"/>
        <w:rPr>
          <w:rFonts w:ascii="Times New Roman" w:hAnsi="Times New Roman" w:cs="Times New Roman"/>
        </w:rPr>
      </w:pPr>
      <w:r>
        <w:rPr>
          <w:rFonts w:ascii="Times New Roman" w:hAnsi="Times New Roman"/>
        </w:rPr>
        <w:t>attiecīgā gadījumā agrākās attiecības ar citām SI, pašreizējo statusu, attiecību izbeigšanas iemeslus;</w:t>
      </w:r>
    </w:p>
    <w:p w14:paraId="7E817A60" w14:textId="77777777" w:rsidR="003732EF" w:rsidRPr="00F25DD0" w:rsidRDefault="00967A7A" w:rsidP="00F006EB">
      <w:pPr>
        <w:pStyle w:val="BodyText"/>
        <w:numPr>
          <w:ilvl w:val="0"/>
          <w:numId w:val="10"/>
        </w:numPr>
        <w:ind w:left="284"/>
        <w:jc w:val="both"/>
        <w:rPr>
          <w:rFonts w:ascii="Times New Roman" w:hAnsi="Times New Roman" w:cs="Times New Roman"/>
        </w:rPr>
      </w:pPr>
      <w:r>
        <w:rPr>
          <w:rFonts w:ascii="Times New Roman" w:hAnsi="Times New Roman"/>
        </w:rPr>
        <w:t>reģistrēto darbinieku skaitu, tostarp ārējos resursus;</w:t>
      </w:r>
    </w:p>
    <w:p w14:paraId="7E817A61" w14:textId="77777777" w:rsidR="003732EF" w:rsidRPr="00F25DD0" w:rsidRDefault="00967A7A" w:rsidP="00F006EB">
      <w:pPr>
        <w:pStyle w:val="BodyText"/>
        <w:numPr>
          <w:ilvl w:val="0"/>
          <w:numId w:val="10"/>
        </w:numPr>
        <w:ind w:left="284"/>
        <w:jc w:val="both"/>
        <w:rPr>
          <w:rFonts w:ascii="Times New Roman" w:hAnsi="Times New Roman" w:cs="Times New Roman"/>
        </w:rPr>
      </w:pPr>
      <w:r>
        <w:rPr>
          <w:rFonts w:ascii="Times New Roman" w:hAnsi="Times New Roman"/>
        </w:rPr>
        <w:t>auditoru kompetences jomas, auditoru lietas materiālus, pašreizējos līgumus;</w:t>
      </w:r>
    </w:p>
    <w:p w14:paraId="7E817A62" w14:textId="77777777" w:rsidR="003732EF" w:rsidRPr="00F25DD0" w:rsidRDefault="00967A7A" w:rsidP="00F006EB">
      <w:pPr>
        <w:pStyle w:val="BodyText"/>
        <w:numPr>
          <w:ilvl w:val="0"/>
          <w:numId w:val="10"/>
        </w:numPr>
        <w:ind w:left="284"/>
        <w:jc w:val="both"/>
        <w:rPr>
          <w:rFonts w:ascii="Times New Roman" w:hAnsi="Times New Roman" w:cs="Times New Roman"/>
        </w:rPr>
      </w:pPr>
      <w:r>
        <w:rPr>
          <w:rFonts w:ascii="Times New Roman" w:hAnsi="Times New Roman"/>
        </w:rPr>
        <w:t>finanšu stabilitāti.</w:t>
      </w:r>
    </w:p>
    <w:p w14:paraId="7E817A63" w14:textId="77777777" w:rsidR="003732EF" w:rsidRPr="00F25DD0" w:rsidRDefault="003732EF" w:rsidP="00047E1D">
      <w:pPr>
        <w:jc w:val="both"/>
        <w:rPr>
          <w:rFonts w:ascii="Times New Roman" w:eastAsia="Arial" w:hAnsi="Times New Roman" w:cs="Times New Roman"/>
          <w:sz w:val="24"/>
          <w:szCs w:val="24"/>
        </w:rPr>
      </w:pPr>
    </w:p>
    <w:p w14:paraId="7E817A64" w14:textId="77777777" w:rsidR="003732EF" w:rsidRPr="00F25DD0" w:rsidRDefault="00967A7A" w:rsidP="00047E1D">
      <w:pPr>
        <w:jc w:val="both"/>
        <w:rPr>
          <w:rFonts w:ascii="Times New Roman" w:eastAsia="Arial" w:hAnsi="Times New Roman" w:cs="Times New Roman"/>
          <w:sz w:val="24"/>
          <w:szCs w:val="24"/>
        </w:rPr>
      </w:pPr>
      <w:r>
        <w:rPr>
          <w:rFonts w:ascii="Times New Roman" w:hAnsi="Times New Roman"/>
          <w:i/>
          <w:sz w:val="24"/>
        </w:rPr>
        <w:t>Piezīme. Informācijas avots varētu būt vietējā AI.</w:t>
      </w:r>
    </w:p>
    <w:p w14:paraId="61B731D9" w14:textId="77777777" w:rsidR="00047E1D" w:rsidRDefault="00047E1D" w:rsidP="00047E1D">
      <w:pPr>
        <w:jc w:val="both"/>
        <w:rPr>
          <w:rFonts w:ascii="Times New Roman" w:eastAsia="Arial" w:hAnsi="Times New Roman" w:cs="Times New Roman"/>
          <w:sz w:val="24"/>
          <w:szCs w:val="24"/>
        </w:rPr>
      </w:pPr>
    </w:p>
    <w:p w14:paraId="7E817A66" w14:textId="77777777" w:rsidR="003732EF" w:rsidRPr="00F25DD0" w:rsidRDefault="003732EF" w:rsidP="00047E1D">
      <w:pPr>
        <w:jc w:val="both"/>
        <w:rPr>
          <w:rFonts w:ascii="Times New Roman" w:eastAsia="Arial" w:hAnsi="Times New Roman" w:cs="Times New Roman"/>
          <w:i/>
          <w:sz w:val="24"/>
          <w:szCs w:val="24"/>
        </w:rPr>
      </w:pPr>
    </w:p>
    <w:p w14:paraId="120E242A" w14:textId="77777777" w:rsidR="00F006EB" w:rsidRDefault="00F006EB">
      <w:pPr>
        <w:rPr>
          <w:rFonts w:ascii="Times New Roman" w:eastAsia="Arial" w:hAnsi="Times New Roman" w:cs="Times New Roman"/>
          <w:b/>
          <w:bCs/>
          <w:sz w:val="24"/>
          <w:szCs w:val="24"/>
        </w:rPr>
      </w:pPr>
      <w:bookmarkStart w:id="11" w:name="_TOC_250000"/>
      <w:r>
        <w:br w:type="page"/>
      </w:r>
    </w:p>
    <w:p w14:paraId="7E817A67" w14:textId="5F6DCAE9" w:rsidR="003732EF" w:rsidRPr="009102E1" w:rsidRDefault="00967A7A" w:rsidP="009102E1">
      <w:pPr>
        <w:pStyle w:val="Heading1"/>
        <w:jc w:val="center"/>
        <w:rPr>
          <w:rFonts w:ascii="Times New Roman" w:hAnsi="Times New Roman" w:cs="Times New Roman"/>
        </w:rPr>
      </w:pPr>
      <w:bookmarkStart w:id="12" w:name="_Toc134603273"/>
      <w:r>
        <w:rPr>
          <w:rFonts w:ascii="Times New Roman" w:hAnsi="Times New Roman"/>
        </w:rPr>
        <w:lastRenderedPageBreak/>
        <w:t>2. pielikums. Rīku kopa vienību darbību īpašai izmeklējošai novērtēšanai (informatīvs)</w:t>
      </w:r>
      <w:bookmarkEnd w:id="11"/>
      <w:bookmarkEnd w:id="12"/>
    </w:p>
    <w:p w14:paraId="7E817A68" w14:textId="77777777" w:rsidR="003732EF" w:rsidRPr="00F25DD0" w:rsidRDefault="003732EF" w:rsidP="00047E1D">
      <w:pPr>
        <w:jc w:val="both"/>
        <w:rPr>
          <w:rFonts w:ascii="Times New Roman" w:eastAsia="Arial" w:hAnsi="Times New Roman" w:cs="Times New Roman"/>
          <w:b/>
          <w:bCs/>
          <w:sz w:val="24"/>
          <w:szCs w:val="24"/>
        </w:rPr>
      </w:pPr>
    </w:p>
    <w:p w14:paraId="7E817A69" w14:textId="77777777" w:rsidR="003732EF" w:rsidRPr="00F25DD0" w:rsidRDefault="00967A7A" w:rsidP="00047E1D">
      <w:pPr>
        <w:pStyle w:val="BodyText"/>
        <w:ind w:left="0"/>
        <w:jc w:val="both"/>
        <w:rPr>
          <w:rFonts w:ascii="Times New Roman" w:hAnsi="Times New Roman" w:cs="Times New Roman"/>
        </w:rPr>
      </w:pPr>
      <w:r>
        <w:rPr>
          <w:rFonts w:ascii="Times New Roman" w:hAnsi="Times New Roman"/>
        </w:rPr>
        <w:t>Ja nepieciešama īpaša izmeklējoša novērtēšana, turpmāk ir norādīts ieteicamo tēmu saraksts, kuras var pārbaudīt, lai novērtētu pierādījumus par vienību darbību atbilstību:</w:t>
      </w:r>
    </w:p>
    <w:p w14:paraId="7E817A6A" w14:textId="77777777" w:rsidR="003732EF" w:rsidRPr="00F25DD0" w:rsidRDefault="003732EF" w:rsidP="00047E1D">
      <w:pPr>
        <w:jc w:val="both"/>
        <w:rPr>
          <w:rFonts w:ascii="Times New Roman" w:eastAsia="Arial" w:hAnsi="Times New Roman" w:cs="Times New Roman"/>
          <w:sz w:val="24"/>
          <w:szCs w:val="24"/>
        </w:rPr>
      </w:pPr>
    </w:p>
    <w:p w14:paraId="7E817A6B" w14:textId="77777777" w:rsidR="003732EF" w:rsidRPr="00F25DD0" w:rsidRDefault="00967A7A" w:rsidP="002D31E7">
      <w:pPr>
        <w:pStyle w:val="BodyText"/>
        <w:numPr>
          <w:ilvl w:val="0"/>
          <w:numId w:val="11"/>
        </w:numPr>
        <w:ind w:left="284" w:hanging="284"/>
        <w:jc w:val="both"/>
        <w:rPr>
          <w:rFonts w:ascii="Times New Roman" w:hAnsi="Times New Roman" w:cs="Times New Roman"/>
        </w:rPr>
      </w:pPr>
      <w:r>
        <w:rPr>
          <w:rFonts w:ascii="Times New Roman" w:hAnsi="Times New Roman"/>
        </w:rPr>
        <w:t>juridiskā informācija, reģistrācija, īpašumtiesības, juridiskie pieraksti par uzņēmumu un īpašniekiem/vadītājiem;</w:t>
      </w:r>
    </w:p>
    <w:p w14:paraId="7E817A6C" w14:textId="77777777" w:rsidR="003732EF" w:rsidRPr="00F25DD0" w:rsidRDefault="00967A7A" w:rsidP="002D31E7">
      <w:pPr>
        <w:pStyle w:val="BodyText"/>
        <w:numPr>
          <w:ilvl w:val="0"/>
          <w:numId w:val="11"/>
        </w:numPr>
        <w:ind w:left="284" w:hanging="284"/>
        <w:jc w:val="both"/>
        <w:rPr>
          <w:rFonts w:ascii="Times New Roman" w:hAnsi="Times New Roman" w:cs="Times New Roman"/>
        </w:rPr>
      </w:pPr>
      <w:r>
        <w:rPr>
          <w:rFonts w:ascii="Times New Roman" w:hAnsi="Times New Roman"/>
        </w:rPr>
        <w:t>citu veidu darbības, ko veikusi vienība;</w:t>
      </w:r>
    </w:p>
    <w:p w14:paraId="7E817A6D" w14:textId="77777777" w:rsidR="003732EF" w:rsidRPr="00F25DD0" w:rsidRDefault="00967A7A" w:rsidP="002D31E7">
      <w:pPr>
        <w:pStyle w:val="BodyText"/>
        <w:numPr>
          <w:ilvl w:val="0"/>
          <w:numId w:val="11"/>
        </w:numPr>
        <w:ind w:left="284" w:hanging="284"/>
        <w:jc w:val="both"/>
        <w:rPr>
          <w:rFonts w:ascii="Times New Roman" w:hAnsi="Times New Roman" w:cs="Times New Roman"/>
        </w:rPr>
      </w:pPr>
      <w:r>
        <w:rPr>
          <w:rFonts w:ascii="Times New Roman" w:hAnsi="Times New Roman"/>
        </w:rPr>
        <w:t>vienības, kas ir saistītas kopīgu īpašumtiesību veidā, un īpašnieku savstarpējās saites;</w:t>
      </w:r>
    </w:p>
    <w:p w14:paraId="7E817A6E" w14:textId="77777777" w:rsidR="003732EF" w:rsidRPr="00F25DD0" w:rsidRDefault="00967A7A" w:rsidP="002D31E7">
      <w:pPr>
        <w:pStyle w:val="BodyText"/>
        <w:numPr>
          <w:ilvl w:val="0"/>
          <w:numId w:val="11"/>
        </w:numPr>
        <w:ind w:left="284" w:hanging="284"/>
        <w:jc w:val="both"/>
        <w:rPr>
          <w:rFonts w:ascii="Times New Roman" w:hAnsi="Times New Roman" w:cs="Times New Roman"/>
        </w:rPr>
      </w:pPr>
      <w:r>
        <w:rPr>
          <w:rFonts w:ascii="Times New Roman" w:hAnsi="Times New Roman"/>
        </w:rPr>
        <w:t>vadības struktūra un interešu konfliktu vadība;</w:t>
      </w:r>
    </w:p>
    <w:p w14:paraId="7E817A6F" w14:textId="77777777" w:rsidR="003732EF" w:rsidRPr="00F25DD0" w:rsidRDefault="00967A7A" w:rsidP="002D31E7">
      <w:pPr>
        <w:pStyle w:val="BodyText"/>
        <w:numPr>
          <w:ilvl w:val="0"/>
          <w:numId w:val="11"/>
        </w:numPr>
        <w:ind w:left="284" w:hanging="284"/>
        <w:jc w:val="both"/>
        <w:rPr>
          <w:rFonts w:ascii="Times New Roman" w:hAnsi="Times New Roman" w:cs="Times New Roman"/>
        </w:rPr>
      </w:pPr>
      <w:r>
        <w:rPr>
          <w:rFonts w:ascii="Times New Roman" w:hAnsi="Times New Roman"/>
        </w:rPr>
        <w:t>nodokļu un sociālās drošības informācija un to atbilstība darba apjomam;</w:t>
      </w:r>
    </w:p>
    <w:p w14:paraId="7E817A70" w14:textId="77777777" w:rsidR="003732EF" w:rsidRPr="00F25DD0" w:rsidRDefault="00967A7A" w:rsidP="002D31E7">
      <w:pPr>
        <w:pStyle w:val="BodyText"/>
        <w:numPr>
          <w:ilvl w:val="0"/>
          <w:numId w:val="11"/>
        </w:numPr>
        <w:ind w:left="284" w:hanging="284"/>
        <w:jc w:val="both"/>
        <w:rPr>
          <w:rFonts w:ascii="Times New Roman" w:hAnsi="Times New Roman" w:cs="Times New Roman"/>
        </w:rPr>
      </w:pPr>
      <w:r>
        <w:rPr>
          <w:rFonts w:ascii="Times New Roman" w:hAnsi="Times New Roman"/>
        </w:rPr>
        <w:t>auditoru resursi – pierādījumi par to esību un to kompetences apliecinājumi;</w:t>
      </w:r>
    </w:p>
    <w:p w14:paraId="7E817A71" w14:textId="77777777" w:rsidR="003732EF" w:rsidRPr="00F25DD0" w:rsidRDefault="00967A7A" w:rsidP="002D31E7">
      <w:pPr>
        <w:pStyle w:val="BodyText"/>
        <w:numPr>
          <w:ilvl w:val="0"/>
          <w:numId w:val="11"/>
        </w:numPr>
        <w:ind w:left="284" w:hanging="284"/>
        <w:jc w:val="both"/>
        <w:rPr>
          <w:rFonts w:ascii="Times New Roman" w:hAnsi="Times New Roman" w:cs="Times New Roman"/>
        </w:rPr>
      </w:pPr>
      <w:r>
        <w:rPr>
          <w:rFonts w:ascii="Times New Roman" w:hAnsi="Times New Roman"/>
        </w:rPr>
        <w:t>finanšu aspekti;</w:t>
      </w:r>
    </w:p>
    <w:p w14:paraId="7E817A72" w14:textId="77777777" w:rsidR="003732EF" w:rsidRPr="00F25DD0" w:rsidRDefault="00967A7A" w:rsidP="002D31E7">
      <w:pPr>
        <w:pStyle w:val="BodyText"/>
        <w:numPr>
          <w:ilvl w:val="0"/>
          <w:numId w:val="11"/>
        </w:numPr>
        <w:ind w:left="284" w:hanging="284"/>
        <w:jc w:val="both"/>
        <w:rPr>
          <w:rFonts w:ascii="Times New Roman" w:hAnsi="Times New Roman" w:cs="Times New Roman"/>
        </w:rPr>
      </w:pPr>
      <w:r>
        <w:rPr>
          <w:rFonts w:ascii="Times New Roman" w:hAnsi="Times New Roman"/>
        </w:rPr>
        <w:t>auditu datumu šķērspārbaude un stingri pierādījumi par auditoru klātbūtni (piemēram, ka komandējuma kvītis, viesnīcu rēķini, maksājumu dati nepārklājas ar citiem auditiem);</w:t>
      </w:r>
    </w:p>
    <w:p w14:paraId="7E817A73" w14:textId="77777777" w:rsidR="003732EF" w:rsidRPr="00F25DD0" w:rsidRDefault="00967A7A" w:rsidP="002D31E7">
      <w:pPr>
        <w:pStyle w:val="BodyText"/>
        <w:numPr>
          <w:ilvl w:val="0"/>
          <w:numId w:val="11"/>
        </w:numPr>
        <w:ind w:left="284" w:hanging="284"/>
        <w:jc w:val="both"/>
        <w:rPr>
          <w:rFonts w:ascii="Times New Roman" w:hAnsi="Times New Roman" w:cs="Times New Roman"/>
        </w:rPr>
      </w:pPr>
      <w:r>
        <w:rPr>
          <w:rFonts w:ascii="Times New Roman" w:hAnsi="Times New Roman"/>
        </w:rPr>
        <w:t>no klientiem saņemts apstiprinājums par audita grupas klātbūtni, audita dienām, audita ilgumu utt.;</w:t>
      </w:r>
    </w:p>
    <w:p w14:paraId="7E817A74" w14:textId="77777777" w:rsidR="003732EF" w:rsidRPr="00F25DD0" w:rsidRDefault="00967A7A" w:rsidP="002D31E7">
      <w:pPr>
        <w:pStyle w:val="BodyText"/>
        <w:numPr>
          <w:ilvl w:val="0"/>
          <w:numId w:val="11"/>
        </w:numPr>
        <w:ind w:left="284" w:hanging="284"/>
        <w:jc w:val="both"/>
        <w:rPr>
          <w:rFonts w:ascii="Times New Roman" w:hAnsi="Times New Roman" w:cs="Times New Roman"/>
        </w:rPr>
      </w:pPr>
      <w:r>
        <w:rPr>
          <w:rFonts w:ascii="Times New Roman" w:hAnsi="Times New Roman"/>
        </w:rPr>
        <w:t>uzņēmuma faktiskais stāvoklis;</w:t>
      </w:r>
    </w:p>
    <w:p w14:paraId="7E817A75" w14:textId="77777777" w:rsidR="003732EF" w:rsidRPr="00F25DD0" w:rsidRDefault="00967A7A" w:rsidP="002D31E7">
      <w:pPr>
        <w:pStyle w:val="BodyText"/>
        <w:numPr>
          <w:ilvl w:val="0"/>
          <w:numId w:val="11"/>
        </w:numPr>
        <w:ind w:left="284" w:hanging="284"/>
        <w:jc w:val="both"/>
        <w:rPr>
          <w:rFonts w:ascii="Times New Roman" w:hAnsi="Times New Roman" w:cs="Times New Roman"/>
        </w:rPr>
      </w:pPr>
      <w:r>
        <w:rPr>
          <w:rFonts w:ascii="Times New Roman" w:hAnsi="Times New Roman"/>
        </w:rPr>
        <w:t>pārbauda tarifus attiecībā pret tiešajām izmaksām;</w:t>
      </w:r>
    </w:p>
    <w:p w14:paraId="7E817A76" w14:textId="77777777" w:rsidR="003732EF" w:rsidRPr="00F25DD0" w:rsidRDefault="00967A7A" w:rsidP="002D31E7">
      <w:pPr>
        <w:pStyle w:val="BodyText"/>
        <w:numPr>
          <w:ilvl w:val="0"/>
          <w:numId w:val="11"/>
        </w:numPr>
        <w:ind w:left="284" w:hanging="284"/>
        <w:jc w:val="both"/>
        <w:rPr>
          <w:rFonts w:ascii="Times New Roman" w:hAnsi="Times New Roman" w:cs="Times New Roman"/>
        </w:rPr>
      </w:pPr>
      <w:r>
        <w:rPr>
          <w:rFonts w:ascii="Times New Roman" w:hAnsi="Times New Roman"/>
        </w:rPr>
        <w:t>lielu konsultējošo apakšuzņēmēju pārbaude – apakšuzņēmējiem samaksātas lielas summas, maksājumi auditoriem, līgumi ar auditoriem, maksājumi uzņēmumiem, lai veiktu auditus.</w:t>
      </w:r>
    </w:p>
    <w:p w14:paraId="7E817A77" w14:textId="77777777" w:rsidR="003732EF" w:rsidRPr="00F25DD0" w:rsidRDefault="003732EF" w:rsidP="00047E1D">
      <w:pPr>
        <w:jc w:val="both"/>
        <w:rPr>
          <w:rFonts w:ascii="Times New Roman" w:eastAsia="Arial" w:hAnsi="Times New Roman" w:cs="Times New Roman"/>
          <w:sz w:val="24"/>
          <w:szCs w:val="24"/>
        </w:rPr>
      </w:pPr>
    </w:p>
    <w:p w14:paraId="7E817A78" w14:textId="77777777" w:rsidR="003732EF" w:rsidRPr="00F25DD0" w:rsidRDefault="00967A7A" w:rsidP="00047E1D">
      <w:pPr>
        <w:pStyle w:val="BodyText"/>
        <w:ind w:left="0"/>
        <w:jc w:val="both"/>
        <w:rPr>
          <w:rFonts w:ascii="Times New Roman" w:hAnsi="Times New Roman" w:cs="Times New Roman"/>
        </w:rPr>
      </w:pPr>
      <w:r>
        <w:rPr>
          <w:rFonts w:ascii="Times New Roman" w:hAnsi="Times New Roman"/>
        </w:rPr>
        <w:t>Nepieciešamības gadījumā pārbaudāmo tēmu sarakstu var papildināt.</w:t>
      </w:r>
    </w:p>
    <w:p w14:paraId="7E817A79" w14:textId="77777777" w:rsidR="003732EF" w:rsidRPr="00F25DD0" w:rsidRDefault="003732EF" w:rsidP="00047E1D">
      <w:pPr>
        <w:jc w:val="both"/>
        <w:rPr>
          <w:rFonts w:ascii="Times New Roman" w:eastAsia="Arial" w:hAnsi="Times New Roman" w:cs="Times New Roman"/>
          <w:sz w:val="24"/>
          <w:szCs w:val="24"/>
        </w:rPr>
      </w:pPr>
    </w:p>
    <w:p w14:paraId="7E817A7A" w14:textId="77777777" w:rsidR="003732EF" w:rsidRPr="00F25DD0" w:rsidRDefault="003732EF" w:rsidP="00047E1D">
      <w:pPr>
        <w:jc w:val="both"/>
        <w:rPr>
          <w:rFonts w:ascii="Times New Roman" w:eastAsia="Arial" w:hAnsi="Times New Roman" w:cs="Times New Roman"/>
          <w:sz w:val="24"/>
          <w:szCs w:val="24"/>
        </w:rPr>
      </w:pPr>
    </w:p>
    <w:p w14:paraId="7E817A7B" w14:textId="77777777" w:rsidR="003732EF" w:rsidRPr="00F25DD0" w:rsidRDefault="003732EF" w:rsidP="00047E1D">
      <w:pPr>
        <w:jc w:val="both"/>
        <w:rPr>
          <w:rFonts w:ascii="Times New Roman" w:eastAsia="Arial" w:hAnsi="Times New Roman" w:cs="Times New Roman"/>
          <w:sz w:val="24"/>
          <w:szCs w:val="24"/>
        </w:rPr>
      </w:pPr>
    </w:p>
    <w:p w14:paraId="7E817A7C" w14:textId="77777777" w:rsidR="003732EF" w:rsidRPr="00F25DD0" w:rsidRDefault="003732EF" w:rsidP="00047E1D">
      <w:pPr>
        <w:jc w:val="both"/>
        <w:rPr>
          <w:rFonts w:ascii="Times New Roman" w:eastAsia="Arial" w:hAnsi="Times New Roman" w:cs="Times New Roman"/>
          <w:sz w:val="24"/>
          <w:szCs w:val="24"/>
        </w:rPr>
      </w:pPr>
    </w:p>
    <w:p w14:paraId="7E817A7D" w14:textId="0CF5B4CF" w:rsidR="002D31E7" w:rsidRDefault="00967A7A" w:rsidP="00047E1D">
      <w:pPr>
        <w:pStyle w:val="BodyText"/>
        <w:ind w:left="0"/>
        <w:jc w:val="both"/>
        <w:rPr>
          <w:rFonts w:ascii="Times New Roman" w:hAnsi="Times New Roman" w:cs="Times New Roman"/>
        </w:rPr>
      </w:pPr>
      <w:r>
        <w:rPr>
          <w:rFonts w:ascii="Times New Roman" w:hAnsi="Times New Roman"/>
          <w:i/>
          <w:iCs/>
        </w:rPr>
        <w:t>IAF</w:t>
      </w:r>
      <w:r>
        <w:rPr>
          <w:rFonts w:ascii="Times New Roman" w:hAnsi="Times New Roman"/>
        </w:rPr>
        <w:t xml:space="preserve"> obligātā dokumenta “Akreditētu pārvaldības sistēmu sertifikācijas institūciju vārdā darbojošos vienību kontrole” beigas</w:t>
      </w:r>
    </w:p>
    <w:p w14:paraId="7E817A7F" w14:textId="546714D9" w:rsidR="003732EF" w:rsidRPr="00F25DD0" w:rsidRDefault="003732EF" w:rsidP="002D31E7">
      <w:pPr>
        <w:rPr>
          <w:rFonts w:ascii="Times New Roman" w:eastAsia="Arial" w:hAnsi="Times New Roman" w:cs="Times New Roman"/>
          <w:sz w:val="24"/>
          <w:szCs w:val="24"/>
        </w:rPr>
      </w:pPr>
    </w:p>
    <w:p w14:paraId="7E817A80" w14:textId="77777777" w:rsidR="003732EF" w:rsidRPr="00F25DD0" w:rsidRDefault="00967A7A" w:rsidP="00047E1D">
      <w:pPr>
        <w:pStyle w:val="Heading1"/>
        <w:ind w:left="0" w:firstLine="0"/>
        <w:jc w:val="both"/>
        <w:rPr>
          <w:rFonts w:ascii="Times New Roman" w:hAnsi="Times New Roman" w:cs="Times New Roman"/>
          <w:b w:val="0"/>
          <w:bCs w:val="0"/>
        </w:rPr>
      </w:pPr>
      <w:bookmarkStart w:id="13" w:name="_Toc134603274"/>
      <w:r>
        <w:rPr>
          <w:rFonts w:ascii="Times New Roman" w:hAnsi="Times New Roman"/>
        </w:rPr>
        <w:t>Sīkāka informācija</w:t>
      </w:r>
      <w:bookmarkEnd w:id="13"/>
    </w:p>
    <w:p w14:paraId="7E817A81" w14:textId="77777777" w:rsidR="003732EF" w:rsidRPr="00F25DD0" w:rsidRDefault="003732EF" w:rsidP="00047E1D">
      <w:pPr>
        <w:jc w:val="both"/>
        <w:rPr>
          <w:rFonts w:ascii="Times New Roman" w:eastAsia="Arial" w:hAnsi="Times New Roman" w:cs="Times New Roman"/>
          <w:b/>
          <w:bCs/>
          <w:sz w:val="24"/>
          <w:szCs w:val="24"/>
        </w:rPr>
      </w:pPr>
    </w:p>
    <w:p w14:paraId="7E817A82" w14:textId="54473DD0" w:rsidR="003732EF" w:rsidRPr="00F25DD0" w:rsidRDefault="00967A7A" w:rsidP="00047E1D">
      <w:pPr>
        <w:pStyle w:val="BodyText"/>
        <w:ind w:left="0"/>
        <w:jc w:val="both"/>
        <w:rPr>
          <w:rFonts w:ascii="Times New Roman" w:hAnsi="Times New Roman" w:cs="Times New Roman"/>
        </w:rPr>
      </w:pPr>
      <w:r>
        <w:rPr>
          <w:rFonts w:ascii="Times New Roman" w:hAnsi="Times New Roman"/>
        </w:rPr>
        <w:t xml:space="preserve">Sīkāku informāciju par šo dokumentu vai citiem </w:t>
      </w:r>
      <w:r>
        <w:rPr>
          <w:rFonts w:ascii="Times New Roman" w:hAnsi="Times New Roman"/>
          <w:i/>
          <w:iCs/>
        </w:rPr>
        <w:t>IAF</w:t>
      </w:r>
      <w:r>
        <w:rPr>
          <w:rFonts w:ascii="Times New Roman" w:hAnsi="Times New Roman"/>
        </w:rPr>
        <w:t xml:space="preserve"> dokumentiem var saņemt, sazinoties ar jebkuru </w:t>
      </w:r>
      <w:r>
        <w:rPr>
          <w:rFonts w:ascii="Times New Roman" w:hAnsi="Times New Roman"/>
          <w:i/>
          <w:iCs/>
        </w:rPr>
        <w:t>IAF</w:t>
      </w:r>
      <w:r>
        <w:rPr>
          <w:rFonts w:ascii="Times New Roman" w:hAnsi="Times New Roman"/>
        </w:rPr>
        <w:t xml:space="preserve"> locekli vai ar </w:t>
      </w:r>
      <w:r>
        <w:rPr>
          <w:rFonts w:ascii="Times New Roman" w:hAnsi="Times New Roman"/>
          <w:i/>
          <w:iCs/>
        </w:rPr>
        <w:t>IAF</w:t>
      </w:r>
      <w:r>
        <w:rPr>
          <w:rFonts w:ascii="Times New Roman" w:hAnsi="Times New Roman"/>
        </w:rPr>
        <w:t xml:space="preserve"> sekretariātu.</w:t>
      </w:r>
    </w:p>
    <w:p w14:paraId="7E817A83" w14:textId="77777777" w:rsidR="003732EF" w:rsidRPr="00F25DD0" w:rsidRDefault="003732EF" w:rsidP="00047E1D">
      <w:pPr>
        <w:jc w:val="both"/>
        <w:rPr>
          <w:rFonts w:ascii="Times New Roman" w:eastAsia="Arial" w:hAnsi="Times New Roman" w:cs="Times New Roman"/>
          <w:sz w:val="24"/>
          <w:szCs w:val="24"/>
        </w:rPr>
      </w:pPr>
    </w:p>
    <w:p w14:paraId="7E817A84" w14:textId="7BD4F5DB" w:rsidR="003732EF" w:rsidRPr="00F25DD0" w:rsidRDefault="00967A7A" w:rsidP="00047E1D">
      <w:pPr>
        <w:pStyle w:val="BodyText"/>
        <w:ind w:left="0"/>
        <w:jc w:val="both"/>
        <w:rPr>
          <w:rFonts w:ascii="Times New Roman" w:hAnsi="Times New Roman" w:cs="Times New Roman"/>
        </w:rPr>
      </w:pPr>
      <w:r>
        <w:rPr>
          <w:rFonts w:ascii="Times New Roman" w:hAnsi="Times New Roman"/>
          <w:i/>
          <w:iCs/>
        </w:rPr>
        <w:t>IAF</w:t>
      </w:r>
      <w:r>
        <w:rPr>
          <w:rFonts w:ascii="Times New Roman" w:hAnsi="Times New Roman"/>
        </w:rPr>
        <w:t xml:space="preserve"> locekļu kontaktinformācija ir sniegta </w:t>
      </w:r>
      <w:r>
        <w:rPr>
          <w:rFonts w:ascii="Times New Roman" w:hAnsi="Times New Roman"/>
          <w:i/>
          <w:iCs/>
        </w:rPr>
        <w:t>IAF</w:t>
      </w:r>
      <w:r>
        <w:rPr>
          <w:rFonts w:ascii="Times New Roman" w:hAnsi="Times New Roman"/>
        </w:rPr>
        <w:t xml:space="preserve"> tīmekļa vietnē http://www.iaf.nu.</w:t>
      </w:r>
    </w:p>
    <w:p w14:paraId="7E817A85" w14:textId="77777777" w:rsidR="003732EF" w:rsidRPr="00F25DD0" w:rsidRDefault="003732EF" w:rsidP="00047E1D">
      <w:pPr>
        <w:jc w:val="both"/>
        <w:rPr>
          <w:rFonts w:ascii="Times New Roman" w:eastAsia="Arial" w:hAnsi="Times New Roman" w:cs="Times New Roman"/>
          <w:sz w:val="24"/>
          <w:szCs w:val="24"/>
        </w:rPr>
      </w:pPr>
    </w:p>
    <w:p w14:paraId="7E817A86" w14:textId="77777777" w:rsidR="003732EF" w:rsidRPr="00F25DD0" w:rsidRDefault="00967A7A" w:rsidP="00047E1D">
      <w:pPr>
        <w:pStyle w:val="Heading1"/>
        <w:ind w:left="0" w:firstLine="0"/>
        <w:jc w:val="both"/>
        <w:rPr>
          <w:rFonts w:ascii="Times New Roman" w:hAnsi="Times New Roman" w:cs="Times New Roman"/>
          <w:b w:val="0"/>
          <w:bCs w:val="0"/>
        </w:rPr>
      </w:pPr>
      <w:bookmarkStart w:id="14" w:name="_Toc134603275"/>
      <w:r>
        <w:rPr>
          <w:rFonts w:ascii="Times New Roman" w:hAnsi="Times New Roman"/>
        </w:rPr>
        <w:t>Sekretariāts:</w:t>
      </w:r>
      <w:bookmarkEnd w:id="14"/>
    </w:p>
    <w:p w14:paraId="7E817A87" w14:textId="77777777" w:rsidR="003732EF" w:rsidRPr="00F25DD0" w:rsidRDefault="003732EF" w:rsidP="00047E1D">
      <w:pPr>
        <w:jc w:val="both"/>
        <w:rPr>
          <w:rFonts w:ascii="Times New Roman" w:eastAsia="Arial" w:hAnsi="Times New Roman" w:cs="Times New Roman"/>
          <w:b/>
          <w:bCs/>
          <w:sz w:val="24"/>
          <w:szCs w:val="24"/>
        </w:rPr>
      </w:pPr>
    </w:p>
    <w:p w14:paraId="77106628" w14:textId="77777777" w:rsidR="002D31E7" w:rsidRDefault="00967A7A" w:rsidP="00047E1D">
      <w:pPr>
        <w:pStyle w:val="BodyText"/>
        <w:ind w:left="0"/>
        <w:jc w:val="both"/>
        <w:rPr>
          <w:rFonts w:ascii="Times New Roman" w:hAnsi="Times New Roman" w:cs="Times New Roman"/>
        </w:rPr>
      </w:pPr>
      <w:r>
        <w:rPr>
          <w:rFonts w:ascii="Times New Roman" w:hAnsi="Times New Roman"/>
          <w:i/>
          <w:iCs/>
        </w:rPr>
        <w:t>IAF</w:t>
      </w:r>
      <w:r>
        <w:rPr>
          <w:rFonts w:ascii="Times New Roman" w:hAnsi="Times New Roman"/>
        </w:rPr>
        <w:t xml:space="preserve"> korporācijas sekretāre </w:t>
      </w:r>
    </w:p>
    <w:p w14:paraId="74DA2F7E" w14:textId="77777777" w:rsidR="002D31E7" w:rsidRDefault="00967A7A" w:rsidP="00047E1D">
      <w:pPr>
        <w:pStyle w:val="BodyText"/>
        <w:ind w:left="0"/>
        <w:jc w:val="both"/>
        <w:rPr>
          <w:rFonts w:ascii="Times New Roman" w:hAnsi="Times New Roman" w:cs="Times New Roman"/>
        </w:rPr>
      </w:pPr>
      <w:r>
        <w:rPr>
          <w:rFonts w:ascii="Times New Roman" w:hAnsi="Times New Roman"/>
        </w:rPr>
        <w:t xml:space="preserve">Tālrunis: +1 613 454-8159 </w:t>
      </w:r>
    </w:p>
    <w:p w14:paraId="7E817A88" w14:textId="4B2C12CD" w:rsidR="003732EF" w:rsidRPr="00F25DD0" w:rsidRDefault="00967A7A" w:rsidP="00047E1D">
      <w:pPr>
        <w:pStyle w:val="BodyText"/>
        <w:ind w:left="0"/>
        <w:jc w:val="both"/>
        <w:rPr>
          <w:rFonts w:ascii="Times New Roman" w:hAnsi="Times New Roman" w:cs="Times New Roman"/>
        </w:rPr>
      </w:pPr>
      <w:r>
        <w:rPr>
          <w:rFonts w:ascii="Times New Roman" w:hAnsi="Times New Roman"/>
        </w:rPr>
        <w:t>E-pasts: secretary@iaf.nu</w:t>
      </w:r>
    </w:p>
    <w:sectPr w:rsidR="003732EF" w:rsidRPr="00F25DD0" w:rsidSect="00047E1D">
      <w:headerReference w:type="default" r:id="rId11"/>
      <w:footerReference w:type="default" r:id="rId12"/>
      <w:headerReference w:type="first" r:id="rId13"/>
      <w:footerReference w:type="first" r:id="rId14"/>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108AC" w14:textId="77777777" w:rsidR="00D10564" w:rsidRDefault="00D10564">
      <w:r>
        <w:separator/>
      </w:r>
    </w:p>
  </w:endnote>
  <w:endnote w:type="continuationSeparator" w:id="0">
    <w:p w14:paraId="07A6F460" w14:textId="77777777" w:rsidR="00D10564" w:rsidRDefault="00D1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altName w:val="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845B4" w14:textId="77777777" w:rsidR="00B672FC" w:rsidRPr="003E62C2" w:rsidRDefault="00B672FC" w:rsidP="00B672FC">
    <w:pPr>
      <w:pStyle w:val="Header"/>
      <w:tabs>
        <w:tab w:val="left" w:pos="9072"/>
      </w:tabs>
      <w:jc w:val="both"/>
      <w:rPr>
        <w:rStyle w:val="PageNumber"/>
        <w:rFonts w:ascii="Times New Roman" w:hAnsi="Times New Roman" w:cs="Times New Roman"/>
        <w:noProof/>
        <w:sz w:val="20"/>
        <w:szCs w:val="20"/>
        <w:lang w:val="en-US"/>
      </w:rPr>
    </w:pPr>
  </w:p>
  <w:p w14:paraId="7456FD67" w14:textId="77777777" w:rsidR="00B672FC" w:rsidRPr="003E62C2" w:rsidRDefault="00B672FC" w:rsidP="00B672FC">
    <w:pPr>
      <w:pStyle w:val="Header"/>
      <w:tabs>
        <w:tab w:val="clear" w:pos="4153"/>
        <w:tab w:val="clear" w:pos="830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484451BA" w14:textId="77777777" w:rsidR="00B672FC" w:rsidRPr="003E62C2" w:rsidRDefault="00B672FC" w:rsidP="00B672FC">
    <w:pPr>
      <w:pStyle w:val="Header"/>
      <w:tabs>
        <w:tab w:val="left" w:pos="3796"/>
      </w:tabs>
      <w:jc w:val="both"/>
      <w:rPr>
        <w:rStyle w:val="PageNumber"/>
        <w:rFonts w:ascii="Times New Roman" w:hAnsi="Times New Roman" w:cs="Times New Roman"/>
        <w:noProof/>
        <w:sz w:val="20"/>
        <w:szCs w:val="20"/>
        <w:lang w:val="en-US"/>
      </w:rPr>
    </w:pPr>
    <w:r>
      <w:rPr>
        <w:rStyle w:val="PageNumber"/>
        <w:rFonts w:ascii="Times New Roman" w:hAnsi="Times New Roman" w:cs="Times New Roman"/>
        <w:noProof/>
        <w:sz w:val="20"/>
        <w:szCs w:val="20"/>
        <w:lang w:val="en-US"/>
      </w:rPr>
      <w:tab/>
    </w:r>
  </w:p>
  <w:p w14:paraId="402DFDE5" w14:textId="56AEBD7A" w:rsidR="00213809" w:rsidRPr="00B672FC" w:rsidRDefault="00B672FC" w:rsidP="00B672FC">
    <w:pPr>
      <w:pStyle w:val="Footer"/>
      <w:tabs>
        <w:tab w:val="clear" w:pos="4153"/>
        <w:tab w:val="clear" w:pos="8306"/>
        <w:tab w:val="center"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3</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6FDA1" w14:textId="77777777" w:rsidR="00A12D30" w:rsidRPr="003E62C2" w:rsidRDefault="00A12D30" w:rsidP="00A12D30">
    <w:pPr>
      <w:pStyle w:val="Header"/>
      <w:tabs>
        <w:tab w:val="left" w:pos="9072"/>
      </w:tabs>
      <w:jc w:val="both"/>
      <w:rPr>
        <w:rStyle w:val="PageNumber"/>
        <w:rFonts w:ascii="Times New Roman" w:hAnsi="Times New Roman"/>
        <w:noProof/>
        <w:sz w:val="20"/>
        <w:szCs w:val="18"/>
        <w:lang w:val="en-US"/>
      </w:rPr>
    </w:pPr>
    <w:bookmarkStart w:id="29" w:name="_Hlk496261764"/>
    <w:bookmarkStart w:id="30" w:name="_Hlk496261765"/>
    <w:bookmarkStart w:id="31" w:name="_Hlk496261766"/>
    <w:bookmarkStart w:id="32" w:name="_Hlk30491075"/>
    <w:bookmarkStart w:id="33" w:name="_Hlk30491076"/>
  </w:p>
  <w:p w14:paraId="53ACCFEC" w14:textId="77777777" w:rsidR="00A12D30" w:rsidRPr="003E62C2" w:rsidRDefault="00A12D30" w:rsidP="00A12D30">
    <w:pPr>
      <w:pStyle w:val="Header"/>
      <w:tabs>
        <w:tab w:val="clear" w:pos="4153"/>
        <w:tab w:val="clear" w:pos="8306"/>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27B160AF" w14:textId="77777777" w:rsidR="00A12D30" w:rsidRPr="003E62C2" w:rsidRDefault="00A12D30" w:rsidP="00A12D30">
    <w:pPr>
      <w:pStyle w:val="Header"/>
      <w:tabs>
        <w:tab w:val="left" w:pos="9072"/>
      </w:tabs>
      <w:jc w:val="both"/>
      <w:rPr>
        <w:rStyle w:val="PageNumber"/>
        <w:rFonts w:ascii="Times New Roman" w:hAnsi="Times New Roman"/>
        <w:noProof/>
        <w:sz w:val="20"/>
        <w:szCs w:val="18"/>
        <w:lang w:val="en-US"/>
      </w:rPr>
    </w:pPr>
  </w:p>
  <w:p w14:paraId="76B69E1D" w14:textId="1825FBAB" w:rsidR="00213809" w:rsidRPr="00A12D30" w:rsidRDefault="00A12D30" w:rsidP="00A12D30">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29"/>
    <w:bookmarkEnd w:id="30"/>
    <w:bookmarkEnd w:id="31"/>
    <w:r w:rsidRPr="003E62C2">
      <w:rPr>
        <w:rFonts w:ascii="Times New Roman" w:hAnsi="Times New Roman"/>
        <w:noProof/>
        <w:sz w:val="20"/>
        <w:szCs w:val="18"/>
        <w:lang w:val="en-US"/>
      </w:rPr>
      <w:t>2</w:t>
    </w:r>
    <w:bookmarkEnd w:id="32"/>
    <w:bookmarkEnd w:id="33"/>
    <w:r>
      <w:rPr>
        <w:rFonts w:ascii="Times New Roman" w:hAnsi="Times New Roman"/>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B51F2" w14:textId="77777777" w:rsidR="00D10564" w:rsidRDefault="00D10564">
      <w:r>
        <w:separator/>
      </w:r>
    </w:p>
  </w:footnote>
  <w:footnote w:type="continuationSeparator" w:id="0">
    <w:p w14:paraId="70CA7C1F" w14:textId="77777777" w:rsidR="00D10564" w:rsidRDefault="00D10564">
      <w:r>
        <w:continuationSeparator/>
      </w:r>
    </w:p>
  </w:footnote>
  <w:footnote w:id="1">
    <w:p w14:paraId="1657F6B3" w14:textId="42C45F61" w:rsidR="00BB6533" w:rsidRPr="00362D10" w:rsidRDefault="00BB6533">
      <w:pPr>
        <w:pStyle w:val="FootnoteText"/>
        <w:rPr>
          <w:rFonts w:ascii="Times New Roman" w:hAnsi="Times New Roman" w:cs="Times New Roman"/>
        </w:rPr>
      </w:pPr>
      <w:r w:rsidRPr="00362D10">
        <w:rPr>
          <w:rStyle w:val="FootnoteReference"/>
          <w:rFonts w:ascii="Times New Roman" w:hAnsi="Times New Roman" w:cs="Times New Roman"/>
        </w:rPr>
        <w:footnoteRef/>
      </w:r>
      <w:r w:rsidRPr="00362D10">
        <w:rPr>
          <w:rFonts w:ascii="Times New Roman" w:hAnsi="Times New Roman" w:cs="Times New Roman"/>
        </w:rPr>
        <w:t xml:space="preserve"> </w:t>
      </w:r>
      <w:r w:rsidRPr="00362D10">
        <w:rPr>
          <w:rFonts w:ascii="Times New Roman" w:hAnsi="Times New Roman" w:cs="Times New Roman"/>
          <w:color w:val="242424"/>
          <w:shd w:val="clear" w:color="auto" w:fill="FFFFFF"/>
        </w:rPr>
        <w:t>Tulkotāja piezīme. Tekstā angļu valodā šis komentārs attiecas uz konstrukcijām ar “should”.</w:t>
      </w:r>
    </w:p>
  </w:footnote>
  <w:footnote w:id="2">
    <w:p w14:paraId="291FE968" w14:textId="5AB7D519" w:rsidR="00362D10" w:rsidRDefault="00362D10">
      <w:pPr>
        <w:pStyle w:val="FootnoteText"/>
      </w:pPr>
      <w:r w:rsidRPr="00362D10">
        <w:rPr>
          <w:rStyle w:val="FootnoteReference"/>
          <w:rFonts w:ascii="Times New Roman" w:hAnsi="Times New Roman" w:cs="Times New Roman"/>
        </w:rPr>
        <w:footnoteRef/>
      </w:r>
      <w:r w:rsidRPr="00362D10">
        <w:rPr>
          <w:rFonts w:ascii="Times New Roman" w:hAnsi="Times New Roman" w:cs="Times New Roman"/>
        </w:rPr>
        <w:t xml:space="preserve"> </w:t>
      </w:r>
      <w:r w:rsidRPr="00362D10">
        <w:rPr>
          <w:rFonts w:ascii="Times New Roman" w:hAnsi="Times New Roman" w:cs="Times New Roman"/>
          <w:color w:val="242424"/>
          <w:shd w:val="clear" w:color="auto" w:fill="FFFFFF"/>
        </w:rPr>
        <w:t>Tulkotāja piezīme. Tekstā angļu valodā šis komentārs attiecas uz konstrukcijām ar “shall”.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8A62" w14:textId="77777777" w:rsidR="00C20DA1" w:rsidRPr="003E62C2" w:rsidRDefault="00C20DA1" w:rsidP="00C20DA1">
    <w:pPr>
      <w:pStyle w:val="Header"/>
      <w:rPr>
        <w:rStyle w:val="PageNumber"/>
        <w:rFonts w:ascii="Times New Roman" w:hAnsi="Times New Roman" w:cs="Times New Roman"/>
        <w:noProof/>
        <w:sz w:val="20"/>
        <w:szCs w:val="20"/>
        <w:lang w:val="en-US"/>
      </w:rPr>
    </w:pPr>
    <w:bookmarkStart w:id="15" w:name="_Hlk496261784"/>
    <w:bookmarkStart w:id="16" w:name="_Hlk496261785"/>
    <w:bookmarkStart w:id="17" w:name="_Hlk496261786"/>
    <w:bookmarkStart w:id="18" w:name="_Hlk502757728"/>
    <w:bookmarkStart w:id="19" w:name="_Hlk502757729"/>
    <w:bookmarkStart w:id="20" w:name="_Hlk502757738"/>
    <w:bookmarkStart w:id="21" w:name="_Hlk502757739"/>
    <w:bookmarkStart w:id="22" w:name="_Hlk30491084"/>
    <w:bookmarkStart w:id="23" w:name="_Hlk30491085"/>
  </w:p>
  <w:p w14:paraId="318EB5EF" w14:textId="77777777" w:rsidR="00C20DA1" w:rsidRPr="003E62C2" w:rsidRDefault="00C20DA1" w:rsidP="00C20DA1">
    <w:pPr>
      <w:pStyle w:val="Header"/>
      <w:tabs>
        <w:tab w:val="clear" w:pos="4153"/>
        <w:tab w:val="clear" w:pos="830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bookmarkEnd w:id="15"/>
  <w:bookmarkEnd w:id="16"/>
  <w:bookmarkEnd w:id="17"/>
  <w:bookmarkEnd w:id="18"/>
  <w:bookmarkEnd w:id="19"/>
  <w:bookmarkEnd w:id="20"/>
  <w:bookmarkEnd w:id="21"/>
  <w:bookmarkEnd w:id="22"/>
  <w:bookmarkEnd w:id="23"/>
  <w:p w14:paraId="027E5853" w14:textId="77777777" w:rsidR="00213809" w:rsidRDefault="002138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CB033" w14:textId="77777777" w:rsidR="00213809" w:rsidRPr="003E62C2" w:rsidRDefault="00213809" w:rsidP="00213809">
    <w:pPr>
      <w:pBdr>
        <w:bottom w:val="single" w:sz="12" w:space="5" w:color="auto"/>
      </w:pBdr>
      <w:rPr>
        <w:rFonts w:ascii="Times New Roman" w:hAnsi="Times New Roman" w:cs="Times New Roman"/>
        <w:noProof/>
        <w:sz w:val="20"/>
        <w:szCs w:val="20"/>
        <w:lang w:val="en-US"/>
      </w:rPr>
    </w:pPr>
    <w:bookmarkStart w:id="24" w:name="_Hlk496261745"/>
    <w:bookmarkStart w:id="25" w:name="_Hlk496261746"/>
    <w:bookmarkStart w:id="26" w:name="_Hlk496261747"/>
    <w:bookmarkStart w:id="27" w:name="_Hlk30491063"/>
    <w:bookmarkStart w:id="28" w:name="_Hlk30491064"/>
  </w:p>
  <w:bookmarkEnd w:id="24"/>
  <w:bookmarkEnd w:id="25"/>
  <w:bookmarkEnd w:id="26"/>
  <w:bookmarkEnd w:id="27"/>
  <w:bookmarkEnd w:id="28"/>
  <w:p w14:paraId="157D33D5" w14:textId="77777777" w:rsidR="00213809" w:rsidRDefault="002138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A1864"/>
    <w:multiLevelType w:val="hybridMultilevel"/>
    <w:tmpl w:val="EEF015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05E6588"/>
    <w:multiLevelType w:val="hybridMultilevel"/>
    <w:tmpl w:val="9E2A1A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2AA0D44"/>
    <w:multiLevelType w:val="hybridMultilevel"/>
    <w:tmpl w:val="466632C8"/>
    <w:lvl w:ilvl="0" w:tplc="8032668A">
      <w:start w:val="1"/>
      <w:numFmt w:val="bullet"/>
      <w:lvlText w:val=""/>
      <w:lvlJc w:val="left"/>
      <w:pPr>
        <w:ind w:left="726" w:hanging="286"/>
      </w:pPr>
      <w:rPr>
        <w:rFonts w:ascii="Symbol" w:eastAsia="Symbol" w:hAnsi="Symbol" w:hint="default"/>
        <w:sz w:val="24"/>
        <w:szCs w:val="24"/>
      </w:rPr>
    </w:lvl>
    <w:lvl w:ilvl="1" w:tplc="54A0D094">
      <w:start w:val="1"/>
      <w:numFmt w:val="bullet"/>
      <w:lvlText w:val="•"/>
      <w:lvlJc w:val="left"/>
      <w:pPr>
        <w:ind w:left="1588" w:hanging="286"/>
      </w:pPr>
      <w:rPr>
        <w:rFonts w:hint="default"/>
      </w:rPr>
    </w:lvl>
    <w:lvl w:ilvl="2" w:tplc="4D3E9D50">
      <w:start w:val="1"/>
      <w:numFmt w:val="bullet"/>
      <w:lvlText w:val="•"/>
      <w:lvlJc w:val="left"/>
      <w:pPr>
        <w:ind w:left="2449" w:hanging="286"/>
      </w:pPr>
      <w:rPr>
        <w:rFonts w:hint="default"/>
      </w:rPr>
    </w:lvl>
    <w:lvl w:ilvl="3" w:tplc="B2F6FE32">
      <w:start w:val="1"/>
      <w:numFmt w:val="bullet"/>
      <w:lvlText w:val="•"/>
      <w:lvlJc w:val="left"/>
      <w:pPr>
        <w:ind w:left="3310" w:hanging="286"/>
      </w:pPr>
      <w:rPr>
        <w:rFonts w:hint="default"/>
      </w:rPr>
    </w:lvl>
    <w:lvl w:ilvl="4" w:tplc="70F02F88">
      <w:start w:val="1"/>
      <w:numFmt w:val="bullet"/>
      <w:lvlText w:val="•"/>
      <w:lvlJc w:val="left"/>
      <w:pPr>
        <w:ind w:left="4171" w:hanging="286"/>
      </w:pPr>
      <w:rPr>
        <w:rFonts w:hint="default"/>
      </w:rPr>
    </w:lvl>
    <w:lvl w:ilvl="5" w:tplc="D25A7C6E">
      <w:start w:val="1"/>
      <w:numFmt w:val="bullet"/>
      <w:lvlText w:val="•"/>
      <w:lvlJc w:val="left"/>
      <w:pPr>
        <w:ind w:left="5033" w:hanging="286"/>
      </w:pPr>
      <w:rPr>
        <w:rFonts w:hint="default"/>
      </w:rPr>
    </w:lvl>
    <w:lvl w:ilvl="6" w:tplc="2110E97A">
      <w:start w:val="1"/>
      <w:numFmt w:val="bullet"/>
      <w:lvlText w:val="•"/>
      <w:lvlJc w:val="left"/>
      <w:pPr>
        <w:ind w:left="5894" w:hanging="286"/>
      </w:pPr>
      <w:rPr>
        <w:rFonts w:hint="default"/>
      </w:rPr>
    </w:lvl>
    <w:lvl w:ilvl="7" w:tplc="B254BE4A">
      <w:start w:val="1"/>
      <w:numFmt w:val="bullet"/>
      <w:lvlText w:val="•"/>
      <w:lvlJc w:val="left"/>
      <w:pPr>
        <w:ind w:left="6755" w:hanging="286"/>
      </w:pPr>
      <w:rPr>
        <w:rFonts w:hint="default"/>
      </w:rPr>
    </w:lvl>
    <w:lvl w:ilvl="8" w:tplc="D6EA4764">
      <w:start w:val="1"/>
      <w:numFmt w:val="bullet"/>
      <w:lvlText w:val="•"/>
      <w:lvlJc w:val="left"/>
      <w:pPr>
        <w:ind w:left="7616" w:hanging="286"/>
      </w:pPr>
      <w:rPr>
        <w:rFonts w:hint="default"/>
      </w:rPr>
    </w:lvl>
  </w:abstractNum>
  <w:abstractNum w:abstractNumId="3" w15:restartNumberingAfterBreak="0">
    <w:nsid w:val="25667BCC"/>
    <w:multiLevelType w:val="hybridMultilevel"/>
    <w:tmpl w:val="346A50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F95120B"/>
    <w:multiLevelType w:val="hybridMultilevel"/>
    <w:tmpl w:val="A2D690E2"/>
    <w:lvl w:ilvl="0" w:tplc="5E185B88">
      <w:start w:val="1"/>
      <w:numFmt w:val="bullet"/>
      <w:lvlText w:val="–"/>
      <w:lvlJc w:val="left"/>
      <w:pPr>
        <w:ind w:left="422" w:hanging="262"/>
      </w:pPr>
      <w:rPr>
        <w:rFonts w:ascii="Times New Roman" w:eastAsia="Times New Roman" w:hAnsi="Times New Roman" w:hint="default"/>
        <w:position w:val="4"/>
        <w:sz w:val="24"/>
        <w:szCs w:val="24"/>
      </w:rPr>
    </w:lvl>
    <w:lvl w:ilvl="1" w:tplc="FFFFFFFF">
      <w:start w:val="1"/>
      <w:numFmt w:val="bullet"/>
      <w:lvlText w:val="•"/>
      <w:lvlJc w:val="left"/>
      <w:pPr>
        <w:ind w:left="1313" w:hanging="262"/>
      </w:pPr>
      <w:rPr>
        <w:rFonts w:hint="default"/>
      </w:rPr>
    </w:lvl>
    <w:lvl w:ilvl="2" w:tplc="FFFFFFFF">
      <w:start w:val="1"/>
      <w:numFmt w:val="bullet"/>
      <w:lvlText w:val="•"/>
      <w:lvlJc w:val="left"/>
      <w:pPr>
        <w:ind w:left="2205" w:hanging="262"/>
      </w:pPr>
      <w:rPr>
        <w:rFonts w:hint="default"/>
      </w:rPr>
    </w:lvl>
    <w:lvl w:ilvl="3" w:tplc="FFFFFFFF">
      <w:start w:val="1"/>
      <w:numFmt w:val="bullet"/>
      <w:lvlText w:val="•"/>
      <w:lvlJc w:val="left"/>
      <w:pPr>
        <w:ind w:left="3097" w:hanging="262"/>
      </w:pPr>
      <w:rPr>
        <w:rFonts w:hint="default"/>
      </w:rPr>
    </w:lvl>
    <w:lvl w:ilvl="4" w:tplc="FFFFFFFF">
      <w:start w:val="1"/>
      <w:numFmt w:val="bullet"/>
      <w:lvlText w:val="•"/>
      <w:lvlJc w:val="left"/>
      <w:pPr>
        <w:ind w:left="3988" w:hanging="262"/>
      </w:pPr>
      <w:rPr>
        <w:rFonts w:hint="default"/>
      </w:rPr>
    </w:lvl>
    <w:lvl w:ilvl="5" w:tplc="FFFFFFFF">
      <w:start w:val="1"/>
      <w:numFmt w:val="bullet"/>
      <w:lvlText w:val="•"/>
      <w:lvlJc w:val="left"/>
      <w:pPr>
        <w:ind w:left="4880" w:hanging="262"/>
      </w:pPr>
      <w:rPr>
        <w:rFonts w:hint="default"/>
      </w:rPr>
    </w:lvl>
    <w:lvl w:ilvl="6" w:tplc="FFFFFFFF">
      <w:start w:val="1"/>
      <w:numFmt w:val="bullet"/>
      <w:lvlText w:val="•"/>
      <w:lvlJc w:val="left"/>
      <w:pPr>
        <w:ind w:left="5772" w:hanging="262"/>
      </w:pPr>
      <w:rPr>
        <w:rFonts w:hint="default"/>
      </w:rPr>
    </w:lvl>
    <w:lvl w:ilvl="7" w:tplc="FFFFFFFF">
      <w:start w:val="1"/>
      <w:numFmt w:val="bullet"/>
      <w:lvlText w:val="•"/>
      <w:lvlJc w:val="left"/>
      <w:pPr>
        <w:ind w:left="6664" w:hanging="262"/>
      </w:pPr>
      <w:rPr>
        <w:rFonts w:hint="default"/>
      </w:rPr>
    </w:lvl>
    <w:lvl w:ilvl="8" w:tplc="FFFFFFFF">
      <w:start w:val="1"/>
      <w:numFmt w:val="bullet"/>
      <w:lvlText w:val="•"/>
      <w:lvlJc w:val="left"/>
      <w:pPr>
        <w:ind w:left="7555" w:hanging="262"/>
      </w:pPr>
      <w:rPr>
        <w:rFonts w:hint="default"/>
      </w:rPr>
    </w:lvl>
  </w:abstractNum>
  <w:abstractNum w:abstractNumId="5" w15:restartNumberingAfterBreak="0">
    <w:nsid w:val="39430C50"/>
    <w:multiLevelType w:val="hybridMultilevel"/>
    <w:tmpl w:val="E5B88A14"/>
    <w:lvl w:ilvl="0" w:tplc="5E185B88">
      <w:start w:val="1"/>
      <w:numFmt w:val="bullet"/>
      <w:lvlText w:val="–"/>
      <w:lvlJc w:val="left"/>
      <w:pPr>
        <w:ind w:left="443" w:hanging="284"/>
      </w:pPr>
      <w:rPr>
        <w:rFonts w:ascii="Times New Roman" w:eastAsia="Times New Roman" w:hAnsi="Times New Roman" w:hint="default"/>
        <w:position w:val="4"/>
        <w:sz w:val="24"/>
        <w:szCs w:val="24"/>
      </w:rPr>
    </w:lvl>
    <w:lvl w:ilvl="1" w:tplc="FFFFFFFF">
      <w:start w:val="1"/>
      <w:numFmt w:val="bullet"/>
      <w:lvlText w:val="•"/>
      <w:lvlJc w:val="left"/>
      <w:pPr>
        <w:ind w:left="1333" w:hanging="284"/>
      </w:pPr>
      <w:rPr>
        <w:rFonts w:hint="default"/>
      </w:rPr>
    </w:lvl>
    <w:lvl w:ilvl="2" w:tplc="FFFFFFFF">
      <w:start w:val="1"/>
      <w:numFmt w:val="bullet"/>
      <w:lvlText w:val="•"/>
      <w:lvlJc w:val="left"/>
      <w:pPr>
        <w:ind w:left="2222" w:hanging="284"/>
      </w:pPr>
      <w:rPr>
        <w:rFonts w:hint="default"/>
      </w:rPr>
    </w:lvl>
    <w:lvl w:ilvl="3" w:tplc="FFFFFFFF">
      <w:start w:val="1"/>
      <w:numFmt w:val="bullet"/>
      <w:lvlText w:val="•"/>
      <w:lvlJc w:val="left"/>
      <w:pPr>
        <w:ind w:left="3112" w:hanging="284"/>
      </w:pPr>
      <w:rPr>
        <w:rFonts w:hint="default"/>
      </w:rPr>
    </w:lvl>
    <w:lvl w:ilvl="4" w:tplc="FFFFFFFF">
      <w:start w:val="1"/>
      <w:numFmt w:val="bullet"/>
      <w:lvlText w:val="•"/>
      <w:lvlJc w:val="left"/>
      <w:pPr>
        <w:ind w:left="4001" w:hanging="284"/>
      </w:pPr>
      <w:rPr>
        <w:rFonts w:hint="default"/>
      </w:rPr>
    </w:lvl>
    <w:lvl w:ilvl="5" w:tplc="FFFFFFFF">
      <w:start w:val="1"/>
      <w:numFmt w:val="bullet"/>
      <w:lvlText w:val="•"/>
      <w:lvlJc w:val="left"/>
      <w:pPr>
        <w:ind w:left="4891" w:hanging="284"/>
      </w:pPr>
      <w:rPr>
        <w:rFonts w:hint="default"/>
      </w:rPr>
    </w:lvl>
    <w:lvl w:ilvl="6" w:tplc="FFFFFFFF">
      <w:start w:val="1"/>
      <w:numFmt w:val="bullet"/>
      <w:lvlText w:val="•"/>
      <w:lvlJc w:val="left"/>
      <w:pPr>
        <w:ind w:left="5781" w:hanging="284"/>
      </w:pPr>
      <w:rPr>
        <w:rFonts w:hint="default"/>
      </w:rPr>
    </w:lvl>
    <w:lvl w:ilvl="7" w:tplc="FFFFFFFF">
      <w:start w:val="1"/>
      <w:numFmt w:val="bullet"/>
      <w:lvlText w:val="•"/>
      <w:lvlJc w:val="left"/>
      <w:pPr>
        <w:ind w:left="6670" w:hanging="284"/>
      </w:pPr>
      <w:rPr>
        <w:rFonts w:hint="default"/>
      </w:rPr>
    </w:lvl>
    <w:lvl w:ilvl="8" w:tplc="FFFFFFFF">
      <w:start w:val="1"/>
      <w:numFmt w:val="bullet"/>
      <w:lvlText w:val="•"/>
      <w:lvlJc w:val="left"/>
      <w:pPr>
        <w:ind w:left="7560" w:hanging="284"/>
      </w:pPr>
      <w:rPr>
        <w:rFonts w:hint="default"/>
      </w:rPr>
    </w:lvl>
  </w:abstractNum>
  <w:abstractNum w:abstractNumId="6" w15:restartNumberingAfterBreak="0">
    <w:nsid w:val="3E016999"/>
    <w:multiLevelType w:val="hybridMultilevel"/>
    <w:tmpl w:val="9F200048"/>
    <w:lvl w:ilvl="0" w:tplc="1592DE32">
      <w:start w:val="1"/>
      <w:numFmt w:val="bullet"/>
      <w:lvlText w:val=""/>
      <w:lvlJc w:val="left"/>
      <w:pPr>
        <w:ind w:left="1010" w:hanging="360"/>
      </w:pPr>
      <w:rPr>
        <w:rFonts w:ascii="Symbol" w:eastAsia="Symbol" w:hAnsi="Symbol" w:hint="default"/>
        <w:sz w:val="24"/>
        <w:szCs w:val="24"/>
      </w:rPr>
    </w:lvl>
    <w:lvl w:ilvl="1" w:tplc="A6546814">
      <w:start w:val="1"/>
      <w:numFmt w:val="bullet"/>
      <w:lvlText w:val="•"/>
      <w:lvlJc w:val="left"/>
      <w:pPr>
        <w:ind w:left="1875" w:hanging="360"/>
      </w:pPr>
      <w:rPr>
        <w:rFonts w:hint="default"/>
      </w:rPr>
    </w:lvl>
    <w:lvl w:ilvl="2" w:tplc="34A8771E">
      <w:start w:val="1"/>
      <w:numFmt w:val="bullet"/>
      <w:lvlText w:val="•"/>
      <w:lvlJc w:val="left"/>
      <w:pPr>
        <w:ind w:left="2740" w:hanging="360"/>
      </w:pPr>
      <w:rPr>
        <w:rFonts w:hint="default"/>
      </w:rPr>
    </w:lvl>
    <w:lvl w:ilvl="3" w:tplc="2C9234AA">
      <w:start w:val="1"/>
      <w:numFmt w:val="bullet"/>
      <w:lvlText w:val="•"/>
      <w:lvlJc w:val="left"/>
      <w:pPr>
        <w:ind w:left="3605" w:hanging="360"/>
      </w:pPr>
      <w:rPr>
        <w:rFonts w:hint="default"/>
      </w:rPr>
    </w:lvl>
    <w:lvl w:ilvl="4" w:tplc="E7A08CF6">
      <w:start w:val="1"/>
      <w:numFmt w:val="bullet"/>
      <w:lvlText w:val="•"/>
      <w:lvlJc w:val="left"/>
      <w:pPr>
        <w:ind w:left="4470" w:hanging="360"/>
      </w:pPr>
      <w:rPr>
        <w:rFonts w:hint="default"/>
      </w:rPr>
    </w:lvl>
    <w:lvl w:ilvl="5" w:tplc="1A3E0E54">
      <w:start w:val="1"/>
      <w:numFmt w:val="bullet"/>
      <w:lvlText w:val="•"/>
      <w:lvlJc w:val="left"/>
      <w:pPr>
        <w:ind w:left="5335" w:hanging="360"/>
      </w:pPr>
      <w:rPr>
        <w:rFonts w:hint="default"/>
      </w:rPr>
    </w:lvl>
    <w:lvl w:ilvl="6" w:tplc="027A5678">
      <w:start w:val="1"/>
      <w:numFmt w:val="bullet"/>
      <w:lvlText w:val="•"/>
      <w:lvlJc w:val="left"/>
      <w:pPr>
        <w:ind w:left="6199" w:hanging="360"/>
      </w:pPr>
      <w:rPr>
        <w:rFonts w:hint="default"/>
      </w:rPr>
    </w:lvl>
    <w:lvl w:ilvl="7" w:tplc="D590B310">
      <w:start w:val="1"/>
      <w:numFmt w:val="bullet"/>
      <w:lvlText w:val="•"/>
      <w:lvlJc w:val="left"/>
      <w:pPr>
        <w:ind w:left="7064" w:hanging="360"/>
      </w:pPr>
      <w:rPr>
        <w:rFonts w:hint="default"/>
      </w:rPr>
    </w:lvl>
    <w:lvl w:ilvl="8" w:tplc="F78C80C8">
      <w:start w:val="1"/>
      <w:numFmt w:val="bullet"/>
      <w:lvlText w:val="•"/>
      <w:lvlJc w:val="left"/>
      <w:pPr>
        <w:ind w:left="7929" w:hanging="360"/>
      </w:pPr>
      <w:rPr>
        <w:rFonts w:hint="default"/>
      </w:rPr>
    </w:lvl>
  </w:abstractNum>
  <w:abstractNum w:abstractNumId="7" w15:restartNumberingAfterBreak="0">
    <w:nsid w:val="481C2B80"/>
    <w:multiLevelType w:val="hybridMultilevel"/>
    <w:tmpl w:val="1CAAEBD2"/>
    <w:lvl w:ilvl="0" w:tplc="5E185B88">
      <w:start w:val="1"/>
      <w:numFmt w:val="bullet"/>
      <w:lvlText w:val="–"/>
      <w:lvlJc w:val="left"/>
      <w:pPr>
        <w:ind w:left="422" w:hanging="262"/>
      </w:pPr>
      <w:rPr>
        <w:rFonts w:ascii="Times New Roman" w:eastAsia="Times New Roman" w:hAnsi="Times New Roman" w:hint="default"/>
        <w:position w:val="4"/>
        <w:sz w:val="24"/>
        <w:szCs w:val="24"/>
      </w:rPr>
    </w:lvl>
    <w:lvl w:ilvl="1" w:tplc="FE64E99C">
      <w:start w:val="1"/>
      <w:numFmt w:val="bullet"/>
      <w:lvlText w:val="•"/>
      <w:lvlJc w:val="left"/>
      <w:pPr>
        <w:ind w:left="1313" w:hanging="262"/>
      </w:pPr>
      <w:rPr>
        <w:rFonts w:hint="default"/>
      </w:rPr>
    </w:lvl>
    <w:lvl w:ilvl="2" w:tplc="AC941FA6">
      <w:start w:val="1"/>
      <w:numFmt w:val="bullet"/>
      <w:lvlText w:val="•"/>
      <w:lvlJc w:val="left"/>
      <w:pPr>
        <w:ind w:left="2205" w:hanging="262"/>
      </w:pPr>
      <w:rPr>
        <w:rFonts w:hint="default"/>
      </w:rPr>
    </w:lvl>
    <w:lvl w:ilvl="3" w:tplc="6F08239E">
      <w:start w:val="1"/>
      <w:numFmt w:val="bullet"/>
      <w:lvlText w:val="•"/>
      <w:lvlJc w:val="left"/>
      <w:pPr>
        <w:ind w:left="3097" w:hanging="262"/>
      </w:pPr>
      <w:rPr>
        <w:rFonts w:hint="default"/>
      </w:rPr>
    </w:lvl>
    <w:lvl w:ilvl="4" w:tplc="C8AE5E90">
      <w:start w:val="1"/>
      <w:numFmt w:val="bullet"/>
      <w:lvlText w:val="•"/>
      <w:lvlJc w:val="left"/>
      <w:pPr>
        <w:ind w:left="3988" w:hanging="262"/>
      </w:pPr>
      <w:rPr>
        <w:rFonts w:hint="default"/>
      </w:rPr>
    </w:lvl>
    <w:lvl w:ilvl="5" w:tplc="10C81704">
      <w:start w:val="1"/>
      <w:numFmt w:val="bullet"/>
      <w:lvlText w:val="•"/>
      <w:lvlJc w:val="left"/>
      <w:pPr>
        <w:ind w:left="4880" w:hanging="262"/>
      </w:pPr>
      <w:rPr>
        <w:rFonts w:hint="default"/>
      </w:rPr>
    </w:lvl>
    <w:lvl w:ilvl="6" w:tplc="5BECDF30">
      <w:start w:val="1"/>
      <w:numFmt w:val="bullet"/>
      <w:lvlText w:val="•"/>
      <w:lvlJc w:val="left"/>
      <w:pPr>
        <w:ind w:left="5772" w:hanging="262"/>
      </w:pPr>
      <w:rPr>
        <w:rFonts w:hint="default"/>
      </w:rPr>
    </w:lvl>
    <w:lvl w:ilvl="7" w:tplc="F5D468B6">
      <w:start w:val="1"/>
      <w:numFmt w:val="bullet"/>
      <w:lvlText w:val="•"/>
      <w:lvlJc w:val="left"/>
      <w:pPr>
        <w:ind w:left="6664" w:hanging="262"/>
      </w:pPr>
      <w:rPr>
        <w:rFonts w:hint="default"/>
      </w:rPr>
    </w:lvl>
    <w:lvl w:ilvl="8" w:tplc="A5FC3D6A">
      <w:start w:val="1"/>
      <w:numFmt w:val="bullet"/>
      <w:lvlText w:val="•"/>
      <w:lvlJc w:val="left"/>
      <w:pPr>
        <w:ind w:left="7555" w:hanging="262"/>
      </w:pPr>
      <w:rPr>
        <w:rFonts w:hint="default"/>
      </w:rPr>
    </w:lvl>
  </w:abstractNum>
  <w:abstractNum w:abstractNumId="8" w15:restartNumberingAfterBreak="0">
    <w:nsid w:val="4EF43AF8"/>
    <w:multiLevelType w:val="hybridMultilevel"/>
    <w:tmpl w:val="DF0C8B74"/>
    <w:lvl w:ilvl="0" w:tplc="539ABAA8">
      <w:start w:val="1"/>
      <w:numFmt w:val="bullet"/>
      <w:lvlText w:val="–"/>
      <w:lvlJc w:val="left"/>
      <w:pPr>
        <w:ind w:left="443" w:hanging="284"/>
      </w:pPr>
      <w:rPr>
        <w:rFonts w:ascii="Times New Roman" w:eastAsia="Times New Roman" w:hAnsi="Times New Roman" w:hint="default"/>
        <w:position w:val="4"/>
        <w:sz w:val="24"/>
        <w:szCs w:val="24"/>
      </w:rPr>
    </w:lvl>
    <w:lvl w:ilvl="1" w:tplc="7506D958">
      <w:start w:val="1"/>
      <w:numFmt w:val="bullet"/>
      <w:lvlText w:val="•"/>
      <w:lvlJc w:val="left"/>
      <w:pPr>
        <w:ind w:left="1333" w:hanging="284"/>
      </w:pPr>
      <w:rPr>
        <w:rFonts w:hint="default"/>
      </w:rPr>
    </w:lvl>
    <w:lvl w:ilvl="2" w:tplc="98882A4A">
      <w:start w:val="1"/>
      <w:numFmt w:val="bullet"/>
      <w:lvlText w:val="•"/>
      <w:lvlJc w:val="left"/>
      <w:pPr>
        <w:ind w:left="2222" w:hanging="284"/>
      </w:pPr>
      <w:rPr>
        <w:rFonts w:hint="default"/>
      </w:rPr>
    </w:lvl>
    <w:lvl w:ilvl="3" w:tplc="C7AC95FC">
      <w:start w:val="1"/>
      <w:numFmt w:val="bullet"/>
      <w:lvlText w:val="•"/>
      <w:lvlJc w:val="left"/>
      <w:pPr>
        <w:ind w:left="3112" w:hanging="284"/>
      </w:pPr>
      <w:rPr>
        <w:rFonts w:hint="default"/>
      </w:rPr>
    </w:lvl>
    <w:lvl w:ilvl="4" w:tplc="863661C2">
      <w:start w:val="1"/>
      <w:numFmt w:val="bullet"/>
      <w:lvlText w:val="•"/>
      <w:lvlJc w:val="left"/>
      <w:pPr>
        <w:ind w:left="4001" w:hanging="284"/>
      </w:pPr>
      <w:rPr>
        <w:rFonts w:hint="default"/>
      </w:rPr>
    </w:lvl>
    <w:lvl w:ilvl="5" w:tplc="CD9A1120">
      <w:start w:val="1"/>
      <w:numFmt w:val="bullet"/>
      <w:lvlText w:val="•"/>
      <w:lvlJc w:val="left"/>
      <w:pPr>
        <w:ind w:left="4891" w:hanging="284"/>
      </w:pPr>
      <w:rPr>
        <w:rFonts w:hint="default"/>
      </w:rPr>
    </w:lvl>
    <w:lvl w:ilvl="6" w:tplc="6A9C4C10">
      <w:start w:val="1"/>
      <w:numFmt w:val="bullet"/>
      <w:lvlText w:val="•"/>
      <w:lvlJc w:val="left"/>
      <w:pPr>
        <w:ind w:left="5781" w:hanging="284"/>
      </w:pPr>
      <w:rPr>
        <w:rFonts w:hint="default"/>
      </w:rPr>
    </w:lvl>
    <w:lvl w:ilvl="7" w:tplc="513A84D2">
      <w:start w:val="1"/>
      <w:numFmt w:val="bullet"/>
      <w:lvlText w:val="•"/>
      <w:lvlJc w:val="left"/>
      <w:pPr>
        <w:ind w:left="6670" w:hanging="284"/>
      </w:pPr>
      <w:rPr>
        <w:rFonts w:hint="default"/>
      </w:rPr>
    </w:lvl>
    <w:lvl w:ilvl="8" w:tplc="D5AE0550">
      <w:start w:val="1"/>
      <w:numFmt w:val="bullet"/>
      <w:lvlText w:val="•"/>
      <w:lvlJc w:val="left"/>
      <w:pPr>
        <w:ind w:left="7560" w:hanging="284"/>
      </w:pPr>
      <w:rPr>
        <w:rFonts w:hint="default"/>
      </w:rPr>
    </w:lvl>
  </w:abstractNum>
  <w:abstractNum w:abstractNumId="9" w15:restartNumberingAfterBreak="0">
    <w:nsid w:val="5E2E6039"/>
    <w:multiLevelType w:val="multilevel"/>
    <w:tmpl w:val="797AC188"/>
    <w:lvl w:ilvl="0">
      <w:start w:val="1"/>
      <w:numFmt w:val="decimal"/>
      <w:lvlText w:val="%1."/>
      <w:lvlJc w:val="left"/>
      <w:pPr>
        <w:ind w:left="868" w:hanging="708"/>
        <w:jc w:val="left"/>
      </w:pPr>
      <w:rPr>
        <w:rFonts w:ascii="Arial" w:eastAsia="Arial" w:hAnsi="Arial" w:hint="default"/>
        <w:b/>
        <w:bCs/>
        <w:sz w:val="24"/>
        <w:szCs w:val="24"/>
      </w:rPr>
    </w:lvl>
    <w:lvl w:ilvl="1">
      <w:start w:val="1"/>
      <w:numFmt w:val="decimal"/>
      <w:lvlText w:val="%1.%2"/>
      <w:lvlJc w:val="left"/>
      <w:pPr>
        <w:ind w:left="160" w:hanging="708"/>
        <w:jc w:val="left"/>
      </w:pPr>
      <w:rPr>
        <w:rFonts w:ascii="Arial" w:eastAsia="Arial" w:hAnsi="Arial" w:hint="default"/>
        <w:b/>
        <w:bCs/>
        <w:sz w:val="24"/>
        <w:szCs w:val="24"/>
      </w:rPr>
    </w:lvl>
    <w:lvl w:ilvl="2">
      <w:start w:val="1"/>
      <w:numFmt w:val="lowerRoman"/>
      <w:lvlText w:val="%3)"/>
      <w:lvlJc w:val="left"/>
      <w:pPr>
        <w:ind w:left="1012" w:hanging="360"/>
        <w:jc w:val="right"/>
      </w:pPr>
      <w:rPr>
        <w:rFonts w:ascii="Arial" w:eastAsia="Arial" w:hAnsi="Arial" w:hint="default"/>
        <w:spacing w:val="-1"/>
        <w:sz w:val="24"/>
        <w:szCs w:val="24"/>
      </w:rPr>
    </w:lvl>
    <w:lvl w:ilvl="3">
      <w:start w:val="1"/>
      <w:numFmt w:val="bullet"/>
      <w:lvlText w:val=""/>
      <w:lvlJc w:val="left"/>
      <w:pPr>
        <w:ind w:left="1720" w:hanging="284"/>
      </w:pPr>
      <w:rPr>
        <w:rFonts w:ascii="Symbol" w:eastAsia="Symbol" w:hAnsi="Symbol" w:hint="default"/>
        <w:position w:val="4"/>
        <w:sz w:val="24"/>
        <w:szCs w:val="24"/>
      </w:rPr>
    </w:lvl>
    <w:lvl w:ilvl="4">
      <w:start w:val="1"/>
      <w:numFmt w:val="bullet"/>
      <w:lvlText w:val="•"/>
      <w:lvlJc w:val="left"/>
      <w:pPr>
        <w:ind w:left="2808" w:hanging="284"/>
      </w:pPr>
      <w:rPr>
        <w:rFonts w:hint="default"/>
      </w:rPr>
    </w:lvl>
    <w:lvl w:ilvl="5">
      <w:start w:val="1"/>
      <w:numFmt w:val="bullet"/>
      <w:lvlText w:val="•"/>
      <w:lvlJc w:val="left"/>
      <w:pPr>
        <w:ind w:left="3897" w:hanging="284"/>
      </w:pPr>
      <w:rPr>
        <w:rFonts w:hint="default"/>
      </w:rPr>
    </w:lvl>
    <w:lvl w:ilvl="6">
      <w:start w:val="1"/>
      <w:numFmt w:val="bullet"/>
      <w:lvlText w:val="•"/>
      <w:lvlJc w:val="left"/>
      <w:pPr>
        <w:ind w:left="4985" w:hanging="284"/>
      </w:pPr>
      <w:rPr>
        <w:rFonts w:hint="default"/>
      </w:rPr>
    </w:lvl>
    <w:lvl w:ilvl="7">
      <w:start w:val="1"/>
      <w:numFmt w:val="bullet"/>
      <w:lvlText w:val="•"/>
      <w:lvlJc w:val="left"/>
      <w:pPr>
        <w:ind w:left="6074" w:hanging="284"/>
      </w:pPr>
      <w:rPr>
        <w:rFonts w:hint="default"/>
      </w:rPr>
    </w:lvl>
    <w:lvl w:ilvl="8">
      <w:start w:val="1"/>
      <w:numFmt w:val="bullet"/>
      <w:lvlText w:val="•"/>
      <w:lvlJc w:val="left"/>
      <w:pPr>
        <w:ind w:left="7162" w:hanging="284"/>
      </w:pPr>
      <w:rPr>
        <w:rFonts w:hint="default"/>
      </w:rPr>
    </w:lvl>
  </w:abstractNum>
  <w:abstractNum w:abstractNumId="10" w15:restartNumberingAfterBreak="0">
    <w:nsid w:val="70F5405D"/>
    <w:multiLevelType w:val="multilevel"/>
    <w:tmpl w:val="0722FCB2"/>
    <w:lvl w:ilvl="0">
      <w:start w:val="1"/>
      <w:numFmt w:val="decimal"/>
      <w:lvlText w:val="%1."/>
      <w:lvlJc w:val="left"/>
      <w:pPr>
        <w:ind w:left="427" w:hanging="269"/>
        <w:jc w:val="left"/>
      </w:pPr>
      <w:rPr>
        <w:rFonts w:ascii="Arial" w:eastAsia="Arial" w:hAnsi="Arial" w:hint="default"/>
        <w:sz w:val="24"/>
        <w:szCs w:val="24"/>
      </w:rPr>
    </w:lvl>
    <w:lvl w:ilvl="1">
      <w:start w:val="1"/>
      <w:numFmt w:val="decimal"/>
      <w:lvlText w:val="%1.%2"/>
      <w:lvlJc w:val="left"/>
      <w:pPr>
        <w:ind w:left="1013" w:hanging="403"/>
        <w:jc w:val="left"/>
      </w:pPr>
      <w:rPr>
        <w:rFonts w:ascii="Arial" w:eastAsia="Arial" w:hAnsi="Arial" w:hint="default"/>
        <w:sz w:val="24"/>
        <w:szCs w:val="24"/>
      </w:rPr>
    </w:lvl>
    <w:lvl w:ilvl="2">
      <w:start w:val="1"/>
      <w:numFmt w:val="bullet"/>
      <w:lvlText w:val="•"/>
      <w:lvlJc w:val="left"/>
      <w:pPr>
        <w:ind w:left="1013" w:hanging="403"/>
      </w:pPr>
      <w:rPr>
        <w:rFonts w:hint="default"/>
      </w:rPr>
    </w:lvl>
    <w:lvl w:ilvl="3">
      <w:start w:val="1"/>
      <w:numFmt w:val="bullet"/>
      <w:lvlText w:val="•"/>
      <w:lvlJc w:val="left"/>
      <w:pPr>
        <w:ind w:left="2093" w:hanging="403"/>
      </w:pPr>
      <w:rPr>
        <w:rFonts w:hint="default"/>
      </w:rPr>
    </w:lvl>
    <w:lvl w:ilvl="4">
      <w:start w:val="1"/>
      <w:numFmt w:val="bullet"/>
      <w:lvlText w:val="•"/>
      <w:lvlJc w:val="left"/>
      <w:pPr>
        <w:ind w:left="3174" w:hanging="403"/>
      </w:pPr>
      <w:rPr>
        <w:rFonts w:hint="default"/>
      </w:rPr>
    </w:lvl>
    <w:lvl w:ilvl="5">
      <w:start w:val="1"/>
      <w:numFmt w:val="bullet"/>
      <w:lvlText w:val="•"/>
      <w:lvlJc w:val="left"/>
      <w:pPr>
        <w:ind w:left="4255" w:hanging="403"/>
      </w:pPr>
      <w:rPr>
        <w:rFonts w:hint="default"/>
      </w:rPr>
    </w:lvl>
    <w:lvl w:ilvl="6">
      <w:start w:val="1"/>
      <w:numFmt w:val="bullet"/>
      <w:lvlText w:val="•"/>
      <w:lvlJc w:val="left"/>
      <w:pPr>
        <w:ind w:left="5336" w:hanging="403"/>
      </w:pPr>
      <w:rPr>
        <w:rFonts w:hint="default"/>
      </w:rPr>
    </w:lvl>
    <w:lvl w:ilvl="7">
      <w:start w:val="1"/>
      <w:numFmt w:val="bullet"/>
      <w:lvlText w:val="•"/>
      <w:lvlJc w:val="left"/>
      <w:pPr>
        <w:ind w:left="6416" w:hanging="403"/>
      </w:pPr>
      <w:rPr>
        <w:rFonts w:hint="default"/>
      </w:rPr>
    </w:lvl>
    <w:lvl w:ilvl="8">
      <w:start w:val="1"/>
      <w:numFmt w:val="bullet"/>
      <w:lvlText w:val="•"/>
      <w:lvlJc w:val="left"/>
      <w:pPr>
        <w:ind w:left="7497" w:hanging="403"/>
      </w:pPr>
      <w:rPr>
        <w:rFonts w:hint="default"/>
      </w:rPr>
    </w:lvl>
  </w:abstractNum>
  <w:num w:numId="1" w16cid:durableId="440952396">
    <w:abstractNumId w:val="7"/>
  </w:num>
  <w:num w:numId="2" w16cid:durableId="1767648217">
    <w:abstractNumId w:val="8"/>
  </w:num>
  <w:num w:numId="3" w16cid:durableId="570234906">
    <w:abstractNumId w:val="2"/>
  </w:num>
  <w:num w:numId="4" w16cid:durableId="1313177237">
    <w:abstractNumId w:val="9"/>
  </w:num>
  <w:num w:numId="5" w16cid:durableId="596139178">
    <w:abstractNumId w:val="10"/>
  </w:num>
  <w:num w:numId="6" w16cid:durableId="512304776">
    <w:abstractNumId w:val="6"/>
  </w:num>
  <w:num w:numId="7" w16cid:durableId="998769948">
    <w:abstractNumId w:val="1"/>
  </w:num>
  <w:num w:numId="8" w16cid:durableId="613827322">
    <w:abstractNumId w:val="3"/>
  </w:num>
  <w:num w:numId="9" w16cid:durableId="302856052">
    <w:abstractNumId w:val="0"/>
  </w:num>
  <w:num w:numId="10" w16cid:durableId="154539792">
    <w:abstractNumId w:val="5"/>
  </w:num>
  <w:num w:numId="11" w16cid:durableId="18869882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732EF"/>
    <w:rsid w:val="00047E1D"/>
    <w:rsid w:val="000C3EA8"/>
    <w:rsid w:val="000E6510"/>
    <w:rsid w:val="00125CBF"/>
    <w:rsid w:val="0016509F"/>
    <w:rsid w:val="001902B5"/>
    <w:rsid w:val="001A4EBC"/>
    <w:rsid w:val="00213809"/>
    <w:rsid w:val="002B00F6"/>
    <w:rsid w:val="002B6C4F"/>
    <w:rsid w:val="002D31E7"/>
    <w:rsid w:val="002D5D96"/>
    <w:rsid w:val="0032527C"/>
    <w:rsid w:val="00362D10"/>
    <w:rsid w:val="003732EF"/>
    <w:rsid w:val="00402EAB"/>
    <w:rsid w:val="004D4CF1"/>
    <w:rsid w:val="004E1629"/>
    <w:rsid w:val="0081070C"/>
    <w:rsid w:val="0081750C"/>
    <w:rsid w:val="008E7AE6"/>
    <w:rsid w:val="009102E1"/>
    <w:rsid w:val="00957608"/>
    <w:rsid w:val="00967A7A"/>
    <w:rsid w:val="00972E38"/>
    <w:rsid w:val="009F520B"/>
    <w:rsid w:val="00A11BF1"/>
    <w:rsid w:val="00A12D30"/>
    <w:rsid w:val="00AC797E"/>
    <w:rsid w:val="00B672FC"/>
    <w:rsid w:val="00BA60E6"/>
    <w:rsid w:val="00BB6533"/>
    <w:rsid w:val="00C20DA1"/>
    <w:rsid w:val="00C373FE"/>
    <w:rsid w:val="00C4459E"/>
    <w:rsid w:val="00D10564"/>
    <w:rsid w:val="00D209DF"/>
    <w:rsid w:val="00E52AD3"/>
    <w:rsid w:val="00EA2D55"/>
    <w:rsid w:val="00F006EB"/>
    <w:rsid w:val="00F11367"/>
    <w:rsid w:val="00F25D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17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868" w:hanging="708"/>
      <w:outlineLvl w:val="0"/>
    </w:pPr>
    <w:rPr>
      <w:rFonts w:ascii="Arial" w:eastAsia="Arial" w:hAnsi="Arial"/>
      <w:b/>
      <w:bCs/>
      <w:sz w:val="24"/>
      <w:szCs w:val="24"/>
    </w:rPr>
  </w:style>
  <w:style w:type="paragraph" w:styleId="Heading2">
    <w:name w:val="heading 2"/>
    <w:basedOn w:val="Normal"/>
    <w:next w:val="Normal"/>
    <w:link w:val="Heading2Char"/>
    <w:uiPriority w:val="9"/>
    <w:unhideWhenUsed/>
    <w:qFormat/>
    <w:rsid w:val="0081070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427" w:hanging="269"/>
    </w:pPr>
    <w:rPr>
      <w:rFonts w:ascii="Arial" w:eastAsia="Arial" w:hAnsi="Arial"/>
      <w:sz w:val="24"/>
      <w:szCs w:val="24"/>
    </w:rPr>
  </w:style>
  <w:style w:type="paragraph" w:styleId="TOC2">
    <w:name w:val="toc 2"/>
    <w:basedOn w:val="Normal"/>
    <w:uiPriority w:val="39"/>
    <w:qFormat/>
    <w:pPr>
      <w:spacing w:before="120"/>
      <w:ind w:left="1012" w:hanging="402"/>
    </w:pPr>
    <w:rPr>
      <w:rFonts w:ascii="Arial" w:eastAsia="Arial" w:hAnsi="Arial"/>
      <w:sz w:val="24"/>
      <w:szCs w:val="24"/>
    </w:rPr>
  </w:style>
  <w:style w:type="paragraph" w:styleId="BodyText">
    <w:name w:val="Body Text"/>
    <w:basedOn w:val="Normal"/>
    <w:uiPriority w:val="1"/>
    <w:qFormat/>
    <w:pPr>
      <w:ind w:left="16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F25DD0"/>
    <w:pPr>
      <w:tabs>
        <w:tab w:val="center" w:pos="4153"/>
        <w:tab w:val="right" w:pos="8306"/>
      </w:tabs>
    </w:pPr>
  </w:style>
  <w:style w:type="character" w:customStyle="1" w:styleId="HeaderChar">
    <w:name w:val="Header Char"/>
    <w:basedOn w:val="DefaultParagraphFont"/>
    <w:link w:val="Header"/>
    <w:rsid w:val="00F25DD0"/>
  </w:style>
  <w:style w:type="paragraph" w:styleId="Footer">
    <w:name w:val="footer"/>
    <w:basedOn w:val="Normal"/>
    <w:link w:val="FooterChar"/>
    <w:unhideWhenUsed/>
    <w:rsid w:val="00F25DD0"/>
    <w:pPr>
      <w:tabs>
        <w:tab w:val="center" w:pos="4153"/>
        <w:tab w:val="right" w:pos="8306"/>
      </w:tabs>
    </w:pPr>
  </w:style>
  <w:style w:type="character" w:customStyle="1" w:styleId="FooterChar">
    <w:name w:val="Footer Char"/>
    <w:basedOn w:val="DefaultParagraphFont"/>
    <w:link w:val="Footer"/>
    <w:rsid w:val="00F25DD0"/>
  </w:style>
  <w:style w:type="table" w:styleId="TableGrid">
    <w:name w:val="Table Grid"/>
    <w:basedOn w:val="TableNormal"/>
    <w:uiPriority w:val="39"/>
    <w:rsid w:val="002B0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1070C"/>
    <w:rPr>
      <w:rFonts w:asciiTheme="majorHAnsi" w:eastAsiaTheme="majorEastAsia" w:hAnsiTheme="majorHAnsi" w:cstheme="majorBidi"/>
      <w:color w:val="365F91" w:themeColor="accent1" w:themeShade="BF"/>
      <w:sz w:val="26"/>
      <w:szCs w:val="26"/>
    </w:rPr>
  </w:style>
  <w:style w:type="character" w:styleId="PageNumber">
    <w:name w:val="page number"/>
    <w:basedOn w:val="DefaultParagraphFont"/>
    <w:semiHidden/>
    <w:rsid w:val="00A12D30"/>
  </w:style>
  <w:style w:type="paragraph" w:styleId="TOCHeading">
    <w:name w:val="TOC Heading"/>
    <w:basedOn w:val="Heading1"/>
    <w:next w:val="Normal"/>
    <w:uiPriority w:val="39"/>
    <w:unhideWhenUsed/>
    <w:qFormat/>
    <w:rsid w:val="00B672FC"/>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B672FC"/>
    <w:rPr>
      <w:color w:val="0000FF" w:themeColor="hyperlink"/>
      <w:u w:val="single"/>
    </w:rPr>
  </w:style>
  <w:style w:type="paragraph" w:styleId="FootnoteText">
    <w:name w:val="footnote text"/>
    <w:basedOn w:val="Normal"/>
    <w:link w:val="FootnoteTextChar"/>
    <w:uiPriority w:val="99"/>
    <w:semiHidden/>
    <w:unhideWhenUsed/>
    <w:rsid w:val="00BB6533"/>
    <w:rPr>
      <w:sz w:val="20"/>
      <w:szCs w:val="20"/>
    </w:rPr>
  </w:style>
  <w:style w:type="character" w:customStyle="1" w:styleId="FootnoteTextChar">
    <w:name w:val="Footnote Text Char"/>
    <w:basedOn w:val="DefaultParagraphFont"/>
    <w:link w:val="FootnoteText"/>
    <w:uiPriority w:val="99"/>
    <w:semiHidden/>
    <w:rsid w:val="00BB6533"/>
    <w:rPr>
      <w:sz w:val="20"/>
      <w:szCs w:val="20"/>
    </w:rPr>
  </w:style>
  <w:style w:type="character" w:styleId="FootnoteReference">
    <w:name w:val="footnote reference"/>
    <w:basedOn w:val="DefaultParagraphFont"/>
    <w:uiPriority w:val="99"/>
    <w:semiHidden/>
    <w:unhideWhenUsed/>
    <w:rsid w:val="00BB653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6CE4A-6691-4E9E-B541-4BED0A4473A0}">
  <ds:schemaRefs>
    <ds:schemaRef ds:uri="http://schemas.microsoft.com/sharepoint/v3/contenttype/forms"/>
  </ds:schemaRefs>
</ds:datastoreItem>
</file>

<file path=customXml/itemProps2.xml><?xml version="1.0" encoding="utf-8"?>
<ds:datastoreItem xmlns:ds="http://schemas.openxmlformats.org/officeDocument/2006/customXml" ds:itemID="{7CA6B6F0-4DE4-4BB3-A7EC-F16C49C73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6F0F75-711C-46C0-A9B8-24F2FD6F4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9129</Words>
  <Characters>5204</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2022-08-23T13:20:00Z</dcterms:created>
  <dcterms:modified xsi:type="dcterms:W3CDTF">2023-06-01T09:28:00Z</dcterms:modified>
</cp:coreProperties>
</file>