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536"/>
        <w:gridCol w:w="848"/>
      </w:tblGrid>
      <w:tr w:rsidR="00147A4C" w:rsidRPr="00ED01D3" w14:paraId="57469D88" w14:textId="77777777" w:rsidTr="00B065B3">
        <w:tc>
          <w:tcPr>
            <w:tcW w:w="3681" w:type="dxa"/>
          </w:tcPr>
          <w:p w14:paraId="2B9ABCEF" w14:textId="21F8C1B9" w:rsidR="00147A4C" w:rsidRPr="00ED01D3" w:rsidRDefault="00514511" w:rsidP="0032393A">
            <w:pPr>
              <w:pStyle w:val="BodyText"/>
              <w:jc w:val="both"/>
              <w:rPr>
                <w:rFonts w:ascii="Times New Roman" w:hAnsi="Times New Roman" w:cs="Times New Roman"/>
                <w:sz w:val="24"/>
                <w:u w:val="none"/>
              </w:rPr>
            </w:pPr>
            <w:r w:rsidRPr="00ED01D3">
              <w:rPr>
                <w:rFonts w:ascii="Times New Roman" w:hAnsi="Times New Roman" w:cs="Times New Roman"/>
                <w:noProof/>
                <w:sz w:val="24"/>
              </w:rPr>
              <w:drawing>
                <wp:anchor distT="0" distB="0" distL="114300" distR="114300" simplePos="0" relativeHeight="251659264" behindDoc="1" locked="0" layoutInCell="1" allowOverlap="1" wp14:anchorId="5F2CA2A2" wp14:editId="38A80C51">
                  <wp:simplePos x="0" y="0"/>
                  <wp:positionH relativeFrom="column">
                    <wp:posOffset>0</wp:posOffset>
                  </wp:positionH>
                  <wp:positionV relativeFrom="paragraph">
                    <wp:posOffset>27940</wp:posOffset>
                  </wp:positionV>
                  <wp:extent cx="1958340" cy="534093"/>
                  <wp:effectExtent l="0" t="0" r="3810" b="0"/>
                  <wp:wrapTight wrapText="bothSides">
                    <wp:wrapPolygon edited="0">
                      <wp:start x="0" y="0"/>
                      <wp:lineTo x="0" y="20804"/>
                      <wp:lineTo x="21432" y="20804"/>
                      <wp:lineTo x="21432" y="0"/>
                      <wp:lineTo x="0" y="0"/>
                    </wp:wrapPolygon>
                  </wp:wrapTight>
                  <wp:docPr id="2199" name="Picture 2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8340" cy="534093"/>
                          </a:xfrm>
                          <a:prstGeom prst="rect">
                            <a:avLst/>
                          </a:prstGeom>
                          <a:noFill/>
                          <a:ln>
                            <a:noFill/>
                          </a:ln>
                        </pic:spPr>
                      </pic:pic>
                    </a:graphicData>
                  </a:graphic>
                </wp:anchor>
              </w:drawing>
            </w:r>
          </w:p>
          <w:p w14:paraId="207A8233" w14:textId="30F844B2" w:rsidR="00B065B3" w:rsidRPr="00ED01D3" w:rsidRDefault="00B065B3" w:rsidP="0032393A">
            <w:pPr>
              <w:pStyle w:val="BodyText"/>
              <w:jc w:val="both"/>
              <w:rPr>
                <w:rFonts w:ascii="Times New Roman" w:hAnsi="Times New Roman" w:cs="Times New Roman"/>
                <w:sz w:val="24"/>
                <w:u w:val="none"/>
              </w:rPr>
            </w:pPr>
          </w:p>
        </w:tc>
        <w:tc>
          <w:tcPr>
            <w:tcW w:w="4536" w:type="dxa"/>
          </w:tcPr>
          <w:p w14:paraId="5889DE90" w14:textId="77777777" w:rsidR="00B065B3" w:rsidRPr="00ED01D3" w:rsidRDefault="00B065B3" w:rsidP="00B065B3">
            <w:pPr>
              <w:pStyle w:val="BodyText"/>
              <w:jc w:val="both"/>
              <w:rPr>
                <w:rFonts w:ascii="Times New Roman" w:hAnsi="Times New Roman" w:cs="Times New Roman"/>
                <w:sz w:val="24"/>
                <w:u w:val="none"/>
              </w:rPr>
            </w:pPr>
            <w:r w:rsidRPr="00ED01D3">
              <w:rPr>
                <w:rFonts w:ascii="Times New Roman" w:hAnsi="Times New Roman" w:cs="Times New Roman"/>
                <w:sz w:val="24"/>
                <w:u w:val="none"/>
              </w:rPr>
              <w:t>Berne, 2022. gada 28. novembris</w:t>
            </w:r>
          </w:p>
          <w:p w14:paraId="53B487E8" w14:textId="4F5DB231" w:rsidR="00B065B3" w:rsidRPr="00ED01D3" w:rsidRDefault="00B065B3" w:rsidP="00B065B3">
            <w:pPr>
              <w:pStyle w:val="BodyText"/>
              <w:jc w:val="both"/>
              <w:rPr>
                <w:rFonts w:ascii="Times New Roman" w:hAnsi="Times New Roman" w:cs="Times New Roman"/>
                <w:sz w:val="24"/>
                <w:u w:val="none"/>
              </w:rPr>
            </w:pPr>
            <w:r w:rsidRPr="00ED01D3">
              <w:rPr>
                <w:rFonts w:ascii="Times New Roman" w:hAnsi="Times New Roman" w:cs="Times New Roman"/>
                <w:sz w:val="24"/>
                <w:u w:val="none"/>
              </w:rPr>
              <w:t>Starptautiskā biroja cirkulārs</w:t>
            </w:r>
          </w:p>
          <w:p w14:paraId="16E19168" w14:textId="4FCE9ED1" w:rsidR="00147A4C" w:rsidRPr="00ED01D3" w:rsidRDefault="00B065B3" w:rsidP="00B065B3">
            <w:pPr>
              <w:pStyle w:val="BodyText"/>
              <w:jc w:val="both"/>
              <w:rPr>
                <w:rFonts w:ascii="Times New Roman" w:hAnsi="Times New Roman" w:cs="Times New Roman"/>
                <w:sz w:val="24"/>
                <w:u w:val="none"/>
              </w:rPr>
            </w:pPr>
            <w:r w:rsidRPr="00ED01D3">
              <w:rPr>
                <w:rFonts w:ascii="Times New Roman" w:hAnsi="Times New Roman" w:cs="Times New Roman"/>
                <w:sz w:val="24"/>
                <w:u w:val="none"/>
              </w:rPr>
              <w:t>Grozījumi Konvencijas reglamentā</w:t>
            </w:r>
          </w:p>
        </w:tc>
        <w:tc>
          <w:tcPr>
            <w:tcW w:w="848" w:type="dxa"/>
          </w:tcPr>
          <w:p w14:paraId="66940311" w14:textId="12611534" w:rsidR="00147A4C" w:rsidRPr="00ED01D3" w:rsidRDefault="00B065B3" w:rsidP="0032393A">
            <w:pPr>
              <w:pStyle w:val="BodyText"/>
              <w:jc w:val="both"/>
              <w:rPr>
                <w:rFonts w:ascii="Times New Roman" w:hAnsi="Times New Roman" w:cs="Times New Roman"/>
                <w:b/>
                <w:bCs/>
                <w:sz w:val="24"/>
                <w:u w:val="none"/>
              </w:rPr>
            </w:pPr>
            <w:r w:rsidRPr="00ED01D3">
              <w:rPr>
                <w:rFonts w:ascii="Times New Roman" w:hAnsi="Times New Roman" w:cs="Times New Roman"/>
                <w:b/>
                <w:sz w:val="40"/>
                <w:u w:val="none"/>
              </w:rPr>
              <w:t>188</w:t>
            </w:r>
          </w:p>
        </w:tc>
      </w:tr>
    </w:tbl>
    <w:p w14:paraId="2567A439" w14:textId="77777777" w:rsidR="00437C38" w:rsidRPr="00ED01D3" w:rsidRDefault="00437C38" w:rsidP="0032393A">
      <w:pPr>
        <w:pStyle w:val="BodyText"/>
        <w:jc w:val="both"/>
        <w:rPr>
          <w:rFonts w:ascii="Times New Roman" w:hAnsi="Times New Roman" w:cs="Times New Roman"/>
          <w:sz w:val="24"/>
          <w:u w:val="none"/>
          <w:lang w:val="en-GB"/>
        </w:rPr>
      </w:pPr>
    </w:p>
    <w:p w14:paraId="1413D508" w14:textId="77777777"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Cien. kungs/kundze!</w:t>
      </w:r>
    </w:p>
    <w:p w14:paraId="57E061D5" w14:textId="77777777" w:rsidR="00437C38" w:rsidRPr="00ED01D3" w:rsidRDefault="00437C38" w:rsidP="0032393A">
      <w:pPr>
        <w:pStyle w:val="BodyText"/>
        <w:jc w:val="both"/>
        <w:rPr>
          <w:rFonts w:ascii="Times New Roman" w:hAnsi="Times New Roman" w:cs="Times New Roman"/>
          <w:sz w:val="24"/>
          <w:u w:val="none"/>
          <w:lang w:val="en-GB"/>
        </w:rPr>
      </w:pPr>
    </w:p>
    <w:p w14:paraId="5615FE9F" w14:textId="4B545467" w:rsidR="00437C38" w:rsidRPr="00ED01D3" w:rsidRDefault="00437C38" w:rsidP="00317DE3">
      <w:pPr>
        <w:pStyle w:val="BodyText"/>
        <w:jc w:val="both"/>
        <w:rPr>
          <w:rFonts w:ascii="Times New Roman" w:hAnsi="Times New Roman" w:cs="Times New Roman"/>
          <w:sz w:val="24"/>
          <w:u w:val="none"/>
        </w:rPr>
      </w:pPr>
      <w:r w:rsidRPr="00ED01D3">
        <w:rPr>
          <w:rFonts w:ascii="Times New Roman" w:hAnsi="Times New Roman" w:cs="Times New Roman"/>
          <w:sz w:val="24"/>
          <w:u w:val="none"/>
        </w:rPr>
        <w:t>Pasta darbības padome (</w:t>
      </w:r>
      <w:r w:rsidRPr="00ED01D3">
        <w:rPr>
          <w:rFonts w:ascii="Times New Roman" w:hAnsi="Times New Roman" w:cs="Times New Roman"/>
          <w:i/>
          <w:iCs/>
          <w:sz w:val="24"/>
          <w:u w:val="none"/>
        </w:rPr>
        <w:t>POC</w:t>
      </w:r>
      <w:r w:rsidRPr="00ED01D3">
        <w:rPr>
          <w:rFonts w:ascii="Times New Roman" w:hAnsi="Times New Roman" w:cs="Times New Roman"/>
          <w:sz w:val="24"/>
          <w:u w:val="none"/>
        </w:rPr>
        <w:t xml:space="preserve">) savā 2022.2. sesijā saskaņā ar Vispārīgā reglamenta 113.1.13. pantu un </w:t>
      </w:r>
      <w:r w:rsidRPr="00ED01D3">
        <w:rPr>
          <w:rFonts w:ascii="Times New Roman" w:hAnsi="Times New Roman" w:cs="Times New Roman"/>
          <w:i/>
          <w:iCs/>
          <w:sz w:val="24"/>
          <w:u w:val="none"/>
        </w:rPr>
        <w:t>POC</w:t>
      </w:r>
      <w:r w:rsidRPr="00ED01D3">
        <w:rPr>
          <w:rFonts w:ascii="Times New Roman" w:hAnsi="Times New Roman" w:cs="Times New Roman"/>
          <w:sz w:val="24"/>
          <w:u w:val="none"/>
        </w:rPr>
        <w:t xml:space="preserve"> kārtības ruļļa 17. pantu izskatīja un apstiprināja atsevišķus ierosinātos grozījumus Konvencijas reglamentā, kas izklāstīti 1. pielikumā.</w:t>
      </w:r>
    </w:p>
    <w:p w14:paraId="24D5F63A" w14:textId="77777777" w:rsidR="00437C38" w:rsidRPr="00ED01D3" w:rsidRDefault="00437C38" w:rsidP="00317DE3">
      <w:pPr>
        <w:pStyle w:val="BodyText"/>
        <w:jc w:val="both"/>
        <w:rPr>
          <w:rFonts w:ascii="Times New Roman" w:hAnsi="Times New Roman" w:cs="Times New Roman"/>
          <w:sz w:val="24"/>
          <w:u w:val="none"/>
          <w:lang w:val="en-GB"/>
        </w:rPr>
      </w:pPr>
    </w:p>
    <w:p w14:paraId="3F53C817" w14:textId="2FB6A280" w:rsidR="00437C38" w:rsidRPr="00ED01D3" w:rsidRDefault="00437C38" w:rsidP="00317DE3">
      <w:pPr>
        <w:pStyle w:val="BodyText"/>
        <w:jc w:val="both"/>
        <w:rPr>
          <w:rFonts w:ascii="Times New Roman" w:hAnsi="Times New Roman" w:cs="Times New Roman"/>
          <w:sz w:val="24"/>
          <w:u w:val="none"/>
        </w:rPr>
      </w:pPr>
      <w:r w:rsidRPr="00ED01D3">
        <w:rPr>
          <w:rFonts w:ascii="Times New Roman" w:hAnsi="Times New Roman" w:cs="Times New Roman"/>
          <w:sz w:val="24"/>
          <w:u w:val="none"/>
        </w:rPr>
        <w:t>Turpmākajā tabulā norādīti attiecīgo pantu numuri un nosaukumi, bet sīkāka informācija ir izklāstīta 1. pielikumā (skaitliskā secībā). Visi grozījumi stājas spēkā 2023. gada 1. martā.</w:t>
      </w:r>
      <w:r w:rsidR="001A7870" w:rsidRPr="00ED01D3">
        <w:rPr>
          <w:rStyle w:val="FootnoteReference"/>
          <w:rFonts w:ascii="Times New Roman" w:hAnsi="Times New Roman" w:cs="Times New Roman"/>
          <w:sz w:val="24"/>
          <w:u w:val="none"/>
          <w:lang w:val="en-GB"/>
        </w:rPr>
        <w:footnoteReference w:id="1"/>
      </w:r>
    </w:p>
    <w:p w14:paraId="0C2FFCF7" w14:textId="77777777" w:rsidR="00437C38" w:rsidRPr="00ED01D3" w:rsidRDefault="00437C38" w:rsidP="0032393A">
      <w:pPr>
        <w:pStyle w:val="BodyText"/>
        <w:jc w:val="both"/>
        <w:rPr>
          <w:rFonts w:ascii="Times New Roman" w:hAnsi="Times New Roman" w:cs="Times New Roman"/>
          <w:sz w:val="24"/>
          <w:u w:val="none"/>
          <w:lang w:val="en-GB"/>
        </w:rPr>
      </w:pPr>
    </w:p>
    <w:p w14:paraId="6130FF36" w14:textId="77777777" w:rsidR="00073645" w:rsidRPr="00ED01D3" w:rsidRDefault="00437C38" w:rsidP="0032393A">
      <w:pPr>
        <w:pStyle w:val="Heading1"/>
        <w:ind w:left="0"/>
        <w:jc w:val="both"/>
        <w:rPr>
          <w:rFonts w:ascii="Times New Roman" w:hAnsi="Times New Roman" w:cs="Times New Roman"/>
          <w:sz w:val="24"/>
        </w:rPr>
      </w:pPr>
      <w:r w:rsidRPr="00ED01D3">
        <w:rPr>
          <w:rFonts w:ascii="Times New Roman" w:hAnsi="Times New Roman" w:cs="Times New Roman"/>
          <w:sz w:val="24"/>
        </w:rPr>
        <w:t>Konvencijas reglaments un Noslēguma protokols</w:t>
      </w:r>
    </w:p>
    <w:p w14:paraId="4D48FB00" w14:textId="77777777" w:rsidR="00073645" w:rsidRPr="00ED01D3" w:rsidRDefault="00073645" w:rsidP="0032393A">
      <w:pPr>
        <w:pStyle w:val="Heading1"/>
        <w:ind w:left="0"/>
        <w:jc w:val="both"/>
        <w:rPr>
          <w:rFonts w:ascii="Times New Roman" w:hAnsi="Times New Roman" w:cs="Times New Roman"/>
          <w:sz w:val="24"/>
          <w:lang w:val="en-GB"/>
        </w:rPr>
      </w:pPr>
    </w:p>
    <w:p w14:paraId="280844B5" w14:textId="2FBBA8D7" w:rsidR="00437C38" w:rsidRPr="00ED01D3" w:rsidRDefault="00437C38" w:rsidP="0032393A">
      <w:pPr>
        <w:pStyle w:val="Heading1"/>
        <w:ind w:left="0"/>
        <w:jc w:val="both"/>
        <w:rPr>
          <w:rFonts w:ascii="Times New Roman" w:hAnsi="Times New Roman" w:cs="Times New Roman"/>
          <w:sz w:val="24"/>
        </w:rPr>
      </w:pPr>
      <w:r w:rsidRPr="00ED01D3">
        <w:rPr>
          <w:rFonts w:ascii="Times New Roman" w:hAnsi="Times New Roman" w:cs="Times New Roman"/>
          <w:sz w:val="24"/>
        </w:rPr>
        <w:t>I sējums</w:t>
      </w:r>
    </w:p>
    <w:p w14:paraId="60409756" w14:textId="77777777" w:rsidR="00437C38" w:rsidRPr="00ED01D3" w:rsidRDefault="00437C38" w:rsidP="0032393A">
      <w:pPr>
        <w:jc w:val="both"/>
        <w:rPr>
          <w:rFonts w:ascii="Times New Roman" w:hAnsi="Times New Roman" w:cs="Times New Roman"/>
          <w:b/>
          <w:sz w:val="24"/>
        </w:rPr>
      </w:pPr>
      <w:r w:rsidRPr="00ED01D3">
        <w:rPr>
          <w:rFonts w:ascii="Times New Roman" w:hAnsi="Times New Roman" w:cs="Times New Roman"/>
          <w:b/>
          <w:sz w:val="24"/>
        </w:rPr>
        <w:t>Kopīgie noteikumi</w:t>
      </w:r>
    </w:p>
    <w:p w14:paraId="28FAB84D" w14:textId="77777777" w:rsidR="00437C38" w:rsidRPr="00ED01D3" w:rsidRDefault="00437C38" w:rsidP="0032393A">
      <w:pPr>
        <w:pStyle w:val="BodyText"/>
        <w:jc w:val="both"/>
        <w:rPr>
          <w:rFonts w:ascii="Times New Roman" w:hAnsi="Times New Roman" w:cs="Times New Roman"/>
          <w:b/>
          <w:sz w:val="24"/>
          <w:u w:val="none"/>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2578"/>
        <w:gridCol w:w="4502"/>
        <w:gridCol w:w="1985"/>
      </w:tblGrid>
      <w:tr w:rsidR="00437C38" w:rsidRPr="00ED01D3" w14:paraId="0F64AB84" w14:textId="77777777" w:rsidTr="00ED01D3">
        <w:trPr>
          <w:trHeight w:val="340"/>
        </w:trPr>
        <w:tc>
          <w:tcPr>
            <w:tcW w:w="1422" w:type="pct"/>
          </w:tcPr>
          <w:p w14:paraId="357D37B1" w14:textId="77777777" w:rsidR="00437C38" w:rsidRPr="00ED01D3" w:rsidRDefault="00437C38" w:rsidP="00F5032E">
            <w:pPr>
              <w:pStyle w:val="TableParagraph"/>
              <w:spacing w:before="0"/>
              <w:ind w:left="0"/>
              <w:rPr>
                <w:rFonts w:ascii="Times New Roman" w:hAnsi="Times New Roman" w:cs="Times New Roman"/>
                <w:i/>
                <w:sz w:val="24"/>
              </w:rPr>
            </w:pPr>
            <w:r w:rsidRPr="00ED01D3">
              <w:rPr>
                <w:rFonts w:ascii="Times New Roman" w:hAnsi="Times New Roman" w:cs="Times New Roman"/>
                <w:i/>
                <w:sz w:val="24"/>
              </w:rPr>
              <w:t>Pants</w:t>
            </w:r>
          </w:p>
        </w:tc>
        <w:tc>
          <w:tcPr>
            <w:tcW w:w="2483" w:type="pct"/>
          </w:tcPr>
          <w:p w14:paraId="1FCE5359" w14:textId="77777777" w:rsidR="00437C38" w:rsidRPr="00ED01D3" w:rsidRDefault="00437C38" w:rsidP="0032393A">
            <w:pPr>
              <w:pStyle w:val="TableParagraph"/>
              <w:spacing w:before="0"/>
              <w:ind w:left="0"/>
              <w:jc w:val="both"/>
              <w:rPr>
                <w:rFonts w:ascii="Times New Roman" w:hAnsi="Times New Roman" w:cs="Times New Roman"/>
                <w:i/>
                <w:sz w:val="24"/>
              </w:rPr>
            </w:pPr>
            <w:r w:rsidRPr="00ED01D3">
              <w:rPr>
                <w:rFonts w:ascii="Times New Roman" w:hAnsi="Times New Roman" w:cs="Times New Roman"/>
                <w:i/>
                <w:sz w:val="24"/>
              </w:rPr>
              <w:t>Nosaukums</w:t>
            </w:r>
          </w:p>
        </w:tc>
        <w:tc>
          <w:tcPr>
            <w:tcW w:w="1095" w:type="pct"/>
          </w:tcPr>
          <w:p w14:paraId="49605333" w14:textId="77777777" w:rsidR="00437C38" w:rsidRPr="00ED01D3" w:rsidRDefault="00437C38" w:rsidP="0032393A">
            <w:pPr>
              <w:pStyle w:val="TableParagraph"/>
              <w:spacing w:before="0"/>
              <w:ind w:left="0"/>
              <w:jc w:val="both"/>
              <w:rPr>
                <w:rFonts w:ascii="Times New Roman" w:hAnsi="Times New Roman" w:cs="Times New Roman"/>
                <w:i/>
                <w:sz w:val="24"/>
              </w:rPr>
            </w:pPr>
            <w:r w:rsidRPr="00ED01D3">
              <w:rPr>
                <w:rFonts w:ascii="Times New Roman" w:hAnsi="Times New Roman" w:cs="Times New Roman"/>
                <w:i/>
                <w:sz w:val="24"/>
              </w:rPr>
              <w:t>Stāšanās spēkā</w:t>
            </w:r>
          </w:p>
        </w:tc>
      </w:tr>
      <w:tr w:rsidR="00437C38" w:rsidRPr="00ED01D3" w14:paraId="7B9F835A" w14:textId="77777777" w:rsidTr="00ED01D3">
        <w:trPr>
          <w:trHeight w:val="781"/>
        </w:trPr>
        <w:tc>
          <w:tcPr>
            <w:tcW w:w="1422" w:type="pct"/>
          </w:tcPr>
          <w:p w14:paraId="24148E38" w14:textId="77777777" w:rsidR="00437C38" w:rsidRPr="00ED01D3" w:rsidRDefault="00437C38" w:rsidP="00F5032E">
            <w:pPr>
              <w:pStyle w:val="TableParagraph"/>
              <w:spacing w:before="0"/>
              <w:ind w:left="0"/>
              <w:rPr>
                <w:rFonts w:ascii="Times New Roman" w:hAnsi="Times New Roman" w:cs="Times New Roman"/>
                <w:sz w:val="24"/>
              </w:rPr>
            </w:pPr>
            <w:r w:rsidRPr="00ED01D3">
              <w:rPr>
                <w:rFonts w:ascii="Times New Roman" w:hAnsi="Times New Roman" w:cs="Times New Roman"/>
                <w:sz w:val="24"/>
              </w:rPr>
              <w:t>17–009. pants</w:t>
            </w:r>
          </w:p>
          <w:p w14:paraId="43A0B4B7" w14:textId="77777777" w:rsidR="00437C38" w:rsidRPr="00ED01D3" w:rsidRDefault="00437C38" w:rsidP="00F5032E">
            <w:pPr>
              <w:pStyle w:val="TableParagraph"/>
              <w:spacing w:before="0"/>
              <w:ind w:left="0"/>
              <w:rPr>
                <w:rFonts w:ascii="Times New Roman" w:hAnsi="Times New Roman" w:cs="Times New Roman"/>
                <w:sz w:val="24"/>
              </w:rPr>
            </w:pPr>
            <w:r w:rsidRPr="00ED01D3">
              <w:rPr>
                <w:rFonts w:ascii="Times New Roman" w:hAnsi="Times New Roman" w:cs="Times New Roman"/>
                <w:sz w:val="24"/>
              </w:rPr>
              <w:t>(provizoriski 17-008.bis pants)</w:t>
            </w:r>
          </w:p>
        </w:tc>
        <w:tc>
          <w:tcPr>
            <w:tcW w:w="2483" w:type="pct"/>
          </w:tcPr>
          <w:p w14:paraId="07419711"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Nosūtīšanas pārbaudes paziņojumu sagatavošana</w:t>
            </w:r>
          </w:p>
        </w:tc>
        <w:tc>
          <w:tcPr>
            <w:tcW w:w="1095" w:type="pct"/>
          </w:tcPr>
          <w:p w14:paraId="7A4D1EB2"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2023. gada 1. marts</w:t>
            </w:r>
          </w:p>
        </w:tc>
      </w:tr>
      <w:tr w:rsidR="00437C38" w:rsidRPr="00ED01D3" w14:paraId="2977EAD7" w14:textId="77777777" w:rsidTr="00ED01D3">
        <w:trPr>
          <w:trHeight w:val="777"/>
        </w:trPr>
        <w:tc>
          <w:tcPr>
            <w:tcW w:w="1422" w:type="pct"/>
          </w:tcPr>
          <w:p w14:paraId="317F1B18" w14:textId="77777777" w:rsidR="00437C38" w:rsidRPr="00ED01D3" w:rsidRDefault="00437C38" w:rsidP="00F5032E">
            <w:pPr>
              <w:pStyle w:val="TableParagraph"/>
              <w:spacing w:before="0"/>
              <w:ind w:left="0"/>
              <w:rPr>
                <w:rFonts w:ascii="Times New Roman" w:hAnsi="Times New Roman" w:cs="Times New Roman"/>
                <w:sz w:val="24"/>
              </w:rPr>
            </w:pPr>
            <w:r w:rsidRPr="00ED01D3">
              <w:rPr>
                <w:rFonts w:ascii="Times New Roman" w:hAnsi="Times New Roman" w:cs="Times New Roman"/>
                <w:sz w:val="24"/>
              </w:rPr>
              <w:t>17–010. pants</w:t>
            </w:r>
          </w:p>
          <w:p w14:paraId="743F23E2" w14:textId="77777777" w:rsidR="00437C38" w:rsidRPr="00ED01D3" w:rsidRDefault="00437C38" w:rsidP="00F5032E">
            <w:pPr>
              <w:pStyle w:val="TableParagraph"/>
              <w:spacing w:before="0"/>
              <w:ind w:left="0"/>
              <w:rPr>
                <w:rFonts w:ascii="Times New Roman" w:hAnsi="Times New Roman" w:cs="Times New Roman"/>
                <w:sz w:val="24"/>
              </w:rPr>
            </w:pPr>
            <w:r w:rsidRPr="00ED01D3">
              <w:rPr>
                <w:rFonts w:ascii="Times New Roman" w:hAnsi="Times New Roman" w:cs="Times New Roman"/>
                <w:sz w:val="24"/>
              </w:rPr>
              <w:t>(provizoriski 17-008.ter pants)</w:t>
            </w:r>
          </w:p>
        </w:tc>
        <w:tc>
          <w:tcPr>
            <w:tcW w:w="2483" w:type="pct"/>
          </w:tcPr>
          <w:p w14:paraId="35508FD6"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Depešu nodošana</w:t>
            </w:r>
          </w:p>
        </w:tc>
        <w:tc>
          <w:tcPr>
            <w:tcW w:w="1095" w:type="pct"/>
          </w:tcPr>
          <w:p w14:paraId="6EAACC99"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2023. gada 1. marts</w:t>
            </w:r>
          </w:p>
        </w:tc>
      </w:tr>
      <w:tr w:rsidR="00437C38" w:rsidRPr="00ED01D3" w14:paraId="351F3266" w14:textId="77777777" w:rsidTr="00ED01D3">
        <w:trPr>
          <w:trHeight w:val="782"/>
        </w:trPr>
        <w:tc>
          <w:tcPr>
            <w:tcW w:w="1422" w:type="pct"/>
          </w:tcPr>
          <w:p w14:paraId="78790B40" w14:textId="77777777" w:rsidR="00437C38" w:rsidRPr="00ED01D3" w:rsidRDefault="00437C38" w:rsidP="00F5032E">
            <w:pPr>
              <w:pStyle w:val="TableParagraph"/>
              <w:spacing w:before="0"/>
              <w:ind w:left="0"/>
              <w:rPr>
                <w:rFonts w:ascii="Times New Roman" w:hAnsi="Times New Roman" w:cs="Times New Roman"/>
                <w:sz w:val="24"/>
              </w:rPr>
            </w:pPr>
            <w:r w:rsidRPr="00ED01D3">
              <w:rPr>
                <w:rFonts w:ascii="Times New Roman" w:hAnsi="Times New Roman" w:cs="Times New Roman"/>
                <w:sz w:val="24"/>
              </w:rPr>
              <w:t>17–011. pants</w:t>
            </w:r>
          </w:p>
          <w:p w14:paraId="56B18B96" w14:textId="77777777" w:rsidR="00437C38" w:rsidRPr="00ED01D3" w:rsidRDefault="00437C38" w:rsidP="00F5032E">
            <w:pPr>
              <w:pStyle w:val="TableParagraph"/>
              <w:spacing w:before="0"/>
              <w:ind w:left="0"/>
              <w:rPr>
                <w:rFonts w:ascii="Times New Roman" w:hAnsi="Times New Roman" w:cs="Times New Roman"/>
                <w:sz w:val="24"/>
              </w:rPr>
            </w:pPr>
            <w:r w:rsidRPr="00ED01D3">
              <w:rPr>
                <w:rFonts w:ascii="Times New Roman" w:hAnsi="Times New Roman" w:cs="Times New Roman"/>
                <w:sz w:val="24"/>
              </w:rPr>
              <w:t>(provizoriski 17-008.quater pants)</w:t>
            </w:r>
          </w:p>
        </w:tc>
        <w:tc>
          <w:tcPr>
            <w:tcW w:w="2483" w:type="pct"/>
          </w:tcPr>
          <w:p w14:paraId="7444E4B6"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CN 37, CN 38, CN 41 vai CN 47 pavadraksta sagatavošana un pārbaude</w:t>
            </w:r>
          </w:p>
        </w:tc>
        <w:tc>
          <w:tcPr>
            <w:tcW w:w="1095" w:type="pct"/>
          </w:tcPr>
          <w:p w14:paraId="1207178D"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2023. gada 1. marts</w:t>
            </w:r>
          </w:p>
        </w:tc>
      </w:tr>
      <w:tr w:rsidR="00437C38" w:rsidRPr="00ED01D3" w14:paraId="67EBA565" w14:textId="77777777" w:rsidTr="00ED01D3">
        <w:trPr>
          <w:trHeight w:val="781"/>
        </w:trPr>
        <w:tc>
          <w:tcPr>
            <w:tcW w:w="1422" w:type="pct"/>
          </w:tcPr>
          <w:p w14:paraId="08DD330C" w14:textId="77777777" w:rsidR="00437C38" w:rsidRPr="00ED01D3" w:rsidRDefault="00437C38" w:rsidP="00F5032E">
            <w:pPr>
              <w:pStyle w:val="TableParagraph"/>
              <w:spacing w:before="0"/>
              <w:ind w:left="0"/>
              <w:rPr>
                <w:rFonts w:ascii="Times New Roman" w:hAnsi="Times New Roman" w:cs="Times New Roman"/>
                <w:sz w:val="24"/>
              </w:rPr>
            </w:pPr>
            <w:r w:rsidRPr="00ED01D3">
              <w:rPr>
                <w:rFonts w:ascii="Times New Roman" w:hAnsi="Times New Roman" w:cs="Times New Roman"/>
                <w:sz w:val="24"/>
              </w:rPr>
              <w:t>17–012. pants</w:t>
            </w:r>
          </w:p>
          <w:p w14:paraId="68514965" w14:textId="4F70DEB0" w:rsidR="00437C38" w:rsidRPr="00ED01D3" w:rsidRDefault="00437C38" w:rsidP="00F5032E">
            <w:pPr>
              <w:pStyle w:val="TableParagraph"/>
              <w:spacing w:before="0"/>
              <w:ind w:left="0"/>
              <w:rPr>
                <w:rFonts w:ascii="Times New Roman" w:hAnsi="Times New Roman" w:cs="Times New Roman"/>
                <w:sz w:val="24"/>
              </w:rPr>
            </w:pPr>
            <w:r w:rsidRPr="00ED01D3">
              <w:rPr>
                <w:rFonts w:ascii="Times New Roman" w:hAnsi="Times New Roman" w:cs="Times New Roman"/>
                <w:sz w:val="24"/>
              </w:rPr>
              <w:t>(provizoriski 17-008.quinquies pants)</w:t>
            </w:r>
          </w:p>
        </w:tc>
        <w:tc>
          <w:tcPr>
            <w:tcW w:w="2483" w:type="pct"/>
          </w:tcPr>
          <w:p w14:paraId="7F4DFA59" w14:textId="5783C754"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CN 37, CN 38, CN 41 vai CN 47 pavadraksta trūkums</w:t>
            </w:r>
          </w:p>
        </w:tc>
        <w:tc>
          <w:tcPr>
            <w:tcW w:w="1095" w:type="pct"/>
          </w:tcPr>
          <w:p w14:paraId="6D8A2649"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2023. gada 1. marts</w:t>
            </w:r>
          </w:p>
        </w:tc>
      </w:tr>
      <w:tr w:rsidR="00437C38" w:rsidRPr="00ED01D3" w14:paraId="3D05E36B" w14:textId="77777777" w:rsidTr="00ED01D3">
        <w:trPr>
          <w:trHeight w:val="777"/>
        </w:trPr>
        <w:tc>
          <w:tcPr>
            <w:tcW w:w="1422" w:type="pct"/>
          </w:tcPr>
          <w:p w14:paraId="5634FCAA" w14:textId="77777777" w:rsidR="00437C38" w:rsidRPr="00ED01D3" w:rsidRDefault="00437C38" w:rsidP="00F5032E">
            <w:pPr>
              <w:pStyle w:val="TableParagraph"/>
              <w:spacing w:before="0"/>
              <w:ind w:left="0"/>
              <w:rPr>
                <w:rFonts w:ascii="Times New Roman" w:hAnsi="Times New Roman" w:cs="Times New Roman"/>
                <w:sz w:val="24"/>
              </w:rPr>
            </w:pPr>
            <w:r w:rsidRPr="00ED01D3">
              <w:rPr>
                <w:rFonts w:ascii="Times New Roman" w:hAnsi="Times New Roman" w:cs="Times New Roman"/>
                <w:sz w:val="24"/>
              </w:rPr>
              <w:t>17–013. pants</w:t>
            </w:r>
          </w:p>
          <w:p w14:paraId="49CDF1F4" w14:textId="77777777" w:rsidR="00437C38" w:rsidRPr="00ED01D3" w:rsidRDefault="00437C38" w:rsidP="00F5032E">
            <w:pPr>
              <w:pStyle w:val="TableParagraph"/>
              <w:spacing w:before="0"/>
              <w:ind w:left="0"/>
              <w:rPr>
                <w:rFonts w:ascii="Times New Roman" w:hAnsi="Times New Roman" w:cs="Times New Roman"/>
                <w:sz w:val="24"/>
              </w:rPr>
            </w:pPr>
            <w:r w:rsidRPr="00ED01D3">
              <w:rPr>
                <w:rFonts w:ascii="Times New Roman" w:hAnsi="Times New Roman" w:cs="Times New Roman"/>
                <w:sz w:val="24"/>
              </w:rPr>
              <w:t>(provizoriski 17-008.sexies pants)</w:t>
            </w:r>
          </w:p>
        </w:tc>
        <w:tc>
          <w:tcPr>
            <w:tcW w:w="2483" w:type="pct"/>
          </w:tcPr>
          <w:p w14:paraId="7CC80291"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Pasākumi, kas jāveic, ja notiek negadījums</w:t>
            </w:r>
          </w:p>
        </w:tc>
        <w:tc>
          <w:tcPr>
            <w:tcW w:w="1095" w:type="pct"/>
          </w:tcPr>
          <w:p w14:paraId="20176838"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2023. gada 1. marts</w:t>
            </w:r>
          </w:p>
        </w:tc>
      </w:tr>
      <w:tr w:rsidR="00437C38" w:rsidRPr="00ED01D3" w14:paraId="6364BF0D" w14:textId="77777777" w:rsidTr="00ED01D3">
        <w:trPr>
          <w:trHeight w:val="777"/>
        </w:trPr>
        <w:tc>
          <w:tcPr>
            <w:tcW w:w="1422" w:type="pct"/>
          </w:tcPr>
          <w:p w14:paraId="53D11E43" w14:textId="77777777" w:rsidR="00437C38" w:rsidRPr="00ED01D3" w:rsidRDefault="00437C38" w:rsidP="00F5032E">
            <w:pPr>
              <w:pStyle w:val="TableParagraph"/>
              <w:spacing w:before="0"/>
              <w:ind w:left="0"/>
              <w:rPr>
                <w:rFonts w:ascii="Times New Roman" w:hAnsi="Times New Roman" w:cs="Times New Roman"/>
                <w:sz w:val="24"/>
              </w:rPr>
            </w:pPr>
            <w:r w:rsidRPr="00ED01D3">
              <w:rPr>
                <w:rFonts w:ascii="Times New Roman" w:hAnsi="Times New Roman" w:cs="Times New Roman"/>
                <w:sz w:val="24"/>
              </w:rPr>
              <w:t>17–014. pants</w:t>
            </w:r>
          </w:p>
          <w:p w14:paraId="1882E202" w14:textId="77777777" w:rsidR="00437C38" w:rsidRPr="00ED01D3" w:rsidRDefault="00437C38" w:rsidP="00F5032E">
            <w:pPr>
              <w:pStyle w:val="TableParagraph"/>
              <w:spacing w:before="0"/>
              <w:ind w:left="0"/>
              <w:rPr>
                <w:rFonts w:ascii="Times New Roman" w:hAnsi="Times New Roman" w:cs="Times New Roman"/>
                <w:sz w:val="24"/>
              </w:rPr>
            </w:pPr>
            <w:r w:rsidRPr="00ED01D3">
              <w:rPr>
                <w:rFonts w:ascii="Times New Roman" w:hAnsi="Times New Roman" w:cs="Times New Roman"/>
                <w:sz w:val="24"/>
              </w:rPr>
              <w:t>(provizoriski 17-008.septies pants)</w:t>
            </w:r>
          </w:p>
        </w:tc>
        <w:tc>
          <w:tcPr>
            <w:tcW w:w="2483" w:type="pct"/>
          </w:tcPr>
          <w:p w14:paraId="70252F41" w14:textId="7D36CE01"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Pasākumi, kas jāveic īslaicīga pakalpojumu sniegšanas pārtraukuma un atsākšanas gadījumā</w:t>
            </w:r>
          </w:p>
        </w:tc>
        <w:tc>
          <w:tcPr>
            <w:tcW w:w="1095" w:type="pct"/>
          </w:tcPr>
          <w:p w14:paraId="5D92CA38"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2023. gada 1. marts</w:t>
            </w:r>
          </w:p>
        </w:tc>
      </w:tr>
      <w:tr w:rsidR="00437C38" w:rsidRPr="00ED01D3" w14:paraId="1AAC720C" w14:textId="77777777" w:rsidTr="00ED01D3">
        <w:trPr>
          <w:trHeight w:val="782"/>
        </w:trPr>
        <w:tc>
          <w:tcPr>
            <w:tcW w:w="1422" w:type="pct"/>
          </w:tcPr>
          <w:p w14:paraId="2B024777" w14:textId="77777777" w:rsidR="00437C38" w:rsidRPr="00ED01D3" w:rsidRDefault="00437C38" w:rsidP="00F5032E">
            <w:pPr>
              <w:pStyle w:val="TableParagraph"/>
              <w:spacing w:before="0"/>
              <w:ind w:left="0"/>
              <w:rPr>
                <w:rFonts w:ascii="Times New Roman" w:hAnsi="Times New Roman" w:cs="Times New Roman"/>
                <w:sz w:val="24"/>
              </w:rPr>
            </w:pPr>
            <w:r w:rsidRPr="00ED01D3">
              <w:rPr>
                <w:rFonts w:ascii="Times New Roman" w:hAnsi="Times New Roman" w:cs="Times New Roman"/>
                <w:sz w:val="24"/>
              </w:rPr>
              <w:t>17–015. pants</w:t>
            </w:r>
          </w:p>
          <w:p w14:paraId="117C6FBC" w14:textId="77777777" w:rsidR="00437C38" w:rsidRPr="00ED01D3" w:rsidRDefault="00437C38" w:rsidP="00F5032E">
            <w:pPr>
              <w:pStyle w:val="TableParagraph"/>
              <w:spacing w:before="0"/>
              <w:ind w:left="0"/>
              <w:rPr>
                <w:rFonts w:ascii="Times New Roman" w:hAnsi="Times New Roman" w:cs="Times New Roman"/>
                <w:sz w:val="24"/>
              </w:rPr>
            </w:pPr>
            <w:r w:rsidRPr="00ED01D3">
              <w:rPr>
                <w:rFonts w:ascii="Times New Roman" w:hAnsi="Times New Roman" w:cs="Times New Roman"/>
                <w:sz w:val="24"/>
              </w:rPr>
              <w:t>(provizoriski 17-008.octies pants)</w:t>
            </w:r>
          </w:p>
        </w:tc>
        <w:tc>
          <w:tcPr>
            <w:tcW w:w="2483" w:type="pct"/>
          </w:tcPr>
          <w:p w14:paraId="6DD7280E"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Tukšās taras atpakaļsūtīšana</w:t>
            </w:r>
          </w:p>
        </w:tc>
        <w:tc>
          <w:tcPr>
            <w:tcW w:w="1095" w:type="pct"/>
          </w:tcPr>
          <w:p w14:paraId="72289A18"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2023. gada 1. marts</w:t>
            </w:r>
          </w:p>
        </w:tc>
      </w:tr>
      <w:tr w:rsidR="00437C38" w:rsidRPr="00ED01D3" w14:paraId="3F87F3EC" w14:textId="77777777" w:rsidTr="00ED01D3">
        <w:trPr>
          <w:trHeight w:val="777"/>
        </w:trPr>
        <w:tc>
          <w:tcPr>
            <w:tcW w:w="1422" w:type="pct"/>
          </w:tcPr>
          <w:p w14:paraId="649FFC6A" w14:textId="77777777" w:rsidR="00437C38" w:rsidRPr="00ED01D3" w:rsidRDefault="00437C38" w:rsidP="00F5032E">
            <w:pPr>
              <w:pStyle w:val="TableParagraph"/>
              <w:spacing w:before="0"/>
              <w:ind w:left="0"/>
              <w:rPr>
                <w:rFonts w:ascii="Times New Roman" w:hAnsi="Times New Roman" w:cs="Times New Roman"/>
                <w:sz w:val="24"/>
              </w:rPr>
            </w:pPr>
            <w:r w:rsidRPr="00ED01D3">
              <w:rPr>
                <w:rFonts w:ascii="Times New Roman" w:hAnsi="Times New Roman" w:cs="Times New Roman"/>
                <w:sz w:val="24"/>
              </w:rPr>
              <w:t>17–016. pants</w:t>
            </w:r>
          </w:p>
          <w:p w14:paraId="68A36857" w14:textId="77777777" w:rsidR="00437C38" w:rsidRPr="00ED01D3" w:rsidRDefault="00437C38" w:rsidP="00F5032E">
            <w:pPr>
              <w:pStyle w:val="TableParagraph"/>
              <w:spacing w:before="0"/>
              <w:ind w:left="0"/>
              <w:rPr>
                <w:rFonts w:ascii="Times New Roman" w:hAnsi="Times New Roman" w:cs="Times New Roman"/>
                <w:sz w:val="24"/>
              </w:rPr>
            </w:pPr>
            <w:r w:rsidRPr="00ED01D3">
              <w:rPr>
                <w:rFonts w:ascii="Times New Roman" w:hAnsi="Times New Roman" w:cs="Times New Roman"/>
                <w:sz w:val="24"/>
              </w:rPr>
              <w:t>(provizoriski 17-008.nonies pants)</w:t>
            </w:r>
          </w:p>
        </w:tc>
        <w:tc>
          <w:tcPr>
            <w:tcW w:w="2483" w:type="pct"/>
          </w:tcPr>
          <w:p w14:paraId="5FE6B8C8"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Depešu virzīšana</w:t>
            </w:r>
          </w:p>
        </w:tc>
        <w:tc>
          <w:tcPr>
            <w:tcW w:w="1095" w:type="pct"/>
          </w:tcPr>
          <w:p w14:paraId="314BAF11"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2023. gada 1. marts</w:t>
            </w:r>
          </w:p>
        </w:tc>
      </w:tr>
      <w:tr w:rsidR="00437C38" w:rsidRPr="00ED01D3" w14:paraId="734E01DE" w14:textId="77777777" w:rsidTr="00ED01D3">
        <w:trPr>
          <w:trHeight w:val="340"/>
        </w:trPr>
        <w:tc>
          <w:tcPr>
            <w:tcW w:w="1422" w:type="pct"/>
          </w:tcPr>
          <w:p w14:paraId="5DA568EB" w14:textId="77777777" w:rsidR="00437C38" w:rsidRPr="00ED01D3" w:rsidRDefault="00437C38" w:rsidP="00F5032E">
            <w:pPr>
              <w:pStyle w:val="TableParagraph"/>
              <w:spacing w:before="0"/>
              <w:ind w:left="0"/>
              <w:rPr>
                <w:rFonts w:ascii="Times New Roman" w:hAnsi="Times New Roman" w:cs="Times New Roman"/>
                <w:sz w:val="24"/>
              </w:rPr>
            </w:pPr>
            <w:r w:rsidRPr="00ED01D3">
              <w:rPr>
                <w:rFonts w:ascii="Times New Roman" w:hAnsi="Times New Roman" w:cs="Times New Roman"/>
                <w:sz w:val="24"/>
              </w:rPr>
              <w:lastRenderedPageBreak/>
              <w:t>27–001. pants</w:t>
            </w:r>
          </w:p>
        </w:tc>
        <w:tc>
          <w:tcPr>
            <w:tcW w:w="2483" w:type="pct"/>
          </w:tcPr>
          <w:p w14:paraId="2DB6E473"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Tranzītmaksa. Uzskaite</w:t>
            </w:r>
          </w:p>
        </w:tc>
        <w:tc>
          <w:tcPr>
            <w:tcW w:w="1095" w:type="pct"/>
          </w:tcPr>
          <w:p w14:paraId="5C66EAE4"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2023. gada 1. marts</w:t>
            </w:r>
          </w:p>
        </w:tc>
      </w:tr>
      <w:tr w:rsidR="00437C38" w:rsidRPr="00ED01D3" w14:paraId="49BF9BB5" w14:textId="77777777" w:rsidTr="00ED01D3">
        <w:trPr>
          <w:trHeight w:val="782"/>
        </w:trPr>
        <w:tc>
          <w:tcPr>
            <w:tcW w:w="1422" w:type="pct"/>
          </w:tcPr>
          <w:p w14:paraId="12AAA813" w14:textId="77777777" w:rsidR="00437C38" w:rsidRPr="00ED01D3" w:rsidRDefault="00437C38" w:rsidP="00F5032E">
            <w:pPr>
              <w:pStyle w:val="TableParagraph"/>
              <w:spacing w:before="0"/>
              <w:ind w:left="0"/>
              <w:rPr>
                <w:rFonts w:ascii="Times New Roman" w:hAnsi="Times New Roman" w:cs="Times New Roman"/>
                <w:sz w:val="24"/>
              </w:rPr>
            </w:pPr>
            <w:r w:rsidRPr="00ED01D3">
              <w:rPr>
                <w:rFonts w:ascii="Times New Roman" w:hAnsi="Times New Roman" w:cs="Times New Roman"/>
                <w:sz w:val="24"/>
              </w:rPr>
              <w:t>27–002. pants</w:t>
            </w:r>
          </w:p>
          <w:p w14:paraId="37FE8F49" w14:textId="77777777" w:rsidR="00437C38" w:rsidRPr="00ED01D3" w:rsidRDefault="00437C38" w:rsidP="00F5032E">
            <w:pPr>
              <w:pStyle w:val="TableParagraph"/>
              <w:spacing w:before="0"/>
              <w:ind w:left="0"/>
              <w:rPr>
                <w:rFonts w:ascii="Times New Roman" w:hAnsi="Times New Roman" w:cs="Times New Roman"/>
                <w:sz w:val="24"/>
              </w:rPr>
            </w:pPr>
            <w:r w:rsidRPr="00ED01D3">
              <w:rPr>
                <w:rFonts w:ascii="Times New Roman" w:hAnsi="Times New Roman" w:cs="Times New Roman"/>
                <w:sz w:val="24"/>
              </w:rPr>
              <w:t>(provizoriski 27-001.bis pants)</w:t>
            </w:r>
          </w:p>
        </w:tc>
        <w:tc>
          <w:tcPr>
            <w:tcW w:w="2483" w:type="pct"/>
          </w:tcPr>
          <w:p w14:paraId="3BCBA7B4"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Tranzītmaksas piemērošana</w:t>
            </w:r>
          </w:p>
        </w:tc>
        <w:tc>
          <w:tcPr>
            <w:tcW w:w="1095" w:type="pct"/>
          </w:tcPr>
          <w:p w14:paraId="0EED8979"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2023. gada 1. marts</w:t>
            </w:r>
          </w:p>
        </w:tc>
      </w:tr>
      <w:tr w:rsidR="00437C38" w:rsidRPr="00ED01D3" w14:paraId="4E63E32D" w14:textId="77777777" w:rsidTr="00ED01D3">
        <w:trPr>
          <w:trHeight w:val="781"/>
        </w:trPr>
        <w:tc>
          <w:tcPr>
            <w:tcW w:w="1422" w:type="pct"/>
          </w:tcPr>
          <w:p w14:paraId="56C543CC" w14:textId="77777777" w:rsidR="00437C38" w:rsidRPr="00ED01D3" w:rsidRDefault="00437C38" w:rsidP="00F5032E">
            <w:pPr>
              <w:pStyle w:val="TableParagraph"/>
              <w:spacing w:before="0"/>
              <w:ind w:left="0"/>
              <w:rPr>
                <w:rFonts w:ascii="Times New Roman" w:hAnsi="Times New Roman" w:cs="Times New Roman"/>
                <w:sz w:val="24"/>
              </w:rPr>
            </w:pPr>
            <w:r w:rsidRPr="00ED01D3">
              <w:rPr>
                <w:rFonts w:ascii="Times New Roman" w:hAnsi="Times New Roman" w:cs="Times New Roman"/>
                <w:sz w:val="24"/>
              </w:rPr>
              <w:t>27–003. pants</w:t>
            </w:r>
          </w:p>
          <w:p w14:paraId="68C6C92A" w14:textId="77777777" w:rsidR="00437C38" w:rsidRPr="00ED01D3" w:rsidRDefault="00437C38" w:rsidP="00F5032E">
            <w:pPr>
              <w:pStyle w:val="TableParagraph"/>
              <w:spacing w:before="0"/>
              <w:ind w:left="0"/>
              <w:rPr>
                <w:rFonts w:ascii="Times New Roman" w:hAnsi="Times New Roman" w:cs="Times New Roman"/>
                <w:sz w:val="24"/>
              </w:rPr>
            </w:pPr>
            <w:r w:rsidRPr="00ED01D3">
              <w:rPr>
                <w:rFonts w:ascii="Times New Roman" w:hAnsi="Times New Roman" w:cs="Times New Roman"/>
                <w:sz w:val="24"/>
              </w:rPr>
              <w:t>(provizoriski 27-003. pants)</w:t>
            </w:r>
          </w:p>
        </w:tc>
        <w:tc>
          <w:tcPr>
            <w:tcW w:w="2483" w:type="pct"/>
          </w:tcPr>
          <w:p w14:paraId="2D204B37"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Tranzītmaksa</w:t>
            </w:r>
          </w:p>
        </w:tc>
        <w:tc>
          <w:tcPr>
            <w:tcW w:w="1095" w:type="pct"/>
          </w:tcPr>
          <w:p w14:paraId="4AF25997"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2023. gada 1. marts</w:t>
            </w:r>
          </w:p>
        </w:tc>
      </w:tr>
      <w:tr w:rsidR="00437C38" w:rsidRPr="00ED01D3" w14:paraId="2121FF79" w14:textId="77777777" w:rsidTr="00ED01D3">
        <w:trPr>
          <w:trHeight w:val="777"/>
        </w:trPr>
        <w:tc>
          <w:tcPr>
            <w:tcW w:w="1422" w:type="pct"/>
          </w:tcPr>
          <w:p w14:paraId="690F0FB6" w14:textId="77777777" w:rsidR="00437C38" w:rsidRPr="00ED01D3" w:rsidRDefault="00437C38" w:rsidP="00F5032E">
            <w:pPr>
              <w:pStyle w:val="TableParagraph"/>
              <w:spacing w:before="0"/>
              <w:ind w:left="0"/>
              <w:rPr>
                <w:rFonts w:ascii="Times New Roman" w:hAnsi="Times New Roman" w:cs="Times New Roman"/>
                <w:sz w:val="24"/>
              </w:rPr>
            </w:pPr>
            <w:r w:rsidRPr="00ED01D3">
              <w:rPr>
                <w:rFonts w:ascii="Times New Roman" w:hAnsi="Times New Roman" w:cs="Times New Roman"/>
                <w:sz w:val="24"/>
              </w:rPr>
              <w:t>27–004. pants</w:t>
            </w:r>
          </w:p>
          <w:p w14:paraId="01DA9535" w14:textId="77777777" w:rsidR="00437C38" w:rsidRPr="00ED01D3" w:rsidRDefault="00437C38" w:rsidP="00F5032E">
            <w:pPr>
              <w:pStyle w:val="TableParagraph"/>
              <w:spacing w:before="0"/>
              <w:ind w:left="0"/>
              <w:rPr>
                <w:rFonts w:ascii="Times New Roman" w:hAnsi="Times New Roman" w:cs="Times New Roman"/>
                <w:sz w:val="24"/>
              </w:rPr>
            </w:pPr>
            <w:r w:rsidRPr="00ED01D3">
              <w:rPr>
                <w:rFonts w:ascii="Times New Roman" w:hAnsi="Times New Roman" w:cs="Times New Roman"/>
                <w:sz w:val="24"/>
              </w:rPr>
              <w:t>(provizoriski 27-001.quater pants)</w:t>
            </w:r>
          </w:p>
        </w:tc>
        <w:tc>
          <w:tcPr>
            <w:tcW w:w="2483" w:type="pct"/>
          </w:tcPr>
          <w:p w14:paraId="399ACECC"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Attālums kilometros</w:t>
            </w:r>
          </w:p>
        </w:tc>
        <w:tc>
          <w:tcPr>
            <w:tcW w:w="1095" w:type="pct"/>
          </w:tcPr>
          <w:p w14:paraId="02FC38F7"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2023. gada 1. marts</w:t>
            </w:r>
          </w:p>
        </w:tc>
      </w:tr>
      <w:tr w:rsidR="00437C38" w:rsidRPr="00ED01D3" w14:paraId="32E73A45" w14:textId="77777777" w:rsidTr="00ED01D3">
        <w:trPr>
          <w:trHeight w:val="781"/>
        </w:trPr>
        <w:tc>
          <w:tcPr>
            <w:tcW w:w="1422" w:type="pct"/>
          </w:tcPr>
          <w:p w14:paraId="30529116" w14:textId="77777777" w:rsidR="00437C38" w:rsidRPr="00ED01D3" w:rsidRDefault="00437C38" w:rsidP="00F5032E">
            <w:pPr>
              <w:pStyle w:val="TableParagraph"/>
              <w:spacing w:before="0"/>
              <w:ind w:left="0"/>
              <w:rPr>
                <w:rFonts w:ascii="Times New Roman" w:hAnsi="Times New Roman" w:cs="Times New Roman"/>
                <w:sz w:val="24"/>
              </w:rPr>
            </w:pPr>
            <w:r w:rsidRPr="00ED01D3">
              <w:rPr>
                <w:rFonts w:ascii="Times New Roman" w:hAnsi="Times New Roman" w:cs="Times New Roman"/>
                <w:sz w:val="24"/>
              </w:rPr>
              <w:t>27–005. pants</w:t>
            </w:r>
          </w:p>
          <w:p w14:paraId="6B409D59" w14:textId="6B3F6FA3" w:rsidR="00437C38" w:rsidRPr="00ED01D3" w:rsidRDefault="00437C38" w:rsidP="00F5032E">
            <w:pPr>
              <w:pStyle w:val="TableParagraph"/>
              <w:spacing w:before="0"/>
              <w:ind w:left="0"/>
              <w:rPr>
                <w:rFonts w:ascii="Times New Roman" w:hAnsi="Times New Roman" w:cs="Times New Roman"/>
                <w:sz w:val="24"/>
              </w:rPr>
            </w:pPr>
            <w:r w:rsidRPr="00ED01D3">
              <w:rPr>
                <w:rFonts w:ascii="Times New Roman" w:hAnsi="Times New Roman" w:cs="Times New Roman"/>
                <w:sz w:val="24"/>
              </w:rPr>
              <w:t>(provizoriski 27-001.quinquies pants)</w:t>
            </w:r>
          </w:p>
        </w:tc>
        <w:tc>
          <w:tcPr>
            <w:tcW w:w="2483" w:type="pct"/>
          </w:tcPr>
          <w:p w14:paraId="28E15CEA"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Ārkārtas pakalpojumi. Vairākveidu pārvadājumi</w:t>
            </w:r>
          </w:p>
        </w:tc>
        <w:tc>
          <w:tcPr>
            <w:tcW w:w="1095" w:type="pct"/>
          </w:tcPr>
          <w:p w14:paraId="68B640F7"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2023. gada 1. marts</w:t>
            </w:r>
          </w:p>
        </w:tc>
      </w:tr>
      <w:tr w:rsidR="00437C38" w:rsidRPr="00ED01D3" w14:paraId="41CB6738" w14:textId="77777777" w:rsidTr="00ED01D3">
        <w:trPr>
          <w:trHeight w:val="340"/>
        </w:trPr>
        <w:tc>
          <w:tcPr>
            <w:tcW w:w="1422" w:type="pct"/>
          </w:tcPr>
          <w:p w14:paraId="6BB32A2D" w14:textId="77777777" w:rsidR="00437C38" w:rsidRPr="00ED01D3" w:rsidRDefault="00437C38" w:rsidP="00F5032E">
            <w:pPr>
              <w:pStyle w:val="TableParagraph"/>
              <w:spacing w:before="0"/>
              <w:ind w:left="0"/>
              <w:rPr>
                <w:rFonts w:ascii="Times New Roman" w:hAnsi="Times New Roman" w:cs="Times New Roman"/>
                <w:sz w:val="24"/>
              </w:rPr>
            </w:pPr>
            <w:r w:rsidRPr="00ED01D3">
              <w:rPr>
                <w:rFonts w:ascii="Times New Roman" w:hAnsi="Times New Roman" w:cs="Times New Roman"/>
                <w:sz w:val="24"/>
              </w:rPr>
              <w:t>34–001. pants</w:t>
            </w:r>
          </w:p>
        </w:tc>
        <w:tc>
          <w:tcPr>
            <w:tcW w:w="2483" w:type="pct"/>
          </w:tcPr>
          <w:p w14:paraId="5365FAA1"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Aviopārvadājumu tarifu apmaksa</w:t>
            </w:r>
          </w:p>
        </w:tc>
        <w:tc>
          <w:tcPr>
            <w:tcW w:w="1095" w:type="pct"/>
          </w:tcPr>
          <w:p w14:paraId="0A4CDD1D"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2023. gada 1. marts</w:t>
            </w:r>
          </w:p>
        </w:tc>
      </w:tr>
    </w:tbl>
    <w:p w14:paraId="3343A656" w14:textId="77777777" w:rsidR="00437C38" w:rsidRPr="00ED01D3" w:rsidRDefault="00437C38" w:rsidP="0032393A">
      <w:pPr>
        <w:pStyle w:val="BodyText"/>
        <w:jc w:val="both"/>
        <w:rPr>
          <w:rFonts w:ascii="Times New Roman" w:hAnsi="Times New Roman" w:cs="Times New Roman"/>
          <w:sz w:val="24"/>
          <w:u w:val="none"/>
          <w:lang w:val="en-GB"/>
        </w:rPr>
      </w:pPr>
    </w:p>
    <w:p w14:paraId="5B9CD48E" w14:textId="77777777" w:rsidR="00C6297E" w:rsidRPr="00ED01D3" w:rsidRDefault="00C6297E" w:rsidP="0032393A">
      <w:pPr>
        <w:pStyle w:val="BodyText"/>
        <w:jc w:val="both"/>
        <w:rPr>
          <w:rFonts w:ascii="Times New Roman" w:hAnsi="Times New Roman" w:cs="Times New Roman"/>
          <w:sz w:val="24"/>
          <w:u w:val="none"/>
          <w:lang w:val="en-GB"/>
        </w:rPr>
      </w:pPr>
    </w:p>
    <w:p w14:paraId="455106A9" w14:textId="77777777" w:rsidR="00437C38" w:rsidRPr="00ED01D3" w:rsidRDefault="00437C38" w:rsidP="0032393A">
      <w:pPr>
        <w:pStyle w:val="Heading1"/>
        <w:ind w:left="0"/>
        <w:jc w:val="both"/>
        <w:rPr>
          <w:rFonts w:ascii="Times New Roman" w:hAnsi="Times New Roman" w:cs="Times New Roman"/>
          <w:sz w:val="24"/>
        </w:rPr>
      </w:pPr>
      <w:r w:rsidRPr="00ED01D3">
        <w:rPr>
          <w:rFonts w:ascii="Times New Roman" w:hAnsi="Times New Roman" w:cs="Times New Roman"/>
          <w:sz w:val="24"/>
        </w:rPr>
        <w:t>II sējums</w:t>
      </w:r>
    </w:p>
    <w:p w14:paraId="50795DEE" w14:textId="77777777" w:rsidR="00437C38" w:rsidRPr="00ED01D3" w:rsidRDefault="00437C38" w:rsidP="0032393A">
      <w:pPr>
        <w:jc w:val="both"/>
        <w:rPr>
          <w:rFonts w:ascii="Times New Roman" w:hAnsi="Times New Roman" w:cs="Times New Roman"/>
          <w:b/>
          <w:sz w:val="24"/>
        </w:rPr>
      </w:pPr>
      <w:r w:rsidRPr="00ED01D3">
        <w:rPr>
          <w:rFonts w:ascii="Times New Roman" w:hAnsi="Times New Roman" w:cs="Times New Roman"/>
          <w:b/>
          <w:sz w:val="24"/>
        </w:rPr>
        <w:t>Vēstuļu korespondences reglaments</w:t>
      </w:r>
    </w:p>
    <w:p w14:paraId="5B1559D0" w14:textId="77777777" w:rsidR="00437C38" w:rsidRPr="00ED01D3" w:rsidRDefault="00437C38" w:rsidP="0032393A">
      <w:pPr>
        <w:pStyle w:val="BodyText"/>
        <w:jc w:val="both"/>
        <w:rPr>
          <w:rFonts w:ascii="Times New Roman" w:hAnsi="Times New Roman" w:cs="Times New Roman"/>
          <w:b/>
          <w:sz w:val="24"/>
          <w:u w:val="none"/>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2380"/>
        <w:gridCol w:w="4683"/>
        <w:gridCol w:w="2002"/>
      </w:tblGrid>
      <w:tr w:rsidR="00437C38" w:rsidRPr="00ED01D3" w14:paraId="69DEE42E" w14:textId="77777777" w:rsidTr="00317DE3">
        <w:trPr>
          <w:trHeight w:val="340"/>
        </w:trPr>
        <w:tc>
          <w:tcPr>
            <w:tcW w:w="1313" w:type="pct"/>
          </w:tcPr>
          <w:p w14:paraId="5D235F0C" w14:textId="77777777" w:rsidR="00437C38" w:rsidRPr="00ED01D3" w:rsidRDefault="00437C38" w:rsidP="0032393A">
            <w:pPr>
              <w:pStyle w:val="TableParagraph"/>
              <w:spacing w:before="0"/>
              <w:ind w:left="0"/>
              <w:jc w:val="both"/>
              <w:rPr>
                <w:rFonts w:ascii="Times New Roman" w:hAnsi="Times New Roman" w:cs="Times New Roman"/>
                <w:i/>
                <w:sz w:val="24"/>
              </w:rPr>
            </w:pPr>
            <w:r w:rsidRPr="00ED01D3">
              <w:rPr>
                <w:rFonts w:ascii="Times New Roman" w:hAnsi="Times New Roman" w:cs="Times New Roman"/>
                <w:i/>
                <w:sz w:val="24"/>
              </w:rPr>
              <w:t>Pants</w:t>
            </w:r>
          </w:p>
        </w:tc>
        <w:tc>
          <w:tcPr>
            <w:tcW w:w="2583" w:type="pct"/>
          </w:tcPr>
          <w:p w14:paraId="31022B13" w14:textId="77777777" w:rsidR="00437C38" w:rsidRPr="00ED01D3" w:rsidRDefault="00437C38" w:rsidP="0032393A">
            <w:pPr>
              <w:pStyle w:val="TableParagraph"/>
              <w:spacing w:before="0"/>
              <w:ind w:left="0"/>
              <w:jc w:val="both"/>
              <w:rPr>
                <w:rFonts w:ascii="Times New Roman" w:hAnsi="Times New Roman" w:cs="Times New Roman"/>
                <w:i/>
                <w:sz w:val="24"/>
              </w:rPr>
            </w:pPr>
            <w:r w:rsidRPr="00ED01D3">
              <w:rPr>
                <w:rFonts w:ascii="Times New Roman" w:hAnsi="Times New Roman" w:cs="Times New Roman"/>
                <w:i/>
                <w:sz w:val="24"/>
              </w:rPr>
              <w:t>Nosaukums</w:t>
            </w:r>
          </w:p>
        </w:tc>
        <w:tc>
          <w:tcPr>
            <w:tcW w:w="1104" w:type="pct"/>
          </w:tcPr>
          <w:p w14:paraId="3B3B37F7" w14:textId="77777777" w:rsidR="00437C38" w:rsidRPr="00ED01D3" w:rsidRDefault="00437C38" w:rsidP="0032393A">
            <w:pPr>
              <w:pStyle w:val="TableParagraph"/>
              <w:spacing w:before="0"/>
              <w:ind w:left="0"/>
              <w:jc w:val="both"/>
              <w:rPr>
                <w:rFonts w:ascii="Times New Roman" w:hAnsi="Times New Roman" w:cs="Times New Roman"/>
                <w:i/>
                <w:sz w:val="24"/>
              </w:rPr>
            </w:pPr>
            <w:r w:rsidRPr="00ED01D3">
              <w:rPr>
                <w:rFonts w:ascii="Times New Roman" w:hAnsi="Times New Roman" w:cs="Times New Roman"/>
                <w:i/>
                <w:sz w:val="24"/>
              </w:rPr>
              <w:t>Stāšanās spēkā</w:t>
            </w:r>
          </w:p>
        </w:tc>
      </w:tr>
      <w:tr w:rsidR="00437C38" w:rsidRPr="00ED01D3" w14:paraId="47084216" w14:textId="77777777" w:rsidTr="00317DE3">
        <w:trPr>
          <w:trHeight w:val="340"/>
        </w:trPr>
        <w:tc>
          <w:tcPr>
            <w:tcW w:w="1313" w:type="pct"/>
          </w:tcPr>
          <w:p w14:paraId="26E4B6AB"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17–132. pants</w:t>
            </w:r>
          </w:p>
        </w:tc>
        <w:tc>
          <w:tcPr>
            <w:tcW w:w="2583" w:type="pct"/>
          </w:tcPr>
          <w:p w14:paraId="2F407E90" w14:textId="77777777" w:rsidR="00437C38" w:rsidRPr="00ED01D3" w:rsidRDefault="00437C38" w:rsidP="009542D4">
            <w:pPr>
              <w:pStyle w:val="TableParagraph"/>
              <w:spacing w:before="0"/>
              <w:ind w:left="0"/>
              <w:rPr>
                <w:rFonts w:ascii="Times New Roman" w:hAnsi="Times New Roman" w:cs="Times New Roman"/>
                <w:sz w:val="24"/>
              </w:rPr>
            </w:pPr>
            <w:r w:rsidRPr="00ED01D3">
              <w:rPr>
                <w:rFonts w:ascii="Times New Roman" w:hAnsi="Times New Roman" w:cs="Times New Roman"/>
                <w:sz w:val="24"/>
              </w:rPr>
              <w:t>Depešu virzīšana</w:t>
            </w:r>
          </w:p>
        </w:tc>
        <w:tc>
          <w:tcPr>
            <w:tcW w:w="1104" w:type="pct"/>
          </w:tcPr>
          <w:p w14:paraId="584415E1"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2023. gada 1. marts</w:t>
            </w:r>
          </w:p>
        </w:tc>
      </w:tr>
      <w:tr w:rsidR="00437C38" w:rsidRPr="00ED01D3" w14:paraId="42ED4AFC" w14:textId="77777777" w:rsidTr="00317DE3">
        <w:trPr>
          <w:trHeight w:val="340"/>
        </w:trPr>
        <w:tc>
          <w:tcPr>
            <w:tcW w:w="1313" w:type="pct"/>
          </w:tcPr>
          <w:p w14:paraId="22DC2EAB"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17–133. pants</w:t>
            </w:r>
          </w:p>
        </w:tc>
        <w:tc>
          <w:tcPr>
            <w:tcW w:w="2583" w:type="pct"/>
          </w:tcPr>
          <w:p w14:paraId="73F72671" w14:textId="77777777" w:rsidR="00437C38" w:rsidRPr="00ED01D3" w:rsidRDefault="00437C38" w:rsidP="009542D4">
            <w:pPr>
              <w:pStyle w:val="TableParagraph"/>
              <w:spacing w:before="0"/>
              <w:ind w:left="0"/>
              <w:rPr>
                <w:rFonts w:ascii="Times New Roman" w:hAnsi="Times New Roman" w:cs="Times New Roman"/>
                <w:sz w:val="24"/>
              </w:rPr>
            </w:pPr>
            <w:r w:rsidRPr="00ED01D3">
              <w:rPr>
                <w:rFonts w:ascii="Times New Roman" w:hAnsi="Times New Roman" w:cs="Times New Roman"/>
                <w:sz w:val="24"/>
              </w:rPr>
              <w:t>Nosūtīšanas pārbaudes paziņojumu sagatavošana</w:t>
            </w:r>
          </w:p>
        </w:tc>
        <w:tc>
          <w:tcPr>
            <w:tcW w:w="1104" w:type="pct"/>
          </w:tcPr>
          <w:p w14:paraId="6B8AB276"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2023. gada 1. marts</w:t>
            </w:r>
          </w:p>
        </w:tc>
      </w:tr>
      <w:tr w:rsidR="00437C38" w:rsidRPr="00ED01D3" w14:paraId="435E6B4D" w14:textId="77777777" w:rsidTr="00317DE3">
        <w:trPr>
          <w:trHeight w:val="340"/>
        </w:trPr>
        <w:tc>
          <w:tcPr>
            <w:tcW w:w="1313" w:type="pct"/>
          </w:tcPr>
          <w:p w14:paraId="2462719A"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17–134. pants</w:t>
            </w:r>
          </w:p>
        </w:tc>
        <w:tc>
          <w:tcPr>
            <w:tcW w:w="2583" w:type="pct"/>
          </w:tcPr>
          <w:p w14:paraId="6FACE26E" w14:textId="77777777" w:rsidR="00437C38" w:rsidRPr="00ED01D3" w:rsidRDefault="00437C38" w:rsidP="009542D4">
            <w:pPr>
              <w:pStyle w:val="TableParagraph"/>
              <w:spacing w:before="0"/>
              <w:ind w:left="0"/>
              <w:rPr>
                <w:rFonts w:ascii="Times New Roman" w:hAnsi="Times New Roman" w:cs="Times New Roman"/>
                <w:sz w:val="24"/>
              </w:rPr>
            </w:pPr>
            <w:r w:rsidRPr="00ED01D3">
              <w:rPr>
                <w:rFonts w:ascii="Times New Roman" w:hAnsi="Times New Roman" w:cs="Times New Roman"/>
                <w:sz w:val="24"/>
              </w:rPr>
              <w:t>Depešu nodošana</w:t>
            </w:r>
          </w:p>
        </w:tc>
        <w:tc>
          <w:tcPr>
            <w:tcW w:w="1104" w:type="pct"/>
          </w:tcPr>
          <w:p w14:paraId="56778CB9"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2023. gada 1. marts</w:t>
            </w:r>
          </w:p>
        </w:tc>
      </w:tr>
      <w:tr w:rsidR="00437C38" w:rsidRPr="00ED01D3" w14:paraId="5B30BB32" w14:textId="77777777" w:rsidTr="00317DE3">
        <w:trPr>
          <w:trHeight w:val="556"/>
        </w:trPr>
        <w:tc>
          <w:tcPr>
            <w:tcW w:w="1313" w:type="pct"/>
          </w:tcPr>
          <w:p w14:paraId="18473780"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17–135. pants</w:t>
            </w:r>
          </w:p>
        </w:tc>
        <w:tc>
          <w:tcPr>
            <w:tcW w:w="2583" w:type="pct"/>
          </w:tcPr>
          <w:p w14:paraId="7F28EAC2" w14:textId="77777777" w:rsidR="00437C38" w:rsidRPr="00ED01D3" w:rsidRDefault="00437C38" w:rsidP="009542D4">
            <w:pPr>
              <w:pStyle w:val="TableParagraph"/>
              <w:spacing w:before="0"/>
              <w:ind w:left="0"/>
              <w:rPr>
                <w:rFonts w:ascii="Times New Roman" w:hAnsi="Times New Roman" w:cs="Times New Roman"/>
                <w:sz w:val="24"/>
              </w:rPr>
            </w:pPr>
            <w:r w:rsidRPr="00ED01D3">
              <w:rPr>
                <w:rFonts w:ascii="Times New Roman" w:hAnsi="Times New Roman" w:cs="Times New Roman"/>
                <w:sz w:val="24"/>
              </w:rPr>
              <w:t>CN 37, CN 38 vai CN 41 pavadraksta sagatavošana un pārbaude</w:t>
            </w:r>
          </w:p>
        </w:tc>
        <w:tc>
          <w:tcPr>
            <w:tcW w:w="1104" w:type="pct"/>
          </w:tcPr>
          <w:p w14:paraId="5FC31CB2"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2023. gada 1. marts</w:t>
            </w:r>
          </w:p>
        </w:tc>
      </w:tr>
      <w:tr w:rsidR="00437C38" w:rsidRPr="00ED01D3" w14:paraId="735D31CC" w14:textId="77777777" w:rsidTr="00317DE3">
        <w:trPr>
          <w:trHeight w:val="556"/>
        </w:trPr>
        <w:tc>
          <w:tcPr>
            <w:tcW w:w="1313" w:type="pct"/>
          </w:tcPr>
          <w:p w14:paraId="4F3FD370"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17–136. pants</w:t>
            </w:r>
          </w:p>
        </w:tc>
        <w:tc>
          <w:tcPr>
            <w:tcW w:w="2583" w:type="pct"/>
          </w:tcPr>
          <w:p w14:paraId="1EDD5CD7" w14:textId="3B5433A7" w:rsidR="00437C38" w:rsidRPr="00ED01D3" w:rsidRDefault="00437C38" w:rsidP="009542D4">
            <w:pPr>
              <w:pStyle w:val="TableParagraph"/>
              <w:spacing w:before="0"/>
              <w:ind w:left="0"/>
              <w:rPr>
                <w:rFonts w:ascii="Times New Roman" w:hAnsi="Times New Roman" w:cs="Times New Roman"/>
                <w:sz w:val="24"/>
              </w:rPr>
            </w:pPr>
            <w:r w:rsidRPr="00ED01D3">
              <w:rPr>
                <w:rFonts w:ascii="Times New Roman" w:hAnsi="Times New Roman" w:cs="Times New Roman"/>
                <w:sz w:val="24"/>
              </w:rPr>
              <w:t>CN 37, CN 38, CN 41 vai CN 47 pavadraksta trūkums</w:t>
            </w:r>
          </w:p>
        </w:tc>
        <w:tc>
          <w:tcPr>
            <w:tcW w:w="1104" w:type="pct"/>
          </w:tcPr>
          <w:p w14:paraId="2D3F6046"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2023. gada 1. marts</w:t>
            </w:r>
          </w:p>
        </w:tc>
      </w:tr>
      <w:tr w:rsidR="00437C38" w:rsidRPr="00ED01D3" w14:paraId="5E3430FB" w14:textId="77777777" w:rsidTr="00317DE3">
        <w:trPr>
          <w:trHeight w:val="340"/>
        </w:trPr>
        <w:tc>
          <w:tcPr>
            <w:tcW w:w="1313" w:type="pct"/>
          </w:tcPr>
          <w:p w14:paraId="594C4D2E"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17–140. pants</w:t>
            </w:r>
          </w:p>
        </w:tc>
        <w:tc>
          <w:tcPr>
            <w:tcW w:w="2583" w:type="pct"/>
          </w:tcPr>
          <w:p w14:paraId="5F39B11B" w14:textId="77777777" w:rsidR="00437C38" w:rsidRPr="00ED01D3" w:rsidRDefault="00437C38" w:rsidP="009542D4">
            <w:pPr>
              <w:pStyle w:val="TableParagraph"/>
              <w:spacing w:before="0"/>
              <w:ind w:left="0"/>
              <w:rPr>
                <w:rFonts w:ascii="Times New Roman" w:hAnsi="Times New Roman" w:cs="Times New Roman"/>
                <w:sz w:val="24"/>
              </w:rPr>
            </w:pPr>
            <w:r w:rsidRPr="00ED01D3">
              <w:rPr>
                <w:rFonts w:ascii="Times New Roman" w:hAnsi="Times New Roman" w:cs="Times New Roman"/>
                <w:sz w:val="24"/>
              </w:rPr>
              <w:t>Pasākumi, kas jāveic, ja notiek negadījums</w:t>
            </w:r>
          </w:p>
        </w:tc>
        <w:tc>
          <w:tcPr>
            <w:tcW w:w="1104" w:type="pct"/>
          </w:tcPr>
          <w:p w14:paraId="434C3904"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2023. gada 1. marts</w:t>
            </w:r>
          </w:p>
        </w:tc>
      </w:tr>
      <w:tr w:rsidR="00437C38" w:rsidRPr="00ED01D3" w14:paraId="3CE0F7BB" w14:textId="77777777" w:rsidTr="00317DE3">
        <w:trPr>
          <w:trHeight w:val="561"/>
        </w:trPr>
        <w:tc>
          <w:tcPr>
            <w:tcW w:w="1313" w:type="pct"/>
          </w:tcPr>
          <w:p w14:paraId="134807EB"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17–141. pants</w:t>
            </w:r>
          </w:p>
        </w:tc>
        <w:tc>
          <w:tcPr>
            <w:tcW w:w="2583" w:type="pct"/>
          </w:tcPr>
          <w:p w14:paraId="4D648A14" w14:textId="77777777" w:rsidR="00437C38" w:rsidRPr="00ED01D3" w:rsidRDefault="00437C38" w:rsidP="009542D4">
            <w:pPr>
              <w:pStyle w:val="TableParagraph"/>
              <w:spacing w:before="0"/>
              <w:ind w:left="0"/>
              <w:rPr>
                <w:rFonts w:ascii="Times New Roman" w:hAnsi="Times New Roman" w:cs="Times New Roman"/>
                <w:sz w:val="24"/>
              </w:rPr>
            </w:pPr>
            <w:r w:rsidRPr="00ED01D3">
              <w:rPr>
                <w:rFonts w:ascii="Times New Roman" w:hAnsi="Times New Roman" w:cs="Times New Roman"/>
                <w:sz w:val="24"/>
              </w:rPr>
              <w:t>Pasākumi, kas jāveic īslaicīga pakalpojumu sniegšanas pārtraukuma un atsākšanas gadījumā</w:t>
            </w:r>
          </w:p>
        </w:tc>
        <w:tc>
          <w:tcPr>
            <w:tcW w:w="1104" w:type="pct"/>
          </w:tcPr>
          <w:p w14:paraId="2511F496"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2023. gada 1. marts</w:t>
            </w:r>
          </w:p>
        </w:tc>
      </w:tr>
      <w:tr w:rsidR="00437C38" w:rsidRPr="00ED01D3" w14:paraId="50028424" w14:textId="77777777" w:rsidTr="00317DE3">
        <w:trPr>
          <w:trHeight w:val="340"/>
        </w:trPr>
        <w:tc>
          <w:tcPr>
            <w:tcW w:w="1313" w:type="pct"/>
          </w:tcPr>
          <w:p w14:paraId="1D8CA796"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17–142. pants</w:t>
            </w:r>
          </w:p>
        </w:tc>
        <w:tc>
          <w:tcPr>
            <w:tcW w:w="2583" w:type="pct"/>
          </w:tcPr>
          <w:p w14:paraId="3805F97D" w14:textId="77777777" w:rsidR="00437C38" w:rsidRPr="00ED01D3" w:rsidRDefault="00437C38" w:rsidP="009542D4">
            <w:pPr>
              <w:pStyle w:val="TableParagraph"/>
              <w:spacing w:before="0"/>
              <w:ind w:left="0"/>
              <w:rPr>
                <w:rFonts w:ascii="Times New Roman" w:hAnsi="Times New Roman" w:cs="Times New Roman"/>
                <w:sz w:val="24"/>
              </w:rPr>
            </w:pPr>
            <w:r w:rsidRPr="00ED01D3">
              <w:rPr>
                <w:rFonts w:ascii="Times New Roman" w:hAnsi="Times New Roman" w:cs="Times New Roman"/>
                <w:sz w:val="24"/>
              </w:rPr>
              <w:t>Tukšās taras atpakaļsūtīšana</w:t>
            </w:r>
          </w:p>
        </w:tc>
        <w:tc>
          <w:tcPr>
            <w:tcW w:w="1104" w:type="pct"/>
          </w:tcPr>
          <w:p w14:paraId="5840FBA3"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2023. gada 1. marts</w:t>
            </w:r>
          </w:p>
        </w:tc>
      </w:tr>
      <w:tr w:rsidR="00437C38" w:rsidRPr="00ED01D3" w14:paraId="66B47B7F" w14:textId="77777777" w:rsidTr="00317DE3">
        <w:trPr>
          <w:trHeight w:val="340"/>
        </w:trPr>
        <w:tc>
          <w:tcPr>
            <w:tcW w:w="1313" w:type="pct"/>
          </w:tcPr>
          <w:p w14:paraId="0B943073"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27–101. pants</w:t>
            </w:r>
          </w:p>
        </w:tc>
        <w:tc>
          <w:tcPr>
            <w:tcW w:w="2583" w:type="pct"/>
          </w:tcPr>
          <w:p w14:paraId="4F13574F" w14:textId="77777777" w:rsidR="00437C38" w:rsidRPr="00ED01D3" w:rsidRDefault="00437C38" w:rsidP="009542D4">
            <w:pPr>
              <w:pStyle w:val="TableParagraph"/>
              <w:spacing w:before="0"/>
              <w:ind w:left="0"/>
              <w:rPr>
                <w:rFonts w:ascii="Times New Roman" w:hAnsi="Times New Roman" w:cs="Times New Roman"/>
                <w:sz w:val="24"/>
              </w:rPr>
            </w:pPr>
            <w:r w:rsidRPr="00ED01D3">
              <w:rPr>
                <w:rFonts w:ascii="Times New Roman" w:hAnsi="Times New Roman" w:cs="Times New Roman"/>
                <w:sz w:val="24"/>
              </w:rPr>
              <w:t>Tranzītmaksa. Vispārīgie noteikumi</w:t>
            </w:r>
          </w:p>
        </w:tc>
        <w:tc>
          <w:tcPr>
            <w:tcW w:w="1104" w:type="pct"/>
          </w:tcPr>
          <w:p w14:paraId="34095FFF"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2023. gada 1. marts</w:t>
            </w:r>
          </w:p>
        </w:tc>
      </w:tr>
      <w:tr w:rsidR="00437C38" w:rsidRPr="00ED01D3" w14:paraId="74499538" w14:textId="77777777" w:rsidTr="00317DE3">
        <w:trPr>
          <w:trHeight w:val="340"/>
        </w:trPr>
        <w:tc>
          <w:tcPr>
            <w:tcW w:w="1313" w:type="pct"/>
          </w:tcPr>
          <w:p w14:paraId="34F2AA61"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27–102. pants</w:t>
            </w:r>
          </w:p>
        </w:tc>
        <w:tc>
          <w:tcPr>
            <w:tcW w:w="2583" w:type="pct"/>
          </w:tcPr>
          <w:p w14:paraId="5C7F0CA6" w14:textId="77777777" w:rsidR="00437C38" w:rsidRPr="00ED01D3" w:rsidRDefault="00437C38" w:rsidP="009542D4">
            <w:pPr>
              <w:pStyle w:val="TableParagraph"/>
              <w:spacing w:before="0"/>
              <w:ind w:left="0"/>
              <w:rPr>
                <w:rFonts w:ascii="Times New Roman" w:hAnsi="Times New Roman" w:cs="Times New Roman"/>
                <w:sz w:val="24"/>
              </w:rPr>
            </w:pPr>
            <w:r w:rsidRPr="00ED01D3">
              <w:rPr>
                <w:rFonts w:ascii="Times New Roman" w:hAnsi="Times New Roman" w:cs="Times New Roman"/>
                <w:sz w:val="24"/>
              </w:rPr>
              <w:t>Tranzītmaksas piemērošana</w:t>
            </w:r>
          </w:p>
        </w:tc>
        <w:tc>
          <w:tcPr>
            <w:tcW w:w="1104" w:type="pct"/>
          </w:tcPr>
          <w:p w14:paraId="11152C1A"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2023. gada 1. marts</w:t>
            </w:r>
          </w:p>
        </w:tc>
      </w:tr>
      <w:tr w:rsidR="00437C38" w:rsidRPr="00ED01D3" w14:paraId="55E208A0" w14:textId="77777777" w:rsidTr="00317DE3">
        <w:trPr>
          <w:trHeight w:val="340"/>
        </w:trPr>
        <w:tc>
          <w:tcPr>
            <w:tcW w:w="1313" w:type="pct"/>
          </w:tcPr>
          <w:p w14:paraId="45EE72E4"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27–103. pants</w:t>
            </w:r>
          </w:p>
        </w:tc>
        <w:tc>
          <w:tcPr>
            <w:tcW w:w="2583" w:type="pct"/>
          </w:tcPr>
          <w:p w14:paraId="67BA5DE2" w14:textId="77777777" w:rsidR="00437C38" w:rsidRPr="00ED01D3" w:rsidRDefault="00437C38" w:rsidP="009542D4">
            <w:pPr>
              <w:pStyle w:val="TableParagraph"/>
              <w:spacing w:before="0"/>
              <w:ind w:left="0"/>
              <w:rPr>
                <w:rFonts w:ascii="Times New Roman" w:hAnsi="Times New Roman" w:cs="Times New Roman"/>
                <w:sz w:val="24"/>
              </w:rPr>
            </w:pPr>
            <w:r w:rsidRPr="00ED01D3">
              <w:rPr>
                <w:rFonts w:ascii="Times New Roman" w:hAnsi="Times New Roman" w:cs="Times New Roman"/>
                <w:sz w:val="24"/>
              </w:rPr>
              <w:t>Tranzītmaksa</w:t>
            </w:r>
          </w:p>
        </w:tc>
        <w:tc>
          <w:tcPr>
            <w:tcW w:w="1104" w:type="pct"/>
          </w:tcPr>
          <w:p w14:paraId="73B084C2"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2023. gada 1. marts</w:t>
            </w:r>
          </w:p>
        </w:tc>
      </w:tr>
      <w:tr w:rsidR="00437C38" w:rsidRPr="00ED01D3" w14:paraId="5AEDF48C" w14:textId="77777777" w:rsidTr="00317DE3">
        <w:trPr>
          <w:trHeight w:val="340"/>
        </w:trPr>
        <w:tc>
          <w:tcPr>
            <w:tcW w:w="1313" w:type="pct"/>
          </w:tcPr>
          <w:p w14:paraId="5B71CF98"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27–104. pants</w:t>
            </w:r>
          </w:p>
        </w:tc>
        <w:tc>
          <w:tcPr>
            <w:tcW w:w="2583" w:type="pct"/>
          </w:tcPr>
          <w:p w14:paraId="3835E285" w14:textId="77777777" w:rsidR="00437C38" w:rsidRPr="00ED01D3" w:rsidRDefault="00437C38" w:rsidP="009542D4">
            <w:pPr>
              <w:pStyle w:val="TableParagraph"/>
              <w:spacing w:before="0"/>
              <w:ind w:left="0"/>
              <w:rPr>
                <w:rFonts w:ascii="Times New Roman" w:hAnsi="Times New Roman" w:cs="Times New Roman"/>
                <w:sz w:val="24"/>
              </w:rPr>
            </w:pPr>
            <w:r w:rsidRPr="00ED01D3">
              <w:rPr>
                <w:rFonts w:ascii="Times New Roman" w:hAnsi="Times New Roman" w:cs="Times New Roman"/>
                <w:sz w:val="24"/>
              </w:rPr>
              <w:t>Attālums kilometros</w:t>
            </w:r>
          </w:p>
        </w:tc>
        <w:tc>
          <w:tcPr>
            <w:tcW w:w="1104" w:type="pct"/>
          </w:tcPr>
          <w:p w14:paraId="063FDC2A"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2023. gada 1. marts</w:t>
            </w:r>
          </w:p>
        </w:tc>
      </w:tr>
      <w:tr w:rsidR="00437C38" w:rsidRPr="00ED01D3" w14:paraId="4FD0CB85" w14:textId="77777777" w:rsidTr="00317DE3">
        <w:trPr>
          <w:trHeight w:val="340"/>
        </w:trPr>
        <w:tc>
          <w:tcPr>
            <w:tcW w:w="1313" w:type="pct"/>
          </w:tcPr>
          <w:p w14:paraId="75CB8F06"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27–105. pants</w:t>
            </w:r>
          </w:p>
        </w:tc>
        <w:tc>
          <w:tcPr>
            <w:tcW w:w="2583" w:type="pct"/>
          </w:tcPr>
          <w:p w14:paraId="1D3AD62A" w14:textId="77777777" w:rsidR="00437C38" w:rsidRPr="00ED01D3" w:rsidRDefault="00437C38" w:rsidP="009542D4">
            <w:pPr>
              <w:pStyle w:val="TableParagraph"/>
              <w:spacing w:before="0"/>
              <w:ind w:left="0"/>
              <w:rPr>
                <w:rFonts w:ascii="Times New Roman" w:hAnsi="Times New Roman" w:cs="Times New Roman"/>
                <w:sz w:val="24"/>
              </w:rPr>
            </w:pPr>
            <w:r w:rsidRPr="00ED01D3">
              <w:rPr>
                <w:rFonts w:ascii="Times New Roman" w:hAnsi="Times New Roman" w:cs="Times New Roman"/>
                <w:sz w:val="24"/>
              </w:rPr>
              <w:t>Ārkārtas pakalpojumi. Vairākveidu pārvadājumi</w:t>
            </w:r>
          </w:p>
        </w:tc>
        <w:tc>
          <w:tcPr>
            <w:tcW w:w="1104" w:type="pct"/>
          </w:tcPr>
          <w:p w14:paraId="7536BBD5"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2023. gada 1. marts</w:t>
            </w:r>
          </w:p>
        </w:tc>
      </w:tr>
      <w:tr w:rsidR="00437C38" w:rsidRPr="00ED01D3" w14:paraId="39383C95" w14:textId="77777777" w:rsidTr="00317DE3">
        <w:trPr>
          <w:trHeight w:val="340"/>
        </w:trPr>
        <w:tc>
          <w:tcPr>
            <w:tcW w:w="1313" w:type="pct"/>
          </w:tcPr>
          <w:p w14:paraId="181C91F3"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34–106. pants</w:t>
            </w:r>
          </w:p>
        </w:tc>
        <w:tc>
          <w:tcPr>
            <w:tcW w:w="2583" w:type="pct"/>
          </w:tcPr>
          <w:p w14:paraId="1B17C895" w14:textId="77777777" w:rsidR="00437C38" w:rsidRPr="00ED01D3" w:rsidRDefault="00437C38" w:rsidP="009542D4">
            <w:pPr>
              <w:pStyle w:val="TableParagraph"/>
              <w:spacing w:before="0"/>
              <w:ind w:left="0"/>
              <w:rPr>
                <w:rFonts w:ascii="Times New Roman" w:hAnsi="Times New Roman" w:cs="Times New Roman"/>
                <w:sz w:val="24"/>
              </w:rPr>
            </w:pPr>
            <w:r w:rsidRPr="00ED01D3">
              <w:rPr>
                <w:rFonts w:ascii="Times New Roman" w:hAnsi="Times New Roman" w:cs="Times New Roman"/>
                <w:sz w:val="24"/>
              </w:rPr>
              <w:t>Aviopārvadājumu tarifu apmaksa</w:t>
            </w:r>
          </w:p>
        </w:tc>
        <w:tc>
          <w:tcPr>
            <w:tcW w:w="1104" w:type="pct"/>
          </w:tcPr>
          <w:p w14:paraId="7A76C388"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2023. gada 1. marts</w:t>
            </w:r>
          </w:p>
        </w:tc>
      </w:tr>
    </w:tbl>
    <w:p w14:paraId="3D78E37D" w14:textId="77777777" w:rsidR="00437C38" w:rsidRPr="00ED01D3" w:rsidRDefault="00437C38" w:rsidP="0032393A">
      <w:pPr>
        <w:pStyle w:val="BodyText"/>
        <w:jc w:val="both"/>
        <w:rPr>
          <w:rFonts w:ascii="Times New Roman" w:hAnsi="Times New Roman" w:cs="Times New Roman"/>
          <w:b/>
          <w:sz w:val="24"/>
          <w:u w:val="none"/>
          <w:lang w:val="en-GB"/>
        </w:rPr>
      </w:pPr>
    </w:p>
    <w:p w14:paraId="61BC1790" w14:textId="77777777" w:rsidR="00437C38" w:rsidRPr="00ED01D3" w:rsidRDefault="00437C38" w:rsidP="001C554A">
      <w:pPr>
        <w:pStyle w:val="Heading1"/>
        <w:keepNext/>
        <w:keepLines/>
        <w:ind w:left="0"/>
        <w:jc w:val="both"/>
        <w:rPr>
          <w:rFonts w:ascii="Times New Roman" w:hAnsi="Times New Roman" w:cs="Times New Roman"/>
          <w:sz w:val="24"/>
        </w:rPr>
      </w:pPr>
      <w:r w:rsidRPr="00ED01D3">
        <w:rPr>
          <w:rFonts w:ascii="Times New Roman" w:hAnsi="Times New Roman" w:cs="Times New Roman"/>
          <w:sz w:val="24"/>
        </w:rPr>
        <w:lastRenderedPageBreak/>
        <w:t>III sējums</w:t>
      </w:r>
    </w:p>
    <w:p w14:paraId="07E0D166" w14:textId="77777777" w:rsidR="00437C38" w:rsidRPr="00ED01D3" w:rsidRDefault="00437C38" w:rsidP="001C554A">
      <w:pPr>
        <w:keepNext/>
        <w:keepLines/>
        <w:jc w:val="both"/>
        <w:rPr>
          <w:rFonts w:ascii="Times New Roman" w:hAnsi="Times New Roman" w:cs="Times New Roman"/>
          <w:b/>
          <w:sz w:val="24"/>
        </w:rPr>
      </w:pPr>
      <w:r w:rsidRPr="00ED01D3">
        <w:rPr>
          <w:rFonts w:ascii="Times New Roman" w:hAnsi="Times New Roman" w:cs="Times New Roman"/>
          <w:b/>
          <w:sz w:val="24"/>
        </w:rPr>
        <w:t>Pasta paku reglaments</w:t>
      </w:r>
    </w:p>
    <w:p w14:paraId="56CDE09D" w14:textId="77777777" w:rsidR="00437C38" w:rsidRPr="00ED01D3" w:rsidRDefault="00437C38" w:rsidP="001C554A">
      <w:pPr>
        <w:pStyle w:val="BodyText"/>
        <w:keepNext/>
        <w:keepLines/>
        <w:jc w:val="both"/>
        <w:rPr>
          <w:rFonts w:ascii="Times New Roman" w:hAnsi="Times New Roman" w:cs="Times New Roman"/>
          <w:b/>
          <w:sz w:val="24"/>
          <w:u w:val="none"/>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2380"/>
        <w:gridCol w:w="4683"/>
        <w:gridCol w:w="2002"/>
      </w:tblGrid>
      <w:tr w:rsidR="00437C38" w:rsidRPr="00ED01D3" w14:paraId="77A191D1" w14:textId="77777777" w:rsidTr="00317DE3">
        <w:trPr>
          <w:trHeight w:val="340"/>
        </w:trPr>
        <w:tc>
          <w:tcPr>
            <w:tcW w:w="1313" w:type="pct"/>
          </w:tcPr>
          <w:p w14:paraId="332EC778" w14:textId="77777777" w:rsidR="00437C38" w:rsidRPr="00ED01D3" w:rsidRDefault="00437C38" w:rsidP="001C554A">
            <w:pPr>
              <w:pStyle w:val="TableParagraph"/>
              <w:keepNext/>
              <w:keepLines/>
              <w:spacing w:before="0"/>
              <w:ind w:left="0"/>
              <w:jc w:val="both"/>
              <w:rPr>
                <w:rFonts w:ascii="Times New Roman" w:hAnsi="Times New Roman" w:cs="Times New Roman"/>
                <w:i/>
                <w:sz w:val="24"/>
              </w:rPr>
            </w:pPr>
            <w:r w:rsidRPr="00ED01D3">
              <w:rPr>
                <w:rFonts w:ascii="Times New Roman" w:hAnsi="Times New Roman" w:cs="Times New Roman"/>
                <w:i/>
                <w:sz w:val="24"/>
              </w:rPr>
              <w:t>Pants</w:t>
            </w:r>
          </w:p>
        </w:tc>
        <w:tc>
          <w:tcPr>
            <w:tcW w:w="2583" w:type="pct"/>
          </w:tcPr>
          <w:p w14:paraId="24A717AB" w14:textId="77777777" w:rsidR="00437C38" w:rsidRPr="00ED01D3" w:rsidRDefault="00437C38" w:rsidP="001C554A">
            <w:pPr>
              <w:pStyle w:val="TableParagraph"/>
              <w:keepNext/>
              <w:keepLines/>
              <w:spacing w:before="0"/>
              <w:ind w:left="0"/>
              <w:jc w:val="both"/>
              <w:rPr>
                <w:rFonts w:ascii="Times New Roman" w:hAnsi="Times New Roman" w:cs="Times New Roman"/>
                <w:i/>
                <w:sz w:val="24"/>
              </w:rPr>
            </w:pPr>
            <w:r w:rsidRPr="00ED01D3">
              <w:rPr>
                <w:rFonts w:ascii="Times New Roman" w:hAnsi="Times New Roman" w:cs="Times New Roman"/>
                <w:i/>
                <w:sz w:val="24"/>
              </w:rPr>
              <w:t>Nosaukums</w:t>
            </w:r>
          </w:p>
        </w:tc>
        <w:tc>
          <w:tcPr>
            <w:tcW w:w="1104" w:type="pct"/>
          </w:tcPr>
          <w:p w14:paraId="3943C321" w14:textId="77777777" w:rsidR="00437C38" w:rsidRPr="00ED01D3" w:rsidRDefault="00437C38" w:rsidP="001C554A">
            <w:pPr>
              <w:pStyle w:val="TableParagraph"/>
              <w:keepNext/>
              <w:keepLines/>
              <w:spacing w:before="0"/>
              <w:ind w:left="0"/>
              <w:jc w:val="both"/>
              <w:rPr>
                <w:rFonts w:ascii="Times New Roman" w:hAnsi="Times New Roman" w:cs="Times New Roman"/>
                <w:i/>
                <w:sz w:val="24"/>
              </w:rPr>
            </w:pPr>
            <w:r w:rsidRPr="00ED01D3">
              <w:rPr>
                <w:rFonts w:ascii="Times New Roman" w:hAnsi="Times New Roman" w:cs="Times New Roman"/>
                <w:i/>
                <w:sz w:val="24"/>
              </w:rPr>
              <w:t>Stāšanās spēkā</w:t>
            </w:r>
          </w:p>
        </w:tc>
      </w:tr>
      <w:tr w:rsidR="00437C38" w:rsidRPr="00ED01D3" w14:paraId="05F4FB0F" w14:textId="77777777" w:rsidTr="00317DE3">
        <w:trPr>
          <w:trHeight w:val="340"/>
        </w:trPr>
        <w:tc>
          <w:tcPr>
            <w:tcW w:w="1313" w:type="pct"/>
          </w:tcPr>
          <w:p w14:paraId="0C63EE0C"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17–215. pants</w:t>
            </w:r>
          </w:p>
        </w:tc>
        <w:tc>
          <w:tcPr>
            <w:tcW w:w="2583" w:type="pct"/>
          </w:tcPr>
          <w:p w14:paraId="70B00438" w14:textId="77777777" w:rsidR="00437C38" w:rsidRPr="00ED01D3" w:rsidRDefault="00437C38" w:rsidP="004F7EFC">
            <w:pPr>
              <w:pStyle w:val="TableParagraph"/>
              <w:spacing w:before="0"/>
              <w:ind w:left="0"/>
              <w:rPr>
                <w:rFonts w:ascii="Times New Roman" w:hAnsi="Times New Roman" w:cs="Times New Roman"/>
                <w:sz w:val="24"/>
              </w:rPr>
            </w:pPr>
            <w:r w:rsidRPr="00ED01D3">
              <w:rPr>
                <w:rFonts w:ascii="Times New Roman" w:hAnsi="Times New Roman" w:cs="Times New Roman"/>
                <w:sz w:val="24"/>
              </w:rPr>
              <w:t>Svītrkodu piemērošana un specifikācijas</w:t>
            </w:r>
          </w:p>
        </w:tc>
        <w:tc>
          <w:tcPr>
            <w:tcW w:w="1104" w:type="pct"/>
          </w:tcPr>
          <w:p w14:paraId="2B9ECB96"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2023. gada 1. marts</w:t>
            </w:r>
          </w:p>
        </w:tc>
      </w:tr>
      <w:tr w:rsidR="00437C38" w:rsidRPr="00ED01D3" w14:paraId="41BFB68A" w14:textId="77777777" w:rsidTr="00317DE3">
        <w:trPr>
          <w:trHeight w:val="556"/>
        </w:trPr>
        <w:tc>
          <w:tcPr>
            <w:tcW w:w="1313" w:type="pct"/>
          </w:tcPr>
          <w:p w14:paraId="22501F74"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17–219. pants</w:t>
            </w:r>
          </w:p>
        </w:tc>
        <w:tc>
          <w:tcPr>
            <w:tcW w:w="2583" w:type="pct"/>
          </w:tcPr>
          <w:p w14:paraId="76D37709" w14:textId="77777777" w:rsidR="00437C38" w:rsidRPr="00ED01D3" w:rsidRDefault="00437C38" w:rsidP="004F7EFC">
            <w:pPr>
              <w:pStyle w:val="TableParagraph"/>
              <w:spacing w:before="0"/>
              <w:ind w:left="0"/>
              <w:rPr>
                <w:rFonts w:ascii="Times New Roman" w:hAnsi="Times New Roman" w:cs="Times New Roman"/>
                <w:sz w:val="24"/>
              </w:rPr>
            </w:pPr>
            <w:r w:rsidRPr="00ED01D3">
              <w:rPr>
                <w:rFonts w:ascii="Times New Roman" w:hAnsi="Times New Roman" w:cs="Times New Roman"/>
                <w:sz w:val="24"/>
              </w:rPr>
              <w:t>Pasākumi, kas jāveic īslaicīga pakalpojumu sniegšanas pārtraukuma un atsākšanas gadījumā</w:t>
            </w:r>
          </w:p>
        </w:tc>
        <w:tc>
          <w:tcPr>
            <w:tcW w:w="1104" w:type="pct"/>
          </w:tcPr>
          <w:p w14:paraId="298A8291"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2023. gada 1. marts</w:t>
            </w:r>
          </w:p>
        </w:tc>
      </w:tr>
      <w:tr w:rsidR="00437C38" w:rsidRPr="00ED01D3" w14:paraId="2378AE42" w14:textId="77777777" w:rsidTr="00317DE3">
        <w:trPr>
          <w:trHeight w:val="340"/>
        </w:trPr>
        <w:tc>
          <w:tcPr>
            <w:tcW w:w="1313" w:type="pct"/>
          </w:tcPr>
          <w:p w14:paraId="72CA9902"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17–225. pants</w:t>
            </w:r>
          </w:p>
        </w:tc>
        <w:tc>
          <w:tcPr>
            <w:tcW w:w="2583" w:type="pct"/>
          </w:tcPr>
          <w:p w14:paraId="615CC980" w14:textId="77777777" w:rsidR="00437C38" w:rsidRPr="00ED01D3" w:rsidRDefault="00437C38" w:rsidP="004F7EFC">
            <w:pPr>
              <w:pStyle w:val="TableParagraph"/>
              <w:spacing w:before="0"/>
              <w:ind w:left="0"/>
              <w:rPr>
                <w:rFonts w:ascii="Times New Roman" w:hAnsi="Times New Roman" w:cs="Times New Roman"/>
                <w:sz w:val="24"/>
              </w:rPr>
            </w:pPr>
            <w:r w:rsidRPr="00ED01D3">
              <w:rPr>
                <w:rFonts w:ascii="Times New Roman" w:hAnsi="Times New Roman" w:cs="Times New Roman"/>
                <w:sz w:val="24"/>
              </w:rPr>
              <w:t>Depešu virzīšana</w:t>
            </w:r>
          </w:p>
        </w:tc>
        <w:tc>
          <w:tcPr>
            <w:tcW w:w="1104" w:type="pct"/>
          </w:tcPr>
          <w:p w14:paraId="3FAB235E"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2023. gada 1. marts</w:t>
            </w:r>
          </w:p>
        </w:tc>
      </w:tr>
      <w:tr w:rsidR="00437C38" w:rsidRPr="00ED01D3" w14:paraId="3A16090B" w14:textId="77777777" w:rsidTr="00317DE3">
        <w:trPr>
          <w:trHeight w:val="561"/>
        </w:trPr>
        <w:tc>
          <w:tcPr>
            <w:tcW w:w="1313" w:type="pct"/>
          </w:tcPr>
          <w:p w14:paraId="67C1DD09"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17–226. pants</w:t>
            </w:r>
          </w:p>
        </w:tc>
        <w:tc>
          <w:tcPr>
            <w:tcW w:w="2583" w:type="pct"/>
          </w:tcPr>
          <w:p w14:paraId="134991EA" w14:textId="77777777" w:rsidR="00437C38" w:rsidRPr="00ED01D3" w:rsidRDefault="00437C38" w:rsidP="004F7EFC">
            <w:pPr>
              <w:pStyle w:val="TableParagraph"/>
              <w:spacing w:before="0"/>
              <w:ind w:left="0"/>
              <w:rPr>
                <w:rFonts w:ascii="Times New Roman" w:hAnsi="Times New Roman" w:cs="Times New Roman"/>
                <w:sz w:val="24"/>
              </w:rPr>
            </w:pPr>
            <w:r w:rsidRPr="00ED01D3">
              <w:rPr>
                <w:rFonts w:ascii="Times New Roman" w:hAnsi="Times New Roman" w:cs="Times New Roman"/>
                <w:sz w:val="24"/>
              </w:rPr>
              <w:t>CN 37, CN 38 vai CN 41 pavadraksta sagatavošana un pārbaude</w:t>
            </w:r>
          </w:p>
        </w:tc>
        <w:tc>
          <w:tcPr>
            <w:tcW w:w="1104" w:type="pct"/>
          </w:tcPr>
          <w:p w14:paraId="086F8A37"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2023. gada 1. marts</w:t>
            </w:r>
          </w:p>
        </w:tc>
      </w:tr>
      <w:tr w:rsidR="00437C38" w:rsidRPr="00ED01D3" w14:paraId="75FF13AA" w14:textId="77777777" w:rsidTr="00317DE3">
        <w:trPr>
          <w:trHeight w:val="561"/>
        </w:trPr>
        <w:tc>
          <w:tcPr>
            <w:tcW w:w="1313" w:type="pct"/>
          </w:tcPr>
          <w:p w14:paraId="7A65B326"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17–227. pants</w:t>
            </w:r>
          </w:p>
        </w:tc>
        <w:tc>
          <w:tcPr>
            <w:tcW w:w="2583" w:type="pct"/>
          </w:tcPr>
          <w:p w14:paraId="2A96B5F0" w14:textId="790E9F1E" w:rsidR="00437C38" w:rsidRPr="00ED01D3" w:rsidRDefault="00437C38" w:rsidP="004F7EFC">
            <w:pPr>
              <w:pStyle w:val="TableParagraph"/>
              <w:spacing w:before="0"/>
              <w:ind w:left="0"/>
              <w:rPr>
                <w:rFonts w:ascii="Times New Roman" w:hAnsi="Times New Roman" w:cs="Times New Roman"/>
                <w:sz w:val="24"/>
              </w:rPr>
            </w:pPr>
            <w:r w:rsidRPr="00ED01D3">
              <w:rPr>
                <w:rFonts w:ascii="Times New Roman" w:hAnsi="Times New Roman" w:cs="Times New Roman"/>
                <w:sz w:val="24"/>
              </w:rPr>
              <w:t>CN 37, CN 38, CN 41 vai CN 47 pavadraksta trūkums</w:t>
            </w:r>
          </w:p>
        </w:tc>
        <w:tc>
          <w:tcPr>
            <w:tcW w:w="1104" w:type="pct"/>
          </w:tcPr>
          <w:p w14:paraId="72CE78D9"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2023. gada 1. marts</w:t>
            </w:r>
          </w:p>
        </w:tc>
      </w:tr>
      <w:tr w:rsidR="00437C38" w:rsidRPr="00ED01D3" w14:paraId="503F8337" w14:textId="77777777" w:rsidTr="00317DE3">
        <w:trPr>
          <w:trHeight w:val="340"/>
        </w:trPr>
        <w:tc>
          <w:tcPr>
            <w:tcW w:w="1313" w:type="pct"/>
          </w:tcPr>
          <w:p w14:paraId="55A26442"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17–228. pants</w:t>
            </w:r>
          </w:p>
        </w:tc>
        <w:tc>
          <w:tcPr>
            <w:tcW w:w="2583" w:type="pct"/>
          </w:tcPr>
          <w:p w14:paraId="51ED096C" w14:textId="77777777" w:rsidR="00437C38" w:rsidRPr="00ED01D3" w:rsidRDefault="00437C38" w:rsidP="004F7EFC">
            <w:pPr>
              <w:pStyle w:val="TableParagraph"/>
              <w:spacing w:before="0"/>
              <w:ind w:left="0"/>
              <w:rPr>
                <w:rFonts w:ascii="Times New Roman" w:hAnsi="Times New Roman" w:cs="Times New Roman"/>
                <w:sz w:val="24"/>
              </w:rPr>
            </w:pPr>
            <w:r w:rsidRPr="00ED01D3">
              <w:rPr>
                <w:rFonts w:ascii="Times New Roman" w:hAnsi="Times New Roman" w:cs="Times New Roman"/>
                <w:sz w:val="24"/>
              </w:rPr>
              <w:t>Pasākumi, kas jāveic, ja notiek negadījums</w:t>
            </w:r>
          </w:p>
        </w:tc>
        <w:tc>
          <w:tcPr>
            <w:tcW w:w="1104" w:type="pct"/>
          </w:tcPr>
          <w:p w14:paraId="0D8F5F16"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2023. gada 1. marts</w:t>
            </w:r>
          </w:p>
        </w:tc>
      </w:tr>
      <w:tr w:rsidR="00437C38" w:rsidRPr="00ED01D3" w14:paraId="3EF4845B" w14:textId="77777777" w:rsidTr="00317DE3">
        <w:trPr>
          <w:trHeight w:val="340"/>
        </w:trPr>
        <w:tc>
          <w:tcPr>
            <w:tcW w:w="1313" w:type="pct"/>
          </w:tcPr>
          <w:p w14:paraId="2F99C5F9"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17–229. pants</w:t>
            </w:r>
          </w:p>
        </w:tc>
        <w:tc>
          <w:tcPr>
            <w:tcW w:w="2583" w:type="pct"/>
          </w:tcPr>
          <w:p w14:paraId="394CB800" w14:textId="77777777" w:rsidR="00437C38" w:rsidRPr="00ED01D3" w:rsidRDefault="00437C38" w:rsidP="004F7EFC">
            <w:pPr>
              <w:pStyle w:val="TableParagraph"/>
              <w:spacing w:before="0"/>
              <w:ind w:left="0"/>
              <w:rPr>
                <w:rFonts w:ascii="Times New Roman" w:hAnsi="Times New Roman" w:cs="Times New Roman"/>
                <w:sz w:val="24"/>
              </w:rPr>
            </w:pPr>
            <w:r w:rsidRPr="00ED01D3">
              <w:rPr>
                <w:rFonts w:ascii="Times New Roman" w:hAnsi="Times New Roman" w:cs="Times New Roman"/>
                <w:sz w:val="24"/>
              </w:rPr>
              <w:t>Nosūtīšanas pārbaudes paziņojumu sagatavošana</w:t>
            </w:r>
          </w:p>
        </w:tc>
        <w:tc>
          <w:tcPr>
            <w:tcW w:w="1104" w:type="pct"/>
          </w:tcPr>
          <w:p w14:paraId="4F3BA9F9"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2023. gada 1. marts</w:t>
            </w:r>
          </w:p>
        </w:tc>
      </w:tr>
      <w:tr w:rsidR="00437C38" w:rsidRPr="00ED01D3" w14:paraId="536A0BDF" w14:textId="77777777" w:rsidTr="00317DE3">
        <w:trPr>
          <w:trHeight w:val="340"/>
        </w:trPr>
        <w:tc>
          <w:tcPr>
            <w:tcW w:w="1313" w:type="pct"/>
          </w:tcPr>
          <w:p w14:paraId="45867B2A"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17–230. pants</w:t>
            </w:r>
          </w:p>
        </w:tc>
        <w:tc>
          <w:tcPr>
            <w:tcW w:w="2583" w:type="pct"/>
          </w:tcPr>
          <w:p w14:paraId="532FC782" w14:textId="77777777" w:rsidR="00437C38" w:rsidRPr="00ED01D3" w:rsidRDefault="00437C38" w:rsidP="004F7EFC">
            <w:pPr>
              <w:pStyle w:val="TableParagraph"/>
              <w:spacing w:before="0"/>
              <w:ind w:left="0"/>
              <w:rPr>
                <w:rFonts w:ascii="Times New Roman" w:hAnsi="Times New Roman" w:cs="Times New Roman"/>
                <w:sz w:val="24"/>
              </w:rPr>
            </w:pPr>
            <w:r w:rsidRPr="00ED01D3">
              <w:rPr>
                <w:rFonts w:ascii="Times New Roman" w:hAnsi="Times New Roman" w:cs="Times New Roman"/>
                <w:sz w:val="24"/>
              </w:rPr>
              <w:t>Depešu nodošana</w:t>
            </w:r>
          </w:p>
        </w:tc>
        <w:tc>
          <w:tcPr>
            <w:tcW w:w="1104" w:type="pct"/>
          </w:tcPr>
          <w:p w14:paraId="6B05AA7A"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2023. gada 1. marts</w:t>
            </w:r>
          </w:p>
        </w:tc>
      </w:tr>
      <w:tr w:rsidR="00437C38" w:rsidRPr="00ED01D3" w14:paraId="027E44F2" w14:textId="77777777" w:rsidTr="00317DE3">
        <w:trPr>
          <w:trHeight w:val="340"/>
        </w:trPr>
        <w:tc>
          <w:tcPr>
            <w:tcW w:w="1313" w:type="pct"/>
          </w:tcPr>
          <w:p w14:paraId="2656461A"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17–238. pants</w:t>
            </w:r>
          </w:p>
        </w:tc>
        <w:tc>
          <w:tcPr>
            <w:tcW w:w="2583" w:type="pct"/>
          </w:tcPr>
          <w:p w14:paraId="56CC0FFC" w14:textId="77777777" w:rsidR="00437C38" w:rsidRPr="00ED01D3" w:rsidRDefault="00437C38" w:rsidP="004F7EFC">
            <w:pPr>
              <w:pStyle w:val="TableParagraph"/>
              <w:spacing w:before="0"/>
              <w:ind w:left="0"/>
              <w:rPr>
                <w:rFonts w:ascii="Times New Roman" w:hAnsi="Times New Roman" w:cs="Times New Roman"/>
                <w:sz w:val="24"/>
              </w:rPr>
            </w:pPr>
            <w:r w:rsidRPr="00ED01D3">
              <w:rPr>
                <w:rFonts w:ascii="Times New Roman" w:hAnsi="Times New Roman" w:cs="Times New Roman"/>
                <w:sz w:val="24"/>
              </w:rPr>
              <w:t>Tukšās taras atpakaļsūtīšana</w:t>
            </w:r>
          </w:p>
        </w:tc>
        <w:tc>
          <w:tcPr>
            <w:tcW w:w="1104" w:type="pct"/>
          </w:tcPr>
          <w:p w14:paraId="6D8E2DC1"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2023. gada 1. marts</w:t>
            </w:r>
          </w:p>
        </w:tc>
      </w:tr>
      <w:tr w:rsidR="00437C38" w:rsidRPr="00ED01D3" w14:paraId="58212793" w14:textId="77777777" w:rsidTr="00317DE3">
        <w:trPr>
          <w:trHeight w:val="340"/>
        </w:trPr>
        <w:tc>
          <w:tcPr>
            <w:tcW w:w="1313" w:type="pct"/>
          </w:tcPr>
          <w:p w14:paraId="18ED421A"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27–201. pants</w:t>
            </w:r>
          </w:p>
        </w:tc>
        <w:tc>
          <w:tcPr>
            <w:tcW w:w="2583" w:type="pct"/>
          </w:tcPr>
          <w:p w14:paraId="610DAD5E" w14:textId="77777777" w:rsidR="00437C38" w:rsidRPr="00ED01D3" w:rsidRDefault="00437C38" w:rsidP="004F7EFC">
            <w:pPr>
              <w:pStyle w:val="TableParagraph"/>
              <w:spacing w:before="0"/>
              <w:ind w:left="0"/>
              <w:rPr>
                <w:rFonts w:ascii="Times New Roman" w:hAnsi="Times New Roman" w:cs="Times New Roman"/>
                <w:sz w:val="24"/>
              </w:rPr>
            </w:pPr>
            <w:r w:rsidRPr="00ED01D3">
              <w:rPr>
                <w:rFonts w:ascii="Times New Roman" w:hAnsi="Times New Roman" w:cs="Times New Roman"/>
                <w:sz w:val="24"/>
              </w:rPr>
              <w:t>Tranzīta sūtījumu sauszemes tarifs</w:t>
            </w:r>
          </w:p>
        </w:tc>
        <w:tc>
          <w:tcPr>
            <w:tcW w:w="1104" w:type="pct"/>
          </w:tcPr>
          <w:p w14:paraId="64C0EBC1"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2023. gada 1. marts</w:t>
            </w:r>
          </w:p>
        </w:tc>
      </w:tr>
      <w:tr w:rsidR="00437C38" w:rsidRPr="00ED01D3" w14:paraId="49BF17D1" w14:textId="77777777" w:rsidTr="00317DE3">
        <w:trPr>
          <w:trHeight w:val="777"/>
        </w:trPr>
        <w:tc>
          <w:tcPr>
            <w:tcW w:w="1313" w:type="pct"/>
          </w:tcPr>
          <w:p w14:paraId="0AF811CA"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27–208. pants</w:t>
            </w:r>
          </w:p>
        </w:tc>
        <w:tc>
          <w:tcPr>
            <w:tcW w:w="2583" w:type="pct"/>
          </w:tcPr>
          <w:p w14:paraId="69CF2E9F" w14:textId="77777777" w:rsidR="00437C38" w:rsidRPr="00ED01D3" w:rsidRDefault="00437C38" w:rsidP="004F7EFC">
            <w:pPr>
              <w:pStyle w:val="TableParagraph"/>
              <w:spacing w:before="0"/>
              <w:ind w:left="0"/>
              <w:rPr>
                <w:rFonts w:ascii="Times New Roman" w:hAnsi="Times New Roman" w:cs="Times New Roman"/>
                <w:sz w:val="24"/>
              </w:rPr>
            </w:pPr>
            <w:r w:rsidRPr="00ED01D3">
              <w:rPr>
                <w:rFonts w:ascii="Times New Roman" w:hAnsi="Times New Roman" w:cs="Times New Roman"/>
                <w:sz w:val="24"/>
              </w:rPr>
              <w:t>Tarifi un nodevas, ko citiem izraudzītajiem operatoriem kreditējis tās valsts izraudzītais operators, kurā depešas nodotas sūtīšanai</w:t>
            </w:r>
          </w:p>
        </w:tc>
        <w:tc>
          <w:tcPr>
            <w:tcW w:w="1104" w:type="pct"/>
          </w:tcPr>
          <w:p w14:paraId="4C3C8B76"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2023. gada 1. marts</w:t>
            </w:r>
          </w:p>
        </w:tc>
      </w:tr>
    </w:tbl>
    <w:p w14:paraId="4301809F" w14:textId="77777777" w:rsidR="00437C38" w:rsidRPr="00ED01D3" w:rsidRDefault="00437C38" w:rsidP="0032393A">
      <w:pPr>
        <w:pStyle w:val="BodyText"/>
        <w:jc w:val="both"/>
        <w:rPr>
          <w:rFonts w:ascii="Times New Roman" w:hAnsi="Times New Roman" w:cs="Times New Roman"/>
          <w:b/>
          <w:sz w:val="24"/>
          <w:u w:val="none"/>
          <w:lang w:val="en-GB"/>
        </w:rPr>
      </w:pPr>
    </w:p>
    <w:p w14:paraId="203425BB" w14:textId="77777777" w:rsidR="00437C38" w:rsidRPr="00ED01D3" w:rsidRDefault="00437C38" w:rsidP="0032393A">
      <w:pPr>
        <w:pStyle w:val="Heading1"/>
        <w:ind w:left="0"/>
        <w:jc w:val="both"/>
        <w:rPr>
          <w:rFonts w:ascii="Times New Roman" w:hAnsi="Times New Roman" w:cs="Times New Roman"/>
          <w:sz w:val="24"/>
        </w:rPr>
      </w:pPr>
      <w:r w:rsidRPr="00ED01D3">
        <w:rPr>
          <w:rFonts w:ascii="Times New Roman" w:hAnsi="Times New Roman" w:cs="Times New Roman"/>
          <w:sz w:val="24"/>
        </w:rPr>
        <w:t>Noslēguma protokols</w:t>
      </w:r>
    </w:p>
    <w:p w14:paraId="0B984CCE" w14:textId="77777777" w:rsidR="00437C38" w:rsidRPr="00ED01D3" w:rsidRDefault="00437C38" w:rsidP="0032393A">
      <w:pPr>
        <w:pStyle w:val="BodyText"/>
        <w:jc w:val="both"/>
        <w:rPr>
          <w:rFonts w:ascii="Times New Roman" w:hAnsi="Times New Roman" w:cs="Times New Roman"/>
          <w:b/>
          <w:sz w:val="24"/>
          <w:u w:val="none"/>
          <w:lang w:val="en-G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2381"/>
        <w:gridCol w:w="4670"/>
        <w:gridCol w:w="2014"/>
      </w:tblGrid>
      <w:tr w:rsidR="00437C38" w:rsidRPr="00ED01D3" w14:paraId="0CA153CB" w14:textId="77777777" w:rsidTr="00317DE3">
        <w:trPr>
          <w:trHeight w:val="340"/>
        </w:trPr>
        <w:tc>
          <w:tcPr>
            <w:tcW w:w="1313" w:type="pct"/>
          </w:tcPr>
          <w:p w14:paraId="6CC73474" w14:textId="77777777" w:rsidR="00437C38" w:rsidRPr="00ED01D3" w:rsidRDefault="00437C38" w:rsidP="0032393A">
            <w:pPr>
              <w:pStyle w:val="TableParagraph"/>
              <w:spacing w:before="0"/>
              <w:ind w:left="0"/>
              <w:jc w:val="both"/>
              <w:rPr>
                <w:rFonts w:ascii="Times New Roman" w:hAnsi="Times New Roman" w:cs="Times New Roman"/>
                <w:i/>
                <w:sz w:val="24"/>
              </w:rPr>
            </w:pPr>
            <w:r w:rsidRPr="00ED01D3">
              <w:rPr>
                <w:rFonts w:ascii="Times New Roman" w:hAnsi="Times New Roman" w:cs="Times New Roman"/>
                <w:i/>
                <w:sz w:val="24"/>
              </w:rPr>
              <w:t>Pants</w:t>
            </w:r>
          </w:p>
        </w:tc>
        <w:tc>
          <w:tcPr>
            <w:tcW w:w="2576" w:type="pct"/>
          </w:tcPr>
          <w:p w14:paraId="31343A21" w14:textId="77777777" w:rsidR="00437C38" w:rsidRPr="00ED01D3" w:rsidRDefault="00437C38" w:rsidP="0032393A">
            <w:pPr>
              <w:pStyle w:val="TableParagraph"/>
              <w:spacing w:before="0"/>
              <w:ind w:left="0"/>
              <w:jc w:val="both"/>
              <w:rPr>
                <w:rFonts w:ascii="Times New Roman" w:hAnsi="Times New Roman" w:cs="Times New Roman"/>
                <w:i/>
                <w:sz w:val="24"/>
              </w:rPr>
            </w:pPr>
            <w:r w:rsidRPr="00ED01D3">
              <w:rPr>
                <w:rFonts w:ascii="Times New Roman" w:hAnsi="Times New Roman" w:cs="Times New Roman"/>
                <w:i/>
                <w:sz w:val="24"/>
              </w:rPr>
              <w:t>Nosaukums</w:t>
            </w:r>
          </w:p>
        </w:tc>
        <w:tc>
          <w:tcPr>
            <w:tcW w:w="1111" w:type="pct"/>
          </w:tcPr>
          <w:p w14:paraId="3BA6E4B9" w14:textId="77777777" w:rsidR="00437C38" w:rsidRPr="00ED01D3" w:rsidRDefault="00437C38" w:rsidP="0032393A">
            <w:pPr>
              <w:pStyle w:val="TableParagraph"/>
              <w:spacing w:before="0"/>
              <w:ind w:left="0"/>
              <w:jc w:val="both"/>
              <w:rPr>
                <w:rFonts w:ascii="Times New Roman" w:hAnsi="Times New Roman" w:cs="Times New Roman"/>
                <w:i/>
                <w:sz w:val="24"/>
              </w:rPr>
            </w:pPr>
            <w:r w:rsidRPr="00ED01D3">
              <w:rPr>
                <w:rFonts w:ascii="Times New Roman" w:hAnsi="Times New Roman" w:cs="Times New Roman"/>
                <w:i/>
                <w:sz w:val="24"/>
              </w:rPr>
              <w:t>Stāšanās spēkā</w:t>
            </w:r>
          </w:p>
        </w:tc>
      </w:tr>
      <w:tr w:rsidR="00437C38" w:rsidRPr="00ED01D3" w14:paraId="40970DAA" w14:textId="77777777" w:rsidTr="00317DE3">
        <w:trPr>
          <w:trHeight w:val="340"/>
        </w:trPr>
        <w:tc>
          <w:tcPr>
            <w:tcW w:w="1313" w:type="pct"/>
          </w:tcPr>
          <w:p w14:paraId="24184A45"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R II pants</w:t>
            </w:r>
          </w:p>
        </w:tc>
        <w:tc>
          <w:tcPr>
            <w:tcW w:w="2576" w:type="pct"/>
          </w:tcPr>
          <w:p w14:paraId="52E60365"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Veidlapas</w:t>
            </w:r>
          </w:p>
        </w:tc>
        <w:tc>
          <w:tcPr>
            <w:tcW w:w="1111" w:type="pct"/>
          </w:tcPr>
          <w:p w14:paraId="5D1D1AB9" w14:textId="77777777" w:rsidR="00437C38" w:rsidRPr="00ED01D3" w:rsidRDefault="00437C38" w:rsidP="0032393A">
            <w:pPr>
              <w:pStyle w:val="TableParagraph"/>
              <w:spacing w:before="0"/>
              <w:ind w:left="0"/>
              <w:jc w:val="both"/>
              <w:rPr>
                <w:rFonts w:ascii="Times New Roman" w:hAnsi="Times New Roman" w:cs="Times New Roman"/>
                <w:sz w:val="24"/>
              </w:rPr>
            </w:pPr>
            <w:r w:rsidRPr="00ED01D3">
              <w:rPr>
                <w:rFonts w:ascii="Times New Roman" w:hAnsi="Times New Roman" w:cs="Times New Roman"/>
                <w:sz w:val="24"/>
              </w:rPr>
              <w:t>2023. gada 1. marts</w:t>
            </w:r>
          </w:p>
        </w:tc>
      </w:tr>
    </w:tbl>
    <w:p w14:paraId="7DF40028" w14:textId="77777777" w:rsidR="00437C38" w:rsidRPr="00ED01D3" w:rsidRDefault="00437C38" w:rsidP="0032393A">
      <w:pPr>
        <w:pStyle w:val="BodyText"/>
        <w:jc w:val="both"/>
        <w:rPr>
          <w:rFonts w:ascii="Times New Roman" w:hAnsi="Times New Roman" w:cs="Times New Roman"/>
          <w:b/>
          <w:sz w:val="24"/>
          <w:u w:val="none"/>
          <w:lang w:val="en-GB"/>
        </w:rPr>
      </w:pPr>
    </w:p>
    <w:p w14:paraId="1ADB1ED0" w14:textId="77777777" w:rsidR="004F7EFC" w:rsidRPr="00ED01D3" w:rsidRDefault="004F7EFC" w:rsidP="0032393A">
      <w:pPr>
        <w:pStyle w:val="BodyText"/>
        <w:jc w:val="both"/>
        <w:rPr>
          <w:rFonts w:ascii="Times New Roman" w:hAnsi="Times New Roman" w:cs="Times New Roman"/>
          <w:b/>
          <w:sz w:val="24"/>
          <w:u w:val="none"/>
          <w:lang w:val="en-GB"/>
        </w:rPr>
      </w:pPr>
    </w:p>
    <w:p w14:paraId="14B6F0BA" w14:textId="77777777" w:rsidR="00437C38" w:rsidRPr="00ED01D3" w:rsidRDefault="00437C38" w:rsidP="004F7EFC">
      <w:pPr>
        <w:pStyle w:val="BodyText"/>
        <w:ind w:left="4253"/>
        <w:jc w:val="both"/>
        <w:rPr>
          <w:rFonts w:ascii="Times New Roman" w:hAnsi="Times New Roman" w:cs="Times New Roman"/>
          <w:sz w:val="24"/>
          <w:u w:val="none"/>
        </w:rPr>
      </w:pPr>
      <w:r w:rsidRPr="00ED01D3">
        <w:rPr>
          <w:rFonts w:ascii="Times New Roman" w:hAnsi="Times New Roman" w:cs="Times New Roman"/>
          <w:sz w:val="24"/>
          <w:u w:val="none"/>
        </w:rPr>
        <w:t>Ar patiesu cieņu</w:t>
      </w:r>
    </w:p>
    <w:p w14:paraId="493DBC27" w14:textId="77777777" w:rsidR="00437C38" w:rsidRPr="00ED01D3" w:rsidRDefault="00437C38" w:rsidP="004F7EFC">
      <w:pPr>
        <w:pStyle w:val="BodyText"/>
        <w:ind w:left="4253"/>
        <w:jc w:val="both"/>
        <w:rPr>
          <w:rFonts w:ascii="Times New Roman" w:hAnsi="Times New Roman" w:cs="Times New Roman"/>
          <w:sz w:val="24"/>
          <w:u w:val="none"/>
          <w:lang w:val="en-GB"/>
        </w:rPr>
      </w:pPr>
    </w:p>
    <w:p w14:paraId="744121F2" w14:textId="77777777" w:rsidR="004F7EFC" w:rsidRPr="00ED01D3" w:rsidRDefault="00437C38" w:rsidP="004F7EFC">
      <w:pPr>
        <w:pStyle w:val="BodyText"/>
        <w:ind w:left="4253"/>
        <w:jc w:val="both"/>
        <w:rPr>
          <w:rFonts w:ascii="Times New Roman" w:hAnsi="Times New Roman" w:cs="Times New Roman"/>
          <w:sz w:val="24"/>
          <w:u w:val="none"/>
        </w:rPr>
      </w:pPr>
      <w:r w:rsidRPr="00ED01D3">
        <w:rPr>
          <w:rFonts w:ascii="Times New Roman" w:hAnsi="Times New Roman" w:cs="Times New Roman"/>
          <w:sz w:val="24"/>
          <w:u w:val="none"/>
        </w:rPr>
        <w:t>Rikārdu Giljērmi Fīlju [</w:t>
      </w:r>
      <w:r w:rsidRPr="00ED01D3">
        <w:rPr>
          <w:rFonts w:ascii="Times New Roman" w:hAnsi="Times New Roman" w:cs="Times New Roman"/>
          <w:i/>
          <w:iCs/>
          <w:sz w:val="24"/>
          <w:u w:val="none"/>
        </w:rPr>
        <w:t>Ricardo Guilherme Filho</w:t>
      </w:r>
      <w:r w:rsidRPr="00ED01D3">
        <w:rPr>
          <w:rFonts w:ascii="Times New Roman" w:hAnsi="Times New Roman" w:cs="Times New Roman"/>
          <w:sz w:val="24"/>
          <w:u w:val="none"/>
        </w:rPr>
        <w:t>]</w:t>
      </w:r>
    </w:p>
    <w:p w14:paraId="606800ED" w14:textId="718E1ED1" w:rsidR="00437C38" w:rsidRPr="00ED01D3" w:rsidRDefault="00437C38" w:rsidP="004F7EFC">
      <w:pPr>
        <w:pStyle w:val="BodyText"/>
        <w:ind w:left="4253"/>
        <w:jc w:val="both"/>
        <w:rPr>
          <w:rFonts w:ascii="Times New Roman" w:hAnsi="Times New Roman" w:cs="Times New Roman"/>
          <w:sz w:val="24"/>
          <w:u w:val="none"/>
        </w:rPr>
      </w:pPr>
      <w:r w:rsidRPr="00ED01D3">
        <w:rPr>
          <w:rFonts w:ascii="Times New Roman" w:hAnsi="Times New Roman" w:cs="Times New Roman"/>
          <w:sz w:val="24"/>
          <w:u w:val="none"/>
        </w:rPr>
        <w:t>Juridiskās nodaļas vadītājs</w:t>
      </w:r>
    </w:p>
    <w:p w14:paraId="3604F07E" w14:textId="77777777" w:rsidR="004F7EFC" w:rsidRPr="00ED01D3" w:rsidRDefault="004F7EFC">
      <w:pPr>
        <w:rPr>
          <w:rFonts w:ascii="Times New Roman" w:hAnsi="Times New Roman" w:cs="Times New Roman"/>
          <w:sz w:val="24"/>
          <w:szCs w:val="18"/>
          <w:u w:color="000000"/>
        </w:rPr>
      </w:pPr>
      <w:r w:rsidRPr="00ED01D3">
        <w:rPr>
          <w:rFonts w:ascii="Times New Roman" w:hAnsi="Times New Roman" w:cs="Times New Roman"/>
        </w:rPr>
        <w:br w:type="page"/>
      </w:r>
    </w:p>
    <w:p w14:paraId="6AECF98B" w14:textId="3FA19CB0" w:rsidR="00437C38" w:rsidRPr="00ED01D3" w:rsidRDefault="00437C38" w:rsidP="004F7EFC">
      <w:pPr>
        <w:pStyle w:val="BodyText"/>
        <w:jc w:val="right"/>
        <w:rPr>
          <w:rFonts w:ascii="Times New Roman" w:hAnsi="Times New Roman" w:cs="Times New Roman"/>
          <w:sz w:val="24"/>
          <w:u w:val="none"/>
        </w:rPr>
      </w:pPr>
      <w:r w:rsidRPr="00ED01D3">
        <w:rPr>
          <w:rFonts w:ascii="Times New Roman" w:hAnsi="Times New Roman" w:cs="Times New Roman"/>
          <w:sz w:val="24"/>
          <w:u w:val="none"/>
        </w:rPr>
        <w:lastRenderedPageBreak/>
        <w:t>1. pielikums</w:t>
      </w:r>
    </w:p>
    <w:p w14:paraId="202E4BB9" w14:textId="77777777" w:rsidR="00437C38" w:rsidRPr="00ED01D3" w:rsidRDefault="00437C38" w:rsidP="0032393A">
      <w:pPr>
        <w:pStyle w:val="BodyText"/>
        <w:jc w:val="both"/>
        <w:rPr>
          <w:rFonts w:ascii="Times New Roman" w:hAnsi="Times New Roman" w:cs="Times New Roman"/>
          <w:sz w:val="24"/>
          <w:u w:val="none"/>
          <w:lang w:val="en-GB"/>
        </w:rPr>
      </w:pPr>
    </w:p>
    <w:p w14:paraId="2B1BC65C" w14:textId="77777777" w:rsidR="00437C38" w:rsidRPr="00ED01D3" w:rsidRDefault="00437C38" w:rsidP="0032393A">
      <w:pPr>
        <w:pStyle w:val="Heading1"/>
        <w:ind w:left="0"/>
        <w:jc w:val="both"/>
        <w:rPr>
          <w:rFonts w:ascii="Times New Roman" w:hAnsi="Times New Roman" w:cs="Times New Roman"/>
          <w:sz w:val="24"/>
        </w:rPr>
      </w:pPr>
      <w:r w:rsidRPr="00ED01D3">
        <w:rPr>
          <w:rFonts w:ascii="Times New Roman" w:hAnsi="Times New Roman" w:cs="Times New Roman"/>
          <w:sz w:val="24"/>
        </w:rPr>
        <w:t>Konvencijas reglaments</w:t>
      </w:r>
    </w:p>
    <w:p w14:paraId="63957C34" w14:textId="77777777" w:rsidR="00437C38" w:rsidRPr="00ED01D3" w:rsidRDefault="00437C38" w:rsidP="0032393A">
      <w:pPr>
        <w:pStyle w:val="BodyText"/>
        <w:jc w:val="both"/>
        <w:rPr>
          <w:rFonts w:ascii="Times New Roman" w:hAnsi="Times New Roman" w:cs="Times New Roman"/>
          <w:b/>
          <w:sz w:val="24"/>
          <w:u w:val="none"/>
          <w:lang w:val="en-GB"/>
        </w:rPr>
      </w:pPr>
    </w:p>
    <w:p w14:paraId="78CACD59" w14:textId="77777777" w:rsidR="00437C38" w:rsidRPr="00ED01D3" w:rsidRDefault="00437C38" w:rsidP="0032393A">
      <w:pPr>
        <w:jc w:val="both"/>
        <w:rPr>
          <w:rFonts w:ascii="Times New Roman" w:hAnsi="Times New Roman" w:cs="Times New Roman"/>
          <w:b/>
          <w:sz w:val="24"/>
        </w:rPr>
      </w:pPr>
      <w:r w:rsidRPr="00ED01D3">
        <w:rPr>
          <w:rFonts w:ascii="Times New Roman" w:hAnsi="Times New Roman" w:cs="Times New Roman"/>
          <w:b/>
          <w:sz w:val="24"/>
        </w:rPr>
        <w:t>I sējums</w:t>
      </w:r>
    </w:p>
    <w:p w14:paraId="1734D635" w14:textId="77777777" w:rsidR="00437C38" w:rsidRPr="00ED01D3" w:rsidRDefault="00437C38" w:rsidP="0032393A">
      <w:pPr>
        <w:pStyle w:val="Heading1"/>
        <w:ind w:left="0"/>
        <w:jc w:val="both"/>
        <w:rPr>
          <w:rFonts w:ascii="Times New Roman" w:hAnsi="Times New Roman" w:cs="Times New Roman"/>
          <w:sz w:val="24"/>
        </w:rPr>
      </w:pPr>
      <w:r w:rsidRPr="00ED01D3">
        <w:rPr>
          <w:rFonts w:ascii="Times New Roman" w:hAnsi="Times New Roman" w:cs="Times New Roman"/>
          <w:sz w:val="24"/>
        </w:rPr>
        <w:t>Kopīgie noteikumi</w:t>
      </w:r>
    </w:p>
    <w:p w14:paraId="610A60EE" w14:textId="77777777" w:rsidR="00437C38" w:rsidRPr="00ED01D3" w:rsidRDefault="00437C38" w:rsidP="0032393A">
      <w:pPr>
        <w:pStyle w:val="BodyText"/>
        <w:jc w:val="both"/>
        <w:rPr>
          <w:rFonts w:ascii="Times New Roman" w:hAnsi="Times New Roman" w:cs="Times New Roman"/>
          <w:b/>
          <w:sz w:val="24"/>
          <w:u w:val="none"/>
          <w:lang w:val="en-GB"/>
        </w:rPr>
      </w:pPr>
    </w:p>
    <w:p w14:paraId="663574B5" w14:textId="77777777"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Izstrādā šādu jaunu pantu.</w:t>
      </w:r>
    </w:p>
    <w:p w14:paraId="2BCB3353" w14:textId="77777777" w:rsidR="00437C38" w:rsidRPr="00ED01D3" w:rsidRDefault="00437C38" w:rsidP="0032393A">
      <w:pPr>
        <w:pStyle w:val="BodyText"/>
        <w:jc w:val="both"/>
        <w:rPr>
          <w:rFonts w:ascii="Times New Roman" w:hAnsi="Times New Roman" w:cs="Times New Roman"/>
          <w:sz w:val="24"/>
          <w:u w:val="none"/>
          <w:lang w:val="en-GB"/>
        </w:rPr>
      </w:pPr>
    </w:p>
    <w:p w14:paraId="2D7CBC63" w14:textId="77777777" w:rsidR="00437C38" w:rsidRPr="00ED01D3" w:rsidRDefault="00437C38" w:rsidP="0032393A">
      <w:pPr>
        <w:pStyle w:val="BodyText"/>
        <w:jc w:val="both"/>
        <w:rPr>
          <w:rFonts w:ascii="Times New Roman" w:hAnsi="Times New Roman" w:cs="Times New Roman"/>
          <w:sz w:val="24"/>
        </w:rPr>
      </w:pPr>
      <w:r w:rsidRPr="00ED01D3">
        <w:rPr>
          <w:rFonts w:ascii="Times New Roman" w:hAnsi="Times New Roman" w:cs="Times New Roman"/>
          <w:sz w:val="24"/>
        </w:rPr>
        <w:t>17-009. pants</w:t>
      </w:r>
    </w:p>
    <w:p w14:paraId="2553F583" w14:textId="77777777" w:rsidR="00437C38" w:rsidRPr="00ED01D3" w:rsidRDefault="00437C38" w:rsidP="0032393A">
      <w:pPr>
        <w:pStyle w:val="BodyText"/>
        <w:jc w:val="both"/>
        <w:rPr>
          <w:rFonts w:ascii="Times New Roman" w:hAnsi="Times New Roman" w:cs="Times New Roman"/>
          <w:sz w:val="24"/>
        </w:rPr>
      </w:pPr>
      <w:r w:rsidRPr="00ED01D3">
        <w:rPr>
          <w:rFonts w:ascii="Times New Roman" w:hAnsi="Times New Roman" w:cs="Times New Roman"/>
          <w:sz w:val="24"/>
        </w:rPr>
        <w:t>Nosūtīšanas pārbaudes paziņojumu sagatavošana</w:t>
      </w:r>
    </w:p>
    <w:p w14:paraId="20FE6A60" w14:textId="77777777" w:rsidR="00437C38" w:rsidRPr="00ED01D3" w:rsidRDefault="00437C38" w:rsidP="0032393A">
      <w:pPr>
        <w:pStyle w:val="BodyText"/>
        <w:jc w:val="both"/>
        <w:rPr>
          <w:rFonts w:ascii="Times New Roman" w:hAnsi="Times New Roman" w:cs="Times New Roman"/>
          <w:sz w:val="24"/>
          <w:u w:val="none"/>
          <w:lang w:val="en-GB"/>
        </w:rPr>
      </w:pPr>
    </w:p>
    <w:p w14:paraId="5B4398CD" w14:textId="491F077C" w:rsidR="00437C38" w:rsidRPr="00ED01D3" w:rsidRDefault="004F7EFC" w:rsidP="004F7EFC">
      <w:pPr>
        <w:pStyle w:val="ListParagraph"/>
        <w:tabs>
          <w:tab w:val="left" w:pos="889"/>
        </w:tabs>
        <w:spacing w:before="0"/>
        <w:ind w:left="0" w:right="0"/>
        <w:rPr>
          <w:rFonts w:ascii="Times New Roman" w:hAnsi="Times New Roman" w:cs="Times New Roman"/>
          <w:sz w:val="24"/>
        </w:rPr>
      </w:pPr>
      <w:r w:rsidRPr="00ED01D3">
        <w:rPr>
          <w:rFonts w:ascii="Times New Roman" w:hAnsi="Times New Roman" w:cs="Times New Roman"/>
          <w:sz w:val="24"/>
        </w:rPr>
        <w:t>1. Lai noteiktu depešas pārvadāšanai vispiemērotāko maršrutu un laiku, depešu nodošanas valsts apmaiņas vieta galamērķa valsts pasta iestādei var nosūtīt CN 44 nosūtīšanas pārbaudes paziņojumu. Šo paziņojumu ievieto depešā un pievieno attiecīgi CN 31/CN 32 vēstuļu kartei vai CP 87 paku kartei, kurā to, ka ir pievienots attiecīgais paziņojums, norāda, ievelkot krustiņu attiecīgajā ailē. Ja saņemtajā depešā nav CN 44 veidlapas, pasta iestāde saņēmēja sagatavo kopiju. Galamērķa pasta iestādes pienācīgi aizpildītu nosūtīšanas pārbaudes paziņojumu pa visātrāko (gaisa vai sauszemes) maršrutu nosūta atpakaļ uz norādīto adresi vai, ja šādas norādes nav, pasta iestādei, kas minēto paziņojumu ir sagatavojusi.</w:t>
      </w:r>
    </w:p>
    <w:p w14:paraId="4B49C597" w14:textId="77777777" w:rsidR="00437C38" w:rsidRPr="00ED01D3" w:rsidRDefault="00437C38" w:rsidP="0032393A">
      <w:pPr>
        <w:pStyle w:val="BodyText"/>
        <w:jc w:val="both"/>
        <w:rPr>
          <w:rFonts w:ascii="Times New Roman" w:hAnsi="Times New Roman" w:cs="Times New Roman"/>
          <w:sz w:val="24"/>
          <w:u w:val="none"/>
          <w:lang w:val="en-GB"/>
        </w:rPr>
      </w:pPr>
    </w:p>
    <w:p w14:paraId="682E18E1" w14:textId="2AFF44EE" w:rsidR="00437C38" w:rsidRPr="00ED01D3" w:rsidRDefault="004F7EFC" w:rsidP="004F7EFC">
      <w:pPr>
        <w:pStyle w:val="ListParagraph"/>
        <w:tabs>
          <w:tab w:val="left" w:pos="889"/>
        </w:tabs>
        <w:spacing w:before="0"/>
        <w:ind w:left="0" w:right="0"/>
        <w:rPr>
          <w:rFonts w:ascii="Times New Roman" w:hAnsi="Times New Roman" w:cs="Times New Roman"/>
          <w:sz w:val="24"/>
        </w:rPr>
      </w:pPr>
      <w:r w:rsidRPr="00ED01D3">
        <w:rPr>
          <w:rFonts w:ascii="Times New Roman" w:hAnsi="Times New Roman" w:cs="Times New Roman"/>
          <w:sz w:val="24"/>
        </w:rPr>
        <w:t>2. Lai noteiktu atklātā tranzītā ar izraudzītā operatora starpniecību nosūtītu sūtījumu pārvadāšanai vispiemērotāko maršrutu un laiku, sūtījuma nodošanas valsts pasta apmaiņas vieta galamērķa valsts izraudzītajam operatoram var nosūtīt CN 44 nosūtīšanas pārbaudes paziņojumu. Šo paziņojumu ievieto aploksnē, uz kuras priekšpusē augšējā labajā stūrī uzraksta norādi “CN 44”. Galamērķa valsts izraudzītie operatori pienācīgi aizpildītu nosūtīšanas pārbaudes paziņojumu nosūta atpakaļ pa visātrāko maršrutu (gaisa vai sauszemes).</w:t>
      </w:r>
    </w:p>
    <w:p w14:paraId="4B7D6693" w14:textId="77777777" w:rsidR="00437C38" w:rsidRPr="00ED01D3" w:rsidRDefault="00437C38" w:rsidP="0032393A">
      <w:pPr>
        <w:pStyle w:val="BodyText"/>
        <w:jc w:val="both"/>
        <w:rPr>
          <w:rFonts w:ascii="Times New Roman" w:hAnsi="Times New Roman" w:cs="Times New Roman"/>
          <w:sz w:val="24"/>
          <w:u w:val="none"/>
          <w:lang w:val="en-GB"/>
        </w:rPr>
      </w:pPr>
    </w:p>
    <w:p w14:paraId="24D4F264" w14:textId="77777777" w:rsidR="00437C38" w:rsidRPr="00ED01D3" w:rsidRDefault="00437C38" w:rsidP="0032393A">
      <w:pPr>
        <w:pStyle w:val="BodyText"/>
        <w:jc w:val="both"/>
        <w:rPr>
          <w:rFonts w:ascii="Times New Roman" w:hAnsi="Times New Roman" w:cs="Times New Roman"/>
          <w:sz w:val="24"/>
          <w:u w:val="none"/>
          <w:lang w:val="en-GB"/>
        </w:rPr>
      </w:pPr>
    </w:p>
    <w:p w14:paraId="1863A9C4" w14:textId="77777777"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Izstrādā šādu jaunu pantu.</w:t>
      </w:r>
    </w:p>
    <w:p w14:paraId="427489F6" w14:textId="77777777" w:rsidR="00437C38" w:rsidRPr="00ED01D3" w:rsidRDefault="00437C38" w:rsidP="0032393A">
      <w:pPr>
        <w:pStyle w:val="BodyText"/>
        <w:jc w:val="both"/>
        <w:rPr>
          <w:rFonts w:ascii="Times New Roman" w:hAnsi="Times New Roman" w:cs="Times New Roman"/>
          <w:sz w:val="24"/>
          <w:u w:val="none"/>
          <w:lang w:val="en-GB"/>
        </w:rPr>
      </w:pPr>
    </w:p>
    <w:p w14:paraId="7B8107BB" w14:textId="77777777" w:rsidR="004F7EFC" w:rsidRPr="00ED01D3" w:rsidRDefault="00437C38" w:rsidP="0032393A">
      <w:pPr>
        <w:pStyle w:val="BodyText"/>
        <w:jc w:val="both"/>
        <w:rPr>
          <w:rFonts w:ascii="Times New Roman" w:hAnsi="Times New Roman" w:cs="Times New Roman"/>
          <w:sz w:val="24"/>
        </w:rPr>
      </w:pPr>
      <w:r w:rsidRPr="00ED01D3">
        <w:rPr>
          <w:rFonts w:ascii="Times New Roman" w:hAnsi="Times New Roman" w:cs="Times New Roman"/>
          <w:sz w:val="24"/>
        </w:rPr>
        <w:t>17-010. pants</w:t>
      </w:r>
    </w:p>
    <w:p w14:paraId="0BDD8055" w14:textId="21F97EC5" w:rsidR="00437C38" w:rsidRPr="00ED01D3" w:rsidRDefault="00437C38" w:rsidP="0032393A">
      <w:pPr>
        <w:pStyle w:val="BodyText"/>
        <w:jc w:val="both"/>
        <w:rPr>
          <w:rFonts w:ascii="Times New Roman" w:hAnsi="Times New Roman" w:cs="Times New Roman"/>
          <w:sz w:val="24"/>
        </w:rPr>
      </w:pPr>
      <w:r w:rsidRPr="00ED01D3">
        <w:rPr>
          <w:rFonts w:ascii="Times New Roman" w:hAnsi="Times New Roman" w:cs="Times New Roman"/>
          <w:sz w:val="24"/>
        </w:rPr>
        <w:t>Depešu nodošana</w:t>
      </w:r>
    </w:p>
    <w:p w14:paraId="4B90E7D0" w14:textId="77777777" w:rsidR="00437C38" w:rsidRPr="00ED01D3" w:rsidRDefault="00437C38" w:rsidP="0032393A">
      <w:pPr>
        <w:pStyle w:val="BodyText"/>
        <w:jc w:val="both"/>
        <w:rPr>
          <w:rFonts w:ascii="Times New Roman" w:hAnsi="Times New Roman" w:cs="Times New Roman"/>
          <w:sz w:val="24"/>
          <w:u w:val="none"/>
          <w:lang w:val="en-GB"/>
        </w:rPr>
      </w:pPr>
    </w:p>
    <w:p w14:paraId="1119F37A" w14:textId="0284E6FB" w:rsidR="00437C38" w:rsidRPr="00ED01D3" w:rsidRDefault="004F7EFC" w:rsidP="004F7EFC">
      <w:pPr>
        <w:pStyle w:val="ListParagraph"/>
        <w:tabs>
          <w:tab w:val="left" w:pos="888"/>
          <w:tab w:val="left" w:pos="889"/>
        </w:tabs>
        <w:spacing w:before="0"/>
        <w:ind w:left="0" w:right="0"/>
        <w:rPr>
          <w:rFonts w:ascii="Times New Roman" w:hAnsi="Times New Roman" w:cs="Times New Roman"/>
          <w:sz w:val="24"/>
        </w:rPr>
      </w:pPr>
      <w:r w:rsidRPr="00ED01D3">
        <w:rPr>
          <w:rFonts w:ascii="Times New Roman" w:hAnsi="Times New Roman" w:cs="Times New Roman"/>
          <w:sz w:val="24"/>
        </w:rPr>
        <w:t>1. Izraudzītie operatori visas depešas nodod labā stāvoklī. Tomēr bojājuma vai zādzības gadījumā no depešas nevar atteikties.</w:t>
      </w:r>
    </w:p>
    <w:p w14:paraId="2B9E4BCA" w14:textId="77777777" w:rsidR="00437C38" w:rsidRPr="00ED01D3" w:rsidRDefault="00437C38" w:rsidP="0032393A">
      <w:pPr>
        <w:pStyle w:val="BodyText"/>
        <w:jc w:val="both"/>
        <w:rPr>
          <w:rFonts w:ascii="Times New Roman" w:hAnsi="Times New Roman" w:cs="Times New Roman"/>
          <w:sz w:val="24"/>
          <w:u w:val="none"/>
          <w:lang w:val="en-GB"/>
        </w:rPr>
      </w:pPr>
    </w:p>
    <w:p w14:paraId="72CE4E42" w14:textId="27905E44" w:rsidR="00437C38" w:rsidRPr="00ED01D3" w:rsidRDefault="004F7EFC" w:rsidP="004F7EFC">
      <w:pPr>
        <w:pStyle w:val="ListParagraph"/>
        <w:tabs>
          <w:tab w:val="left" w:pos="889"/>
        </w:tabs>
        <w:spacing w:before="0"/>
        <w:ind w:left="0" w:right="0"/>
        <w:rPr>
          <w:rFonts w:ascii="Times New Roman" w:hAnsi="Times New Roman" w:cs="Times New Roman"/>
          <w:sz w:val="24"/>
        </w:rPr>
      </w:pPr>
      <w:r w:rsidRPr="00ED01D3">
        <w:rPr>
          <w:rFonts w:ascii="Times New Roman" w:hAnsi="Times New Roman" w:cs="Times New Roman"/>
          <w:sz w:val="24"/>
        </w:rPr>
        <w:t xml:space="preserve">2. Pasta iestāde nosūtītāja sagatavo pavadraksta informāciju un iesniedz to galamērķa pasta iestādei, kā arī citām pusēm, ja tādas ir, kas ir iesaistītas depešu transportēšanā, tostarp tādu depešu ar vēstuļu korespondences sūtījumiem transportēšanā, kas tiek sūtītas vairumā. Minēto informāciju vēlams sniegt elektroniski, izmantojot attiecīgo </w:t>
      </w:r>
      <w:r w:rsidRPr="00ED01D3">
        <w:rPr>
          <w:rFonts w:ascii="Times New Roman" w:hAnsi="Times New Roman" w:cs="Times New Roman"/>
          <w:i/>
          <w:iCs/>
          <w:sz w:val="24"/>
        </w:rPr>
        <w:t>UPU</w:t>
      </w:r>
      <w:r w:rsidRPr="00ED01D3">
        <w:rPr>
          <w:rFonts w:ascii="Times New Roman" w:hAnsi="Times New Roman" w:cs="Times New Roman"/>
          <w:sz w:val="24"/>
        </w:rPr>
        <w:t xml:space="preserve"> </w:t>
      </w:r>
      <w:r w:rsidRPr="00ED01D3">
        <w:rPr>
          <w:rFonts w:ascii="Times New Roman" w:hAnsi="Times New Roman" w:cs="Times New Roman"/>
          <w:i/>
          <w:iCs/>
          <w:sz w:val="24"/>
        </w:rPr>
        <w:t>EDI</w:t>
      </w:r>
      <w:r w:rsidRPr="00ED01D3">
        <w:rPr>
          <w:rFonts w:ascii="Times New Roman" w:hAnsi="Times New Roman" w:cs="Times New Roman"/>
          <w:sz w:val="24"/>
        </w:rPr>
        <w:t xml:space="preserve"> ziņojumu standartu </w:t>
      </w:r>
      <w:r w:rsidRPr="00ED01D3">
        <w:rPr>
          <w:rFonts w:ascii="Times New Roman" w:hAnsi="Times New Roman" w:cs="Times New Roman"/>
          <w:i/>
          <w:iCs/>
          <w:sz w:val="24"/>
        </w:rPr>
        <w:t>PRECON</w:t>
      </w:r>
      <w:r w:rsidRPr="00ED01D3">
        <w:rPr>
          <w:rFonts w:ascii="Times New Roman" w:hAnsi="Times New Roman" w:cs="Times New Roman"/>
          <w:sz w:val="24"/>
        </w:rPr>
        <w:t xml:space="preserve"> un </w:t>
      </w:r>
      <w:r w:rsidRPr="00ED01D3">
        <w:rPr>
          <w:rFonts w:ascii="Times New Roman" w:hAnsi="Times New Roman" w:cs="Times New Roman"/>
          <w:i/>
          <w:iCs/>
          <w:sz w:val="24"/>
        </w:rPr>
        <w:t>CARDIT</w:t>
      </w:r>
      <w:r w:rsidRPr="00ED01D3">
        <w:rPr>
          <w:rFonts w:ascii="Times New Roman" w:hAnsi="Times New Roman" w:cs="Times New Roman"/>
          <w:sz w:val="24"/>
        </w:rPr>
        <w:t xml:space="preserve"> jaunāko versiju; ja tas nav iespējams, pavadraksta informācijas apmaiņu veic, izmantojot </w:t>
      </w:r>
      <w:r w:rsidRPr="00ED01D3">
        <w:rPr>
          <w:rFonts w:ascii="Times New Roman" w:hAnsi="Times New Roman" w:cs="Times New Roman"/>
          <w:i/>
          <w:iCs/>
          <w:sz w:val="24"/>
        </w:rPr>
        <w:t>UPU</w:t>
      </w:r>
      <w:r w:rsidRPr="00ED01D3">
        <w:rPr>
          <w:rFonts w:ascii="Times New Roman" w:hAnsi="Times New Roman" w:cs="Times New Roman"/>
          <w:sz w:val="24"/>
        </w:rPr>
        <w:t xml:space="preserve"> veidlapas.</w:t>
      </w:r>
    </w:p>
    <w:p w14:paraId="7E5D81FD" w14:textId="77777777" w:rsidR="00437C38" w:rsidRPr="00ED01D3" w:rsidRDefault="00437C38" w:rsidP="0032393A">
      <w:pPr>
        <w:pStyle w:val="BodyText"/>
        <w:jc w:val="both"/>
        <w:rPr>
          <w:rFonts w:ascii="Times New Roman" w:hAnsi="Times New Roman" w:cs="Times New Roman"/>
          <w:sz w:val="24"/>
          <w:u w:val="none"/>
          <w:lang w:val="en-GB"/>
        </w:rPr>
      </w:pPr>
    </w:p>
    <w:p w14:paraId="6450BF78" w14:textId="4216631A" w:rsidR="00437C38" w:rsidRPr="00ED01D3" w:rsidRDefault="00B92155" w:rsidP="00630C7E">
      <w:pPr>
        <w:tabs>
          <w:tab w:val="left" w:pos="888"/>
          <w:tab w:val="left" w:pos="889"/>
        </w:tabs>
        <w:jc w:val="both"/>
        <w:rPr>
          <w:rFonts w:ascii="Times New Roman" w:hAnsi="Times New Roman" w:cs="Times New Roman"/>
          <w:sz w:val="24"/>
          <w:u w:val="single"/>
        </w:rPr>
      </w:pPr>
      <w:r w:rsidRPr="00ED01D3">
        <w:rPr>
          <w:rFonts w:ascii="Times New Roman" w:hAnsi="Times New Roman" w:cs="Times New Roman"/>
          <w:sz w:val="24"/>
          <w:u w:val="single"/>
        </w:rPr>
        <w:t>3. Elektronisko paziņojumu apmaiņai ar pavadraksta informāciju piemēro turpmāk uzskaitītos noteikumus.</w:t>
      </w:r>
    </w:p>
    <w:p w14:paraId="31354298" w14:textId="77777777" w:rsidR="00B92155" w:rsidRPr="00ED01D3" w:rsidRDefault="00B92155" w:rsidP="00630C7E">
      <w:pPr>
        <w:tabs>
          <w:tab w:val="left" w:pos="888"/>
          <w:tab w:val="left" w:pos="889"/>
        </w:tabs>
        <w:jc w:val="both"/>
        <w:rPr>
          <w:rFonts w:ascii="Times New Roman" w:hAnsi="Times New Roman" w:cs="Times New Roman"/>
          <w:sz w:val="24"/>
          <w:u w:val="single"/>
          <w:lang w:val="en-GB"/>
        </w:rPr>
      </w:pPr>
    </w:p>
    <w:p w14:paraId="08CE427A" w14:textId="1E52CD8D" w:rsidR="00437C38" w:rsidRPr="00ED01D3" w:rsidRDefault="00B92155" w:rsidP="00FA4DCD">
      <w:pPr>
        <w:ind w:left="284"/>
        <w:jc w:val="both"/>
        <w:rPr>
          <w:rFonts w:ascii="Times New Roman" w:hAnsi="Times New Roman" w:cs="Times New Roman"/>
          <w:sz w:val="24"/>
          <w:u w:val="single"/>
        </w:rPr>
      </w:pPr>
      <w:r w:rsidRPr="00ED01D3">
        <w:rPr>
          <w:rFonts w:ascii="Times New Roman" w:hAnsi="Times New Roman" w:cs="Times New Roman"/>
          <w:sz w:val="24"/>
          <w:u w:val="single"/>
        </w:rPr>
        <w:t xml:space="preserve">3.1. Sūtījuma nodošanas valsts izraudzītais operators nosūta </w:t>
      </w:r>
      <w:r w:rsidRPr="00ED01D3">
        <w:rPr>
          <w:rFonts w:ascii="Times New Roman" w:hAnsi="Times New Roman" w:cs="Times New Roman"/>
          <w:i/>
          <w:iCs/>
          <w:sz w:val="24"/>
          <w:u w:val="single"/>
        </w:rPr>
        <w:t>CARDIT</w:t>
      </w:r>
      <w:r w:rsidRPr="00ED01D3">
        <w:rPr>
          <w:rFonts w:ascii="Times New Roman" w:hAnsi="Times New Roman" w:cs="Times New Roman"/>
          <w:sz w:val="24"/>
          <w:u w:val="single"/>
        </w:rPr>
        <w:t xml:space="preserve"> paziņojumu pārvadātājam.</w:t>
      </w:r>
    </w:p>
    <w:p w14:paraId="56786834" w14:textId="77777777" w:rsidR="0054341C" w:rsidRPr="00ED01D3" w:rsidRDefault="0054341C" w:rsidP="00FA4DCD">
      <w:pPr>
        <w:ind w:left="284"/>
        <w:jc w:val="both"/>
        <w:rPr>
          <w:rFonts w:ascii="Times New Roman" w:hAnsi="Times New Roman" w:cs="Times New Roman"/>
          <w:sz w:val="24"/>
          <w:u w:val="single"/>
          <w:lang w:val="en-GB"/>
        </w:rPr>
      </w:pPr>
    </w:p>
    <w:p w14:paraId="6BD8FAAA" w14:textId="47263DD5" w:rsidR="00437C38" w:rsidRPr="00ED01D3" w:rsidRDefault="0054341C" w:rsidP="00FA4DCD">
      <w:pPr>
        <w:ind w:left="284"/>
        <w:jc w:val="both"/>
        <w:rPr>
          <w:rFonts w:ascii="Times New Roman" w:hAnsi="Times New Roman" w:cs="Times New Roman"/>
          <w:sz w:val="24"/>
          <w:u w:val="single"/>
        </w:rPr>
      </w:pPr>
      <w:r w:rsidRPr="00ED01D3">
        <w:rPr>
          <w:rFonts w:ascii="Times New Roman" w:hAnsi="Times New Roman" w:cs="Times New Roman"/>
          <w:sz w:val="24"/>
          <w:u w:val="single"/>
        </w:rPr>
        <w:lastRenderedPageBreak/>
        <w:t xml:space="preserve">3.2. Sūtījuma nodošanas valsts izraudzītais operators pieprasa, lai pārvadātājs elektroniski reģistrē taras saņemšanu un nosūta attiecīgos datus, izmantojot </w:t>
      </w:r>
      <w:r w:rsidRPr="00ED01D3">
        <w:rPr>
          <w:rFonts w:ascii="Times New Roman" w:hAnsi="Times New Roman" w:cs="Times New Roman"/>
          <w:i/>
          <w:iCs/>
          <w:sz w:val="24"/>
          <w:u w:val="single"/>
        </w:rPr>
        <w:t>UPU EDI</w:t>
      </w:r>
      <w:r w:rsidRPr="00ED01D3">
        <w:rPr>
          <w:rFonts w:ascii="Times New Roman" w:hAnsi="Times New Roman" w:cs="Times New Roman"/>
          <w:sz w:val="24"/>
          <w:u w:val="single"/>
        </w:rPr>
        <w:t xml:space="preserve"> ziņojumu standarta </w:t>
      </w:r>
      <w:r w:rsidRPr="00ED01D3">
        <w:rPr>
          <w:rFonts w:ascii="Times New Roman" w:hAnsi="Times New Roman" w:cs="Times New Roman"/>
          <w:i/>
          <w:iCs/>
          <w:sz w:val="24"/>
          <w:u w:val="single"/>
        </w:rPr>
        <w:t>RESDIT</w:t>
      </w:r>
      <w:r w:rsidRPr="00ED01D3">
        <w:rPr>
          <w:rFonts w:ascii="Times New Roman" w:hAnsi="Times New Roman" w:cs="Times New Roman"/>
          <w:sz w:val="24"/>
          <w:u w:val="single"/>
        </w:rPr>
        <w:t xml:space="preserve"> jaunāko versiju </w:t>
      </w:r>
      <w:r w:rsidRPr="00ED01D3">
        <w:rPr>
          <w:rFonts w:ascii="Times New Roman" w:hAnsi="Times New Roman" w:cs="Times New Roman"/>
          <w:i/>
          <w:iCs/>
          <w:sz w:val="24"/>
          <w:u w:val="single"/>
        </w:rPr>
        <w:t>RESDIT</w:t>
      </w:r>
      <w:r w:rsidRPr="00ED01D3">
        <w:rPr>
          <w:rFonts w:ascii="Times New Roman" w:hAnsi="Times New Roman" w:cs="Times New Roman"/>
          <w:sz w:val="24"/>
          <w:u w:val="single"/>
        </w:rPr>
        <w:t xml:space="preserve"> “saņemts” notikuma paziņojumā, lai apstiprinātu katras taras vienības saņemšanu attiecīgajā konsignācijas sūtījumā.</w:t>
      </w:r>
    </w:p>
    <w:p w14:paraId="3CB0D47B" w14:textId="77777777" w:rsidR="0054341C" w:rsidRPr="00ED01D3" w:rsidRDefault="0054341C" w:rsidP="00FA4DCD">
      <w:pPr>
        <w:ind w:left="284"/>
        <w:jc w:val="both"/>
        <w:rPr>
          <w:rFonts w:ascii="Times New Roman" w:hAnsi="Times New Roman" w:cs="Times New Roman"/>
          <w:sz w:val="24"/>
          <w:u w:val="single"/>
          <w:lang w:val="en-GB"/>
        </w:rPr>
      </w:pPr>
    </w:p>
    <w:p w14:paraId="7E153C5F" w14:textId="58B32FE5" w:rsidR="00437C38" w:rsidRPr="00ED01D3" w:rsidRDefault="0054341C" w:rsidP="00FA4DCD">
      <w:pPr>
        <w:ind w:left="284"/>
        <w:jc w:val="both"/>
        <w:rPr>
          <w:rFonts w:ascii="Times New Roman" w:hAnsi="Times New Roman" w:cs="Times New Roman"/>
          <w:sz w:val="24"/>
          <w:u w:val="single"/>
        </w:rPr>
      </w:pPr>
      <w:r w:rsidRPr="00ED01D3">
        <w:rPr>
          <w:rFonts w:ascii="Times New Roman" w:hAnsi="Times New Roman" w:cs="Times New Roman"/>
          <w:sz w:val="24"/>
          <w:u w:val="single"/>
        </w:rPr>
        <w:t xml:space="preserve">3.3. Sūtījuma nodošanas valsts izraudzītais operators pieprasa, lai pārvadātājs elektroniski reģistrē taras piegādi un nosūta </w:t>
      </w:r>
      <w:r w:rsidRPr="00ED01D3">
        <w:rPr>
          <w:rFonts w:ascii="Times New Roman" w:hAnsi="Times New Roman" w:cs="Times New Roman"/>
          <w:i/>
          <w:iCs/>
          <w:sz w:val="24"/>
          <w:u w:val="single"/>
        </w:rPr>
        <w:t>RESDIT</w:t>
      </w:r>
      <w:r w:rsidRPr="00ED01D3">
        <w:rPr>
          <w:rFonts w:ascii="Times New Roman" w:hAnsi="Times New Roman" w:cs="Times New Roman"/>
          <w:sz w:val="24"/>
          <w:u w:val="single"/>
        </w:rPr>
        <w:t xml:space="preserve"> “piegādāts” paziņojumu.</w:t>
      </w:r>
    </w:p>
    <w:p w14:paraId="7C6B39C3" w14:textId="77777777" w:rsidR="0054341C" w:rsidRPr="00ED01D3" w:rsidRDefault="0054341C" w:rsidP="00FA4DCD">
      <w:pPr>
        <w:ind w:left="284"/>
        <w:jc w:val="both"/>
        <w:rPr>
          <w:rFonts w:ascii="Times New Roman" w:hAnsi="Times New Roman" w:cs="Times New Roman"/>
          <w:sz w:val="24"/>
          <w:u w:val="single"/>
          <w:lang w:val="en-GB"/>
        </w:rPr>
      </w:pPr>
    </w:p>
    <w:p w14:paraId="0FBA0904" w14:textId="4FF4A623" w:rsidR="00437C38" w:rsidRPr="00ED01D3" w:rsidRDefault="0054341C" w:rsidP="00FA4DCD">
      <w:pPr>
        <w:ind w:left="284"/>
        <w:jc w:val="both"/>
        <w:rPr>
          <w:rFonts w:ascii="Times New Roman" w:hAnsi="Times New Roman" w:cs="Times New Roman"/>
          <w:sz w:val="24"/>
          <w:u w:val="single"/>
        </w:rPr>
      </w:pPr>
      <w:r w:rsidRPr="00ED01D3">
        <w:rPr>
          <w:rFonts w:ascii="Times New Roman" w:hAnsi="Times New Roman" w:cs="Times New Roman"/>
          <w:sz w:val="24"/>
          <w:u w:val="single"/>
        </w:rPr>
        <w:t xml:space="preserve">3.4. Sūtījuma nodošanas valsts izraudzītais operators nosūta </w:t>
      </w:r>
      <w:r w:rsidRPr="00ED01D3">
        <w:rPr>
          <w:rFonts w:ascii="Times New Roman" w:hAnsi="Times New Roman" w:cs="Times New Roman"/>
          <w:i/>
          <w:iCs/>
          <w:sz w:val="24"/>
          <w:u w:val="single"/>
        </w:rPr>
        <w:t>PRECON</w:t>
      </w:r>
      <w:r w:rsidRPr="00ED01D3">
        <w:rPr>
          <w:rFonts w:ascii="Times New Roman" w:hAnsi="Times New Roman" w:cs="Times New Roman"/>
          <w:sz w:val="24"/>
          <w:u w:val="single"/>
        </w:rPr>
        <w:t xml:space="preserve"> paziņojumu tam izraudzītajam operatoram, kam attiecīgais konsignācijas sūtījums ir adresēts. To var darīt pat tad, ja līdz šim galamērķim ar transporta dienestu nav notikusi </w:t>
      </w:r>
      <w:r w:rsidRPr="00ED01D3">
        <w:rPr>
          <w:rFonts w:ascii="Times New Roman" w:hAnsi="Times New Roman" w:cs="Times New Roman"/>
          <w:i/>
          <w:iCs/>
          <w:sz w:val="24"/>
          <w:u w:val="single"/>
        </w:rPr>
        <w:t>CARDIT/RESDIT</w:t>
      </w:r>
      <w:r w:rsidRPr="00ED01D3">
        <w:rPr>
          <w:rFonts w:ascii="Times New Roman" w:hAnsi="Times New Roman" w:cs="Times New Roman"/>
          <w:sz w:val="24"/>
          <w:u w:val="single"/>
        </w:rPr>
        <w:t xml:space="preserve"> paziņojumu apmaiņa.</w:t>
      </w:r>
    </w:p>
    <w:p w14:paraId="6308434E" w14:textId="77777777" w:rsidR="0054341C" w:rsidRPr="00ED01D3" w:rsidRDefault="0054341C" w:rsidP="00FA4DCD">
      <w:pPr>
        <w:ind w:left="284"/>
        <w:jc w:val="both"/>
        <w:rPr>
          <w:rFonts w:ascii="Times New Roman" w:hAnsi="Times New Roman" w:cs="Times New Roman"/>
          <w:sz w:val="24"/>
          <w:u w:val="single"/>
          <w:lang w:val="en-GB"/>
        </w:rPr>
      </w:pPr>
    </w:p>
    <w:p w14:paraId="6EF8A5B5" w14:textId="09389B92" w:rsidR="00437C38" w:rsidRPr="00ED01D3" w:rsidRDefault="0054341C" w:rsidP="00FA4DCD">
      <w:pPr>
        <w:ind w:left="284"/>
        <w:jc w:val="both"/>
        <w:rPr>
          <w:rFonts w:ascii="Times New Roman" w:hAnsi="Times New Roman" w:cs="Times New Roman"/>
          <w:sz w:val="24"/>
          <w:u w:val="single"/>
        </w:rPr>
      </w:pPr>
      <w:r w:rsidRPr="00ED01D3">
        <w:rPr>
          <w:rFonts w:ascii="Times New Roman" w:hAnsi="Times New Roman" w:cs="Times New Roman"/>
          <w:sz w:val="24"/>
          <w:u w:val="single"/>
        </w:rPr>
        <w:t xml:space="preserve">3.5. Izraudzītais operators, kas saņem konsignācijas sūtījumu, nosūta </w:t>
      </w:r>
      <w:r w:rsidRPr="00ED01D3">
        <w:rPr>
          <w:rFonts w:ascii="Times New Roman" w:hAnsi="Times New Roman" w:cs="Times New Roman"/>
          <w:i/>
          <w:iCs/>
          <w:sz w:val="24"/>
          <w:u w:val="single"/>
        </w:rPr>
        <w:t>RESCON</w:t>
      </w:r>
      <w:r w:rsidRPr="00ED01D3">
        <w:rPr>
          <w:rFonts w:ascii="Times New Roman" w:hAnsi="Times New Roman" w:cs="Times New Roman"/>
          <w:sz w:val="24"/>
          <w:u w:val="single"/>
        </w:rPr>
        <w:t xml:space="preserve"> paziņojumu sūtījuma nodošanas valsts izraudzītajam operatoram, lai apstiprinātu taras saņemšanu.</w:t>
      </w:r>
    </w:p>
    <w:p w14:paraId="702544BD" w14:textId="77777777" w:rsidR="0054341C" w:rsidRPr="00ED01D3" w:rsidRDefault="0054341C" w:rsidP="00FA4DCD">
      <w:pPr>
        <w:ind w:left="284"/>
        <w:jc w:val="both"/>
        <w:rPr>
          <w:rFonts w:ascii="Times New Roman" w:hAnsi="Times New Roman" w:cs="Times New Roman"/>
          <w:sz w:val="24"/>
          <w:u w:val="single"/>
          <w:lang w:val="en-GB"/>
        </w:rPr>
      </w:pPr>
    </w:p>
    <w:p w14:paraId="53FA06FD" w14:textId="41D7DE3B" w:rsidR="00437C38" w:rsidRPr="00ED01D3" w:rsidRDefault="0054341C" w:rsidP="00FA4DCD">
      <w:pPr>
        <w:ind w:left="284"/>
        <w:jc w:val="both"/>
        <w:rPr>
          <w:rFonts w:ascii="Times New Roman" w:hAnsi="Times New Roman" w:cs="Times New Roman"/>
          <w:sz w:val="24"/>
          <w:u w:val="single"/>
        </w:rPr>
      </w:pPr>
      <w:r w:rsidRPr="00ED01D3">
        <w:rPr>
          <w:rFonts w:ascii="Times New Roman" w:hAnsi="Times New Roman" w:cs="Times New Roman"/>
          <w:sz w:val="24"/>
          <w:u w:val="single"/>
        </w:rPr>
        <w:t xml:space="preserve">3.6. Sūtījuma nodošanas valsts izraudzītais operators pieprasa, lai pārvadātājs savā sistēmā glabā </w:t>
      </w:r>
      <w:r w:rsidRPr="00ED01D3">
        <w:rPr>
          <w:rFonts w:ascii="Times New Roman" w:hAnsi="Times New Roman" w:cs="Times New Roman"/>
          <w:i/>
          <w:iCs/>
          <w:sz w:val="24"/>
          <w:u w:val="single"/>
        </w:rPr>
        <w:t>CARDIT</w:t>
      </w:r>
      <w:r w:rsidRPr="00ED01D3">
        <w:rPr>
          <w:rFonts w:ascii="Times New Roman" w:hAnsi="Times New Roman" w:cs="Times New Roman"/>
          <w:sz w:val="24"/>
          <w:u w:val="single"/>
        </w:rPr>
        <w:t xml:space="preserve"> datus un </w:t>
      </w:r>
      <w:r w:rsidRPr="00ED01D3">
        <w:rPr>
          <w:rFonts w:ascii="Times New Roman" w:hAnsi="Times New Roman" w:cs="Times New Roman"/>
          <w:i/>
          <w:iCs/>
          <w:sz w:val="24"/>
          <w:u w:val="single"/>
        </w:rPr>
        <w:t>RESDIT</w:t>
      </w:r>
      <w:r w:rsidRPr="00ED01D3">
        <w:rPr>
          <w:rFonts w:ascii="Times New Roman" w:hAnsi="Times New Roman" w:cs="Times New Roman"/>
          <w:sz w:val="24"/>
          <w:u w:val="single"/>
        </w:rPr>
        <w:t xml:space="preserve"> saņemšanas un piegādes notikumu datus un tos nodod tai iestādei, kura ir atbildīga par zemes pakalpojumiem nodošanas, tranzīta un galamērķa vietās, tostarp, bet ne tikai, lidostās, ostās un dzelzceļa stacijās.</w:t>
      </w:r>
    </w:p>
    <w:p w14:paraId="5BBEFFD4" w14:textId="77777777" w:rsidR="0054341C" w:rsidRPr="00ED01D3" w:rsidRDefault="0054341C" w:rsidP="00FA4DCD">
      <w:pPr>
        <w:ind w:left="284"/>
        <w:jc w:val="both"/>
        <w:rPr>
          <w:rFonts w:ascii="Times New Roman" w:hAnsi="Times New Roman" w:cs="Times New Roman"/>
          <w:sz w:val="24"/>
          <w:u w:val="single"/>
          <w:lang w:val="en-GB"/>
        </w:rPr>
      </w:pPr>
    </w:p>
    <w:p w14:paraId="39EB0A07" w14:textId="54E49CC5" w:rsidR="00437C38" w:rsidRPr="00ED01D3" w:rsidRDefault="004D6F9E" w:rsidP="00FA4DCD">
      <w:pPr>
        <w:ind w:left="284"/>
        <w:jc w:val="both"/>
        <w:rPr>
          <w:rFonts w:ascii="Times New Roman" w:hAnsi="Times New Roman" w:cs="Times New Roman"/>
          <w:sz w:val="24"/>
          <w:u w:val="single"/>
        </w:rPr>
      </w:pPr>
      <w:r w:rsidRPr="00ED01D3">
        <w:rPr>
          <w:rFonts w:ascii="Times New Roman" w:hAnsi="Times New Roman" w:cs="Times New Roman"/>
          <w:sz w:val="24"/>
          <w:u w:val="single"/>
        </w:rPr>
        <w:t>3.7. Pieprasījuma gadījumā izraudzītie operatori sniedz pieejamo informāciju, tostarp informāciju, kas saņemta no pārvadātājiem.</w:t>
      </w:r>
    </w:p>
    <w:p w14:paraId="08EC7A86" w14:textId="77777777" w:rsidR="00437C38" w:rsidRPr="00ED01D3" w:rsidRDefault="00437C38" w:rsidP="00630C7E">
      <w:pPr>
        <w:pStyle w:val="BodyText"/>
        <w:jc w:val="both"/>
        <w:rPr>
          <w:rFonts w:ascii="Times New Roman" w:hAnsi="Times New Roman" w:cs="Times New Roman"/>
          <w:sz w:val="24"/>
          <w:lang w:val="en-GB"/>
        </w:rPr>
      </w:pPr>
    </w:p>
    <w:p w14:paraId="73252132" w14:textId="168D4339" w:rsidR="00437C38" w:rsidRPr="00ED01D3" w:rsidRDefault="004D6F9E" w:rsidP="00630C7E">
      <w:pPr>
        <w:tabs>
          <w:tab w:val="left" w:pos="888"/>
          <w:tab w:val="left" w:pos="889"/>
        </w:tabs>
        <w:jc w:val="both"/>
        <w:rPr>
          <w:rFonts w:ascii="Times New Roman" w:hAnsi="Times New Roman" w:cs="Times New Roman"/>
          <w:sz w:val="24"/>
          <w:u w:val="single"/>
        </w:rPr>
      </w:pPr>
      <w:r w:rsidRPr="00ED01D3">
        <w:rPr>
          <w:rFonts w:ascii="Times New Roman" w:hAnsi="Times New Roman" w:cs="Times New Roman"/>
          <w:sz w:val="24"/>
          <w:u w:val="single"/>
        </w:rPr>
        <w:t xml:space="preserve">4. Izmantojot </w:t>
      </w:r>
      <w:r w:rsidRPr="00ED01D3">
        <w:rPr>
          <w:rFonts w:ascii="Times New Roman" w:hAnsi="Times New Roman" w:cs="Times New Roman"/>
          <w:i/>
          <w:iCs/>
          <w:sz w:val="24"/>
          <w:u w:val="single"/>
        </w:rPr>
        <w:t>UPU</w:t>
      </w:r>
      <w:r w:rsidRPr="00ED01D3">
        <w:rPr>
          <w:rFonts w:ascii="Times New Roman" w:hAnsi="Times New Roman" w:cs="Times New Roman"/>
          <w:sz w:val="24"/>
          <w:u w:val="single"/>
        </w:rPr>
        <w:t xml:space="preserve"> veidlapas, atkarībā no depešu un pārvadājumu veida izmanto šādas pavadrakstu veidlapas:</w:t>
      </w:r>
    </w:p>
    <w:p w14:paraId="171D89B4" w14:textId="77777777" w:rsidR="004D6F9E" w:rsidRPr="00ED01D3" w:rsidRDefault="004D6F9E" w:rsidP="00630C7E">
      <w:pPr>
        <w:tabs>
          <w:tab w:val="left" w:pos="888"/>
          <w:tab w:val="left" w:pos="889"/>
        </w:tabs>
        <w:jc w:val="both"/>
        <w:rPr>
          <w:rFonts w:ascii="Times New Roman" w:hAnsi="Times New Roman" w:cs="Times New Roman"/>
          <w:sz w:val="24"/>
          <w:u w:val="single"/>
          <w:lang w:val="en-GB"/>
        </w:rPr>
      </w:pPr>
    </w:p>
    <w:p w14:paraId="7277760B" w14:textId="5BC91803" w:rsidR="00437C38" w:rsidRPr="00ED01D3" w:rsidRDefault="004D6F9E" w:rsidP="00FA4DCD">
      <w:pPr>
        <w:ind w:left="284"/>
        <w:jc w:val="both"/>
        <w:rPr>
          <w:rFonts w:ascii="Times New Roman" w:hAnsi="Times New Roman" w:cs="Times New Roman"/>
          <w:sz w:val="24"/>
          <w:u w:val="single"/>
        </w:rPr>
      </w:pPr>
      <w:r w:rsidRPr="00ED01D3">
        <w:rPr>
          <w:rFonts w:ascii="Times New Roman" w:hAnsi="Times New Roman" w:cs="Times New Roman"/>
          <w:sz w:val="24"/>
          <w:u w:val="single"/>
        </w:rPr>
        <w:t>4.1. CN 37 sauszemes depešām (C un D kategorijas sūtījumi), kas nav tukšas taras depešas;</w:t>
      </w:r>
    </w:p>
    <w:p w14:paraId="6F2D37CA" w14:textId="77777777" w:rsidR="002C1DE7" w:rsidRPr="00ED01D3" w:rsidRDefault="002C1DE7" w:rsidP="00FA4DCD">
      <w:pPr>
        <w:ind w:left="284"/>
        <w:jc w:val="both"/>
        <w:rPr>
          <w:rFonts w:ascii="Times New Roman" w:hAnsi="Times New Roman" w:cs="Times New Roman"/>
          <w:sz w:val="24"/>
          <w:u w:val="single"/>
          <w:lang w:val="en-GB"/>
        </w:rPr>
      </w:pPr>
    </w:p>
    <w:p w14:paraId="6BF88000" w14:textId="3FF7DFAF" w:rsidR="00437C38" w:rsidRPr="00ED01D3" w:rsidRDefault="002C1DE7" w:rsidP="00FA4DCD">
      <w:pPr>
        <w:ind w:left="284"/>
        <w:jc w:val="both"/>
        <w:rPr>
          <w:rFonts w:ascii="Times New Roman" w:hAnsi="Times New Roman" w:cs="Times New Roman"/>
          <w:sz w:val="24"/>
          <w:u w:val="single"/>
        </w:rPr>
      </w:pPr>
      <w:r w:rsidRPr="00ED01D3">
        <w:rPr>
          <w:rFonts w:ascii="Times New Roman" w:hAnsi="Times New Roman" w:cs="Times New Roman"/>
          <w:sz w:val="24"/>
          <w:u w:val="single"/>
        </w:rPr>
        <w:t>4.2. CN 38 aviodepešām (A kategorijas sūtījumi), kas nav tukšas taras depešas;</w:t>
      </w:r>
    </w:p>
    <w:p w14:paraId="5C3B9E57" w14:textId="77777777" w:rsidR="004D6F9E" w:rsidRPr="00ED01D3" w:rsidRDefault="004D6F9E" w:rsidP="00FA4DCD">
      <w:pPr>
        <w:ind w:left="284"/>
        <w:jc w:val="both"/>
        <w:rPr>
          <w:rFonts w:ascii="Times New Roman" w:hAnsi="Times New Roman" w:cs="Times New Roman"/>
          <w:sz w:val="24"/>
          <w:u w:val="single"/>
          <w:lang w:val="en-GB"/>
        </w:rPr>
      </w:pPr>
    </w:p>
    <w:p w14:paraId="37537184" w14:textId="5E78DCA7" w:rsidR="00437C38" w:rsidRPr="00ED01D3" w:rsidRDefault="004D6F9E" w:rsidP="00FA4DCD">
      <w:pPr>
        <w:ind w:left="284"/>
        <w:jc w:val="both"/>
        <w:rPr>
          <w:rFonts w:ascii="Times New Roman" w:hAnsi="Times New Roman" w:cs="Times New Roman"/>
          <w:sz w:val="24"/>
          <w:u w:val="single"/>
        </w:rPr>
      </w:pPr>
      <w:r w:rsidRPr="00ED01D3">
        <w:rPr>
          <w:rFonts w:ascii="Times New Roman" w:hAnsi="Times New Roman" w:cs="Times New Roman"/>
          <w:sz w:val="24"/>
          <w:u w:val="single"/>
        </w:rPr>
        <w:t>4.3. CN 41 sauszemes depešām, kuras pārvadā ar aviotransportu (</w:t>
      </w:r>
      <w:r w:rsidRPr="00ED01D3">
        <w:rPr>
          <w:rFonts w:ascii="Times New Roman" w:hAnsi="Times New Roman" w:cs="Times New Roman"/>
          <w:i/>
          <w:iCs/>
          <w:sz w:val="24"/>
          <w:u w:val="single"/>
        </w:rPr>
        <w:t>SAL</w:t>
      </w:r>
      <w:r w:rsidRPr="00ED01D3">
        <w:rPr>
          <w:rFonts w:ascii="Times New Roman" w:hAnsi="Times New Roman" w:cs="Times New Roman"/>
          <w:sz w:val="24"/>
          <w:u w:val="single"/>
        </w:rPr>
        <w:t>) (B kategorijas sūtījumi) un kas nav tukšas taras depešas;</w:t>
      </w:r>
    </w:p>
    <w:p w14:paraId="655C6686" w14:textId="77777777" w:rsidR="004D6F9E" w:rsidRPr="00ED01D3" w:rsidRDefault="004D6F9E" w:rsidP="00FA4DCD">
      <w:pPr>
        <w:ind w:left="284"/>
        <w:jc w:val="both"/>
        <w:rPr>
          <w:rFonts w:ascii="Times New Roman" w:hAnsi="Times New Roman" w:cs="Times New Roman"/>
          <w:sz w:val="24"/>
          <w:u w:val="single"/>
          <w:lang w:val="en-GB"/>
        </w:rPr>
      </w:pPr>
    </w:p>
    <w:p w14:paraId="1736B5FD" w14:textId="266A1B40" w:rsidR="00437C38" w:rsidRPr="00ED01D3" w:rsidRDefault="004D6F9E" w:rsidP="00FA4DCD">
      <w:pPr>
        <w:ind w:left="284"/>
        <w:jc w:val="both"/>
        <w:rPr>
          <w:rFonts w:ascii="Times New Roman" w:hAnsi="Times New Roman" w:cs="Times New Roman"/>
          <w:sz w:val="24"/>
          <w:u w:val="single"/>
        </w:rPr>
      </w:pPr>
      <w:r w:rsidRPr="00ED01D3">
        <w:rPr>
          <w:rFonts w:ascii="Times New Roman" w:hAnsi="Times New Roman" w:cs="Times New Roman"/>
          <w:sz w:val="24"/>
          <w:u w:val="single"/>
        </w:rPr>
        <w:t>4.4. CN 47 visām tukšas taras depešām visās sūtījumu kategorijās.</w:t>
      </w:r>
    </w:p>
    <w:p w14:paraId="28F06701" w14:textId="77777777" w:rsidR="00437C38" w:rsidRPr="00ED01D3" w:rsidRDefault="00437C38" w:rsidP="00630C7E">
      <w:pPr>
        <w:pStyle w:val="BodyText"/>
        <w:jc w:val="both"/>
        <w:rPr>
          <w:rFonts w:ascii="Times New Roman" w:hAnsi="Times New Roman" w:cs="Times New Roman"/>
          <w:sz w:val="24"/>
          <w:lang w:val="en-GB"/>
        </w:rPr>
      </w:pPr>
    </w:p>
    <w:p w14:paraId="29AC5EC4" w14:textId="379663DF" w:rsidR="00437C38" w:rsidRPr="00ED01D3" w:rsidRDefault="002C1DE7" w:rsidP="00630C7E">
      <w:pPr>
        <w:tabs>
          <w:tab w:val="left" w:pos="888"/>
          <w:tab w:val="left" w:pos="889"/>
        </w:tabs>
        <w:jc w:val="both"/>
        <w:rPr>
          <w:rFonts w:ascii="Times New Roman" w:hAnsi="Times New Roman" w:cs="Times New Roman"/>
          <w:sz w:val="24"/>
          <w:u w:val="single"/>
        </w:rPr>
      </w:pPr>
      <w:r w:rsidRPr="00ED01D3">
        <w:rPr>
          <w:rFonts w:ascii="Times New Roman" w:hAnsi="Times New Roman" w:cs="Times New Roman"/>
          <w:sz w:val="24"/>
          <w:u w:val="single"/>
        </w:rPr>
        <w:t>5. Pavadrakstu veidlapu aizpildīšanai piemēro turpmāk uzskaitītos noteikumus.</w:t>
      </w:r>
    </w:p>
    <w:p w14:paraId="7C7FA3BF" w14:textId="77777777" w:rsidR="004D6F9E" w:rsidRPr="00ED01D3" w:rsidRDefault="004D6F9E" w:rsidP="00630C7E">
      <w:pPr>
        <w:tabs>
          <w:tab w:val="left" w:pos="888"/>
          <w:tab w:val="left" w:pos="889"/>
        </w:tabs>
        <w:jc w:val="both"/>
        <w:rPr>
          <w:rFonts w:ascii="Times New Roman" w:hAnsi="Times New Roman" w:cs="Times New Roman"/>
          <w:sz w:val="24"/>
          <w:u w:val="single"/>
          <w:lang w:val="en-GB"/>
        </w:rPr>
      </w:pPr>
    </w:p>
    <w:p w14:paraId="54BC5108" w14:textId="503E74E5" w:rsidR="00437C38" w:rsidRPr="00ED01D3" w:rsidRDefault="002C1DE7" w:rsidP="00FA4DCD">
      <w:pPr>
        <w:ind w:left="284"/>
        <w:jc w:val="both"/>
        <w:rPr>
          <w:rFonts w:ascii="Times New Roman" w:hAnsi="Times New Roman" w:cs="Times New Roman"/>
          <w:sz w:val="24"/>
          <w:u w:val="single"/>
        </w:rPr>
      </w:pPr>
      <w:r w:rsidRPr="00ED01D3">
        <w:rPr>
          <w:rFonts w:ascii="Times New Roman" w:hAnsi="Times New Roman" w:cs="Times New Roman"/>
          <w:sz w:val="24"/>
          <w:u w:val="single"/>
        </w:rPr>
        <w:t>5.1. Pasta iestāde nosūtītāja saglabā pavadraksta kopiju; ja ir iesaistīts pārvadātājs, šis dienests vai saistītais starpnieks paraksta šo kopiju kā konsignācijas sūtījuma saņemšanas apliecinājumu.</w:t>
      </w:r>
    </w:p>
    <w:p w14:paraId="02ABF1F6" w14:textId="77777777" w:rsidR="00437C38" w:rsidRPr="00ED01D3" w:rsidRDefault="00437C38" w:rsidP="00FA4DCD">
      <w:pPr>
        <w:pStyle w:val="BodyText"/>
        <w:ind w:left="284"/>
        <w:jc w:val="both"/>
        <w:rPr>
          <w:rFonts w:ascii="Times New Roman" w:hAnsi="Times New Roman" w:cs="Times New Roman"/>
          <w:sz w:val="24"/>
          <w:lang w:val="en-GB"/>
        </w:rPr>
      </w:pPr>
    </w:p>
    <w:p w14:paraId="196E18E6" w14:textId="0AF31454" w:rsidR="00437C38" w:rsidRPr="00ED01D3" w:rsidRDefault="001B4737" w:rsidP="00FA4DCD">
      <w:pPr>
        <w:ind w:left="284"/>
        <w:jc w:val="both"/>
        <w:rPr>
          <w:rFonts w:ascii="Times New Roman" w:hAnsi="Times New Roman" w:cs="Times New Roman"/>
          <w:sz w:val="24"/>
          <w:u w:val="single"/>
        </w:rPr>
      </w:pPr>
      <w:r w:rsidRPr="00ED01D3">
        <w:rPr>
          <w:rFonts w:ascii="Times New Roman" w:hAnsi="Times New Roman" w:cs="Times New Roman"/>
          <w:sz w:val="24"/>
          <w:u w:val="single"/>
        </w:rPr>
        <w:t>5.2. Kopiju nosūta pasta apmaiņas galamērķa pasta iestādei.</w:t>
      </w:r>
    </w:p>
    <w:p w14:paraId="31667D76" w14:textId="77777777" w:rsidR="001B4737" w:rsidRPr="00ED01D3" w:rsidRDefault="001B4737" w:rsidP="00FA4DCD">
      <w:pPr>
        <w:ind w:left="284"/>
        <w:jc w:val="both"/>
        <w:rPr>
          <w:rFonts w:ascii="Times New Roman" w:hAnsi="Times New Roman" w:cs="Times New Roman"/>
          <w:sz w:val="24"/>
          <w:u w:val="single"/>
          <w:lang w:val="en-GB"/>
        </w:rPr>
      </w:pPr>
    </w:p>
    <w:p w14:paraId="2FBE01AE" w14:textId="2971E57B" w:rsidR="00437C38" w:rsidRPr="00ED01D3" w:rsidRDefault="00D13BEA" w:rsidP="00FA4DCD">
      <w:pPr>
        <w:ind w:left="284"/>
        <w:jc w:val="both"/>
        <w:rPr>
          <w:rFonts w:ascii="Times New Roman" w:hAnsi="Times New Roman" w:cs="Times New Roman"/>
          <w:sz w:val="24"/>
          <w:u w:val="single"/>
        </w:rPr>
      </w:pPr>
      <w:r w:rsidRPr="00ED01D3">
        <w:rPr>
          <w:rFonts w:ascii="Times New Roman" w:hAnsi="Times New Roman" w:cs="Times New Roman"/>
          <w:sz w:val="24"/>
          <w:u w:val="single"/>
        </w:rPr>
        <w:t>5.3. Ja ir iesaistīts pārvadātājs, šim pārvadātājam nodod papildu kopiju, un to nogādā galamērķa valstī; pārvadātājs saglabā šo kopiju pēc tam, kad to ir parakstījusi saņēmējiestāde.</w:t>
      </w:r>
    </w:p>
    <w:p w14:paraId="13F40F24" w14:textId="77777777" w:rsidR="00D13BEA" w:rsidRPr="00ED01D3" w:rsidRDefault="00D13BEA" w:rsidP="00FA4DCD">
      <w:pPr>
        <w:ind w:left="284"/>
        <w:jc w:val="both"/>
        <w:rPr>
          <w:rFonts w:ascii="Times New Roman" w:hAnsi="Times New Roman" w:cs="Times New Roman"/>
          <w:sz w:val="24"/>
          <w:u w:val="single"/>
          <w:lang w:val="en-GB"/>
        </w:rPr>
      </w:pPr>
    </w:p>
    <w:p w14:paraId="27533DB0" w14:textId="5E600608" w:rsidR="00437C38" w:rsidRPr="00ED01D3" w:rsidRDefault="00D13BEA" w:rsidP="00FA4DCD">
      <w:pPr>
        <w:ind w:left="284"/>
        <w:jc w:val="both"/>
        <w:rPr>
          <w:rFonts w:ascii="Times New Roman" w:hAnsi="Times New Roman" w:cs="Times New Roman"/>
          <w:sz w:val="24"/>
          <w:u w:val="single"/>
        </w:rPr>
      </w:pPr>
      <w:r w:rsidRPr="00ED01D3">
        <w:rPr>
          <w:rFonts w:ascii="Times New Roman" w:hAnsi="Times New Roman" w:cs="Times New Roman"/>
          <w:sz w:val="24"/>
          <w:u w:val="single"/>
        </w:rPr>
        <w:t xml:space="preserve">5.4. Attiecībā uz gaisa transportu abas pavadraksta kopijas, ko nogādā galamērķa pasta iestādei, ievieto CN 45 aploksnē. Minētās kopijas pārvadā gaisa kuģa lidojuma portfelī vai </w:t>
      </w:r>
      <w:r w:rsidRPr="00ED01D3">
        <w:rPr>
          <w:rFonts w:ascii="Times New Roman" w:hAnsi="Times New Roman" w:cs="Times New Roman"/>
          <w:sz w:val="24"/>
          <w:u w:val="single"/>
        </w:rPr>
        <w:lastRenderedPageBreak/>
        <w:t>citā īpašā somā, kurā tiek glabāti lidojuma dokumenti. Pēc ierašanās konsignācijas sūtījuma izkraušanas lidostā pirmo kopiju, kas, apliecinot konsignācijas sūtījuma saņemšanu, ir pienācīgi parakstīta, patur pārvadātājs, kas pārvadāja šo konsignācijas sūtījumu. Otru kopiju pievieno tarai, kas satur pasta sūtījumus, lai tā nonāktu pasta iestādē, kura ir norādīta pavadrakstā.</w:t>
      </w:r>
    </w:p>
    <w:p w14:paraId="2D675C32" w14:textId="77777777" w:rsidR="00D13BEA" w:rsidRPr="00ED01D3" w:rsidRDefault="00D13BEA" w:rsidP="00FA4DCD">
      <w:pPr>
        <w:ind w:left="284"/>
        <w:jc w:val="both"/>
        <w:rPr>
          <w:rFonts w:ascii="Times New Roman" w:hAnsi="Times New Roman" w:cs="Times New Roman"/>
          <w:sz w:val="24"/>
          <w:u w:val="single"/>
          <w:lang w:val="en-GB"/>
        </w:rPr>
      </w:pPr>
    </w:p>
    <w:p w14:paraId="3F725BBC" w14:textId="2A305F16" w:rsidR="00437C38" w:rsidRPr="00ED01D3" w:rsidRDefault="00D13BEA" w:rsidP="00FA4DCD">
      <w:pPr>
        <w:ind w:left="284"/>
        <w:jc w:val="both"/>
        <w:rPr>
          <w:rFonts w:ascii="Times New Roman" w:hAnsi="Times New Roman" w:cs="Times New Roman"/>
          <w:sz w:val="24"/>
          <w:u w:val="single"/>
        </w:rPr>
      </w:pPr>
      <w:r w:rsidRPr="00ED01D3">
        <w:rPr>
          <w:rFonts w:ascii="Times New Roman" w:hAnsi="Times New Roman" w:cs="Times New Roman"/>
          <w:sz w:val="24"/>
          <w:u w:val="single"/>
        </w:rPr>
        <w:t>5.5. Izraudzītie operatori, kas tarai, kura tiek saņemta no pārvadātājiem, ir izstrādājuši elektroniskās reģistrācijas sistēmu, pavadrakstu noformēšanas procedūras vietā, kas aprakstīta 5.4. punktā, var izmantot minētās sistēmas sūtījumu reģistrācijas datus. Pavadrakstu veidlapu parakstīto kopiju vietā izraudzītais operators saņēmējs pārvadātājam var izsniegt elektroniski saņemto reģistrācijas datu izdruku par attiecīgo taru.</w:t>
      </w:r>
    </w:p>
    <w:p w14:paraId="08EFBFCC" w14:textId="77777777" w:rsidR="00D13BEA" w:rsidRPr="00ED01D3" w:rsidRDefault="00D13BEA" w:rsidP="00FA4DCD">
      <w:pPr>
        <w:ind w:left="284"/>
        <w:jc w:val="both"/>
        <w:rPr>
          <w:rFonts w:ascii="Times New Roman" w:hAnsi="Times New Roman" w:cs="Times New Roman"/>
          <w:sz w:val="24"/>
          <w:u w:val="single"/>
          <w:lang w:val="en-GB"/>
        </w:rPr>
      </w:pPr>
    </w:p>
    <w:p w14:paraId="21360A20" w14:textId="7D3674A7" w:rsidR="00437C38" w:rsidRPr="00ED01D3" w:rsidRDefault="00D13BEA" w:rsidP="00FA4DCD">
      <w:pPr>
        <w:ind w:left="284"/>
        <w:jc w:val="both"/>
        <w:rPr>
          <w:rFonts w:ascii="Times New Roman" w:hAnsi="Times New Roman" w:cs="Times New Roman"/>
          <w:sz w:val="24"/>
          <w:u w:val="single"/>
        </w:rPr>
      </w:pPr>
      <w:r w:rsidRPr="00ED01D3">
        <w:rPr>
          <w:rFonts w:ascii="Times New Roman" w:hAnsi="Times New Roman" w:cs="Times New Roman"/>
          <w:sz w:val="24"/>
          <w:u w:val="single"/>
        </w:rPr>
        <w:t>5.6. Ja taras nodošana starp divām iestādēm notiek, izmantojot jūras pārvadājumus, uz galamērķa valsti nosūta, vēlams, elektroniski, papildu kopiju vai citādi, izmantojot aviopastu, lai iepriekš informētu galamērķa valsti.</w:t>
      </w:r>
    </w:p>
    <w:p w14:paraId="6B4C64BE" w14:textId="77777777" w:rsidR="00D13BEA" w:rsidRPr="00ED01D3" w:rsidRDefault="00D13BEA" w:rsidP="00FA4DCD">
      <w:pPr>
        <w:ind w:left="284"/>
        <w:jc w:val="both"/>
        <w:rPr>
          <w:rFonts w:ascii="Times New Roman" w:hAnsi="Times New Roman" w:cs="Times New Roman"/>
          <w:sz w:val="24"/>
          <w:u w:val="single"/>
          <w:lang w:val="en-GB"/>
        </w:rPr>
      </w:pPr>
    </w:p>
    <w:p w14:paraId="312F2466" w14:textId="1210E132" w:rsidR="00437C38" w:rsidRPr="00ED01D3" w:rsidRDefault="00D13BEA" w:rsidP="00FA4DCD">
      <w:pPr>
        <w:ind w:left="284"/>
        <w:jc w:val="both"/>
        <w:rPr>
          <w:rFonts w:ascii="Times New Roman" w:hAnsi="Times New Roman" w:cs="Times New Roman"/>
          <w:sz w:val="24"/>
          <w:u w:val="single"/>
        </w:rPr>
      </w:pPr>
      <w:r w:rsidRPr="00ED01D3">
        <w:rPr>
          <w:rFonts w:ascii="Times New Roman" w:hAnsi="Times New Roman" w:cs="Times New Roman"/>
          <w:sz w:val="24"/>
          <w:u w:val="single"/>
        </w:rPr>
        <w:t>5.7. Ja pavadrakstus sagatavo elektroniski un tiešsaistē nosūta pārvadātājam vai sadarbības aģentam, tieši nepiedaloties attiecīgā izraudzītā operatora darbiniekiem un neveicot minēto pavadrakstu drukāšanu, pārvadājumos iesaistītie izraudzītie operatori vai uzņēmumi var vienoties, ka paraksts uz pavadraksta nav obligāts.</w:t>
      </w:r>
    </w:p>
    <w:p w14:paraId="75A0356D" w14:textId="77777777" w:rsidR="00D13BEA" w:rsidRPr="00ED01D3" w:rsidRDefault="00D13BEA" w:rsidP="00FA4DCD">
      <w:pPr>
        <w:ind w:left="284"/>
        <w:jc w:val="both"/>
        <w:rPr>
          <w:rFonts w:ascii="Times New Roman" w:hAnsi="Times New Roman" w:cs="Times New Roman"/>
          <w:sz w:val="24"/>
          <w:u w:val="single"/>
          <w:lang w:val="en-GB"/>
        </w:rPr>
      </w:pPr>
    </w:p>
    <w:p w14:paraId="78942E6C" w14:textId="1AF6E98E" w:rsidR="00437C38" w:rsidRPr="00ED01D3" w:rsidRDefault="00D13BEA" w:rsidP="00FA4DCD">
      <w:pPr>
        <w:ind w:left="284"/>
        <w:jc w:val="both"/>
        <w:rPr>
          <w:rFonts w:ascii="Times New Roman" w:hAnsi="Times New Roman" w:cs="Times New Roman"/>
          <w:sz w:val="24"/>
          <w:u w:val="single"/>
        </w:rPr>
      </w:pPr>
      <w:r w:rsidRPr="00ED01D3">
        <w:rPr>
          <w:rFonts w:ascii="Times New Roman" w:hAnsi="Times New Roman" w:cs="Times New Roman"/>
          <w:sz w:val="24"/>
          <w:u w:val="single"/>
        </w:rPr>
        <w:t>5.8. Svaru, kāds ir maisiem vai citai tarai, ja tajā ir apdrošinātas aviopakas, CN 38 pavadrakstā norāda atsevišķi. Pie attiecīgā ieraksta ailē “Piezīmes” ieraksta burtu “V”.</w:t>
      </w:r>
    </w:p>
    <w:p w14:paraId="67C5EF7A" w14:textId="77777777" w:rsidR="00437C38" w:rsidRPr="00ED01D3" w:rsidRDefault="00437C38" w:rsidP="0032393A">
      <w:pPr>
        <w:pStyle w:val="BodyText"/>
        <w:jc w:val="both"/>
        <w:rPr>
          <w:rFonts w:ascii="Times New Roman" w:hAnsi="Times New Roman" w:cs="Times New Roman"/>
          <w:sz w:val="24"/>
          <w:lang w:val="en-GB"/>
        </w:rPr>
      </w:pPr>
    </w:p>
    <w:p w14:paraId="27F51223" w14:textId="77777777" w:rsidR="00446B59" w:rsidRPr="00ED01D3" w:rsidRDefault="00446B59" w:rsidP="0032393A">
      <w:pPr>
        <w:pStyle w:val="BodyText"/>
        <w:jc w:val="both"/>
        <w:rPr>
          <w:rFonts w:ascii="Times New Roman" w:hAnsi="Times New Roman" w:cs="Times New Roman"/>
          <w:sz w:val="24"/>
          <w:lang w:val="en-GB"/>
        </w:rPr>
      </w:pPr>
    </w:p>
    <w:p w14:paraId="2F80FA1B" w14:textId="77777777"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Izstrādā šādu jaunu pantu.</w:t>
      </w:r>
    </w:p>
    <w:p w14:paraId="0207AF09" w14:textId="77777777" w:rsidR="00437C38" w:rsidRPr="00ED01D3" w:rsidRDefault="00437C38" w:rsidP="0032393A">
      <w:pPr>
        <w:pStyle w:val="BodyText"/>
        <w:jc w:val="both"/>
        <w:rPr>
          <w:rFonts w:ascii="Times New Roman" w:hAnsi="Times New Roman" w:cs="Times New Roman"/>
          <w:sz w:val="24"/>
          <w:u w:val="none"/>
          <w:lang w:val="en-GB"/>
        </w:rPr>
      </w:pPr>
    </w:p>
    <w:p w14:paraId="7BD29BD8" w14:textId="77777777" w:rsidR="00437C38" w:rsidRPr="00ED01D3" w:rsidRDefault="00437C38" w:rsidP="0032393A">
      <w:pPr>
        <w:pStyle w:val="BodyText"/>
        <w:jc w:val="both"/>
        <w:rPr>
          <w:rFonts w:ascii="Times New Roman" w:hAnsi="Times New Roman" w:cs="Times New Roman"/>
          <w:sz w:val="24"/>
        </w:rPr>
      </w:pPr>
      <w:r w:rsidRPr="00ED01D3">
        <w:rPr>
          <w:rFonts w:ascii="Times New Roman" w:hAnsi="Times New Roman" w:cs="Times New Roman"/>
          <w:sz w:val="24"/>
        </w:rPr>
        <w:t>17-011. pants</w:t>
      </w:r>
    </w:p>
    <w:p w14:paraId="59B1BAC9" w14:textId="77777777" w:rsidR="00437C38" w:rsidRPr="00ED01D3" w:rsidRDefault="00437C38" w:rsidP="0032393A">
      <w:pPr>
        <w:pStyle w:val="BodyText"/>
        <w:jc w:val="both"/>
        <w:rPr>
          <w:rFonts w:ascii="Times New Roman" w:hAnsi="Times New Roman" w:cs="Times New Roman"/>
          <w:sz w:val="24"/>
        </w:rPr>
      </w:pPr>
      <w:r w:rsidRPr="00ED01D3">
        <w:rPr>
          <w:rFonts w:ascii="Times New Roman" w:hAnsi="Times New Roman" w:cs="Times New Roman"/>
          <w:sz w:val="24"/>
        </w:rPr>
        <w:t>CN 37, CN 38, CN 41 vai CN 47 pavadraksta sagatavošana un pārbaude</w:t>
      </w:r>
    </w:p>
    <w:p w14:paraId="1257919B" w14:textId="77777777" w:rsidR="00437C38" w:rsidRPr="00ED01D3" w:rsidRDefault="00437C38" w:rsidP="0032393A">
      <w:pPr>
        <w:pStyle w:val="BodyText"/>
        <w:jc w:val="both"/>
        <w:rPr>
          <w:rFonts w:ascii="Times New Roman" w:hAnsi="Times New Roman" w:cs="Times New Roman"/>
          <w:sz w:val="24"/>
          <w:u w:val="none"/>
          <w:lang w:val="en-GB"/>
        </w:rPr>
      </w:pPr>
    </w:p>
    <w:p w14:paraId="10B6E785" w14:textId="4C23AEBA" w:rsidR="00437C38" w:rsidRPr="00ED01D3" w:rsidRDefault="004A254D" w:rsidP="004A254D">
      <w:pPr>
        <w:pStyle w:val="ListParagraph"/>
        <w:tabs>
          <w:tab w:val="left" w:pos="889"/>
        </w:tabs>
        <w:spacing w:before="0"/>
        <w:ind w:left="0" w:right="0"/>
        <w:rPr>
          <w:rFonts w:ascii="Times New Roman" w:hAnsi="Times New Roman" w:cs="Times New Roman"/>
          <w:sz w:val="24"/>
        </w:rPr>
      </w:pPr>
      <w:r w:rsidRPr="00ED01D3">
        <w:rPr>
          <w:rFonts w:ascii="Times New Roman" w:hAnsi="Times New Roman" w:cs="Times New Roman"/>
          <w:sz w:val="24"/>
        </w:rPr>
        <w:t xml:space="preserve">1. Pavadrakstus aizpilda atbilstīgi izkārtojumam un pamatojoties uz informāciju, kas norādīta taras birkās vai blakus adresei. </w:t>
      </w:r>
      <w:r w:rsidR="00FE6382" w:rsidRPr="00ED01D3">
        <w:rPr>
          <w:rFonts w:ascii="Times New Roman" w:hAnsi="Times New Roman" w:cs="Times New Roman"/>
          <w:sz w:val="24"/>
        </w:rPr>
        <w:t>Taras vienību (tostarp vēstuļu korespondences sūtījumu taras vienību, kas ir atbrīvotas no gala norēķiniem) un sūtījumu kopējo skaitu un svaru katrā taras vienībā norāda kopā atbilstīgi kategorijai.</w:t>
      </w:r>
      <w:r w:rsidRPr="00ED01D3">
        <w:rPr>
          <w:rFonts w:ascii="Times New Roman" w:hAnsi="Times New Roman" w:cs="Times New Roman"/>
          <w:sz w:val="24"/>
        </w:rPr>
        <w:t xml:space="preserve"> Sūtījuma nodošanas valsts izraudzītie operatori, ja vēlas, informāciju par katru taras vienību var norādīt atsevišķi. Tomēr starpposma valstij vai tranzītvalstij ir jāuzskaita katra tranzīta taras vienība atsevišķi, saglabājot sūtījuma nodošanas valsts izraudzītā operatora norādīto sūtījuma nodošanas valsts izraudzīto operatoru, galamērķa valsts pasta iestādi, kā arī depešas un taras numuru. Sešu simbolu </w:t>
      </w:r>
      <w:r w:rsidRPr="00ED01D3">
        <w:rPr>
          <w:rFonts w:ascii="Times New Roman" w:hAnsi="Times New Roman" w:cs="Times New Roman"/>
          <w:i/>
          <w:iCs/>
          <w:sz w:val="24"/>
        </w:rPr>
        <w:t>IMPC</w:t>
      </w:r>
      <w:r w:rsidRPr="00ED01D3">
        <w:rPr>
          <w:rFonts w:ascii="Times New Roman" w:hAnsi="Times New Roman" w:cs="Times New Roman"/>
          <w:sz w:val="24"/>
        </w:rPr>
        <w:t xml:space="preserve"> kodu, ar kuru identificē valsti, kurā maiss ir nodots, un tā galamērķa valsti, norāda attiecīgi 2. un 3. ailē. To vēstuļu korespondences sūtījumu taras vienību skaitu un svaru, kam ir sarkanas birkas, norāda atsevišķi; pavadraksta ailē “Piezīmes” tās apzīmē ar burtu “R”.</w:t>
      </w:r>
    </w:p>
    <w:p w14:paraId="53DC9842" w14:textId="77777777" w:rsidR="00437C38" w:rsidRPr="00ED01D3" w:rsidRDefault="00437C38" w:rsidP="0032393A">
      <w:pPr>
        <w:pStyle w:val="BodyText"/>
        <w:jc w:val="both"/>
        <w:rPr>
          <w:rFonts w:ascii="Times New Roman" w:hAnsi="Times New Roman" w:cs="Times New Roman"/>
          <w:sz w:val="24"/>
          <w:u w:val="none"/>
          <w:lang w:val="en-GB"/>
        </w:rPr>
      </w:pPr>
    </w:p>
    <w:p w14:paraId="6FEDB8D4" w14:textId="14E326B5" w:rsidR="00437C38" w:rsidRPr="00ED01D3" w:rsidRDefault="00D777C5" w:rsidP="0032393A">
      <w:pPr>
        <w:pStyle w:val="BodyText"/>
        <w:jc w:val="both"/>
        <w:rPr>
          <w:rFonts w:ascii="Times New Roman" w:hAnsi="Times New Roman" w:cs="Times New Roman"/>
          <w:sz w:val="24"/>
          <w:szCs w:val="22"/>
        </w:rPr>
      </w:pPr>
      <w:r w:rsidRPr="00ED01D3">
        <w:rPr>
          <w:rFonts w:ascii="Times New Roman" w:hAnsi="Times New Roman" w:cs="Times New Roman"/>
          <w:sz w:val="24"/>
          <w:szCs w:val="22"/>
        </w:rPr>
        <w:t>2. Ja sūta depešas ar prioritāriem sauszemes vēstuļu korespondences sūtījumiem, CN 37 pavadraksta ailē “Piezīmes” ieraksta apzīmējumu “PRIOR”.</w:t>
      </w:r>
    </w:p>
    <w:p w14:paraId="58E69C55" w14:textId="77777777" w:rsidR="00D777C5" w:rsidRPr="00ED01D3" w:rsidRDefault="00D777C5" w:rsidP="0032393A">
      <w:pPr>
        <w:pStyle w:val="BodyText"/>
        <w:jc w:val="both"/>
        <w:rPr>
          <w:rFonts w:ascii="Times New Roman" w:hAnsi="Times New Roman" w:cs="Times New Roman"/>
          <w:sz w:val="24"/>
          <w:u w:val="none"/>
          <w:lang w:val="en-GB"/>
        </w:rPr>
      </w:pPr>
    </w:p>
    <w:p w14:paraId="0DD87F06" w14:textId="735674B2" w:rsidR="00437C38" w:rsidRPr="00ED01D3" w:rsidRDefault="004A254D" w:rsidP="004A254D">
      <w:pPr>
        <w:pStyle w:val="ListParagraph"/>
        <w:tabs>
          <w:tab w:val="left" w:pos="889"/>
        </w:tabs>
        <w:spacing w:before="0"/>
        <w:ind w:left="0" w:right="0"/>
        <w:rPr>
          <w:rFonts w:ascii="Times New Roman" w:hAnsi="Times New Roman" w:cs="Times New Roman"/>
          <w:sz w:val="24"/>
        </w:rPr>
      </w:pPr>
      <w:r w:rsidRPr="00ED01D3">
        <w:rPr>
          <w:rFonts w:ascii="Times New Roman" w:hAnsi="Times New Roman" w:cs="Times New Roman"/>
          <w:sz w:val="24"/>
        </w:rPr>
        <w:t>3. Kopējā maisā ievietotās depešas attiecīgi CN 37, CN 38 un CN 41 pavadrakstā ieraksta atsevišķi ar norādi par šādu ievietošanu.</w:t>
      </w:r>
    </w:p>
    <w:p w14:paraId="458DD322" w14:textId="77777777" w:rsidR="00437C38" w:rsidRPr="00ED01D3" w:rsidRDefault="00437C38" w:rsidP="0032393A">
      <w:pPr>
        <w:pStyle w:val="BodyText"/>
        <w:jc w:val="both"/>
        <w:rPr>
          <w:rFonts w:ascii="Times New Roman" w:hAnsi="Times New Roman" w:cs="Times New Roman"/>
          <w:sz w:val="24"/>
          <w:u w:val="none"/>
          <w:lang w:val="en-GB"/>
        </w:rPr>
      </w:pPr>
    </w:p>
    <w:p w14:paraId="6CE9A3E7" w14:textId="4B5C9E1E" w:rsidR="00437C38" w:rsidRPr="00ED01D3" w:rsidRDefault="004A254D" w:rsidP="004A254D">
      <w:pPr>
        <w:pStyle w:val="ListParagraph"/>
        <w:tabs>
          <w:tab w:val="left" w:pos="889"/>
        </w:tabs>
        <w:spacing w:before="0"/>
        <w:ind w:left="0" w:right="0"/>
        <w:rPr>
          <w:rFonts w:ascii="Times New Roman" w:hAnsi="Times New Roman" w:cs="Times New Roman"/>
          <w:sz w:val="24"/>
        </w:rPr>
      </w:pPr>
      <w:r w:rsidRPr="00ED01D3">
        <w:rPr>
          <w:rFonts w:ascii="Times New Roman" w:hAnsi="Times New Roman" w:cs="Times New Roman"/>
          <w:sz w:val="24"/>
        </w:rPr>
        <w:t xml:space="preserve">4. Ja starpposma valsts pasta iestāde vai galamērķa valsts pasta iestāde konstatē ieraksta kļūdas CN 37, CN 38, CN 41 vai CN 47 pavadrakstā, tā nekavējoties veic labojumus. Par kļūdu, </w:t>
      </w:r>
      <w:r w:rsidRPr="00ED01D3">
        <w:rPr>
          <w:rFonts w:ascii="Times New Roman" w:hAnsi="Times New Roman" w:cs="Times New Roman"/>
          <w:sz w:val="24"/>
        </w:rPr>
        <w:lastRenderedPageBreak/>
        <w:t>izmantojot CN 43 (vēstuļu korespondences sūtījumiem) vai CP 78 (pakām) pārbaudes paziņojumu, tā ziņo pēdējai pasta apmaiņas vietai nosūtītājai, kā arī pasta apmaiņas vietai, kura sagatavojusi konsignācijas sūtījumu. Lai ziņotu par pārkāpumiem, izraudzītie operatori var vienoties par elektroniskā pasta vai kādu citu piemērotu telesakaru līdzekļu regulāru izmantošanu.</w:t>
      </w:r>
    </w:p>
    <w:p w14:paraId="5A41CBFA" w14:textId="77777777" w:rsidR="00437C38" w:rsidRPr="00ED01D3" w:rsidRDefault="00437C38" w:rsidP="0032393A">
      <w:pPr>
        <w:pStyle w:val="BodyText"/>
        <w:jc w:val="both"/>
        <w:rPr>
          <w:rFonts w:ascii="Times New Roman" w:hAnsi="Times New Roman" w:cs="Times New Roman"/>
          <w:sz w:val="24"/>
          <w:u w:val="none"/>
          <w:lang w:val="en-GB"/>
        </w:rPr>
      </w:pPr>
    </w:p>
    <w:p w14:paraId="293B27CA" w14:textId="739636CD" w:rsidR="00437C38" w:rsidRPr="00ED01D3" w:rsidRDefault="004A254D" w:rsidP="004A254D">
      <w:pPr>
        <w:pStyle w:val="ListParagraph"/>
        <w:tabs>
          <w:tab w:val="left" w:pos="889"/>
        </w:tabs>
        <w:spacing w:before="0"/>
        <w:ind w:left="0" w:right="0"/>
        <w:rPr>
          <w:rFonts w:ascii="Times New Roman" w:hAnsi="Times New Roman" w:cs="Times New Roman"/>
          <w:sz w:val="24"/>
        </w:rPr>
      </w:pPr>
      <w:r w:rsidRPr="00ED01D3">
        <w:rPr>
          <w:rFonts w:ascii="Times New Roman" w:hAnsi="Times New Roman" w:cs="Times New Roman"/>
          <w:sz w:val="24"/>
        </w:rPr>
        <w:t>5. Kad nosūtītā tara ir ievietota konteineros, kurus ir aizplombējis pasta dienests, CN 37, CN 38 vai CN 41 pavadrakstā attiecīgi paredzētajā vietā ieraksta katra konteinera kārtas numuru un plombas numuru.</w:t>
      </w:r>
    </w:p>
    <w:p w14:paraId="5D722E6C" w14:textId="77777777" w:rsidR="00437C38" w:rsidRPr="00ED01D3" w:rsidRDefault="00437C38" w:rsidP="0032393A">
      <w:pPr>
        <w:pStyle w:val="BodyText"/>
        <w:jc w:val="both"/>
        <w:rPr>
          <w:rFonts w:ascii="Times New Roman" w:hAnsi="Times New Roman" w:cs="Times New Roman"/>
          <w:sz w:val="24"/>
          <w:u w:val="none"/>
          <w:lang w:val="en-GB"/>
        </w:rPr>
      </w:pPr>
    </w:p>
    <w:p w14:paraId="7D5E3243" w14:textId="77777777" w:rsidR="00446B59" w:rsidRPr="00ED01D3" w:rsidRDefault="00446B59" w:rsidP="0032393A">
      <w:pPr>
        <w:pStyle w:val="BodyText"/>
        <w:jc w:val="both"/>
        <w:rPr>
          <w:rFonts w:ascii="Times New Roman" w:hAnsi="Times New Roman" w:cs="Times New Roman"/>
          <w:sz w:val="24"/>
          <w:u w:val="none"/>
          <w:lang w:val="en-GB"/>
        </w:rPr>
      </w:pPr>
    </w:p>
    <w:p w14:paraId="006BCE5D" w14:textId="77777777"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Izstrādā šādu jaunu pantu.</w:t>
      </w:r>
    </w:p>
    <w:p w14:paraId="42D87331" w14:textId="77777777" w:rsidR="00437C38" w:rsidRPr="00ED01D3" w:rsidRDefault="00437C38" w:rsidP="0032393A">
      <w:pPr>
        <w:pStyle w:val="BodyText"/>
        <w:jc w:val="both"/>
        <w:rPr>
          <w:rFonts w:ascii="Times New Roman" w:hAnsi="Times New Roman" w:cs="Times New Roman"/>
          <w:sz w:val="24"/>
          <w:u w:val="none"/>
          <w:lang w:val="en-GB"/>
        </w:rPr>
      </w:pPr>
    </w:p>
    <w:p w14:paraId="04C7FB7E" w14:textId="77777777" w:rsidR="00437C38" w:rsidRPr="00ED01D3" w:rsidRDefault="00437C38" w:rsidP="0032393A">
      <w:pPr>
        <w:pStyle w:val="BodyText"/>
        <w:jc w:val="both"/>
        <w:rPr>
          <w:rFonts w:ascii="Times New Roman" w:hAnsi="Times New Roman" w:cs="Times New Roman"/>
          <w:sz w:val="24"/>
        </w:rPr>
      </w:pPr>
      <w:r w:rsidRPr="00ED01D3">
        <w:rPr>
          <w:rFonts w:ascii="Times New Roman" w:hAnsi="Times New Roman" w:cs="Times New Roman"/>
          <w:sz w:val="24"/>
        </w:rPr>
        <w:t>17-012. pants</w:t>
      </w:r>
    </w:p>
    <w:p w14:paraId="0707C3CE" w14:textId="77777777"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rPr>
        <w:t>CN 37, CN 38, CN 41 vai CN 47 pavadraksta trūkums</w:t>
      </w:r>
    </w:p>
    <w:p w14:paraId="4FEF5DB2" w14:textId="77777777" w:rsidR="00437C38" w:rsidRPr="00ED01D3" w:rsidRDefault="00437C38" w:rsidP="0032393A">
      <w:pPr>
        <w:pStyle w:val="BodyText"/>
        <w:jc w:val="both"/>
        <w:rPr>
          <w:rFonts w:ascii="Times New Roman" w:hAnsi="Times New Roman" w:cs="Times New Roman"/>
          <w:sz w:val="24"/>
          <w:u w:val="none"/>
          <w:lang w:val="en-GB"/>
        </w:rPr>
      </w:pPr>
    </w:p>
    <w:p w14:paraId="2CEA67C8" w14:textId="2F21502B" w:rsidR="00437C38" w:rsidRPr="00ED01D3" w:rsidRDefault="00166E9D" w:rsidP="00166E9D">
      <w:pPr>
        <w:tabs>
          <w:tab w:val="left" w:pos="889"/>
        </w:tabs>
        <w:jc w:val="both"/>
        <w:rPr>
          <w:rFonts w:ascii="Times New Roman" w:hAnsi="Times New Roman" w:cs="Times New Roman"/>
          <w:sz w:val="24"/>
          <w:u w:val="single"/>
        </w:rPr>
      </w:pPr>
      <w:r w:rsidRPr="00ED01D3">
        <w:rPr>
          <w:rFonts w:ascii="Times New Roman" w:hAnsi="Times New Roman" w:cs="Times New Roman"/>
          <w:sz w:val="24"/>
          <w:u w:val="single"/>
        </w:rPr>
        <w:t>1. Lai atrisinātu gadījumus saistībā ar pavadrakstu trūkumu, izraudzītie operatori var vienoties par elektroniskā pasta vai kādu citu piemērotu telesakaru līdzekļu regulāru izmantošanu.</w:t>
      </w:r>
    </w:p>
    <w:p w14:paraId="379C2FA2" w14:textId="77777777" w:rsidR="00437C38" w:rsidRPr="00ED01D3" w:rsidRDefault="00437C38" w:rsidP="00166E9D">
      <w:pPr>
        <w:pStyle w:val="BodyText"/>
        <w:jc w:val="both"/>
        <w:rPr>
          <w:rFonts w:ascii="Times New Roman" w:hAnsi="Times New Roman" w:cs="Times New Roman"/>
          <w:sz w:val="24"/>
          <w:lang w:val="en-GB"/>
        </w:rPr>
      </w:pPr>
    </w:p>
    <w:p w14:paraId="7DDC3ABB" w14:textId="15022BFE" w:rsidR="00437C38" w:rsidRPr="00ED01D3" w:rsidRDefault="00166E9D" w:rsidP="00166E9D">
      <w:pPr>
        <w:tabs>
          <w:tab w:val="left" w:pos="889"/>
        </w:tabs>
        <w:jc w:val="both"/>
        <w:rPr>
          <w:rFonts w:ascii="Times New Roman" w:hAnsi="Times New Roman" w:cs="Times New Roman"/>
          <w:sz w:val="24"/>
          <w:u w:val="single"/>
        </w:rPr>
      </w:pPr>
      <w:r w:rsidRPr="00ED01D3">
        <w:rPr>
          <w:rFonts w:ascii="Times New Roman" w:hAnsi="Times New Roman" w:cs="Times New Roman"/>
          <w:sz w:val="24"/>
          <w:u w:val="single"/>
        </w:rPr>
        <w:t>2. Galamērķa pasta iestāde atzīst par derīgu elektroniski nosūtītu pavadrakstu, ko pienācīgi parakstījis izraudzītais operators sūtītājs un izdrukājis pārvadātājs galamērķa valstī vai starpposma vietā.</w:t>
      </w:r>
    </w:p>
    <w:p w14:paraId="04C612D2" w14:textId="77777777" w:rsidR="00437C38" w:rsidRPr="00ED01D3" w:rsidRDefault="00437C38" w:rsidP="00166E9D">
      <w:pPr>
        <w:pStyle w:val="BodyText"/>
        <w:jc w:val="both"/>
        <w:rPr>
          <w:rFonts w:ascii="Times New Roman" w:hAnsi="Times New Roman" w:cs="Times New Roman"/>
          <w:sz w:val="24"/>
          <w:lang w:val="en-GB"/>
        </w:rPr>
      </w:pPr>
    </w:p>
    <w:p w14:paraId="3DCCB192" w14:textId="3691484C" w:rsidR="00437C38" w:rsidRPr="00ED01D3" w:rsidRDefault="00166E9D" w:rsidP="00166E9D">
      <w:pPr>
        <w:tabs>
          <w:tab w:val="left" w:pos="889"/>
        </w:tabs>
        <w:jc w:val="both"/>
        <w:rPr>
          <w:rFonts w:ascii="Times New Roman" w:hAnsi="Times New Roman" w:cs="Times New Roman"/>
          <w:sz w:val="24"/>
          <w:u w:val="single"/>
        </w:rPr>
      </w:pPr>
      <w:r w:rsidRPr="00ED01D3">
        <w:rPr>
          <w:rFonts w:ascii="Times New Roman" w:hAnsi="Times New Roman" w:cs="Times New Roman"/>
          <w:sz w:val="24"/>
          <w:u w:val="single"/>
        </w:rPr>
        <w:t>3. Ja trūkst pavadraksta vai tā elektroniskā ekvivalenta, saņēmējiestāde sagatavo aizstājošu pavadrakstu par saņemto konsignācijas sūtījumu, kuru paraksta pārvadātājs. Aizstājošo pavadrakstu var nosūtīt pasta iestādei sūtītājai, pievienojot to CN 43 (vēstuļu korespondences sūtījumiem) vai CP 78 (pakām) pārbaudes paziņojumam, vai saglabāt iespējamu strīdu gadījumiem par attiecīgo konsignācijas sūtījumu.</w:t>
      </w:r>
    </w:p>
    <w:p w14:paraId="4F95CDE3" w14:textId="77777777" w:rsidR="00437C38" w:rsidRPr="00ED01D3" w:rsidRDefault="00437C38" w:rsidP="00166E9D">
      <w:pPr>
        <w:pStyle w:val="BodyText"/>
        <w:jc w:val="both"/>
        <w:rPr>
          <w:rFonts w:ascii="Times New Roman" w:hAnsi="Times New Roman" w:cs="Times New Roman"/>
          <w:sz w:val="24"/>
          <w:lang w:val="en-GB"/>
        </w:rPr>
      </w:pPr>
    </w:p>
    <w:p w14:paraId="41085D26" w14:textId="5D36C9D4" w:rsidR="00437C38" w:rsidRPr="00ED01D3" w:rsidRDefault="00166E9D" w:rsidP="00166E9D">
      <w:pPr>
        <w:tabs>
          <w:tab w:val="left" w:pos="889"/>
        </w:tabs>
        <w:jc w:val="both"/>
        <w:rPr>
          <w:rFonts w:ascii="Times New Roman" w:hAnsi="Times New Roman" w:cs="Times New Roman"/>
          <w:sz w:val="24"/>
          <w:u w:val="single"/>
        </w:rPr>
      </w:pPr>
      <w:r w:rsidRPr="00ED01D3">
        <w:rPr>
          <w:rFonts w:ascii="Times New Roman" w:hAnsi="Times New Roman" w:cs="Times New Roman"/>
          <w:sz w:val="24"/>
          <w:u w:val="single"/>
        </w:rPr>
        <w:t>4. Ja galamērķa pasta iestāde sākotnējā pavadraksta vietā no pārvadātāja ir saņēmusi CN 46 aizstājošo pavadrakstu, ko sagatavojis pārvadātājs, šis pavadraksts ir jāapstiprina. Par šo faktu var paziņot pasta iestādei nosūtītājai, izmantojot CN 43 (vēstuļu korespondences sūtījumiem) vai CP 78 (pakām) pārbaudes paziņojumu, kam pievienots šis CN 46 aizstājošais pavadraksts.</w:t>
      </w:r>
    </w:p>
    <w:p w14:paraId="78EA52EB" w14:textId="77777777" w:rsidR="00437C38" w:rsidRPr="00ED01D3" w:rsidRDefault="00437C38" w:rsidP="00166E9D">
      <w:pPr>
        <w:pStyle w:val="BodyText"/>
        <w:jc w:val="both"/>
        <w:rPr>
          <w:rFonts w:ascii="Times New Roman" w:hAnsi="Times New Roman" w:cs="Times New Roman"/>
          <w:sz w:val="24"/>
          <w:lang w:val="en-GB"/>
        </w:rPr>
      </w:pPr>
    </w:p>
    <w:p w14:paraId="507BF296" w14:textId="35CF3CBF" w:rsidR="00437C38" w:rsidRPr="00ED01D3" w:rsidRDefault="00166E9D" w:rsidP="00166E9D">
      <w:pPr>
        <w:tabs>
          <w:tab w:val="left" w:pos="889"/>
        </w:tabs>
        <w:jc w:val="both"/>
        <w:rPr>
          <w:rFonts w:ascii="Times New Roman" w:hAnsi="Times New Roman" w:cs="Times New Roman"/>
          <w:sz w:val="24"/>
          <w:u w:val="single"/>
        </w:rPr>
      </w:pPr>
      <w:r w:rsidRPr="00ED01D3">
        <w:rPr>
          <w:rFonts w:ascii="Times New Roman" w:hAnsi="Times New Roman" w:cs="Times New Roman"/>
          <w:sz w:val="24"/>
          <w:u w:val="single"/>
        </w:rPr>
        <w:t>5. Ja ir sagatavots CN 43 vai CP 78 pārbaudes paziņojums un ja nav iespējams noteikt iekraušanas punktu, šo pārbaudes paziņojumu nosūta tieši taras sūtītājiestādei, lai tā pārsūtītu paziņojumu pasta iestādei, ar kuras starpniecību notiek taras tranzīts.</w:t>
      </w:r>
    </w:p>
    <w:p w14:paraId="3E165004" w14:textId="77777777" w:rsidR="00437C38" w:rsidRPr="00ED01D3" w:rsidRDefault="00437C38" w:rsidP="0032393A">
      <w:pPr>
        <w:pStyle w:val="BodyText"/>
        <w:jc w:val="both"/>
        <w:rPr>
          <w:rFonts w:ascii="Times New Roman" w:hAnsi="Times New Roman" w:cs="Times New Roman"/>
          <w:sz w:val="24"/>
          <w:u w:val="none"/>
          <w:lang w:val="en-GB"/>
        </w:rPr>
      </w:pPr>
    </w:p>
    <w:p w14:paraId="79087607" w14:textId="77777777" w:rsidR="00437C38" w:rsidRPr="00ED01D3" w:rsidRDefault="00437C38" w:rsidP="0032393A">
      <w:pPr>
        <w:pStyle w:val="BodyText"/>
        <w:jc w:val="both"/>
        <w:rPr>
          <w:rFonts w:ascii="Times New Roman" w:hAnsi="Times New Roman" w:cs="Times New Roman"/>
          <w:sz w:val="24"/>
          <w:u w:val="none"/>
          <w:lang w:val="en-GB"/>
        </w:rPr>
      </w:pPr>
    </w:p>
    <w:p w14:paraId="54A4DCCF" w14:textId="77777777"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Izstrādā šādu jaunu pantu.</w:t>
      </w:r>
    </w:p>
    <w:p w14:paraId="53B7CB30" w14:textId="77777777" w:rsidR="00437C38" w:rsidRPr="00ED01D3" w:rsidRDefault="00437C38" w:rsidP="0032393A">
      <w:pPr>
        <w:pStyle w:val="BodyText"/>
        <w:jc w:val="both"/>
        <w:rPr>
          <w:rFonts w:ascii="Times New Roman" w:hAnsi="Times New Roman" w:cs="Times New Roman"/>
          <w:sz w:val="24"/>
          <w:u w:val="none"/>
          <w:lang w:val="en-GB"/>
        </w:rPr>
      </w:pPr>
    </w:p>
    <w:p w14:paraId="4CFAD00C" w14:textId="77777777" w:rsidR="00437C38" w:rsidRPr="00ED01D3" w:rsidRDefault="00437C38" w:rsidP="0032393A">
      <w:pPr>
        <w:pStyle w:val="BodyText"/>
        <w:jc w:val="both"/>
        <w:rPr>
          <w:rFonts w:ascii="Times New Roman" w:hAnsi="Times New Roman" w:cs="Times New Roman"/>
          <w:sz w:val="24"/>
        </w:rPr>
      </w:pPr>
      <w:r w:rsidRPr="00ED01D3">
        <w:rPr>
          <w:rFonts w:ascii="Times New Roman" w:hAnsi="Times New Roman" w:cs="Times New Roman"/>
          <w:sz w:val="24"/>
        </w:rPr>
        <w:t>17-013. pants</w:t>
      </w:r>
    </w:p>
    <w:p w14:paraId="4D0C2D82" w14:textId="77777777" w:rsidR="00437C38" w:rsidRPr="00ED01D3" w:rsidRDefault="00437C38" w:rsidP="0032393A">
      <w:pPr>
        <w:pStyle w:val="BodyText"/>
        <w:jc w:val="both"/>
        <w:rPr>
          <w:rFonts w:ascii="Times New Roman" w:hAnsi="Times New Roman" w:cs="Times New Roman"/>
          <w:sz w:val="24"/>
        </w:rPr>
      </w:pPr>
      <w:r w:rsidRPr="00ED01D3">
        <w:rPr>
          <w:rFonts w:ascii="Times New Roman" w:hAnsi="Times New Roman" w:cs="Times New Roman"/>
          <w:sz w:val="24"/>
        </w:rPr>
        <w:t>Pasākumi, kas jāveic, ja notiek negadījums</w:t>
      </w:r>
    </w:p>
    <w:p w14:paraId="673AA333" w14:textId="77777777" w:rsidR="00437C38" w:rsidRPr="00ED01D3" w:rsidRDefault="00437C38" w:rsidP="0032393A">
      <w:pPr>
        <w:pStyle w:val="BodyText"/>
        <w:jc w:val="both"/>
        <w:rPr>
          <w:rFonts w:ascii="Times New Roman" w:hAnsi="Times New Roman" w:cs="Times New Roman"/>
          <w:sz w:val="24"/>
          <w:u w:val="none"/>
          <w:lang w:val="en-GB"/>
        </w:rPr>
      </w:pPr>
    </w:p>
    <w:p w14:paraId="4F93C699" w14:textId="57BE4403" w:rsidR="00437C38" w:rsidRPr="00ED01D3" w:rsidRDefault="00446B59" w:rsidP="00446B59">
      <w:pPr>
        <w:pStyle w:val="ListParagraph"/>
        <w:tabs>
          <w:tab w:val="left" w:pos="865"/>
        </w:tabs>
        <w:spacing w:before="0"/>
        <w:ind w:left="0" w:right="0"/>
        <w:rPr>
          <w:rFonts w:ascii="Times New Roman" w:hAnsi="Times New Roman" w:cs="Times New Roman"/>
          <w:sz w:val="24"/>
        </w:rPr>
      </w:pPr>
      <w:r w:rsidRPr="00ED01D3">
        <w:rPr>
          <w:rFonts w:ascii="Times New Roman" w:hAnsi="Times New Roman" w:cs="Times New Roman"/>
          <w:sz w:val="24"/>
        </w:rPr>
        <w:t xml:space="preserve">1. Ja pārvadāšanas laikā notiek negadījums un kuģis, vilciens, gaisa kuģis vai kāds cits transportlīdzeklis nevar turpināt ceļu un piegādāt pasta sūtījumus plānotajā piestāšanas ostā vai stacijā, apkalpe pasta sūtījumus nodod negadījuma vietai tuvākajā pasta iestādē vai tajā pasta iestādē, kura pasta sūtījumus vislabāk spēs pārsūtīt tālāk. Ja apkalpe to nevar izdarīt, tad pasta iestāde, saņemot informāciju par negadījumu, nekavējoties rīkojas, lai pārņemtu pasta sūtījumus un nosūtītu tos uz galamērķi pa ātrāko maršrutu pēc tam, kad ir pārbaudīts to stāvoklis </w:t>
      </w:r>
      <w:r w:rsidRPr="00ED01D3">
        <w:rPr>
          <w:rFonts w:ascii="Times New Roman" w:hAnsi="Times New Roman" w:cs="Times New Roman"/>
          <w:sz w:val="24"/>
        </w:rPr>
        <w:lastRenderedPageBreak/>
        <w:t>un novērsti sūtījumu bojājumi.</w:t>
      </w:r>
    </w:p>
    <w:p w14:paraId="7336CB13" w14:textId="77777777" w:rsidR="00437C38" w:rsidRPr="00ED01D3" w:rsidRDefault="00437C38" w:rsidP="0032393A">
      <w:pPr>
        <w:pStyle w:val="BodyText"/>
        <w:jc w:val="both"/>
        <w:rPr>
          <w:rFonts w:ascii="Times New Roman" w:hAnsi="Times New Roman" w:cs="Times New Roman"/>
          <w:sz w:val="24"/>
          <w:lang w:val="en-GB"/>
        </w:rPr>
      </w:pPr>
    </w:p>
    <w:p w14:paraId="18197C89" w14:textId="03B31BCE" w:rsidR="00437C38" w:rsidRPr="00ED01D3" w:rsidRDefault="00446B59" w:rsidP="00446B59">
      <w:pPr>
        <w:pStyle w:val="ListParagraph"/>
        <w:tabs>
          <w:tab w:val="left" w:pos="606"/>
        </w:tabs>
        <w:spacing w:before="0"/>
        <w:ind w:left="0" w:right="0"/>
        <w:rPr>
          <w:rFonts w:ascii="Times New Roman" w:hAnsi="Times New Roman" w:cs="Times New Roman"/>
          <w:sz w:val="24"/>
        </w:rPr>
      </w:pPr>
      <w:r w:rsidRPr="00ED01D3">
        <w:rPr>
          <w:rFonts w:ascii="Times New Roman" w:hAnsi="Times New Roman" w:cs="Times New Roman"/>
          <w:sz w:val="24"/>
        </w:rPr>
        <w:t>2. Tās valsts izraudzītais operators, kurā ir noticis negadījums, izmantojot telesakarus, informē iepriekšējās piestāšanas ostas vai stacijas par pasta sūtījumu turpmāko virzību. Minētie izraudzītie operatori savukārt, izmantojot tos pašus līdzekļus, informē visus pārējos attiecīgos izraudzītos operatorus.</w:t>
      </w:r>
    </w:p>
    <w:p w14:paraId="24CB4526" w14:textId="77777777" w:rsidR="00437C38" w:rsidRPr="00ED01D3" w:rsidRDefault="00437C38" w:rsidP="0032393A">
      <w:pPr>
        <w:pStyle w:val="BodyText"/>
        <w:jc w:val="both"/>
        <w:rPr>
          <w:rFonts w:ascii="Times New Roman" w:hAnsi="Times New Roman" w:cs="Times New Roman"/>
          <w:sz w:val="24"/>
          <w:u w:val="none"/>
          <w:lang w:val="en-GB"/>
        </w:rPr>
      </w:pPr>
    </w:p>
    <w:p w14:paraId="2528912F" w14:textId="39EB82F1" w:rsidR="00437C38" w:rsidRPr="00ED01D3" w:rsidRDefault="00446B59" w:rsidP="00446B59">
      <w:pPr>
        <w:pStyle w:val="ListParagraph"/>
        <w:tabs>
          <w:tab w:val="left" w:pos="865"/>
        </w:tabs>
        <w:spacing w:before="0"/>
        <w:ind w:left="0" w:right="0"/>
        <w:rPr>
          <w:rFonts w:ascii="Times New Roman" w:hAnsi="Times New Roman" w:cs="Times New Roman"/>
          <w:sz w:val="24"/>
        </w:rPr>
      </w:pPr>
      <w:r w:rsidRPr="00ED01D3">
        <w:rPr>
          <w:rFonts w:ascii="Times New Roman" w:hAnsi="Times New Roman" w:cs="Times New Roman"/>
          <w:sz w:val="24"/>
        </w:rPr>
        <w:t>3. Ja pavadraksts nav nosūtīts elektroniski, izraudzītie operatori, kuru tara bija negadījumā iesaistītajā transportlīdzeklī, nosūta CN 37, CN 38, CN 41 vai CN 47 pavadrakstu kopijas tās valsts izraudzītajam operatoram, kurā negadījums noticis.</w:t>
      </w:r>
    </w:p>
    <w:p w14:paraId="20566B67" w14:textId="77777777" w:rsidR="00437C38" w:rsidRPr="00ED01D3" w:rsidRDefault="00437C38" w:rsidP="0032393A">
      <w:pPr>
        <w:pStyle w:val="BodyText"/>
        <w:jc w:val="both"/>
        <w:rPr>
          <w:rFonts w:ascii="Times New Roman" w:hAnsi="Times New Roman" w:cs="Times New Roman"/>
          <w:sz w:val="24"/>
          <w:u w:val="none"/>
          <w:lang w:val="en-GB"/>
        </w:rPr>
      </w:pPr>
    </w:p>
    <w:p w14:paraId="2E631228" w14:textId="0C1E6021" w:rsidR="00437C38" w:rsidRPr="00ED01D3" w:rsidRDefault="00251DBF" w:rsidP="00251DBF">
      <w:pPr>
        <w:pStyle w:val="ListParagraph"/>
        <w:tabs>
          <w:tab w:val="left" w:pos="889"/>
        </w:tabs>
        <w:spacing w:before="0"/>
        <w:ind w:left="0" w:right="0"/>
        <w:rPr>
          <w:rFonts w:ascii="Times New Roman" w:hAnsi="Times New Roman" w:cs="Times New Roman"/>
          <w:sz w:val="24"/>
        </w:rPr>
      </w:pPr>
      <w:r w:rsidRPr="00ED01D3">
        <w:rPr>
          <w:rFonts w:ascii="Times New Roman" w:hAnsi="Times New Roman" w:cs="Times New Roman"/>
          <w:sz w:val="24"/>
        </w:rPr>
        <w:t>4. Pēc tam kvalificēta pasta iestāde informē galamērķa pasta iestādes par pasta sūtījumiem, kas iesaistīti negadījumā, izmantojot CN 43 (vēstuļu korespondences sūtījumiem) vai CP 78 (pakām) pārbaudes paziņojumu, un norāda tajā negadījuma apstākļus un taras pārbaudes rezultātus. Katra pārbaudes paziņojuma vienu kopiju nosūta attiecīgo pasta sūtījumu nodošanas valsts pasta iestādei un otru – tās valsts izraudzītajam operatoram, no kuras ir attiecīgais pārvadājumu uzņēmums. Minētos dokumentus nosūta pa visātrāko iespējamo (gaisa vai sauszemes) maršrutu.</w:t>
      </w:r>
    </w:p>
    <w:p w14:paraId="162714E6" w14:textId="77777777" w:rsidR="007F12A7" w:rsidRPr="00ED01D3" w:rsidRDefault="007F12A7" w:rsidP="0032393A">
      <w:pPr>
        <w:jc w:val="both"/>
        <w:rPr>
          <w:rFonts w:ascii="Times New Roman" w:hAnsi="Times New Roman" w:cs="Times New Roman"/>
          <w:sz w:val="24"/>
          <w:lang w:val="en-GB"/>
        </w:rPr>
      </w:pPr>
    </w:p>
    <w:p w14:paraId="4225FFA8" w14:textId="77777777" w:rsidR="00DA4827" w:rsidRPr="00ED01D3" w:rsidRDefault="00DA4827" w:rsidP="0032393A">
      <w:pPr>
        <w:jc w:val="both"/>
        <w:rPr>
          <w:rFonts w:ascii="Times New Roman" w:hAnsi="Times New Roman" w:cs="Times New Roman"/>
          <w:sz w:val="24"/>
          <w:lang w:val="en-GB"/>
        </w:rPr>
      </w:pPr>
    </w:p>
    <w:p w14:paraId="46F8CD3B" w14:textId="77777777" w:rsidR="00DA4827" w:rsidRPr="00ED01D3" w:rsidRDefault="00DA4827" w:rsidP="00DA4827">
      <w:pPr>
        <w:pStyle w:val="BodyText"/>
        <w:jc w:val="both"/>
        <w:rPr>
          <w:rFonts w:ascii="Times New Roman" w:hAnsi="Times New Roman" w:cs="Times New Roman"/>
          <w:sz w:val="24"/>
          <w:u w:val="none"/>
        </w:rPr>
      </w:pPr>
      <w:r w:rsidRPr="00ED01D3">
        <w:rPr>
          <w:rFonts w:ascii="Times New Roman" w:hAnsi="Times New Roman" w:cs="Times New Roman"/>
          <w:sz w:val="24"/>
          <w:u w:val="none"/>
        </w:rPr>
        <w:t>Izstrādā šādu jaunu pantu.</w:t>
      </w:r>
    </w:p>
    <w:p w14:paraId="5B95DAB3" w14:textId="77777777" w:rsidR="00DA4827" w:rsidRPr="00ED01D3" w:rsidRDefault="00DA4827" w:rsidP="00DA4827">
      <w:pPr>
        <w:pStyle w:val="BodyText"/>
        <w:jc w:val="both"/>
        <w:rPr>
          <w:rFonts w:ascii="Times New Roman" w:hAnsi="Times New Roman" w:cs="Times New Roman"/>
          <w:sz w:val="24"/>
          <w:u w:val="none"/>
          <w:lang w:val="en-GB"/>
        </w:rPr>
      </w:pPr>
    </w:p>
    <w:p w14:paraId="2F062913" w14:textId="77777777" w:rsidR="00437C38" w:rsidRPr="00ED01D3" w:rsidRDefault="00437C38" w:rsidP="0032393A">
      <w:pPr>
        <w:pStyle w:val="BodyText"/>
        <w:jc w:val="both"/>
        <w:rPr>
          <w:rFonts w:ascii="Times New Roman" w:hAnsi="Times New Roman" w:cs="Times New Roman"/>
          <w:sz w:val="24"/>
        </w:rPr>
      </w:pPr>
      <w:r w:rsidRPr="00ED01D3">
        <w:rPr>
          <w:rFonts w:ascii="Times New Roman" w:hAnsi="Times New Roman" w:cs="Times New Roman"/>
          <w:sz w:val="24"/>
        </w:rPr>
        <w:t>17-014. pants</w:t>
      </w:r>
    </w:p>
    <w:p w14:paraId="1A628CBB" w14:textId="77777777" w:rsidR="00437C38" w:rsidRPr="00ED01D3" w:rsidRDefault="00437C38" w:rsidP="0032393A">
      <w:pPr>
        <w:pStyle w:val="BodyText"/>
        <w:jc w:val="both"/>
        <w:rPr>
          <w:rFonts w:ascii="Times New Roman" w:hAnsi="Times New Roman" w:cs="Times New Roman"/>
          <w:sz w:val="24"/>
        </w:rPr>
      </w:pPr>
      <w:r w:rsidRPr="00ED01D3">
        <w:rPr>
          <w:rFonts w:ascii="Times New Roman" w:hAnsi="Times New Roman" w:cs="Times New Roman"/>
          <w:sz w:val="24"/>
        </w:rPr>
        <w:t>Pasākumi, kas jāveic īslaicīga pakalpojumu sniegšanas pārtraukuma un atsākšanas gadījumā</w:t>
      </w:r>
    </w:p>
    <w:p w14:paraId="51BD98B5" w14:textId="77777777" w:rsidR="00437C38" w:rsidRPr="00ED01D3" w:rsidRDefault="00437C38" w:rsidP="0032393A">
      <w:pPr>
        <w:pStyle w:val="BodyText"/>
        <w:jc w:val="both"/>
        <w:rPr>
          <w:rFonts w:ascii="Times New Roman" w:hAnsi="Times New Roman" w:cs="Times New Roman"/>
          <w:sz w:val="24"/>
          <w:u w:val="none"/>
          <w:lang w:val="en-GB"/>
        </w:rPr>
      </w:pPr>
    </w:p>
    <w:p w14:paraId="71982920" w14:textId="511F8660" w:rsidR="00437C38" w:rsidRPr="00ED01D3" w:rsidRDefault="005E1EFF" w:rsidP="005E1EFF">
      <w:pPr>
        <w:pStyle w:val="ListParagraph"/>
        <w:tabs>
          <w:tab w:val="left" w:pos="889"/>
        </w:tabs>
        <w:spacing w:before="0"/>
        <w:ind w:left="0" w:right="0"/>
        <w:rPr>
          <w:rFonts w:ascii="Times New Roman" w:hAnsi="Times New Roman" w:cs="Times New Roman"/>
          <w:sz w:val="24"/>
        </w:rPr>
      </w:pPr>
      <w:r w:rsidRPr="00ED01D3">
        <w:rPr>
          <w:rFonts w:ascii="Times New Roman" w:hAnsi="Times New Roman" w:cs="Times New Roman"/>
          <w:sz w:val="24"/>
        </w:rPr>
        <w:t>1. Ja pakalpojumu sniegšanu īslaicīgi pārtrauc, attiecīgais izraudzītais operators vai izraudzītie operatori par to ir jāinformē, izmantojot telesakaru līdzekļus, norādot, ja iespējams, varbūtējo pārtraukuma ilgumu. Tāda pati procedūra ir jāievēro, atsākot pakalpojumu sniegšanu.</w:t>
      </w:r>
    </w:p>
    <w:p w14:paraId="756E9480" w14:textId="77777777" w:rsidR="00437C38" w:rsidRPr="00ED01D3" w:rsidRDefault="00437C38" w:rsidP="0032393A">
      <w:pPr>
        <w:pStyle w:val="BodyText"/>
        <w:jc w:val="both"/>
        <w:rPr>
          <w:rFonts w:ascii="Times New Roman" w:hAnsi="Times New Roman" w:cs="Times New Roman"/>
          <w:sz w:val="24"/>
          <w:u w:val="none"/>
          <w:lang w:val="en-GB"/>
        </w:rPr>
      </w:pPr>
    </w:p>
    <w:p w14:paraId="2E43F7A6" w14:textId="71C59316" w:rsidR="00437C38" w:rsidRPr="00ED01D3" w:rsidRDefault="005E1EFF" w:rsidP="005E1EFF">
      <w:pPr>
        <w:pStyle w:val="ListParagraph"/>
        <w:tabs>
          <w:tab w:val="left" w:pos="889"/>
        </w:tabs>
        <w:spacing w:before="0"/>
        <w:ind w:left="0" w:right="0"/>
        <w:rPr>
          <w:rFonts w:ascii="Times New Roman" w:hAnsi="Times New Roman" w:cs="Times New Roman"/>
          <w:sz w:val="24"/>
        </w:rPr>
      </w:pPr>
      <w:r w:rsidRPr="00ED01D3">
        <w:rPr>
          <w:rFonts w:ascii="Times New Roman" w:hAnsi="Times New Roman" w:cs="Times New Roman"/>
          <w:sz w:val="24"/>
        </w:rPr>
        <w:t>2. Ja uzskata, ka ir nepieciešams vispārējs paziņojums, par pakalpojumu sniegšanas pārtraukumu vai atsākšanu ir jāinformē Starptautiskais birojs. Ja nepieciešams, Starptautiskais birojs izraudzītos operatorus par to informē, izmantojot telesakaru līdzekļus.</w:t>
      </w:r>
    </w:p>
    <w:p w14:paraId="00806C9B" w14:textId="77777777" w:rsidR="00437C38" w:rsidRPr="00ED01D3" w:rsidRDefault="00437C38" w:rsidP="0032393A">
      <w:pPr>
        <w:pStyle w:val="BodyText"/>
        <w:jc w:val="both"/>
        <w:rPr>
          <w:rFonts w:ascii="Times New Roman" w:hAnsi="Times New Roman" w:cs="Times New Roman"/>
          <w:sz w:val="24"/>
          <w:u w:val="none"/>
          <w:lang w:val="en-GB"/>
        </w:rPr>
      </w:pPr>
    </w:p>
    <w:p w14:paraId="59D32CDB" w14:textId="3ABB6DCE" w:rsidR="00437C38" w:rsidRPr="00ED01D3" w:rsidRDefault="005E1EFF" w:rsidP="005E1EFF">
      <w:pPr>
        <w:pStyle w:val="ListParagraph"/>
        <w:tabs>
          <w:tab w:val="left" w:pos="889"/>
        </w:tabs>
        <w:spacing w:before="0"/>
        <w:ind w:left="0" w:right="0"/>
        <w:rPr>
          <w:rFonts w:ascii="Times New Roman" w:hAnsi="Times New Roman" w:cs="Times New Roman"/>
          <w:sz w:val="24"/>
        </w:rPr>
      </w:pPr>
      <w:r w:rsidRPr="00ED01D3">
        <w:rPr>
          <w:rFonts w:ascii="Times New Roman" w:hAnsi="Times New Roman" w:cs="Times New Roman"/>
          <w:sz w:val="24"/>
        </w:rPr>
        <w:t>3. Ja pakalpojumu sniegšanas pārtraukuma dēļ no attiecīgā sūtījuma pārvadāšanas ir gūts daļējs labums vai tas nav gūts vispār, sūtījuma nodošanas valsts izraudzītais operators var atlīdzināt sūtītājam maksu par pasta pakalpojumiem, īpašo maksu un papildmaksu par aviopārvadājumiem.</w:t>
      </w:r>
    </w:p>
    <w:p w14:paraId="156CB065" w14:textId="77777777" w:rsidR="00437C38" w:rsidRPr="00ED01D3" w:rsidRDefault="00437C38" w:rsidP="0032393A">
      <w:pPr>
        <w:pStyle w:val="BodyText"/>
        <w:jc w:val="both"/>
        <w:rPr>
          <w:rFonts w:ascii="Times New Roman" w:hAnsi="Times New Roman" w:cs="Times New Roman"/>
          <w:sz w:val="24"/>
          <w:u w:val="none"/>
          <w:lang w:val="en-GB"/>
        </w:rPr>
      </w:pPr>
    </w:p>
    <w:p w14:paraId="51C87251" w14:textId="77777777" w:rsidR="0008688B" w:rsidRPr="00ED01D3" w:rsidRDefault="0008688B" w:rsidP="0032393A">
      <w:pPr>
        <w:pStyle w:val="BodyText"/>
        <w:jc w:val="both"/>
        <w:rPr>
          <w:rFonts w:ascii="Times New Roman" w:hAnsi="Times New Roman" w:cs="Times New Roman"/>
          <w:sz w:val="24"/>
          <w:u w:val="none"/>
          <w:lang w:val="en-GB"/>
        </w:rPr>
      </w:pPr>
    </w:p>
    <w:p w14:paraId="05B7C1AD" w14:textId="77777777"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Izstrādā šādu jaunu pantu.</w:t>
      </w:r>
    </w:p>
    <w:p w14:paraId="758DB90D" w14:textId="77777777" w:rsidR="00437C38" w:rsidRPr="00ED01D3" w:rsidRDefault="00437C38" w:rsidP="0032393A">
      <w:pPr>
        <w:pStyle w:val="BodyText"/>
        <w:jc w:val="both"/>
        <w:rPr>
          <w:rFonts w:ascii="Times New Roman" w:hAnsi="Times New Roman" w:cs="Times New Roman"/>
          <w:sz w:val="24"/>
          <w:u w:val="none"/>
          <w:lang w:val="en-GB"/>
        </w:rPr>
      </w:pPr>
    </w:p>
    <w:p w14:paraId="59011232" w14:textId="77777777" w:rsidR="00437C38" w:rsidRPr="00ED01D3" w:rsidRDefault="00437C38" w:rsidP="0032393A">
      <w:pPr>
        <w:pStyle w:val="BodyText"/>
        <w:jc w:val="both"/>
        <w:rPr>
          <w:rFonts w:ascii="Times New Roman" w:hAnsi="Times New Roman" w:cs="Times New Roman"/>
          <w:sz w:val="24"/>
        </w:rPr>
      </w:pPr>
      <w:r w:rsidRPr="00ED01D3">
        <w:rPr>
          <w:rFonts w:ascii="Times New Roman" w:hAnsi="Times New Roman" w:cs="Times New Roman"/>
          <w:sz w:val="24"/>
        </w:rPr>
        <w:t>17-015. pants</w:t>
      </w:r>
    </w:p>
    <w:p w14:paraId="1923E65A" w14:textId="77777777" w:rsidR="00437C38" w:rsidRPr="00ED01D3" w:rsidRDefault="00437C38" w:rsidP="0032393A">
      <w:pPr>
        <w:pStyle w:val="BodyText"/>
        <w:jc w:val="both"/>
        <w:rPr>
          <w:rFonts w:ascii="Times New Roman" w:hAnsi="Times New Roman" w:cs="Times New Roman"/>
          <w:sz w:val="24"/>
        </w:rPr>
      </w:pPr>
      <w:r w:rsidRPr="00ED01D3">
        <w:rPr>
          <w:rFonts w:ascii="Times New Roman" w:hAnsi="Times New Roman" w:cs="Times New Roman"/>
          <w:sz w:val="24"/>
        </w:rPr>
        <w:t>Tukšās taras atpakaļsūtīšana</w:t>
      </w:r>
    </w:p>
    <w:p w14:paraId="1148CA8A" w14:textId="77777777" w:rsidR="00437C38" w:rsidRPr="00ED01D3" w:rsidRDefault="00437C38" w:rsidP="0032393A">
      <w:pPr>
        <w:pStyle w:val="BodyText"/>
        <w:jc w:val="both"/>
        <w:rPr>
          <w:rFonts w:ascii="Times New Roman" w:hAnsi="Times New Roman" w:cs="Times New Roman"/>
          <w:sz w:val="24"/>
          <w:u w:val="none"/>
          <w:lang w:val="en-GB"/>
        </w:rPr>
      </w:pPr>
    </w:p>
    <w:p w14:paraId="308EBA52" w14:textId="4564DDC1" w:rsidR="00437C38" w:rsidRPr="00ED01D3" w:rsidRDefault="005E1EFF" w:rsidP="005E1EFF">
      <w:pPr>
        <w:pStyle w:val="ListParagraph"/>
        <w:tabs>
          <w:tab w:val="left" w:pos="889"/>
        </w:tabs>
        <w:spacing w:before="0"/>
        <w:ind w:left="0" w:right="0"/>
        <w:rPr>
          <w:rFonts w:ascii="Times New Roman" w:hAnsi="Times New Roman" w:cs="Times New Roman"/>
          <w:sz w:val="24"/>
        </w:rPr>
      </w:pPr>
      <w:r w:rsidRPr="00ED01D3">
        <w:rPr>
          <w:rFonts w:ascii="Times New Roman" w:hAnsi="Times New Roman" w:cs="Times New Roman"/>
          <w:sz w:val="24"/>
        </w:rPr>
        <w:t>1. Tukšās taras īpašnieki lemj par to, vai taru sūtīt atpakaļ, un, ja to sūta atpakaļ, par to, kāds transportlīdzeklis jāizmanto. Tomēr galamērķa valsts izraudzītajam operatoram ir tiesības sūtīt atpakaļ šādu taru, kuru šajā valstī nevar viegli un lēti sadedzināt. Sūtījuma nodošanas valsts izraudzītais operators sedz izmaksas par šādas taras atpakaļsūtīšanu.</w:t>
      </w:r>
    </w:p>
    <w:p w14:paraId="6E8E9961" w14:textId="77777777" w:rsidR="00437C38" w:rsidRPr="00ED01D3" w:rsidRDefault="00437C38" w:rsidP="0032393A">
      <w:pPr>
        <w:pStyle w:val="BodyText"/>
        <w:jc w:val="both"/>
        <w:rPr>
          <w:rFonts w:ascii="Times New Roman" w:hAnsi="Times New Roman" w:cs="Times New Roman"/>
          <w:sz w:val="24"/>
          <w:u w:val="none"/>
          <w:lang w:val="en-GB"/>
        </w:rPr>
      </w:pPr>
    </w:p>
    <w:p w14:paraId="6F9F03EA" w14:textId="4259AF3B" w:rsidR="00437C38" w:rsidRPr="00ED01D3" w:rsidRDefault="005E1EFF" w:rsidP="004731D9">
      <w:pPr>
        <w:pStyle w:val="ListParagraph"/>
        <w:keepNext/>
        <w:keepLines/>
        <w:tabs>
          <w:tab w:val="left" w:pos="889"/>
        </w:tabs>
        <w:spacing w:before="0"/>
        <w:ind w:left="0" w:right="0"/>
        <w:rPr>
          <w:rFonts w:ascii="Times New Roman" w:hAnsi="Times New Roman" w:cs="Times New Roman"/>
          <w:sz w:val="24"/>
        </w:rPr>
      </w:pPr>
      <w:r w:rsidRPr="00ED01D3">
        <w:rPr>
          <w:rFonts w:ascii="Times New Roman" w:hAnsi="Times New Roman" w:cs="Times New Roman"/>
          <w:sz w:val="24"/>
        </w:rPr>
        <w:lastRenderedPageBreak/>
        <w:t>2. Ja starp attiecīgajiem izraudzītajiem operatoriem nav noslēgta vienošanās, tad tukšo taru nosūta valstij, kurai tie pieder, ar nākamo depešu, ja iespējams, izmantojot izejošiem sūtījumiem paredzēto parasto maršrutu. Ar katru depešu atpakaļ nosūtīto taras vienību skaitu norāda CN 31 vai CN 32 vēstuļu kartes 1. tabulā vai CP 87 paku kartē. Vēstuļu kartē šāda norāde nav nepieciešama, ja abi izraudzītie operatori ir vienojušies, ka vēstuļu kartē norāda tikai taru ar sarkanas krāsas birkām.</w:t>
      </w:r>
    </w:p>
    <w:p w14:paraId="42661494" w14:textId="77777777" w:rsidR="00437C38" w:rsidRPr="00ED01D3" w:rsidRDefault="00437C38" w:rsidP="0032393A">
      <w:pPr>
        <w:pStyle w:val="BodyText"/>
        <w:jc w:val="both"/>
        <w:rPr>
          <w:rFonts w:ascii="Times New Roman" w:hAnsi="Times New Roman" w:cs="Times New Roman"/>
          <w:sz w:val="24"/>
          <w:u w:val="none"/>
          <w:lang w:val="en-GB"/>
        </w:rPr>
      </w:pPr>
    </w:p>
    <w:p w14:paraId="6130533F" w14:textId="5895C45B" w:rsidR="00437C38" w:rsidRPr="00ED01D3" w:rsidRDefault="005E1EFF" w:rsidP="005E1EFF">
      <w:pPr>
        <w:pStyle w:val="ListParagraph"/>
        <w:tabs>
          <w:tab w:val="left" w:pos="889"/>
        </w:tabs>
        <w:spacing w:before="0"/>
        <w:ind w:left="0" w:right="0"/>
        <w:rPr>
          <w:rFonts w:ascii="Times New Roman" w:hAnsi="Times New Roman" w:cs="Times New Roman"/>
          <w:sz w:val="24"/>
        </w:rPr>
      </w:pPr>
      <w:r w:rsidRPr="00ED01D3">
        <w:rPr>
          <w:rFonts w:ascii="Times New Roman" w:hAnsi="Times New Roman" w:cs="Times New Roman"/>
          <w:sz w:val="24"/>
        </w:rPr>
        <w:t>3. Ja tranzītvalsts un galamērķa valsts izraudzītie operatori ir vienojušies, tukšo taru, ko sūta atpakaļ pa sauszemi, var ievietot tarā, kurā ir pasta sūtījumi. Visos pārējos gadījumos tukšo taru sūta atpakaļ atsevišķās depešās. Īpašās depešas, kurās ir tikai atpakaļsūtāmā tukšā tara, apraksta CN 47 pavadrakstos un CN 31 vēstuļu kartēs vai CP 87 pakas kartēs. Ja attiecīgie izraudzītie operatori ir vienojušies, taru, kurā ir tukšā tara, var aizplombēt. Uz birkām izvieto norādi “Sacs vides” (Tukša tara).</w:t>
      </w:r>
    </w:p>
    <w:p w14:paraId="15FAE6D2" w14:textId="77777777" w:rsidR="007F12A7" w:rsidRPr="00ED01D3" w:rsidRDefault="007F12A7" w:rsidP="0032393A">
      <w:pPr>
        <w:jc w:val="both"/>
        <w:rPr>
          <w:rFonts w:ascii="Times New Roman" w:hAnsi="Times New Roman" w:cs="Times New Roman"/>
          <w:sz w:val="24"/>
          <w:lang w:val="en-GB"/>
        </w:rPr>
      </w:pPr>
    </w:p>
    <w:p w14:paraId="5C58C24F" w14:textId="75D1FA81" w:rsidR="00437C38" w:rsidRPr="00ED01D3" w:rsidRDefault="00F5061F" w:rsidP="00F5061F">
      <w:pPr>
        <w:tabs>
          <w:tab w:val="left" w:pos="889"/>
        </w:tabs>
        <w:jc w:val="both"/>
        <w:rPr>
          <w:rFonts w:ascii="Times New Roman" w:hAnsi="Times New Roman" w:cs="Times New Roman"/>
          <w:sz w:val="24"/>
          <w:u w:val="single"/>
        </w:rPr>
      </w:pPr>
      <w:r w:rsidRPr="00ED01D3">
        <w:rPr>
          <w:rFonts w:ascii="Times New Roman" w:hAnsi="Times New Roman" w:cs="Times New Roman"/>
          <w:sz w:val="24"/>
          <w:u w:val="single"/>
        </w:rPr>
        <w:t>4. Atpakaļsūtīšanu veic starp šim nolūkam izraudzītajām pasta apmaiņas vietām. Attiecīgie izraudzītie operatori savstarpēji var vienoties par atpakaļsūtīšanas procedūru. Ja pakalpojumi tiek sniegti lielos attālumos, tad parasti tie norīko tikai vienu iestādi, kas atbild par izraudzītajiem operatoriem atpakaļnosūtīto tukšo taru.</w:t>
      </w:r>
    </w:p>
    <w:p w14:paraId="542334E1" w14:textId="77777777" w:rsidR="00437C38" w:rsidRPr="00ED01D3" w:rsidRDefault="00437C38" w:rsidP="00F5061F">
      <w:pPr>
        <w:pStyle w:val="BodyText"/>
        <w:jc w:val="both"/>
        <w:rPr>
          <w:rFonts w:ascii="Times New Roman" w:hAnsi="Times New Roman" w:cs="Times New Roman"/>
          <w:sz w:val="24"/>
          <w:lang w:val="en-GB"/>
        </w:rPr>
      </w:pPr>
    </w:p>
    <w:p w14:paraId="65B06FF5" w14:textId="4F546EED" w:rsidR="00437C38" w:rsidRPr="00ED01D3" w:rsidRDefault="00F5061F" w:rsidP="00F5061F">
      <w:pPr>
        <w:tabs>
          <w:tab w:val="left" w:pos="889"/>
        </w:tabs>
        <w:jc w:val="both"/>
        <w:rPr>
          <w:rFonts w:ascii="Times New Roman" w:hAnsi="Times New Roman" w:cs="Times New Roman"/>
          <w:sz w:val="24"/>
          <w:u w:val="single"/>
        </w:rPr>
      </w:pPr>
      <w:r w:rsidRPr="00ED01D3">
        <w:rPr>
          <w:rFonts w:ascii="Times New Roman" w:hAnsi="Times New Roman" w:cs="Times New Roman"/>
          <w:sz w:val="24"/>
          <w:u w:val="single"/>
        </w:rPr>
        <w:t>5. Tukšo taru sarullē piemērotos saiņos. Ja nepieciešams, tarā ievieto lielu daudzumu birku, brezenta birkas, pergamentpapīru vai citus izturīga materiāla priekšmetus.</w:t>
      </w:r>
    </w:p>
    <w:p w14:paraId="3CC3EA23" w14:textId="77777777" w:rsidR="00437C38" w:rsidRPr="00ED01D3" w:rsidRDefault="00437C38" w:rsidP="00F5061F">
      <w:pPr>
        <w:pStyle w:val="BodyText"/>
        <w:jc w:val="both"/>
        <w:rPr>
          <w:rFonts w:ascii="Times New Roman" w:hAnsi="Times New Roman" w:cs="Times New Roman"/>
          <w:sz w:val="24"/>
          <w:lang w:val="en-GB"/>
        </w:rPr>
      </w:pPr>
    </w:p>
    <w:p w14:paraId="42FA1C47" w14:textId="5A478D67" w:rsidR="00437C38" w:rsidRPr="00ED01D3" w:rsidRDefault="00F5061F" w:rsidP="00F5061F">
      <w:pPr>
        <w:tabs>
          <w:tab w:val="left" w:pos="889"/>
        </w:tabs>
        <w:jc w:val="both"/>
        <w:rPr>
          <w:rFonts w:ascii="Times New Roman" w:hAnsi="Times New Roman" w:cs="Times New Roman"/>
          <w:sz w:val="24"/>
          <w:u w:val="single"/>
        </w:rPr>
      </w:pPr>
      <w:r w:rsidRPr="00ED01D3">
        <w:rPr>
          <w:rFonts w:ascii="Times New Roman" w:hAnsi="Times New Roman" w:cs="Times New Roman"/>
          <w:sz w:val="24"/>
          <w:u w:val="single"/>
        </w:rPr>
        <w:t>6. Taru, ko izmanto iespieddarbiem un kas ir nosūtīta vienam adresātam uz vienu un to pašu adresi (M maisi), no adresāta atgūst pēc iespieddarbu nodošanas un nosūta atpakaļ tās valsts izraudzītajam operatoram, kuram tie pieder, saskaņā ar iepriekš minētajiem noteikumiem.</w:t>
      </w:r>
    </w:p>
    <w:p w14:paraId="101BA849" w14:textId="77777777" w:rsidR="00437C38" w:rsidRPr="00ED01D3" w:rsidRDefault="00437C38" w:rsidP="00F5061F">
      <w:pPr>
        <w:pStyle w:val="BodyText"/>
        <w:jc w:val="both"/>
        <w:rPr>
          <w:rFonts w:ascii="Times New Roman" w:hAnsi="Times New Roman" w:cs="Times New Roman"/>
          <w:sz w:val="24"/>
          <w:lang w:val="en-GB"/>
        </w:rPr>
      </w:pPr>
    </w:p>
    <w:p w14:paraId="1013BFDB" w14:textId="0F2F3304" w:rsidR="00437C38" w:rsidRPr="00ED01D3" w:rsidRDefault="00F5061F" w:rsidP="00F5061F">
      <w:pPr>
        <w:tabs>
          <w:tab w:val="left" w:pos="889"/>
        </w:tabs>
        <w:jc w:val="both"/>
        <w:rPr>
          <w:rFonts w:ascii="Times New Roman" w:hAnsi="Times New Roman" w:cs="Times New Roman"/>
          <w:sz w:val="24"/>
          <w:u w:val="single"/>
        </w:rPr>
      </w:pPr>
      <w:r w:rsidRPr="00ED01D3">
        <w:rPr>
          <w:rFonts w:ascii="Times New Roman" w:hAnsi="Times New Roman" w:cs="Times New Roman"/>
          <w:sz w:val="24"/>
          <w:u w:val="single"/>
        </w:rPr>
        <w:t>7. Ja izraudzītā operatora veiktajā pārbaudē tiek konstatēts, ka tam piederošās tukšās taras vienības nav nosūtītas atpakaļ laikposmā, kas nepieciešams to pārsūtīšanai (turp un atpakaļ), tam ir tiesības pieprasīt kompensāciju tukšās taras vienību vērtībā saskaņā ar 8. punktu. Attiecīgais izraudzītais operators var atteikties izmaksāt kompensāciju tikai tad, ja var pierādīt, ka pazudusī tara ir nosūtīta atpakaļ.</w:t>
      </w:r>
    </w:p>
    <w:p w14:paraId="60B3E509" w14:textId="77777777" w:rsidR="00437C38" w:rsidRPr="00ED01D3" w:rsidRDefault="00437C38" w:rsidP="00F5061F">
      <w:pPr>
        <w:pStyle w:val="BodyText"/>
        <w:jc w:val="both"/>
        <w:rPr>
          <w:rFonts w:ascii="Times New Roman" w:hAnsi="Times New Roman" w:cs="Times New Roman"/>
          <w:sz w:val="24"/>
          <w:lang w:val="en-GB"/>
        </w:rPr>
      </w:pPr>
    </w:p>
    <w:p w14:paraId="7066781D" w14:textId="38C1319E" w:rsidR="00437C38" w:rsidRPr="00ED01D3" w:rsidRDefault="00F5061F" w:rsidP="00F5061F">
      <w:pPr>
        <w:tabs>
          <w:tab w:val="left" w:pos="889"/>
        </w:tabs>
        <w:jc w:val="both"/>
        <w:rPr>
          <w:rFonts w:ascii="Times New Roman" w:hAnsi="Times New Roman" w:cs="Times New Roman"/>
          <w:sz w:val="24"/>
          <w:u w:val="single"/>
        </w:rPr>
      </w:pPr>
      <w:r w:rsidRPr="00ED01D3">
        <w:rPr>
          <w:rFonts w:ascii="Times New Roman" w:hAnsi="Times New Roman" w:cs="Times New Roman"/>
          <w:sz w:val="24"/>
          <w:u w:val="single"/>
        </w:rPr>
        <w:t xml:space="preserve">8. Ikviens izraudzītais operators regulāri un vienmērīgi nosaka vērtību </w:t>
      </w:r>
      <w:r w:rsidRPr="00ED01D3">
        <w:rPr>
          <w:rFonts w:ascii="Times New Roman" w:hAnsi="Times New Roman" w:cs="Times New Roman"/>
          <w:i/>
          <w:iCs/>
          <w:sz w:val="24"/>
          <w:u w:val="single"/>
        </w:rPr>
        <w:t>SDR</w:t>
      </w:r>
      <w:r w:rsidRPr="00ED01D3">
        <w:rPr>
          <w:rFonts w:ascii="Times New Roman" w:hAnsi="Times New Roman" w:cs="Times New Roman"/>
          <w:sz w:val="24"/>
          <w:u w:val="single"/>
        </w:rPr>
        <w:t xml:space="preserve"> vienībās katra veida tukšajai tarai, ko izmanto pasta apmaiņas vietas, un paziņo to attiecīgajiem izraudzītajiem operatoriem ar Starptautiskā biroja starpniecību. Ja ir jāizmaksā kompensācija, tad ņem vērā arī tukšās taras nomainīšanas izmaksas.</w:t>
      </w:r>
    </w:p>
    <w:p w14:paraId="261AD551" w14:textId="77777777" w:rsidR="00437C38" w:rsidRPr="00ED01D3" w:rsidRDefault="00437C38" w:rsidP="00F5061F">
      <w:pPr>
        <w:pStyle w:val="BodyText"/>
        <w:jc w:val="both"/>
        <w:rPr>
          <w:rFonts w:ascii="Times New Roman" w:hAnsi="Times New Roman" w:cs="Times New Roman"/>
          <w:sz w:val="24"/>
          <w:lang w:val="en-GB"/>
        </w:rPr>
      </w:pPr>
    </w:p>
    <w:p w14:paraId="6E7643BD" w14:textId="235E388A" w:rsidR="00437C38" w:rsidRPr="00ED01D3" w:rsidRDefault="00F5061F" w:rsidP="00F5061F">
      <w:pPr>
        <w:tabs>
          <w:tab w:val="left" w:pos="889"/>
        </w:tabs>
        <w:jc w:val="both"/>
        <w:rPr>
          <w:rFonts w:ascii="Times New Roman" w:hAnsi="Times New Roman" w:cs="Times New Roman"/>
          <w:sz w:val="24"/>
          <w:u w:val="single"/>
        </w:rPr>
      </w:pPr>
      <w:r w:rsidRPr="00ED01D3">
        <w:rPr>
          <w:rFonts w:ascii="Times New Roman" w:hAnsi="Times New Roman" w:cs="Times New Roman"/>
          <w:sz w:val="24"/>
          <w:u w:val="single"/>
        </w:rPr>
        <w:t>9. Ja iepriekš par to ir panākta vienošanās, tad izraudzītais operators, lai noformētu savas depešas, var izmantot tukšo taru, kas pieder galamērķa valsts izraudzītajam operatoram. Nedrīkst izmantot tukšo taru, kas pieder trešām pusēm.</w:t>
      </w:r>
    </w:p>
    <w:p w14:paraId="4A119628" w14:textId="77777777" w:rsidR="00437C38" w:rsidRPr="00ED01D3" w:rsidRDefault="00437C38" w:rsidP="00F5061F">
      <w:pPr>
        <w:pStyle w:val="BodyText"/>
        <w:jc w:val="both"/>
        <w:rPr>
          <w:rFonts w:ascii="Times New Roman" w:hAnsi="Times New Roman" w:cs="Times New Roman"/>
          <w:sz w:val="24"/>
          <w:lang w:val="en-GB"/>
        </w:rPr>
      </w:pPr>
    </w:p>
    <w:p w14:paraId="1FBA56F9" w14:textId="34CF0957" w:rsidR="00437C38" w:rsidRPr="00ED01D3" w:rsidRDefault="00F5061F" w:rsidP="00F5061F">
      <w:pPr>
        <w:tabs>
          <w:tab w:val="left" w:pos="889"/>
        </w:tabs>
        <w:jc w:val="both"/>
        <w:rPr>
          <w:rFonts w:ascii="Times New Roman" w:hAnsi="Times New Roman" w:cs="Times New Roman"/>
          <w:sz w:val="24"/>
          <w:u w:val="single"/>
        </w:rPr>
      </w:pPr>
      <w:r w:rsidRPr="00ED01D3">
        <w:rPr>
          <w:rFonts w:ascii="Times New Roman" w:hAnsi="Times New Roman" w:cs="Times New Roman"/>
          <w:sz w:val="24"/>
          <w:u w:val="single"/>
        </w:rPr>
        <w:t>10. Izraudzītais operators nosūtītājs var norādīt, vai vēlas, lai atpakaļ tiek nosūtīta arī tukšā tara, kas ir izmantota konkrētiem sūtījumiem. Šo norādi veic vēstuļu kartē vai paku kartē, kuru izmanto attiecīgajā sūtījumā.</w:t>
      </w:r>
    </w:p>
    <w:p w14:paraId="4AA74B26" w14:textId="77777777" w:rsidR="00437C38" w:rsidRPr="00ED01D3" w:rsidRDefault="00437C38" w:rsidP="00F5061F">
      <w:pPr>
        <w:pStyle w:val="BodyText"/>
        <w:jc w:val="both"/>
        <w:rPr>
          <w:rFonts w:ascii="Times New Roman" w:hAnsi="Times New Roman" w:cs="Times New Roman"/>
          <w:sz w:val="24"/>
          <w:lang w:val="en-GB"/>
        </w:rPr>
      </w:pPr>
    </w:p>
    <w:p w14:paraId="0EFACF98" w14:textId="6E384B0B" w:rsidR="00437C38" w:rsidRPr="00ED01D3" w:rsidRDefault="00F5061F" w:rsidP="00F5061F">
      <w:pPr>
        <w:tabs>
          <w:tab w:val="left" w:pos="889"/>
        </w:tabs>
        <w:jc w:val="both"/>
        <w:rPr>
          <w:rFonts w:ascii="Times New Roman" w:hAnsi="Times New Roman" w:cs="Times New Roman"/>
          <w:sz w:val="24"/>
          <w:u w:val="single"/>
        </w:rPr>
      </w:pPr>
      <w:r w:rsidRPr="00ED01D3">
        <w:rPr>
          <w:rFonts w:ascii="Times New Roman" w:hAnsi="Times New Roman" w:cs="Times New Roman"/>
          <w:sz w:val="24"/>
          <w:u w:val="single"/>
        </w:rPr>
        <w:t>11. Tukšās taras depešām piemēro maksājumu, kas ir 30 % no tranzītmaksas par vēstuļu korespondences pasta sūtījumiem. Atpakaļ nosūtītās tukšās taras izvērstu uzskaites noteikumu pamatā ir Pasaules Pasta savienības Starptautiskā biroja izdotā Statistikas un uzskaitvedības rokasgrāmata.</w:t>
      </w:r>
    </w:p>
    <w:p w14:paraId="57E23D72" w14:textId="77777777" w:rsidR="007F12A7" w:rsidRPr="00ED01D3" w:rsidRDefault="007F12A7" w:rsidP="0032393A">
      <w:pPr>
        <w:jc w:val="both"/>
        <w:rPr>
          <w:rFonts w:ascii="Times New Roman" w:hAnsi="Times New Roman" w:cs="Times New Roman"/>
          <w:sz w:val="24"/>
          <w:lang w:val="en-GB"/>
        </w:rPr>
      </w:pPr>
    </w:p>
    <w:p w14:paraId="6B7B44BA" w14:textId="77777777" w:rsidR="00F5061F" w:rsidRPr="00ED01D3" w:rsidRDefault="00F5061F" w:rsidP="0032393A">
      <w:pPr>
        <w:jc w:val="both"/>
        <w:rPr>
          <w:rFonts w:ascii="Times New Roman" w:hAnsi="Times New Roman" w:cs="Times New Roman"/>
          <w:sz w:val="24"/>
          <w:lang w:val="en-GB"/>
        </w:rPr>
      </w:pPr>
    </w:p>
    <w:p w14:paraId="19E2991A" w14:textId="77777777" w:rsidR="00F5061F" w:rsidRPr="00ED01D3" w:rsidRDefault="00F5061F" w:rsidP="00F5061F">
      <w:pPr>
        <w:pStyle w:val="BodyText"/>
        <w:jc w:val="both"/>
        <w:rPr>
          <w:rFonts w:ascii="Times New Roman" w:hAnsi="Times New Roman" w:cs="Times New Roman"/>
          <w:sz w:val="24"/>
          <w:u w:val="none"/>
        </w:rPr>
      </w:pPr>
      <w:r w:rsidRPr="00ED01D3">
        <w:rPr>
          <w:rFonts w:ascii="Times New Roman" w:hAnsi="Times New Roman" w:cs="Times New Roman"/>
          <w:sz w:val="24"/>
          <w:u w:val="none"/>
        </w:rPr>
        <w:t>Izstrādā šādu jaunu pantu.</w:t>
      </w:r>
    </w:p>
    <w:p w14:paraId="349011EB" w14:textId="77777777" w:rsidR="00F5061F" w:rsidRPr="00ED01D3" w:rsidRDefault="00F5061F" w:rsidP="00F5061F">
      <w:pPr>
        <w:pStyle w:val="BodyText"/>
        <w:jc w:val="both"/>
        <w:rPr>
          <w:rFonts w:ascii="Times New Roman" w:hAnsi="Times New Roman" w:cs="Times New Roman"/>
          <w:sz w:val="24"/>
          <w:u w:val="none"/>
          <w:lang w:val="en-GB"/>
        </w:rPr>
      </w:pPr>
    </w:p>
    <w:p w14:paraId="0038B579" w14:textId="77777777" w:rsidR="00F5061F" w:rsidRPr="00ED01D3" w:rsidRDefault="00437C38" w:rsidP="0032393A">
      <w:pPr>
        <w:pStyle w:val="BodyText"/>
        <w:jc w:val="both"/>
        <w:rPr>
          <w:rFonts w:ascii="Times New Roman" w:hAnsi="Times New Roman" w:cs="Times New Roman"/>
          <w:sz w:val="24"/>
        </w:rPr>
      </w:pPr>
      <w:r w:rsidRPr="00ED01D3">
        <w:rPr>
          <w:rFonts w:ascii="Times New Roman" w:hAnsi="Times New Roman" w:cs="Times New Roman"/>
          <w:sz w:val="24"/>
        </w:rPr>
        <w:t>17-016. pants</w:t>
      </w:r>
    </w:p>
    <w:p w14:paraId="2B0FC635" w14:textId="28B9EFFE" w:rsidR="00437C38" w:rsidRPr="00ED01D3" w:rsidRDefault="00437C38" w:rsidP="0032393A">
      <w:pPr>
        <w:pStyle w:val="BodyText"/>
        <w:jc w:val="both"/>
        <w:rPr>
          <w:rFonts w:ascii="Times New Roman" w:hAnsi="Times New Roman" w:cs="Times New Roman"/>
          <w:sz w:val="24"/>
        </w:rPr>
      </w:pPr>
      <w:r w:rsidRPr="00ED01D3">
        <w:rPr>
          <w:rFonts w:ascii="Times New Roman" w:hAnsi="Times New Roman" w:cs="Times New Roman"/>
          <w:sz w:val="24"/>
        </w:rPr>
        <w:t>Depešu virzīšana</w:t>
      </w:r>
    </w:p>
    <w:p w14:paraId="1733A8C3" w14:textId="77777777" w:rsidR="00437C38" w:rsidRPr="00ED01D3" w:rsidRDefault="00437C38" w:rsidP="0032393A">
      <w:pPr>
        <w:pStyle w:val="BodyText"/>
        <w:jc w:val="both"/>
        <w:rPr>
          <w:rFonts w:ascii="Times New Roman" w:hAnsi="Times New Roman" w:cs="Times New Roman"/>
          <w:sz w:val="24"/>
          <w:u w:val="none"/>
          <w:lang w:val="en-GB"/>
        </w:rPr>
      </w:pPr>
    </w:p>
    <w:p w14:paraId="33DDFB96" w14:textId="1E667551" w:rsidR="00437C38" w:rsidRPr="00ED01D3" w:rsidRDefault="00F5061F" w:rsidP="00F5061F">
      <w:pPr>
        <w:tabs>
          <w:tab w:val="left" w:pos="888"/>
          <w:tab w:val="left" w:pos="889"/>
        </w:tabs>
        <w:jc w:val="both"/>
        <w:rPr>
          <w:rFonts w:ascii="Times New Roman" w:hAnsi="Times New Roman" w:cs="Times New Roman"/>
          <w:sz w:val="24"/>
          <w:u w:val="single"/>
        </w:rPr>
      </w:pPr>
      <w:r w:rsidRPr="00ED01D3">
        <w:rPr>
          <w:rFonts w:ascii="Times New Roman" w:hAnsi="Times New Roman" w:cs="Times New Roman"/>
          <w:sz w:val="24"/>
          <w:u w:val="single"/>
        </w:rPr>
        <w:t>1. Depešas, tostarp slēgtās tranzīta depešas, pārsūta pa vistiešāko iespējamo maršrutu.</w:t>
      </w:r>
    </w:p>
    <w:p w14:paraId="66096C8D" w14:textId="77777777" w:rsidR="00437C38" w:rsidRPr="00ED01D3" w:rsidRDefault="00437C38" w:rsidP="00F5061F">
      <w:pPr>
        <w:pStyle w:val="BodyText"/>
        <w:jc w:val="both"/>
        <w:rPr>
          <w:rFonts w:ascii="Times New Roman" w:hAnsi="Times New Roman" w:cs="Times New Roman"/>
          <w:sz w:val="24"/>
          <w:lang w:val="en-GB"/>
        </w:rPr>
      </w:pPr>
    </w:p>
    <w:p w14:paraId="12964CDE" w14:textId="7089ED90" w:rsidR="00437C38" w:rsidRPr="00ED01D3" w:rsidRDefault="00F5061F" w:rsidP="00F5061F">
      <w:pPr>
        <w:tabs>
          <w:tab w:val="left" w:pos="888"/>
          <w:tab w:val="left" w:pos="889"/>
        </w:tabs>
        <w:jc w:val="both"/>
        <w:rPr>
          <w:rFonts w:ascii="Times New Roman" w:hAnsi="Times New Roman" w:cs="Times New Roman"/>
          <w:sz w:val="24"/>
          <w:u w:val="single"/>
        </w:rPr>
      </w:pPr>
      <w:r w:rsidRPr="00ED01D3">
        <w:rPr>
          <w:rFonts w:ascii="Times New Roman" w:hAnsi="Times New Roman" w:cs="Times New Roman"/>
          <w:sz w:val="24"/>
          <w:u w:val="single"/>
        </w:rPr>
        <w:t>2. Ja depešā ir vairākas taras vienības, tām pēc iespējas jāpaliek kopā un tās jāpārsūta ar vienu un to pašu transportu.</w:t>
      </w:r>
    </w:p>
    <w:p w14:paraId="2B0FACDA" w14:textId="77777777" w:rsidR="00437C38" w:rsidRPr="00ED01D3" w:rsidRDefault="00437C38" w:rsidP="00F5061F">
      <w:pPr>
        <w:pStyle w:val="BodyText"/>
        <w:jc w:val="both"/>
        <w:rPr>
          <w:rFonts w:ascii="Times New Roman" w:hAnsi="Times New Roman" w:cs="Times New Roman"/>
          <w:sz w:val="24"/>
          <w:lang w:val="en-GB"/>
        </w:rPr>
      </w:pPr>
    </w:p>
    <w:p w14:paraId="1366F69F" w14:textId="18D0369A" w:rsidR="00437C38" w:rsidRPr="00ED01D3" w:rsidRDefault="00F5061F" w:rsidP="00F5061F">
      <w:pPr>
        <w:tabs>
          <w:tab w:val="left" w:pos="889"/>
        </w:tabs>
        <w:jc w:val="both"/>
        <w:rPr>
          <w:rFonts w:ascii="Times New Roman" w:hAnsi="Times New Roman" w:cs="Times New Roman"/>
          <w:sz w:val="24"/>
          <w:u w:val="single"/>
        </w:rPr>
      </w:pPr>
      <w:r w:rsidRPr="00ED01D3">
        <w:rPr>
          <w:rFonts w:ascii="Times New Roman" w:hAnsi="Times New Roman" w:cs="Times New Roman"/>
          <w:sz w:val="24"/>
          <w:u w:val="single"/>
        </w:rPr>
        <w:t>3. Sūtījuma nodošanas valsts izraudzītais operators attiecībā uz slēgtajām depešām, kuras tas regulāri nosūta, un izraudzītais operators, kas nodrošina slēgto tranzītu, var apspriest maršrutu, pa kuru jāsūta depešas slēgtajā tranzītā. Informāciju par maršrutu, kuru izmanto izraudzītais operators, kas nodrošina slēgto tranzītu, sūtījuma nodošanas valsts izraudzītais operators nenorāda ne pavadrakstā (CN 37, CN 38, CN 41 vai CN 47), ne tā elektroniskajā ekvivalentā, ne arī CN 34, CN 35 vai CN 36 taras birkās vēstuļu korespondences sūtījumiem, ne CP 83, CP 84 vai CP 85 taras birkās pakām. Informācijā par sūtījuma virzīšanas maršrutu, kuru norāda pavadrakstā vai tā elektroniskajā ekvivalentā, vai taras birkās, norāda tikai maršrutu, kuru izmanto taras pārvadāšanai no sūtījuma nodošanas valsts izraudzītā operatora līdz izraudzītajam operatoram, kas nodrošina slēgto tranzītu.</w:t>
      </w:r>
    </w:p>
    <w:p w14:paraId="700FF9EA" w14:textId="77777777" w:rsidR="00437C38" w:rsidRPr="00ED01D3" w:rsidRDefault="00437C38" w:rsidP="00F5061F">
      <w:pPr>
        <w:pStyle w:val="BodyText"/>
        <w:jc w:val="both"/>
        <w:rPr>
          <w:rFonts w:ascii="Times New Roman" w:hAnsi="Times New Roman" w:cs="Times New Roman"/>
          <w:sz w:val="24"/>
          <w:lang w:val="en-GB"/>
        </w:rPr>
      </w:pPr>
    </w:p>
    <w:p w14:paraId="2FF38324" w14:textId="449FAAAA" w:rsidR="00437C38" w:rsidRPr="00ED01D3" w:rsidRDefault="00F5061F" w:rsidP="00F5061F">
      <w:pPr>
        <w:tabs>
          <w:tab w:val="left" w:pos="889"/>
        </w:tabs>
        <w:jc w:val="both"/>
        <w:rPr>
          <w:rFonts w:ascii="Times New Roman" w:hAnsi="Times New Roman" w:cs="Times New Roman"/>
          <w:sz w:val="24"/>
          <w:u w:val="single"/>
        </w:rPr>
      </w:pPr>
      <w:r w:rsidRPr="00ED01D3">
        <w:rPr>
          <w:rFonts w:ascii="Times New Roman" w:hAnsi="Times New Roman" w:cs="Times New Roman"/>
          <w:sz w:val="24"/>
          <w:u w:val="single"/>
        </w:rPr>
        <w:t>4. Parasti depešas slēgtā tranzītā pārsūta ar to pašu transportu, kuru tranzītvalsts izraudzītais operators izmanto savu depešu pārvadāšanai. Ja regulāri rodas situācija, ka starp slēgtā tranzītā sūtīto depešu pienākšanu un transporta atiešanu ir nepietiekams laiks, vai ja depešu daudzums regulāri pārsniedz transportlīdzekļa ietilpību, par to informē sūtījuma nodošanas valsts izraudzīto operatoru.</w:t>
      </w:r>
    </w:p>
    <w:p w14:paraId="2BFABCBE" w14:textId="77777777" w:rsidR="00437C38" w:rsidRPr="00ED01D3" w:rsidRDefault="00437C38" w:rsidP="00F5061F">
      <w:pPr>
        <w:pStyle w:val="BodyText"/>
        <w:jc w:val="both"/>
        <w:rPr>
          <w:rFonts w:ascii="Times New Roman" w:hAnsi="Times New Roman" w:cs="Times New Roman"/>
          <w:sz w:val="24"/>
          <w:lang w:val="en-GB"/>
        </w:rPr>
      </w:pPr>
    </w:p>
    <w:p w14:paraId="4D27957F" w14:textId="40182211" w:rsidR="00437C38" w:rsidRPr="00ED01D3" w:rsidRDefault="00F5061F" w:rsidP="00F5061F">
      <w:pPr>
        <w:tabs>
          <w:tab w:val="left" w:pos="889"/>
        </w:tabs>
        <w:jc w:val="both"/>
        <w:rPr>
          <w:rFonts w:ascii="Times New Roman" w:hAnsi="Times New Roman" w:cs="Times New Roman"/>
          <w:sz w:val="24"/>
          <w:u w:val="single"/>
        </w:rPr>
      </w:pPr>
      <w:r w:rsidRPr="00ED01D3">
        <w:rPr>
          <w:rFonts w:ascii="Times New Roman" w:hAnsi="Times New Roman" w:cs="Times New Roman"/>
          <w:sz w:val="24"/>
          <w:u w:val="single"/>
        </w:rPr>
        <w:t>5. Ja maina maršrutu, pa kuru notiek slēgtā tranzītā sūtītu depešu apmaiņa starp diviem izraudzītajiem operatoriem, ar viena vai vairāku to izraudzīto operatoru starpniecību, kuri nodrošina slēgto tranzītu, tad depešu nodošanas valsts izraudzītais operators par izmaiņām maršrutā informē attiecīgos izraudzītos operatorus, kuri nodrošina slēgto tranzītu.</w:t>
      </w:r>
    </w:p>
    <w:p w14:paraId="029F0620" w14:textId="77777777" w:rsidR="00437C38" w:rsidRPr="00ED01D3" w:rsidRDefault="00437C38" w:rsidP="0032393A">
      <w:pPr>
        <w:pStyle w:val="BodyText"/>
        <w:jc w:val="both"/>
        <w:rPr>
          <w:rFonts w:ascii="Times New Roman" w:hAnsi="Times New Roman" w:cs="Times New Roman"/>
          <w:sz w:val="24"/>
          <w:u w:val="none"/>
          <w:lang w:val="en-GB"/>
        </w:rPr>
      </w:pPr>
    </w:p>
    <w:p w14:paraId="29BABD10" w14:textId="77777777" w:rsidR="00437C38" w:rsidRPr="00ED01D3" w:rsidRDefault="00437C38" w:rsidP="0032393A">
      <w:pPr>
        <w:pStyle w:val="BodyText"/>
        <w:jc w:val="both"/>
        <w:rPr>
          <w:rFonts w:ascii="Times New Roman" w:hAnsi="Times New Roman" w:cs="Times New Roman"/>
          <w:sz w:val="24"/>
          <w:u w:val="none"/>
          <w:lang w:val="en-GB"/>
        </w:rPr>
      </w:pPr>
    </w:p>
    <w:p w14:paraId="7BF3D492" w14:textId="77777777"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Izstrādā šādu jaunu pantu.</w:t>
      </w:r>
    </w:p>
    <w:p w14:paraId="542EDA00" w14:textId="77777777" w:rsidR="00437C38" w:rsidRPr="00ED01D3" w:rsidRDefault="00437C38" w:rsidP="0032393A">
      <w:pPr>
        <w:pStyle w:val="BodyText"/>
        <w:jc w:val="both"/>
        <w:rPr>
          <w:rFonts w:ascii="Times New Roman" w:hAnsi="Times New Roman" w:cs="Times New Roman"/>
          <w:sz w:val="24"/>
          <w:u w:val="none"/>
          <w:lang w:val="en-GB"/>
        </w:rPr>
      </w:pPr>
    </w:p>
    <w:p w14:paraId="246E20AC" w14:textId="77777777" w:rsidR="00437C38" w:rsidRPr="00ED01D3" w:rsidRDefault="00437C38" w:rsidP="0032393A">
      <w:pPr>
        <w:pStyle w:val="BodyText"/>
        <w:jc w:val="both"/>
        <w:rPr>
          <w:rFonts w:ascii="Times New Roman" w:hAnsi="Times New Roman" w:cs="Times New Roman"/>
          <w:sz w:val="24"/>
        </w:rPr>
      </w:pPr>
      <w:r w:rsidRPr="00ED01D3">
        <w:rPr>
          <w:rFonts w:ascii="Times New Roman" w:hAnsi="Times New Roman" w:cs="Times New Roman"/>
          <w:sz w:val="24"/>
        </w:rPr>
        <w:t>27-001. pants</w:t>
      </w:r>
    </w:p>
    <w:p w14:paraId="2FE824D3" w14:textId="77777777" w:rsidR="00437C38" w:rsidRPr="00ED01D3" w:rsidRDefault="00437C38" w:rsidP="0032393A">
      <w:pPr>
        <w:pStyle w:val="BodyText"/>
        <w:jc w:val="both"/>
        <w:rPr>
          <w:rFonts w:ascii="Times New Roman" w:hAnsi="Times New Roman" w:cs="Times New Roman"/>
          <w:sz w:val="24"/>
        </w:rPr>
      </w:pPr>
      <w:r w:rsidRPr="00ED01D3">
        <w:rPr>
          <w:rFonts w:ascii="Times New Roman" w:hAnsi="Times New Roman" w:cs="Times New Roman"/>
          <w:sz w:val="24"/>
        </w:rPr>
        <w:t>Tranzītmaksa. Uzskaite</w:t>
      </w:r>
    </w:p>
    <w:p w14:paraId="77D99149" w14:textId="77777777" w:rsidR="00437C38" w:rsidRPr="00ED01D3" w:rsidRDefault="00437C38" w:rsidP="0032393A">
      <w:pPr>
        <w:pStyle w:val="BodyText"/>
        <w:jc w:val="both"/>
        <w:rPr>
          <w:rFonts w:ascii="Times New Roman" w:hAnsi="Times New Roman" w:cs="Times New Roman"/>
          <w:sz w:val="24"/>
          <w:u w:val="none"/>
          <w:lang w:val="en-GB"/>
        </w:rPr>
      </w:pPr>
    </w:p>
    <w:p w14:paraId="23FC3ED6" w14:textId="19D255F5" w:rsidR="00437C38" w:rsidRPr="00ED01D3" w:rsidRDefault="00AB2A3D" w:rsidP="00F5061F">
      <w:pPr>
        <w:tabs>
          <w:tab w:val="left" w:pos="889"/>
        </w:tabs>
        <w:jc w:val="both"/>
        <w:rPr>
          <w:rFonts w:ascii="Times New Roman" w:hAnsi="Times New Roman" w:cs="Times New Roman"/>
          <w:sz w:val="24"/>
          <w:u w:val="single"/>
        </w:rPr>
      </w:pPr>
      <w:r w:rsidRPr="00ED01D3">
        <w:rPr>
          <w:rFonts w:ascii="Times New Roman" w:hAnsi="Times New Roman" w:cs="Times New Roman"/>
          <w:sz w:val="24"/>
          <w:u w:val="single"/>
        </w:rPr>
        <w:t>1. Sauszemes depešu tranzītmaksas un tranzīta pasta taras apstrādes maksas uzskaiti par katru sūtījuma nodošanas valsts izraudzīto operatoru tranzīta valsts izraudzītais operators veic atbilstīgi 35-011. pantā izklāstītajai kārtībai. Tās pamatā ir to tranzītā saņemto pasta sūtījumu svars, kas ir nosūtīti attiecīgajā periodā. Tarifus, kas ir noteikti 27-003. pantā, piemēro, neskarot sauszemes tarifus, kas ir piemērojami 27-201. pantā noteiktajām atklātā tranzīta pakām.</w:t>
      </w:r>
    </w:p>
    <w:p w14:paraId="1F0351F7" w14:textId="77777777" w:rsidR="00437C38" w:rsidRPr="00ED01D3" w:rsidRDefault="00437C38" w:rsidP="00F5061F">
      <w:pPr>
        <w:pStyle w:val="BodyText"/>
        <w:jc w:val="both"/>
        <w:rPr>
          <w:rFonts w:ascii="Times New Roman" w:hAnsi="Times New Roman" w:cs="Times New Roman"/>
          <w:sz w:val="24"/>
          <w:lang w:val="en-GB"/>
        </w:rPr>
      </w:pPr>
    </w:p>
    <w:p w14:paraId="5D6C2960" w14:textId="4C191AD4" w:rsidR="00437C38" w:rsidRPr="00ED01D3" w:rsidRDefault="00AB2A3D" w:rsidP="00F5061F">
      <w:pPr>
        <w:tabs>
          <w:tab w:val="left" w:pos="889"/>
        </w:tabs>
        <w:jc w:val="both"/>
        <w:rPr>
          <w:rFonts w:ascii="Times New Roman" w:hAnsi="Times New Roman" w:cs="Times New Roman"/>
          <w:sz w:val="24"/>
          <w:u w:val="single"/>
        </w:rPr>
      </w:pPr>
      <w:r w:rsidRPr="00ED01D3">
        <w:rPr>
          <w:rFonts w:ascii="Times New Roman" w:hAnsi="Times New Roman" w:cs="Times New Roman"/>
          <w:sz w:val="24"/>
          <w:u w:val="single"/>
        </w:rPr>
        <w:t>2. Tranzītmaksu un tranzīta pasta taras apstrādes maksu sedz depešu nodošanas valsts izraudzītais operators. Maksājumus, izņemot gadījumu, kas paredzēts 4. punktā, saņem tranzītā šķērsoto valstu izraudzītie operatori vai tie izraudzītie operatori, kuru dienesti piedalās depešu pārvadāšanā pa sauszemi vai jūru.</w:t>
      </w:r>
    </w:p>
    <w:p w14:paraId="197C2E01" w14:textId="77777777" w:rsidR="00437C38" w:rsidRPr="00ED01D3" w:rsidRDefault="00437C38" w:rsidP="00F5061F">
      <w:pPr>
        <w:pStyle w:val="BodyText"/>
        <w:jc w:val="both"/>
        <w:rPr>
          <w:rFonts w:ascii="Times New Roman" w:hAnsi="Times New Roman" w:cs="Times New Roman"/>
          <w:sz w:val="24"/>
          <w:lang w:val="en-GB"/>
        </w:rPr>
      </w:pPr>
    </w:p>
    <w:p w14:paraId="4BFDA5F1" w14:textId="490EC419" w:rsidR="00437C38" w:rsidRPr="00ED01D3" w:rsidRDefault="00AB2A3D" w:rsidP="00F5061F">
      <w:pPr>
        <w:tabs>
          <w:tab w:val="left" w:pos="889"/>
        </w:tabs>
        <w:jc w:val="both"/>
        <w:rPr>
          <w:rFonts w:ascii="Times New Roman" w:hAnsi="Times New Roman" w:cs="Times New Roman"/>
          <w:sz w:val="24"/>
          <w:u w:val="single"/>
        </w:rPr>
      </w:pPr>
      <w:r w:rsidRPr="00ED01D3">
        <w:rPr>
          <w:rFonts w:ascii="Times New Roman" w:hAnsi="Times New Roman" w:cs="Times New Roman"/>
          <w:sz w:val="24"/>
          <w:u w:val="single"/>
        </w:rPr>
        <w:lastRenderedPageBreak/>
        <w:t>3. Maksājumus par tranzīta depešu pārvadāšanu pa jūru depešu nodošanas valsts izraudzītie operatori var veikt tieši kuģniecībām vai to pārstāvjiem. Pirms tam iekraušanas ostas valsts izraudzītais operators dod savu piekrišanu.</w:t>
      </w:r>
    </w:p>
    <w:p w14:paraId="5CD3F6A0" w14:textId="77777777" w:rsidR="00437C38" w:rsidRPr="00ED01D3" w:rsidRDefault="00437C38" w:rsidP="00F5061F">
      <w:pPr>
        <w:pStyle w:val="BodyText"/>
        <w:jc w:val="both"/>
        <w:rPr>
          <w:rFonts w:ascii="Times New Roman" w:hAnsi="Times New Roman" w:cs="Times New Roman"/>
          <w:sz w:val="24"/>
          <w:lang w:val="en-GB"/>
        </w:rPr>
      </w:pPr>
    </w:p>
    <w:p w14:paraId="4AA93D6D" w14:textId="68802F78" w:rsidR="00437C38" w:rsidRPr="00ED01D3" w:rsidRDefault="00AB2A3D" w:rsidP="00F5061F">
      <w:pPr>
        <w:tabs>
          <w:tab w:val="left" w:pos="889"/>
        </w:tabs>
        <w:jc w:val="both"/>
        <w:rPr>
          <w:rFonts w:ascii="Times New Roman" w:hAnsi="Times New Roman" w:cs="Times New Roman"/>
          <w:sz w:val="24"/>
          <w:u w:val="single"/>
        </w:rPr>
      </w:pPr>
      <w:r w:rsidRPr="00ED01D3">
        <w:rPr>
          <w:rFonts w:ascii="Times New Roman" w:hAnsi="Times New Roman" w:cs="Times New Roman"/>
          <w:sz w:val="24"/>
          <w:u w:val="single"/>
        </w:rPr>
        <w:t>4. Ja iesaistītie izraudzītie operatori nav vienojušies, 27-003. pantā noteikto tranzītmaksu skalu piemēro visiem aviodepešu pārvadājumiem pa sauszemi vai jūru. Tomēr sauszemes tranzītmaksu nemaksā par:</w:t>
      </w:r>
    </w:p>
    <w:p w14:paraId="4DCA4802" w14:textId="77777777" w:rsidR="00AB2A3D" w:rsidRPr="00ED01D3" w:rsidRDefault="00AB2A3D" w:rsidP="00F5061F">
      <w:pPr>
        <w:tabs>
          <w:tab w:val="left" w:pos="889"/>
        </w:tabs>
        <w:jc w:val="both"/>
        <w:rPr>
          <w:rFonts w:ascii="Times New Roman" w:hAnsi="Times New Roman" w:cs="Times New Roman"/>
          <w:sz w:val="24"/>
          <w:u w:val="single"/>
          <w:lang w:val="en-GB"/>
        </w:rPr>
      </w:pPr>
    </w:p>
    <w:p w14:paraId="59A66E9D" w14:textId="2BB80A9A" w:rsidR="00437C38" w:rsidRPr="00ED01D3" w:rsidRDefault="00AB2A3D" w:rsidP="00DF72CD">
      <w:pPr>
        <w:ind w:left="284"/>
        <w:jc w:val="both"/>
        <w:rPr>
          <w:rFonts w:ascii="Times New Roman" w:hAnsi="Times New Roman" w:cs="Times New Roman"/>
          <w:sz w:val="24"/>
          <w:u w:val="single"/>
        </w:rPr>
      </w:pPr>
      <w:r w:rsidRPr="00ED01D3">
        <w:rPr>
          <w:rFonts w:ascii="Times New Roman" w:hAnsi="Times New Roman" w:cs="Times New Roman"/>
          <w:sz w:val="24"/>
          <w:u w:val="single"/>
        </w:rPr>
        <w:t>4.1. pasta taras nosūtīšanu starp diviem tranzīta punktiem, kas apkalpo vienu pilsētu;</w:t>
      </w:r>
    </w:p>
    <w:p w14:paraId="04686F49" w14:textId="77777777" w:rsidR="00AB2A3D" w:rsidRPr="00ED01D3" w:rsidRDefault="00AB2A3D" w:rsidP="00DF72CD">
      <w:pPr>
        <w:ind w:left="284"/>
        <w:jc w:val="both"/>
        <w:rPr>
          <w:rFonts w:ascii="Times New Roman" w:hAnsi="Times New Roman" w:cs="Times New Roman"/>
          <w:sz w:val="24"/>
          <w:u w:val="single"/>
          <w:lang w:val="en-GB"/>
        </w:rPr>
      </w:pPr>
    </w:p>
    <w:p w14:paraId="60EE6C14" w14:textId="7878D02F" w:rsidR="00437C38" w:rsidRPr="00ED01D3" w:rsidRDefault="00AB2A3D" w:rsidP="00DF72CD">
      <w:pPr>
        <w:ind w:left="284"/>
        <w:jc w:val="both"/>
        <w:rPr>
          <w:rFonts w:ascii="Times New Roman" w:hAnsi="Times New Roman" w:cs="Times New Roman"/>
          <w:sz w:val="24"/>
          <w:u w:val="single"/>
        </w:rPr>
      </w:pPr>
      <w:r w:rsidRPr="00ED01D3">
        <w:rPr>
          <w:rFonts w:ascii="Times New Roman" w:hAnsi="Times New Roman" w:cs="Times New Roman"/>
          <w:sz w:val="24"/>
          <w:u w:val="single"/>
        </w:rPr>
        <w:t>4.2. minētās pasta taras transportēšanu no tranzīta punkta, kas apkalpo pilsētu, uz noliktavu, kura atrodas tajā pašā pilsētā, un tās pašas pasta taras nogādāšanu atpakaļ, lai veiktu pārsūtīšanu.</w:t>
      </w:r>
    </w:p>
    <w:p w14:paraId="35B51C73" w14:textId="77777777" w:rsidR="00437C38" w:rsidRPr="00ED01D3" w:rsidRDefault="00437C38" w:rsidP="0032393A">
      <w:pPr>
        <w:pStyle w:val="BodyText"/>
        <w:jc w:val="both"/>
        <w:rPr>
          <w:rFonts w:ascii="Times New Roman" w:hAnsi="Times New Roman" w:cs="Times New Roman"/>
          <w:sz w:val="24"/>
          <w:u w:val="none"/>
          <w:lang w:val="en-GB"/>
        </w:rPr>
      </w:pPr>
    </w:p>
    <w:p w14:paraId="044D3405" w14:textId="77777777" w:rsidR="00F5061F" w:rsidRPr="00ED01D3" w:rsidRDefault="00F5061F" w:rsidP="0032393A">
      <w:pPr>
        <w:pStyle w:val="BodyText"/>
        <w:jc w:val="both"/>
        <w:rPr>
          <w:rFonts w:ascii="Times New Roman" w:hAnsi="Times New Roman" w:cs="Times New Roman"/>
          <w:sz w:val="24"/>
          <w:u w:val="none"/>
          <w:lang w:val="en-GB"/>
        </w:rPr>
      </w:pPr>
    </w:p>
    <w:p w14:paraId="001131D0" w14:textId="77777777"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Izstrādā šādu jaunu pantu.</w:t>
      </w:r>
    </w:p>
    <w:p w14:paraId="2EB0975C" w14:textId="77777777" w:rsidR="00437C38" w:rsidRPr="00ED01D3" w:rsidRDefault="00437C38" w:rsidP="0032393A">
      <w:pPr>
        <w:pStyle w:val="BodyText"/>
        <w:jc w:val="both"/>
        <w:rPr>
          <w:rFonts w:ascii="Times New Roman" w:hAnsi="Times New Roman" w:cs="Times New Roman"/>
          <w:sz w:val="24"/>
          <w:u w:val="none"/>
          <w:lang w:val="en-GB"/>
        </w:rPr>
      </w:pPr>
    </w:p>
    <w:p w14:paraId="47AB7100" w14:textId="77777777" w:rsidR="00437C38" w:rsidRPr="00ED01D3" w:rsidRDefault="00437C38" w:rsidP="0032393A">
      <w:pPr>
        <w:pStyle w:val="BodyText"/>
        <w:jc w:val="both"/>
        <w:rPr>
          <w:rFonts w:ascii="Times New Roman" w:hAnsi="Times New Roman" w:cs="Times New Roman"/>
          <w:sz w:val="24"/>
        </w:rPr>
      </w:pPr>
      <w:r w:rsidRPr="00ED01D3">
        <w:rPr>
          <w:rFonts w:ascii="Times New Roman" w:hAnsi="Times New Roman" w:cs="Times New Roman"/>
          <w:sz w:val="24"/>
        </w:rPr>
        <w:t>27-002. pants</w:t>
      </w:r>
    </w:p>
    <w:p w14:paraId="171AE68B" w14:textId="77777777" w:rsidR="00437C38" w:rsidRPr="00ED01D3" w:rsidRDefault="00437C38" w:rsidP="0032393A">
      <w:pPr>
        <w:pStyle w:val="BodyText"/>
        <w:jc w:val="both"/>
        <w:rPr>
          <w:rFonts w:ascii="Times New Roman" w:hAnsi="Times New Roman" w:cs="Times New Roman"/>
          <w:sz w:val="24"/>
        </w:rPr>
      </w:pPr>
      <w:r w:rsidRPr="00ED01D3">
        <w:rPr>
          <w:rFonts w:ascii="Times New Roman" w:hAnsi="Times New Roman" w:cs="Times New Roman"/>
          <w:sz w:val="24"/>
        </w:rPr>
        <w:t>Tranzītmaksas piemērošana</w:t>
      </w:r>
    </w:p>
    <w:p w14:paraId="7E0B184B" w14:textId="77777777" w:rsidR="00437C38" w:rsidRPr="00ED01D3" w:rsidRDefault="00437C38" w:rsidP="0032393A">
      <w:pPr>
        <w:pStyle w:val="BodyText"/>
        <w:jc w:val="both"/>
        <w:rPr>
          <w:rFonts w:ascii="Times New Roman" w:hAnsi="Times New Roman" w:cs="Times New Roman"/>
          <w:sz w:val="24"/>
          <w:u w:val="none"/>
          <w:lang w:val="en-GB"/>
        </w:rPr>
      </w:pPr>
    </w:p>
    <w:p w14:paraId="0AAFDF20" w14:textId="4C93F5AC" w:rsidR="00437C38" w:rsidRPr="00ED01D3" w:rsidRDefault="00973088" w:rsidP="00973088">
      <w:pPr>
        <w:tabs>
          <w:tab w:val="left" w:pos="888"/>
          <w:tab w:val="left" w:pos="889"/>
        </w:tabs>
        <w:jc w:val="both"/>
        <w:rPr>
          <w:rFonts w:ascii="Times New Roman" w:hAnsi="Times New Roman" w:cs="Times New Roman"/>
          <w:sz w:val="24"/>
          <w:u w:val="single"/>
        </w:rPr>
      </w:pPr>
      <w:r w:rsidRPr="00ED01D3">
        <w:rPr>
          <w:rFonts w:ascii="Times New Roman" w:hAnsi="Times New Roman" w:cs="Times New Roman"/>
          <w:sz w:val="24"/>
          <w:u w:val="single"/>
        </w:rPr>
        <w:t>1. Ja nav vienošanās, tiešus jūras pārvadājumus, ko starp divām valstīm veic ar vienas no šo valstu kuģiem, uzskata par trešās puses pakalpojumu.</w:t>
      </w:r>
    </w:p>
    <w:p w14:paraId="180F7511" w14:textId="77777777" w:rsidR="00437C38" w:rsidRPr="00ED01D3" w:rsidRDefault="00437C38" w:rsidP="00973088">
      <w:pPr>
        <w:pStyle w:val="BodyText"/>
        <w:jc w:val="both"/>
        <w:rPr>
          <w:rFonts w:ascii="Times New Roman" w:hAnsi="Times New Roman" w:cs="Times New Roman"/>
          <w:sz w:val="24"/>
          <w:lang w:val="en-GB"/>
        </w:rPr>
      </w:pPr>
    </w:p>
    <w:p w14:paraId="414399B8" w14:textId="5A58458C" w:rsidR="00437C38" w:rsidRPr="00ED01D3" w:rsidRDefault="00973088" w:rsidP="00973088">
      <w:pPr>
        <w:tabs>
          <w:tab w:val="left" w:pos="889"/>
        </w:tabs>
        <w:jc w:val="both"/>
        <w:rPr>
          <w:rFonts w:ascii="Times New Roman" w:hAnsi="Times New Roman" w:cs="Times New Roman"/>
          <w:sz w:val="24"/>
          <w:u w:val="single"/>
        </w:rPr>
      </w:pPr>
      <w:r w:rsidRPr="00ED01D3">
        <w:rPr>
          <w:rFonts w:ascii="Times New Roman" w:hAnsi="Times New Roman" w:cs="Times New Roman"/>
          <w:sz w:val="24"/>
          <w:u w:val="single"/>
        </w:rPr>
        <w:t>2. Jūras pārvadājumi sākas tad, kad pasta depešas nodod izraudzītā operatora sūtītāja izvēlētajai kuģniecībai, un beidzas, kad attiecīgās pasta depešas nodod galamērķa valsts izraudzītajam operatoram vai kad galamērķa valsts izraudzītajam operatoram ir nodots pavadraksts vai kāds cits attiecīgs dokuments – atkarībā no tā, kas tiek nodots ātrāk. Jūras tranzītmaksā, kuru maksā izraudzītais operators sūtītājs, ieskaita visas izmaksas, kas kuģošanas sabiedrībai radušās piestāšanas ostā. Ja galamērķa valsts izraudzītajam operatoram ir jāmaksā papildu maksa par pakalpojumiem, kas sniegti pirms minētā paziņojuma, piemēram, ostas nodevas, kanāla maksa, termināļa vai piestātnes maksas par saistītajiem pakalpojumiem un citas līdzīgas maksas par konteineros ievietotu depešu ar vairumsūtījumiem vai konteineros neievietotu depešu ar vairumsūtījumiem apstrādi, tad galamērķa valsts izraudzītajam operatoram ir tiesības no izraudzītā operatora sūtītāja pieprasīt kompensāciju par minētajām papildu izmaksām. Tomēr galamērķa valsts izraudzītais operators sedz glabāšanas izmaksas, kas radušās pēc tam, kad kuģošanas sabiedrība ir paziņojusi, ka pasta depešas ir fiziski pieejamas saņemšanai.</w:t>
      </w:r>
    </w:p>
    <w:p w14:paraId="1475EFAE" w14:textId="77777777" w:rsidR="00973088" w:rsidRPr="00ED01D3" w:rsidRDefault="00973088" w:rsidP="00973088">
      <w:pPr>
        <w:tabs>
          <w:tab w:val="left" w:pos="889"/>
        </w:tabs>
        <w:jc w:val="both"/>
        <w:rPr>
          <w:rFonts w:ascii="Times New Roman" w:hAnsi="Times New Roman" w:cs="Times New Roman"/>
          <w:sz w:val="24"/>
          <w:u w:val="single"/>
          <w:lang w:val="en-GB"/>
        </w:rPr>
      </w:pPr>
    </w:p>
    <w:p w14:paraId="596D055A" w14:textId="0595D97C" w:rsidR="00437C38" w:rsidRPr="00ED01D3" w:rsidRDefault="00973088" w:rsidP="00973088">
      <w:pPr>
        <w:ind w:left="284"/>
        <w:jc w:val="both"/>
        <w:rPr>
          <w:rFonts w:ascii="Times New Roman" w:hAnsi="Times New Roman" w:cs="Times New Roman"/>
          <w:sz w:val="24"/>
          <w:u w:val="single"/>
        </w:rPr>
      </w:pPr>
      <w:r w:rsidRPr="00ED01D3">
        <w:rPr>
          <w:rFonts w:ascii="Times New Roman" w:hAnsi="Times New Roman" w:cs="Times New Roman"/>
          <w:sz w:val="24"/>
          <w:u w:val="single"/>
        </w:rPr>
        <w:t>2.1. Neatkarīgi no 2. punkta depešu galamērķa valsts izraudzītais operators no sūtījuma nodošanas valsts izraudzītā operatora iekasē summu, kas atbilst ostas glabāšanas maksai, ja pasta iestāde sūtītāja 17-134. panta 4.1. punktā paredzētajā laikā nav atsūtījusi CN 37 pavadraksta kopiju.</w:t>
      </w:r>
    </w:p>
    <w:p w14:paraId="2F02ABB6" w14:textId="77777777" w:rsidR="00973088" w:rsidRPr="00ED01D3" w:rsidRDefault="00973088" w:rsidP="00973088">
      <w:pPr>
        <w:ind w:left="284"/>
        <w:jc w:val="both"/>
        <w:rPr>
          <w:rFonts w:ascii="Times New Roman" w:hAnsi="Times New Roman" w:cs="Times New Roman"/>
          <w:sz w:val="24"/>
          <w:u w:val="single"/>
          <w:lang w:val="en-GB"/>
        </w:rPr>
      </w:pPr>
    </w:p>
    <w:p w14:paraId="467341E9" w14:textId="1B00A2E8" w:rsidR="00437C38" w:rsidRPr="00ED01D3" w:rsidRDefault="00973088" w:rsidP="00973088">
      <w:pPr>
        <w:ind w:left="284"/>
        <w:jc w:val="both"/>
        <w:rPr>
          <w:rFonts w:ascii="Times New Roman" w:hAnsi="Times New Roman" w:cs="Times New Roman"/>
          <w:sz w:val="24"/>
          <w:u w:val="single"/>
        </w:rPr>
      </w:pPr>
      <w:r w:rsidRPr="00ED01D3">
        <w:rPr>
          <w:rFonts w:ascii="Times New Roman" w:hAnsi="Times New Roman" w:cs="Times New Roman"/>
          <w:sz w:val="24"/>
          <w:u w:val="single"/>
        </w:rPr>
        <w:t>2.2. Jūras tranzīta papildu maksas atlīdzināšanu pieprasa, nosūtot CN 62.bis atsevišķo rēķinu, kā minēts 35-011. pantā.</w:t>
      </w:r>
    </w:p>
    <w:p w14:paraId="4EB456EB" w14:textId="77777777" w:rsidR="00437C38" w:rsidRPr="00ED01D3" w:rsidRDefault="00437C38" w:rsidP="00973088">
      <w:pPr>
        <w:pStyle w:val="BodyText"/>
        <w:jc w:val="both"/>
        <w:rPr>
          <w:rFonts w:ascii="Times New Roman" w:hAnsi="Times New Roman" w:cs="Times New Roman"/>
          <w:sz w:val="24"/>
          <w:lang w:val="en-GB"/>
        </w:rPr>
      </w:pPr>
    </w:p>
    <w:p w14:paraId="777755F3" w14:textId="12E8B199" w:rsidR="00437C38" w:rsidRPr="00ED01D3" w:rsidRDefault="00973088" w:rsidP="00973088">
      <w:pPr>
        <w:tabs>
          <w:tab w:val="left" w:pos="1032"/>
          <w:tab w:val="left" w:pos="1033"/>
        </w:tabs>
        <w:jc w:val="both"/>
        <w:rPr>
          <w:rFonts w:ascii="Times New Roman" w:hAnsi="Times New Roman" w:cs="Times New Roman"/>
          <w:sz w:val="24"/>
          <w:u w:val="single"/>
        </w:rPr>
      </w:pPr>
      <w:r w:rsidRPr="00ED01D3">
        <w:rPr>
          <w:rFonts w:ascii="Times New Roman" w:hAnsi="Times New Roman" w:cs="Times New Roman"/>
          <w:sz w:val="24"/>
          <w:u w:val="single"/>
        </w:rPr>
        <w:t>3. Ja citas valsts pārvadātājs šķērso tādas valsts teritoriju, kuras dienesti saskaņā ar 17-112. pantu nepiedalās pārvadāšanā, tad šādi pārvadātiem vēstuļu korespondences sūtījumiem nepiemēro sauszemes tranzītmaksu.</w:t>
      </w:r>
    </w:p>
    <w:p w14:paraId="382950A7" w14:textId="77777777" w:rsidR="00437C38" w:rsidRPr="00ED01D3" w:rsidRDefault="00437C38" w:rsidP="00973088">
      <w:pPr>
        <w:pStyle w:val="BodyText"/>
        <w:jc w:val="both"/>
        <w:rPr>
          <w:rFonts w:ascii="Times New Roman" w:hAnsi="Times New Roman" w:cs="Times New Roman"/>
          <w:sz w:val="24"/>
          <w:lang w:val="en-GB"/>
        </w:rPr>
      </w:pPr>
    </w:p>
    <w:p w14:paraId="2407D66F" w14:textId="71FEECDD" w:rsidR="00437C38" w:rsidRPr="00ED01D3" w:rsidRDefault="00973088" w:rsidP="004731D9">
      <w:pPr>
        <w:keepNext/>
        <w:keepLines/>
        <w:tabs>
          <w:tab w:val="left" w:pos="1032"/>
          <w:tab w:val="left" w:pos="1033"/>
        </w:tabs>
        <w:jc w:val="both"/>
        <w:rPr>
          <w:rFonts w:ascii="Times New Roman" w:hAnsi="Times New Roman" w:cs="Times New Roman"/>
          <w:sz w:val="24"/>
          <w:u w:val="single"/>
        </w:rPr>
      </w:pPr>
      <w:r w:rsidRPr="00ED01D3">
        <w:rPr>
          <w:rFonts w:ascii="Times New Roman" w:hAnsi="Times New Roman" w:cs="Times New Roman"/>
          <w:sz w:val="24"/>
          <w:u w:val="single"/>
        </w:rPr>
        <w:lastRenderedPageBreak/>
        <w:t xml:space="preserve">4. Visām valstīm, kuras sūta un pieņem jūras tranzīta pasta sūtījumus, pasta administrāciju vadītāju un vecāko amatpersonu vārdu, uzvārdu un adrešu sarakstā ir jānorāda ar jūras tranzīta pasta sūtījumiem saistītā kontaktadrese, tostarp fiziskā adrese, tālruņa, faksa numurs un e-pasta adrese. Ja izraudzītajam operatoram ir atsevišķas pasta iestādes, kuras atbild par ievešanu un izvešanu, ir jānorāda divas adreses. Lai varētu veikt iepriekšēju paziņošanu, katram izraudzītajam operatoram, ja iespējams, ir jāizveido vispārēja e-pasta adrese (piem., </w:t>
      </w:r>
      <w:r w:rsidRPr="00ED01D3">
        <w:rPr>
          <w:rFonts w:ascii="Times New Roman" w:hAnsi="Times New Roman" w:cs="Times New Roman"/>
          <w:i/>
          <w:iCs/>
          <w:sz w:val="24"/>
          <w:u w:val="single"/>
        </w:rPr>
        <w:t>seamail@xxpost.com</w:t>
      </w:r>
      <w:r w:rsidRPr="00ED01D3">
        <w:rPr>
          <w:rFonts w:ascii="Times New Roman" w:hAnsi="Times New Roman" w:cs="Times New Roman"/>
          <w:sz w:val="24"/>
          <w:u w:val="single"/>
        </w:rPr>
        <w:t>).</w:t>
      </w:r>
    </w:p>
    <w:p w14:paraId="5BBA29E7" w14:textId="77777777" w:rsidR="00437C38" w:rsidRPr="00ED01D3" w:rsidRDefault="00437C38" w:rsidP="0032393A">
      <w:pPr>
        <w:pStyle w:val="BodyText"/>
        <w:jc w:val="both"/>
        <w:rPr>
          <w:rFonts w:ascii="Times New Roman" w:hAnsi="Times New Roman" w:cs="Times New Roman"/>
          <w:sz w:val="24"/>
          <w:u w:val="none"/>
          <w:lang w:val="en-GB"/>
        </w:rPr>
      </w:pPr>
    </w:p>
    <w:p w14:paraId="0FE66AFF" w14:textId="77777777" w:rsidR="00437C38" w:rsidRPr="00ED01D3" w:rsidRDefault="00437C38" w:rsidP="0032393A">
      <w:pPr>
        <w:pStyle w:val="BodyText"/>
        <w:jc w:val="both"/>
        <w:rPr>
          <w:rFonts w:ascii="Times New Roman" w:hAnsi="Times New Roman" w:cs="Times New Roman"/>
          <w:sz w:val="24"/>
          <w:u w:val="none"/>
          <w:lang w:val="en-GB"/>
        </w:rPr>
      </w:pPr>
    </w:p>
    <w:p w14:paraId="15A37794" w14:textId="77777777"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Izstrādā šādu jaunu pantu.</w:t>
      </w:r>
    </w:p>
    <w:p w14:paraId="3B2F326C" w14:textId="77777777" w:rsidR="00437C38" w:rsidRPr="00ED01D3" w:rsidRDefault="00437C38" w:rsidP="0032393A">
      <w:pPr>
        <w:pStyle w:val="BodyText"/>
        <w:jc w:val="both"/>
        <w:rPr>
          <w:rFonts w:ascii="Times New Roman" w:hAnsi="Times New Roman" w:cs="Times New Roman"/>
          <w:sz w:val="24"/>
          <w:u w:val="none"/>
          <w:lang w:val="en-GB"/>
        </w:rPr>
      </w:pPr>
    </w:p>
    <w:p w14:paraId="2406E387" w14:textId="77777777" w:rsidR="00A24CAD" w:rsidRPr="00ED01D3" w:rsidRDefault="00437C38" w:rsidP="0032393A">
      <w:pPr>
        <w:pStyle w:val="BodyText"/>
        <w:jc w:val="both"/>
        <w:rPr>
          <w:rFonts w:ascii="Times New Roman" w:hAnsi="Times New Roman" w:cs="Times New Roman"/>
          <w:sz w:val="24"/>
        </w:rPr>
      </w:pPr>
      <w:r w:rsidRPr="00ED01D3">
        <w:rPr>
          <w:rFonts w:ascii="Times New Roman" w:hAnsi="Times New Roman" w:cs="Times New Roman"/>
          <w:sz w:val="24"/>
        </w:rPr>
        <w:t>27-003. pants</w:t>
      </w:r>
    </w:p>
    <w:p w14:paraId="1CAE21EB" w14:textId="169D1A4E" w:rsidR="00437C38" w:rsidRPr="00ED01D3" w:rsidRDefault="00437C38" w:rsidP="0032393A">
      <w:pPr>
        <w:pStyle w:val="BodyText"/>
        <w:jc w:val="both"/>
        <w:rPr>
          <w:rFonts w:ascii="Times New Roman" w:hAnsi="Times New Roman" w:cs="Times New Roman"/>
          <w:sz w:val="24"/>
        </w:rPr>
      </w:pPr>
      <w:r w:rsidRPr="00ED01D3">
        <w:rPr>
          <w:rFonts w:ascii="Times New Roman" w:hAnsi="Times New Roman" w:cs="Times New Roman"/>
          <w:sz w:val="24"/>
        </w:rPr>
        <w:t>Tranzītmaksa</w:t>
      </w:r>
    </w:p>
    <w:p w14:paraId="5F57EF30" w14:textId="77777777" w:rsidR="00437C38" w:rsidRPr="00ED01D3" w:rsidRDefault="00437C38" w:rsidP="0032393A">
      <w:pPr>
        <w:pStyle w:val="BodyText"/>
        <w:jc w:val="both"/>
        <w:rPr>
          <w:rFonts w:ascii="Times New Roman" w:hAnsi="Times New Roman" w:cs="Times New Roman"/>
          <w:sz w:val="24"/>
          <w:u w:val="none"/>
          <w:lang w:val="en-GB"/>
        </w:rPr>
      </w:pPr>
    </w:p>
    <w:p w14:paraId="4B7FF4D4" w14:textId="26F738CD" w:rsidR="00437C38" w:rsidRPr="00ED01D3" w:rsidRDefault="00741E71" w:rsidP="00A24CAD">
      <w:pPr>
        <w:tabs>
          <w:tab w:val="left" w:pos="1032"/>
          <w:tab w:val="left" w:pos="1033"/>
        </w:tabs>
        <w:jc w:val="both"/>
        <w:rPr>
          <w:rFonts w:ascii="Times New Roman" w:hAnsi="Times New Roman" w:cs="Times New Roman"/>
          <w:sz w:val="24"/>
          <w:u w:val="single"/>
        </w:rPr>
      </w:pPr>
      <w:r w:rsidRPr="00ED01D3">
        <w:rPr>
          <w:rFonts w:ascii="Times New Roman" w:hAnsi="Times New Roman" w:cs="Times New Roman"/>
          <w:sz w:val="24"/>
          <w:u w:val="single"/>
        </w:rPr>
        <w:t>1. Tranzītmaksu, ko maksā depešu nodošanas valsts izraudzītais operators, aprēķina, ņemot vērā turpmāk minētos elementus.</w:t>
      </w:r>
    </w:p>
    <w:p w14:paraId="535B5FB5" w14:textId="77777777" w:rsidR="00741E71" w:rsidRPr="00ED01D3" w:rsidRDefault="00741E71" w:rsidP="00A24CAD">
      <w:pPr>
        <w:tabs>
          <w:tab w:val="left" w:pos="1032"/>
          <w:tab w:val="left" w:pos="1033"/>
        </w:tabs>
        <w:jc w:val="both"/>
        <w:rPr>
          <w:rFonts w:ascii="Times New Roman" w:hAnsi="Times New Roman" w:cs="Times New Roman"/>
          <w:sz w:val="24"/>
          <w:u w:val="single"/>
          <w:lang w:val="en-GB"/>
        </w:rPr>
      </w:pPr>
    </w:p>
    <w:p w14:paraId="06E0548B" w14:textId="13764106" w:rsidR="00437C38" w:rsidRPr="00ED01D3" w:rsidRDefault="00741E71" w:rsidP="00267BD4">
      <w:pPr>
        <w:ind w:left="284"/>
        <w:jc w:val="both"/>
        <w:rPr>
          <w:rFonts w:ascii="Times New Roman" w:hAnsi="Times New Roman" w:cs="Times New Roman"/>
          <w:sz w:val="24"/>
          <w:u w:val="single"/>
        </w:rPr>
      </w:pPr>
      <w:r w:rsidRPr="00ED01D3">
        <w:rPr>
          <w:rFonts w:ascii="Times New Roman" w:hAnsi="Times New Roman" w:cs="Times New Roman"/>
          <w:sz w:val="24"/>
          <w:u w:val="single"/>
        </w:rPr>
        <w:t>1.1. Tarifs par tranzīta depešu apstrādi ir 0,571 </w:t>
      </w:r>
      <w:r w:rsidRPr="00ED01D3">
        <w:rPr>
          <w:rFonts w:ascii="Times New Roman" w:hAnsi="Times New Roman" w:cs="Times New Roman"/>
          <w:i/>
          <w:iCs/>
          <w:sz w:val="24"/>
          <w:u w:val="single"/>
        </w:rPr>
        <w:t>SDR</w:t>
      </w:r>
      <w:r w:rsidRPr="00ED01D3">
        <w:rPr>
          <w:rFonts w:ascii="Times New Roman" w:hAnsi="Times New Roman" w:cs="Times New Roman"/>
          <w:sz w:val="24"/>
          <w:u w:val="single"/>
        </w:rPr>
        <w:t xml:space="preserve"> par kilogramu 2022. gadam, 0,585 </w:t>
      </w:r>
      <w:r w:rsidRPr="00ED01D3">
        <w:rPr>
          <w:rFonts w:ascii="Times New Roman" w:hAnsi="Times New Roman" w:cs="Times New Roman"/>
          <w:i/>
          <w:iCs/>
          <w:sz w:val="24"/>
          <w:u w:val="single"/>
        </w:rPr>
        <w:t>SDR</w:t>
      </w:r>
      <w:r w:rsidRPr="00ED01D3">
        <w:rPr>
          <w:rFonts w:ascii="Times New Roman" w:hAnsi="Times New Roman" w:cs="Times New Roman"/>
          <w:sz w:val="24"/>
          <w:u w:val="single"/>
        </w:rPr>
        <w:t xml:space="preserve"> par kilogramu 2023. gadam, 0,599 </w:t>
      </w:r>
      <w:r w:rsidRPr="00ED01D3">
        <w:rPr>
          <w:rFonts w:ascii="Times New Roman" w:hAnsi="Times New Roman" w:cs="Times New Roman"/>
          <w:i/>
          <w:iCs/>
          <w:sz w:val="24"/>
          <w:u w:val="single"/>
        </w:rPr>
        <w:t>SDR</w:t>
      </w:r>
      <w:r w:rsidRPr="00ED01D3">
        <w:rPr>
          <w:rFonts w:ascii="Times New Roman" w:hAnsi="Times New Roman" w:cs="Times New Roman"/>
          <w:sz w:val="24"/>
          <w:u w:val="single"/>
        </w:rPr>
        <w:t xml:space="preserve"> par kilogramu 2024. gadam un 0,613 </w:t>
      </w:r>
      <w:r w:rsidRPr="00ED01D3">
        <w:rPr>
          <w:rFonts w:ascii="Times New Roman" w:hAnsi="Times New Roman" w:cs="Times New Roman"/>
          <w:i/>
          <w:iCs/>
          <w:sz w:val="24"/>
          <w:u w:val="single"/>
        </w:rPr>
        <w:t>SDR</w:t>
      </w:r>
      <w:r w:rsidRPr="00ED01D3">
        <w:rPr>
          <w:rFonts w:ascii="Times New Roman" w:hAnsi="Times New Roman" w:cs="Times New Roman"/>
          <w:sz w:val="24"/>
          <w:u w:val="single"/>
        </w:rPr>
        <w:t xml:space="preserve"> par kilogramu 2025. gadam.</w:t>
      </w:r>
    </w:p>
    <w:p w14:paraId="01847B14" w14:textId="77777777" w:rsidR="00741E71" w:rsidRPr="00ED01D3" w:rsidRDefault="00741E71" w:rsidP="00267BD4">
      <w:pPr>
        <w:ind w:left="284"/>
        <w:jc w:val="both"/>
        <w:rPr>
          <w:rFonts w:ascii="Times New Roman" w:hAnsi="Times New Roman" w:cs="Times New Roman"/>
          <w:sz w:val="24"/>
          <w:u w:val="single"/>
          <w:lang w:val="en-GB"/>
        </w:rPr>
      </w:pPr>
    </w:p>
    <w:p w14:paraId="6717FEB5" w14:textId="25B09605" w:rsidR="00437C38" w:rsidRPr="00ED01D3" w:rsidRDefault="00741E71" w:rsidP="00267BD4">
      <w:pPr>
        <w:ind w:left="284"/>
        <w:jc w:val="both"/>
        <w:rPr>
          <w:rFonts w:ascii="Times New Roman" w:hAnsi="Times New Roman" w:cs="Times New Roman"/>
          <w:sz w:val="24"/>
          <w:u w:val="single"/>
        </w:rPr>
      </w:pPr>
      <w:r w:rsidRPr="00ED01D3">
        <w:rPr>
          <w:rFonts w:ascii="Times New Roman" w:hAnsi="Times New Roman" w:cs="Times New Roman"/>
          <w:sz w:val="24"/>
          <w:u w:val="single"/>
        </w:rPr>
        <w:t>1.2. Tarifs, ko nosaka, ņemot vērā attālumu:</w:t>
      </w:r>
    </w:p>
    <w:p w14:paraId="096BD3A7" w14:textId="77777777" w:rsidR="00741E71" w:rsidRPr="00ED01D3" w:rsidRDefault="00741E71" w:rsidP="00267BD4">
      <w:pPr>
        <w:ind w:left="284"/>
        <w:jc w:val="both"/>
        <w:rPr>
          <w:rFonts w:ascii="Times New Roman" w:hAnsi="Times New Roman" w:cs="Times New Roman"/>
          <w:sz w:val="24"/>
          <w:u w:val="single"/>
          <w:lang w:val="en-GB"/>
        </w:rPr>
      </w:pPr>
    </w:p>
    <w:p w14:paraId="1E935806" w14:textId="37830357" w:rsidR="00437C38" w:rsidRPr="00ED01D3" w:rsidRDefault="00741E71" w:rsidP="00267BD4">
      <w:pPr>
        <w:ind w:left="284"/>
        <w:jc w:val="both"/>
        <w:rPr>
          <w:rFonts w:ascii="Times New Roman" w:hAnsi="Times New Roman" w:cs="Times New Roman"/>
          <w:sz w:val="24"/>
          <w:u w:val="single"/>
        </w:rPr>
      </w:pPr>
      <w:r w:rsidRPr="00ED01D3">
        <w:rPr>
          <w:rFonts w:ascii="Times New Roman" w:hAnsi="Times New Roman" w:cs="Times New Roman"/>
          <w:sz w:val="24"/>
          <w:u w:val="single"/>
        </w:rPr>
        <w:t>1.2.1. aviotransportam – aviopārvadājumu pamattarifs, ko noteikusi Pasta darbības padome, izmantojot 34-101. pantā minēto formulu;</w:t>
      </w:r>
    </w:p>
    <w:p w14:paraId="511F9D02" w14:textId="77777777" w:rsidR="00741E71" w:rsidRPr="00ED01D3" w:rsidRDefault="00741E71" w:rsidP="00267BD4">
      <w:pPr>
        <w:ind w:left="284"/>
        <w:jc w:val="both"/>
        <w:rPr>
          <w:rFonts w:ascii="Times New Roman" w:hAnsi="Times New Roman" w:cs="Times New Roman"/>
          <w:sz w:val="24"/>
          <w:u w:val="single"/>
          <w:lang w:val="en-GB"/>
        </w:rPr>
      </w:pPr>
    </w:p>
    <w:p w14:paraId="15A491BC" w14:textId="5E2E4341" w:rsidR="00437C38" w:rsidRPr="00ED01D3" w:rsidRDefault="00741E71" w:rsidP="00267BD4">
      <w:pPr>
        <w:ind w:left="284"/>
        <w:jc w:val="both"/>
        <w:rPr>
          <w:rFonts w:ascii="Times New Roman" w:hAnsi="Times New Roman" w:cs="Times New Roman"/>
          <w:sz w:val="24"/>
          <w:u w:val="single"/>
        </w:rPr>
      </w:pPr>
      <w:r w:rsidRPr="00ED01D3">
        <w:rPr>
          <w:rFonts w:ascii="Times New Roman" w:hAnsi="Times New Roman" w:cs="Times New Roman"/>
          <w:sz w:val="24"/>
          <w:u w:val="single"/>
        </w:rPr>
        <w:t>1.2.2. sauszemes transportam:</w:t>
      </w:r>
    </w:p>
    <w:p w14:paraId="10178188" w14:textId="77777777" w:rsidR="00741E71" w:rsidRPr="00ED01D3" w:rsidRDefault="00741E71" w:rsidP="00267BD4">
      <w:pPr>
        <w:ind w:left="284"/>
        <w:jc w:val="both"/>
        <w:rPr>
          <w:rFonts w:ascii="Times New Roman" w:hAnsi="Times New Roman" w:cs="Times New Roman"/>
          <w:sz w:val="24"/>
          <w:u w:val="single"/>
          <w:lang w:val="en-GB"/>
        </w:rPr>
      </w:pPr>
    </w:p>
    <w:p w14:paraId="65778B92" w14:textId="2BA7DA34" w:rsidR="00437C38" w:rsidRPr="00ED01D3" w:rsidRDefault="00741E71" w:rsidP="00267BD4">
      <w:pPr>
        <w:ind w:left="284"/>
        <w:jc w:val="both"/>
        <w:rPr>
          <w:rFonts w:ascii="Times New Roman" w:hAnsi="Times New Roman" w:cs="Times New Roman"/>
          <w:sz w:val="24"/>
          <w:u w:val="single"/>
        </w:rPr>
      </w:pPr>
      <w:r w:rsidRPr="00ED01D3">
        <w:rPr>
          <w:rFonts w:ascii="Times New Roman" w:hAnsi="Times New Roman" w:cs="Times New Roman"/>
          <w:sz w:val="24"/>
          <w:u w:val="single"/>
        </w:rPr>
        <w:t xml:space="preserve">1.2.2.1. par kilogramu un par kilometru līdz 1000 kilometru attālumam: 0,426 tūkstošdaļas no </w:t>
      </w:r>
      <w:r w:rsidRPr="00ED01D3">
        <w:rPr>
          <w:rFonts w:ascii="Times New Roman" w:hAnsi="Times New Roman" w:cs="Times New Roman"/>
          <w:i/>
          <w:iCs/>
          <w:sz w:val="24"/>
          <w:u w:val="single"/>
        </w:rPr>
        <w:t>SDR</w:t>
      </w:r>
      <w:r w:rsidRPr="00ED01D3">
        <w:rPr>
          <w:rFonts w:ascii="Times New Roman" w:hAnsi="Times New Roman" w:cs="Times New Roman"/>
          <w:sz w:val="24"/>
          <w:u w:val="single"/>
        </w:rPr>
        <w:t xml:space="preserve"> 2022. gadam; 0,437 tūkstošdaļas no </w:t>
      </w:r>
      <w:r w:rsidRPr="00ED01D3">
        <w:rPr>
          <w:rFonts w:ascii="Times New Roman" w:hAnsi="Times New Roman" w:cs="Times New Roman"/>
          <w:i/>
          <w:iCs/>
          <w:sz w:val="24"/>
          <w:u w:val="single"/>
        </w:rPr>
        <w:t>SDR</w:t>
      </w:r>
      <w:r w:rsidRPr="00ED01D3">
        <w:rPr>
          <w:rFonts w:ascii="Times New Roman" w:hAnsi="Times New Roman" w:cs="Times New Roman"/>
          <w:sz w:val="24"/>
          <w:u w:val="single"/>
        </w:rPr>
        <w:t xml:space="preserve"> 2023. gadam; 0,447 tūkstošdaļas no </w:t>
      </w:r>
      <w:r w:rsidRPr="00ED01D3">
        <w:rPr>
          <w:rFonts w:ascii="Times New Roman" w:hAnsi="Times New Roman" w:cs="Times New Roman"/>
          <w:i/>
          <w:iCs/>
          <w:sz w:val="24"/>
          <w:u w:val="single"/>
        </w:rPr>
        <w:t>SDR</w:t>
      </w:r>
      <w:r w:rsidRPr="00ED01D3">
        <w:rPr>
          <w:rFonts w:ascii="Times New Roman" w:hAnsi="Times New Roman" w:cs="Times New Roman"/>
          <w:sz w:val="24"/>
          <w:u w:val="single"/>
        </w:rPr>
        <w:t xml:space="preserve"> 2024. gadam un 0,458 tūkstošdaļas no </w:t>
      </w:r>
      <w:r w:rsidRPr="00ED01D3">
        <w:rPr>
          <w:rFonts w:ascii="Times New Roman" w:hAnsi="Times New Roman" w:cs="Times New Roman"/>
          <w:i/>
          <w:iCs/>
          <w:sz w:val="24"/>
          <w:u w:val="single"/>
        </w:rPr>
        <w:t>SDR</w:t>
      </w:r>
      <w:r w:rsidRPr="00ED01D3">
        <w:rPr>
          <w:rFonts w:ascii="Times New Roman" w:hAnsi="Times New Roman" w:cs="Times New Roman"/>
          <w:sz w:val="24"/>
          <w:u w:val="single"/>
        </w:rPr>
        <w:t xml:space="preserve"> 2025. gadam;</w:t>
      </w:r>
    </w:p>
    <w:p w14:paraId="53BDC5B0" w14:textId="77777777" w:rsidR="00A51E90" w:rsidRPr="00ED01D3" w:rsidRDefault="00A51E90" w:rsidP="00267BD4">
      <w:pPr>
        <w:ind w:left="284"/>
        <w:jc w:val="both"/>
        <w:rPr>
          <w:rFonts w:ascii="Times New Roman" w:hAnsi="Times New Roman" w:cs="Times New Roman"/>
          <w:sz w:val="24"/>
          <w:u w:val="single"/>
          <w:lang w:val="en-GB"/>
        </w:rPr>
      </w:pPr>
    </w:p>
    <w:p w14:paraId="51EAA839" w14:textId="0A5083EC" w:rsidR="00437C38" w:rsidRPr="00ED01D3" w:rsidRDefault="00A51E90" w:rsidP="00267BD4">
      <w:pPr>
        <w:ind w:left="284"/>
        <w:jc w:val="both"/>
        <w:rPr>
          <w:rFonts w:ascii="Times New Roman" w:hAnsi="Times New Roman" w:cs="Times New Roman"/>
          <w:sz w:val="24"/>
          <w:u w:val="single"/>
        </w:rPr>
      </w:pPr>
      <w:r w:rsidRPr="00ED01D3">
        <w:rPr>
          <w:rFonts w:ascii="Times New Roman" w:hAnsi="Times New Roman" w:cs="Times New Roman"/>
          <w:sz w:val="24"/>
          <w:u w:val="single"/>
        </w:rPr>
        <w:t xml:space="preserve">1.2.2.2. par kilogramu un par papildu kilometru līdz 3000 kilometru attālumam: 0,182 tūkstošdaļas no </w:t>
      </w:r>
      <w:r w:rsidRPr="00ED01D3">
        <w:rPr>
          <w:rFonts w:ascii="Times New Roman" w:hAnsi="Times New Roman" w:cs="Times New Roman"/>
          <w:i/>
          <w:iCs/>
          <w:sz w:val="24"/>
          <w:u w:val="single"/>
        </w:rPr>
        <w:t>SDR</w:t>
      </w:r>
      <w:r w:rsidRPr="00ED01D3">
        <w:rPr>
          <w:rFonts w:ascii="Times New Roman" w:hAnsi="Times New Roman" w:cs="Times New Roman"/>
          <w:sz w:val="24"/>
          <w:u w:val="single"/>
        </w:rPr>
        <w:t xml:space="preserve"> 2022. gadam; 0,187 tūkstošdaļas no </w:t>
      </w:r>
      <w:r w:rsidRPr="00ED01D3">
        <w:rPr>
          <w:rFonts w:ascii="Times New Roman" w:hAnsi="Times New Roman" w:cs="Times New Roman"/>
          <w:i/>
          <w:iCs/>
          <w:sz w:val="24"/>
          <w:u w:val="single"/>
        </w:rPr>
        <w:t>SDR</w:t>
      </w:r>
      <w:r w:rsidRPr="00ED01D3">
        <w:rPr>
          <w:rFonts w:ascii="Times New Roman" w:hAnsi="Times New Roman" w:cs="Times New Roman"/>
          <w:sz w:val="24"/>
          <w:u w:val="single"/>
        </w:rPr>
        <w:t xml:space="preserve"> 2023. gadam; 0,191 tūkstošdaļas no </w:t>
      </w:r>
      <w:r w:rsidRPr="00ED01D3">
        <w:rPr>
          <w:rFonts w:ascii="Times New Roman" w:hAnsi="Times New Roman" w:cs="Times New Roman"/>
          <w:i/>
          <w:iCs/>
          <w:sz w:val="24"/>
          <w:u w:val="single"/>
        </w:rPr>
        <w:t>SDR</w:t>
      </w:r>
      <w:r w:rsidRPr="00ED01D3">
        <w:rPr>
          <w:rFonts w:ascii="Times New Roman" w:hAnsi="Times New Roman" w:cs="Times New Roman"/>
          <w:sz w:val="24"/>
          <w:u w:val="single"/>
        </w:rPr>
        <w:t xml:space="preserve"> 2024. gadam un 0,196 tūkstošdaļas no </w:t>
      </w:r>
      <w:r w:rsidRPr="00ED01D3">
        <w:rPr>
          <w:rFonts w:ascii="Times New Roman" w:hAnsi="Times New Roman" w:cs="Times New Roman"/>
          <w:i/>
          <w:iCs/>
          <w:sz w:val="24"/>
          <w:u w:val="single"/>
        </w:rPr>
        <w:t>SDR</w:t>
      </w:r>
      <w:r w:rsidRPr="00ED01D3">
        <w:rPr>
          <w:rFonts w:ascii="Times New Roman" w:hAnsi="Times New Roman" w:cs="Times New Roman"/>
          <w:sz w:val="24"/>
          <w:u w:val="single"/>
        </w:rPr>
        <w:t xml:space="preserve"> 2025. gadam;</w:t>
      </w:r>
    </w:p>
    <w:p w14:paraId="205C8573" w14:textId="77777777" w:rsidR="00A51E90" w:rsidRPr="00ED01D3" w:rsidRDefault="00A51E90" w:rsidP="00267BD4">
      <w:pPr>
        <w:ind w:left="284"/>
        <w:jc w:val="both"/>
        <w:rPr>
          <w:rFonts w:ascii="Times New Roman" w:hAnsi="Times New Roman" w:cs="Times New Roman"/>
          <w:sz w:val="24"/>
          <w:u w:val="single"/>
          <w:lang w:val="en-GB"/>
        </w:rPr>
      </w:pPr>
    </w:p>
    <w:p w14:paraId="32447072" w14:textId="67DDC0F6" w:rsidR="00437C38" w:rsidRPr="00ED01D3" w:rsidRDefault="00FB57A8" w:rsidP="00267BD4">
      <w:pPr>
        <w:ind w:left="284"/>
        <w:jc w:val="both"/>
        <w:rPr>
          <w:rFonts w:ascii="Times New Roman" w:hAnsi="Times New Roman" w:cs="Times New Roman"/>
          <w:sz w:val="24"/>
          <w:u w:val="single"/>
        </w:rPr>
      </w:pPr>
      <w:r w:rsidRPr="00ED01D3">
        <w:rPr>
          <w:rFonts w:ascii="Times New Roman" w:hAnsi="Times New Roman" w:cs="Times New Roman"/>
          <w:sz w:val="24"/>
          <w:u w:val="single"/>
        </w:rPr>
        <w:t xml:space="preserve">1.2.2.3. par kilogramu un par papildu kilometru līdz 5000 kilometru attālumam: 0,159 tūkstošdaļas no </w:t>
      </w:r>
      <w:r w:rsidRPr="00ED01D3">
        <w:rPr>
          <w:rFonts w:ascii="Times New Roman" w:hAnsi="Times New Roman" w:cs="Times New Roman"/>
          <w:i/>
          <w:iCs/>
          <w:sz w:val="24"/>
          <w:u w:val="single"/>
        </w:rPr>
        <w:t>SDR</w:t>
      </w:r>
      <w:r w:rsidRPr="00ED01D3">
        <w:rPr>
          <w:rFonts w:ascii="Times New Roman" w:hAnsi="Times New Roman" w:cs="Times New Roman"/>
          <w:sz w:val="24"/>
          <w:u w:val="single"/>
        </w:rPr>
        <w:t xml:space="preserve"> 2022. gadam; 0,163 tūkstošdaļas no </w:t>
      </w:r>
      <w:r w:rsidRPr="00ED01D3">
        <w:rPr>
          <w:rFonts w:ascii="Times New Roman" w:hAnsi="Times New Roman" w:cs="Times New Roman"/>
          <w:i/>
          <w:iCs/>
          <w:sz w:val="24"/>
          <w:u w:val="single"/>
        </w:rPr>
        <w:t>SDR</w:t>
      </w:r>
      <w:r w:rsidRPr="00ED01D3">
        <w:rPr>
          <w:rFonts w:ascii="Times New Roman" w:hAnsi="Times New Roman" w:cs="Times New Roman"/>
          <w:sz w:val="24"/>
          <w:u w:val="single"/>
        </w:rPr>
        <w:t xml:space="preserve"> 2023. gadam; 0,167 tūkstošdaļas no </w:t>
      </w:r>
      <w:r w:rsidRPr="00ED01D3">
        <w:rPr>
          <w:rFonts w:ascii="Times New Roman" w:hAnsi="Times New Roman" w:cs="Times New Roman"/>
          <w:i/>
          <w:iCs/>
          <w:sz w:val="24"/>
          <w:u w:val="single"/>
        </w:rPr>
        <w:t>SDR</w:t>
      </w:r>
      <w:r w:rsidRPr="00ED01D3">
        <w:rPr>
          <w:rFonts w:ascii="Times New Roman" w:hAnsi="Times New Roman" w:cs="Times New Roman"/>
          <w:sz w:val="24"/>
          <w:u w:val="single"/>
        </w:rPr>
        <w:t xml:space="preserve"> 2024. gadam un 0,171 tūkstošdaļas no </w:t>
      </w:r>
      <w:r w:rsidRPr="00ED01D3">
        <w:rPr>
          <w:rFonts w:ascii="Times New Roman" w:hAnsi="Times New Roman" w:cs="Times New Roman"/>
          <w:i/>
          <w:iCs/>
          <w:sz w:val="24"/>
          <w:u w:val="single"/>
        </w:rPr>
        <w:t>SDR</w:t>
      </w:r>
      <w:r w:rsidRPr="00ED01D3">
        <w:rPr>
          <w:rFonts w:ascii="Times New Roman" w:hAnsi="Times New Roman" w:cs="Times New Roman"/>
          <w:sz w:val="24"/>
          <w:u w:val="single"/>
        </w:rPr>
        <w:t xml:space="preserve"> 2025. gadam;</w:t>
      </w:r>
    </w:p>
    <w:p w14:paraId="5B7BEA4C" w14:textId="77777777" w:rsidR="00A51E90" w:rsidRPr="00ED01D3" w:rsidRDefault="00A51E90" w:rsidP="00267BD4">
      <w:pPr>
        <w:ind w:left="284"/>
        <w:jc w:val="both"/>
        <w:rPr>
          <w:rFonts w:ascii="Times New Roman" w:hAnsi="Times New Roman" w:cs="Times New Roman"/>
          <w:sz w:val="24"/>
          <w:u w:val="single"/>
          <w:lang w:val="en-GB"/>
        </w:rPr>
      </w:pPr>
    </w:p>
    <w:p w14:paraId="069A81CF" w14:textId="61FEB45B" w:rsidR="00437C38" w:rsidRPr="00ED01D3" w:rsidRDefault="00FB57A8" w:rsidP="00267BD4">
      <w:pPr>
        <w:ind w:left="284"/>
        <w:jc w:val="both"/>
        <w:rPr>
          <w:rFonts w:ascii="Times New Roman" w:hAnsi="Times New Roman" w:cs="Times New Roman"/>
          <w:sz w:val="24"/>
          <w:u w:val="single"/>
        </w:rPr>
      </w:pPr>
      <w:r w:rsidRPr="00ED01D3">
        <w:rPr>
          <w:rFonts w:ascii="Times New Roman" w:hAnsi="Times New Roman" w:cs="Times New Roman"/>
          <w:sz w:val="24"/>
          <w:u w:val="single"/>
        </w:rPr>
        <w:t xml:space="preserve">1.2.2.4. par kilogramu un par papildu kilometru: 0,106 tūkstošdaļas no </w:t>
      </w:r>
      <w:r w:rsidRPr="00ED01D3">
        <w:rPr>
          <w:rFonts w:ascii="Times New Roman" w:hAnsi="Times New Roman" w:cs="Times New Roman"/>
          <w:i/>
          <w:iCs/>
          <w:sz w:val="24"/>
          <w:u w:val="single"/>
        </w:rPr>
        <w:t>SDR</w:t>
      </w:r>
      <w:r w:rsidRPr="00ED01D3">
        <w:rPr>
          <w:rFonts w:ascii="Times New Roman" w:hAnsi="Times New Roman" w:cs="Times New Roman"/>
          <w:sz w:val="24"/>
          <w:u w:val="single"/>
        </w:rPr>
        <w:t xml:space="preserve"> 2022. gadam; 0,108 tūkstošdaļas no </w:t>
      </w:r>
      <w:r w:rsidRPr="00ED01D3">
        <w:rPr>
          <w:rFonts w:ascii="Times New Roman" w:hAnsi="Times New Roman" w:cs="Times New Roman"/>
          <w:i/>
          <w:iCs/>
          <w:sz w:val="24"/>
          <w:u w:val="single"/>
        </w:rPr>
        <w:t>SDR</w:t>
      </w:r>
      <w:r w:rsidRPr="00ED01D3">
        <w:rPr>
          <w:rFonts w:ascii="Times New Roman" w:hAnsi="Times New Roman" w:cs="Times New Roman"/>
          <w:sz w:val="24"/>
          <w:u w:val="single"/>
        </w:rPr>
        <w:t xml:space="preserve"> 2023. gadam; 0,111 tūkstošdaļas no </w:t>
      </w:r>
      <w:r w:rsidRPr="00ED01D3">
        <w:rPr>
          <w:rFonts w:ascii="Times New Roman" w:hAnsi="Times New Roman" w:cs="Times New Roman"/>
          <w:i/>
          <w:iCs/>
          <w:sz w:val="24"/>
          <w:u w:val="single"/>
        </w:rPr>
        <w:t>SDR</w:t>
      </w:r>
      <w:r w:rsidRPr="00ED01D3">
        <w:rPr>
          <w:rFonts w:ascii="Times New Roman" w:hAnsi="Times New Roman" w:cs="Times New Roman"/>
          <w:sz w:val="24"/>
          <w:u w:val="single"/>
        </w:rPr>
        <w:t xml:space="preserve"> 2024. gadam un 0,113 tūkstošdaļas no </w:t>
      </w:r>
      <w:r w:rsidRPr="00ED01D3">
        <w:rPr>
          <w:rFonts w:ascii="Times New Roman" w:hAnsi="Times New Roman" w:cs="Times New Roman"/>
          <w:i/>
          <w:iCs/>
          <w:sz w:val="24"/>
          <w:u w:val="single"/>
        </w:rPr>
        <w:t>SDR</w:t>
      </w:r>
      <w:r w:rsidRPr="00ED01D3">
        <w:rPr>
          <w:rFonts w:ascii="Times New Roman" w:hAnsi="Times New Roman" w:cs="Times New Roman"/>
          <w:sz w:val="24"/>
          <w:u w:val="single"/>
        </w:rPr>
        <w:t xml:space="preserve"> 2025. gadam;</w:t>
      </w:r>
    </w:p>
    <w:p w14:paraId="738DDEDC" w14:textId="77777777" w:rsidR="00A51E90" w:rsidRPr="00ED01D3" w:rsidRDefault="00A51E90" w:rsidP="00267BD4">
      <w:pPr>
        <w:ind w:left="284"/>
        <w:jc w:val="both"/>
        <w:rPr>
          <w:rFonts w:ascii="Times New Roman" w:hAnsi="Times New Roman" w:cs="Times New Roman"/>
          <w:sz w:val="24"/>
          <w:u w:val="single"/>
          <w:lang w:val="en-GB"/>
        </w:rPr>
      </w:pPr>
    </w:p>
    <w:p w14:paraId="7072A51C" w14:textId="2A4F26A4" w:rsidR="00437C38" w:rsidRPr="00ED01D3" w:rsidRDefault="00FB57A8" w:rsidP="00267BD4">
      <w:pPr>
        <w:ind w:left="284"/>
        <w:jc w:val="both"/>
        <w:rPr>
          <w:rFonts w:ascii="Times New Roman" w:hAnsi="Times New Roman" w:cs="Times New Roman"/>
          <w:sz w:val="24"/>
          <w:u w:val="single"/>
        </w:rPr>
      </w:pPr>
      <w:r w:rsidRPr="00ED01D3">
        <w:rPr>
          <w:rFonts w:ascii="Times New Roman" w:hAnsi="Times New Roman" w:cs="Times New Roman"/>
          <w:sz w:val="24"/>
          <w:u w:val="single"/>
        </w:rPr>
        <w:t>1.2.2.5. tarifu, kura pamatā ir attālums, aprēķina, nosakot, ka attāluma solis ir 100 kilometri, pamatojoties uz katra soļa vidējo vērtību;</w:t>
      </w:r>
    </w:p>
    <w:p w14:paraId="634BEC7F" w14:textId="77777777" w:rsidR="00A51E90" w:rsidRPr="00ED01D3" w:rsidRDefault="00A51E90" w:rsidP="00267BD4">
      <w:pPr>
        <w:ind w:left="284"/>
        <w:jc w:val="both"/>
        <w:rPr>
          <w:rFonts w:ascii="Times New Roman" w:hAnsi="Times New Roman" w:cs="Times New Roman"/>
          <w:sz w:val="24"/>
          <w:u w:val="single"/>
          <w:lang w:val="en-GB"/>
        </w:rPr>
      </w:pPr>
    </w:p>
    <w:p w14:paraId="793504E0" w14:textId="02F01CBD" w:rsidR="00437C38" w:rsidRPr="00ED01D3" w:rsidRDefault="00FB57A8" w:rsidP="00267BD4">
      <w:pPr>
        <w:ind w:left="284"/>
        <w:jc w:val="both"/>
        <w:rPr>
          <w:rFonts w:ascii="Times New Roman" w:hAnsi="Times New Roman" w:cs="Times New Roman"/>
          <w:sz w:val="24"/>
          <w:u w:val="single"/>
        </w:rPr>
      </w:pPr>
      <w:r w:rsidRPr="00ED01D3">
        <w:rPr>
          <w:rFonts w:ascii="Times New Roman" w:hAnsi="Times New Roman" w:cs="Times New Roman"/>
          <w:sz w:val="24"/>
          <w:u w:val="single"/>
        </w:rPr>
        <w:t>1.2.3. jūras transportam:</w:t>
      </w:r>
    </w:p>
    <w:p w14:paraId="4AEB1BA3" w14:textId="77777777" w:rsidR="00A51E90" w:rsidRPr="00ED01D3" w:rsidRDefault="00A51E90" w:rsidP="00267BD4">
      <w:pPr>
        <w:ind w:left="284"/>
        <w:jc w:val="both"/>
        <w:rPr>
          <w:rFonts w:ascii="Times New Roman" w:hAnsi="Times New Roman" w:cs="Times New Roman"/>
          <w:sz w:val="24"/>
          <w:u w:val="single"/>
          <w:lang w:val="en-GB"/>
        </w:rPr>
      </w:pPr>
    </w:p>
    <w:p w14:paraId="02090030" w14:textId="2142B4A8" w:rsidR="00437C38" w:rsidRPr="00ED01D3" w:rsidRDefault="00FB57A8" w:rsidP="00267BD4">
      <w:pPr>
        <w:ind w:left="284"/>
        <w:jc w:val="both"/>
        <w:rPr>
          <w:rFonts w:ascii="Times New Roman" w:hAnsi="Times New Roman" w:cs="Times New Roman"/>
          <w:sz w:val="24"/>
          <w:u w:val="single"/>
        </w:rPr>
      </w:pPr>
      <w:r w:rsidRPr="00ED01D3">
        <w:rPr>
          <w:rFonts w:ascii="Times New Roman" w:hAnsi="Times New Roman" w:cs="Times New Roman"/>
          <w:sz w:val="24"/>
          <w:u w:val="single"/>
        </w:rPr>
        <w:t xml:space="preserve">1.2.3.1. par kilogramu un par jūras jūdzi (1,852 km) līdz 1000 jūras jūdzēm: </w:t>
      </w:r>
      <w:r w:rsidRPr="00ED01D3">
        <w:rPr>
          <w:rFonts w:ascii="Times New Roman" w:hAnsi="Times New Roman" w:cs="Times New Roman"/>
          <w:sz w:val="24"/>
          <w:u w:val="single"/>
        </w:rPr>
        <w:lastRenderedPageBreak/>
        <w:t xml:space="preserve">0,204 tūkstošdaļas no </w:t>
      </w:r>
      <w:r w:rsidRPr="00ED01D3">
        <w:rPr>
          <w:rFonts w:ascii="Times New Roman" w:hAnsi="Times New Roman" w:cs="Times New Roman"/>
          <w:i/>
          <w:iCs/>
          <w:sz w:val="24"/>
          <w:u w:val="single"/>
        </w:rPr>
        <w:t>SDR</w:t>
      </w:r>
      <w:r w:rsidRPr="00ED01D3">
        <w:rPr>
          <w:rFonts w:ascii="Times New Roman" w:hAnsi="Times New Roman" w:cs="Times New Roman"/>
          <w:sz w:val="24"/>
          <w:u w:val="single"/>
        </w:rPr>
        <w:t xml:space="preserve"> 2022. gadam; 0,209 tūkstošdaļas no </w:t>
      </w:r>
      <w:r w:rsidRPr="00ED01D3">
        <w:rPr>
          <w:rFonts w:ascii="Times New Roman" w:hAnsi="Times New Roman" w:cs="Times New Roman"/>
          <w:i/>
          <w:iCs/>
          <w:sz w:val="24"/>
          <w:u w:val="single"/>
        </w:rPr>
        <w:t>SDR</w:t>
      </w:r>
      <w:r w:rsidRPr="00ED01D3">
        <w:rPr>
          <w:rFonts w:ascii="Times New Roman" w:hAnsi="Times New Roman" w:cs="Times New Roman"/>
          <w:sz w:val="24"/>
          <w:u w:val="single"/>
        </w:rPr>
        <w:t xml:space="preserve"> 2023. gadam; 0,214 tūkstošdaļas no </w:t>
      </w:r>
      <w:r w:rsidRPr="00ED01D3">
        <w:rPr>
          <w:rFonts w:ascii="Times New Roman" w:hAnsi="Times New Roman" w:cs="Times New Roman"/>
          <w:i/>
          <w:iCs/>
          <w:sz w:val="24"/>
          <w:u w:val="single"/>
        </w:rPr>
        <w:t>SDR</w:t>
      </w:r>
      <w:r w:rsidRPr="00ED01D3">
        <w:rPr>
          <w:rFonts w:ascii="Times New Roman" w:hAnsi="Times New Roman" w:cs="Times New Roman"/>
          <w:sz w:val="24"/>
          <w:u w:val="single"/>
        </w:rPr>
        <w:t xml:space="preserve"> 2024. gadam un 0,219 tūkstošdaļas no </w:t>
      </w:r>
      <w:r w:rsidRPr="00ED01D3">
        <w:rPr>
          <w:rFonts w:ascii="Times New Roman" w:hAnsi="Times New Roman" w:cs="Times New Roman"/>
          <w:i/>
          <w:iCs/>
          <w:sz w:val="24"/>
          <w:u w:val="single"/>
        </w:rPr>
        <w:t>SDR</w:t>
      </w:r>
      <w:r w:rsidRPr="00ED01D3">
        <w:rPr>
          <w:rFonts w:ascii="Times New Roman" w:hAnsi="Times New Roman" w:cs="Times New Roman"/>
          <w:sz w:val="24"/>
          <w:u w:val="single"/>
        </w:rPr>
        <w:t xml:space="preserve"> 2025. gadam;</w:t>
      </w:r>
    </w:p>
    <w:p w14:paraId="09B973A0" w14:textId="77777777" w:rsidR="00A51E90" w:rsidRPr="00ED01D3" w:rsidRDefault="00A51E90" w:rsidP="00267BD4">
      <w:pPr>
        <w:ind w:left="284"/>
        <w:jc w:val="both"/>
        <w:rPr>
          <w:rFonts w:ascii="Times New Roman" w:hAnsi="Times New Roman" w:cs="Times New Roman"/>
          <w:sz w:val="24"/>
          <w:u w:val="single"/>
          <w:lang w:val="en-GB"/>
        </w:rPr>
      </w:pPr>
    </w:p>
    <w:p w14:paraId="2E58D9D3" w14:textId="1B6572E6" w:rsidR="00437C38" w:rsidRPr="00ED01D3" w:rsidRDefault="00FB57A8" w:rsidP="00267BD4">
      <w:pPr>
        <w:ind w:left="284"/>
        <w:jc w:val="both"/>
        <w:rPr>
          <w:rFonts w:ascii="Times New Roman" w:hAnsi="Times New Roman" w:cs="Times New Roman"/>
          <w:sz w:val="24"/>
          <w:u w:val="single"/>
        </w:rPr>
      </w:pPr>
      <w:r w:rsidRPr="00ED01D3">
        <w:rPr>
          <w:rFonts w:ascii="Times New Roman" w:hAnsi="Times New Roman" w:cs="Times New Roman"/>
          <w:sz w:val="24"/>
          <w:u w:val="single"/>
        </w:rPr>
        <w:t xml:space="preserve">1.2.3.2. par kilogramu un par papildu jūras jūdzi līdz 2000 jūras jūdzēm: 0,113 tūkstošdaļas no </w:t>
      </w:r>
      <w:r w:rsidRPr="00ED01D3">
        <w:rPr>
          <w:rFonts w:ascii="Times New Roman" w:hAnsi="Times New Roman" w:cs="Times New Roman"/>
          <w:i/>
          <w:iCs/>
          <w:sz w:val="24"/>
          <w:u w:val="single"/>
        </w:rPr>
        <w:t>SDR</w:t>
      </w:r>
      <w:r w:rsidRPr="00ED01D3">
        <w:rPr>
          <w:rFonts w:ascii="Times New Roman" w:hAnsi="Times New Roman" w:cs="Times New Roman"/>
          <w:sz w:val="24"/>
          <w:u w:val="single"/>
        </w:rPr>
        <w:t xml:space="preserve"> 2022. gadam; 0,115 tūkstošdaļas no </w:t>
      </w:r>
      <w:r w:rsidRPr="00ED01D3">
        <w:rPr>
          <w:rFonts w:ascii="Times New Roman" w:hAnsi="Times New Roman" w:cs="Times New Roman"/>
          <w:i/>
          <w:iCs/>
          <w:sz w:val="24"/>
          <w:u w:val="single"/>
        </w:rPr>
        <w:t>SDR</w:t>
      </w:r>
      <w:r w:rsidRPr="00ED01D3">
        <w:rPr>
          <w:rFonts w:ascii="Times New Roman" w:hAnsi="Times New Roman" w:cs="Times New Roman"/>
          <w:sz w:val="24"/>
          <w:u w:val="single"/>
        </w:rPr>
        <w:t xml:space="preserve"> 2023. gadam; 0,118 tūkstošdaļas no </w:t>
      </w:r>
      <w:r w:rsidRPr="00ED01D3">
        <w:rPr>
          <w:rFonts w:ascii="Times New Roman" w:hAnsi="Times New Roman" w:cs="Times New Roman"/>
          <w:i/>
          <w:iCs/>
          <w:sz w:val="24"/>
          <w:u w:val="single"/>
        </w:rPr>
        <w:t>SDR</w:t>
      </w:r>
      <w:r w:rsidRPr="00ED01D3">
        <w:rPr>
          <w:rFonts w:ascii="Times New Roman" w:hAnsi="Times New Roman" w:cs="Times New Roman"/>
          <w:sz w:val="24"/>
          <w:u w:val="single"/>
        </w:rPr>
        <w:t xml:space="preserve"> 2024. gadam un 0,121 tūkstošdaļas no </w:t>
      </w:r>
      <w:r w:rsidRPr="00ED01D3">
        <w:rPr>
          <w:rFonts w:ascii="Times New Roman" w:hAnsi="Times New Roman" w:cs="Times New Roman"/>
          <w:i/>
          <w:iCs/>
          <w:sz w:val="24"/>
          <w:u w:val="single"/>
        </w:rPr>
        <w:t>SDR</w:t>
      </w:r>
      <w:r w:rsidRPr="00ED01D3">
        <w:rPr>
          <w:rFonts w:ascii="Times New Roman" w:hAnsi="Times New Roman" w:cs="Times New Roman"/>
          <w:sz w:val="24"/>
          <w:u w:val="single"/>
        </w:rPr>
        <w:t xml:space="preserve"> 2025. gadam;</w:t>
      </w:r>
    </w:p>
    <w:p w14:paraId="42B848D7" w14:textId="77777777" w:rsidR="00A51E90" w:rsidRPr="00ED01D3" w:rsidRDefault="00A51E90" w:rsidP="00267BD4">
      <w:pPr>
        <w:ind w:left="284"/>
        <w:jc w:val="both"/>
        <w:rPr>
          <w:rFonts w:ascii="Times New Roman" w:hAnsi="Times New Roman" w:cs="Times New Roman"/>
          <w:sz w:val="24"/>
          <w:u w:val="single"/>
          <w:lang w:val="en-GB"/>
        </w:rPr>
      </w:pPr>
    </w:p>
    <w:p w14:paraId="21A949D3" w14:textId="331EC617" w:rsidR="00437C38" w:rsidRPr="00ED01D3" w:rsidRDefault="00FB57A8" w:rsidP="00267BD4">
      <w:pPr>
        <w:ind w:left="284"/>
        <w:jc w:val="both"/>
        <w:rPr>
          <w:rFonts w:ascii="Times New Roman" w:hAnsi="Times New Roman" w:cs="Times New Roman"/>
          <w:sz w:val="24"/>
          <w:u w:val="single"/>
        </w:rPr>
      </w:pPr>
      <w:r w:rsidRPr="00ED01D3">
        <w:rPr>
          <w:rFonts w:ascii="Times New Roman" w:hAnsi="Times New Roman" w:cs="Times New Roman"/>
          <w:sz w:val="24"/>
          <w:u w:val="single"/>
        </w:rPr>
        <w:t xml:space="preserve">1.2.3.3. par kilogramu un par papildu jūras jūdzi līdz 4000 jūras jūdzēm: 0,073 tūkstošdaļas no </w:t>
      </w:r>
      <w:r w:rsidRPr="00ED01D3">
        <w:rPr>
          <w:rFonts w:ascii="Times New Roman" w:hAnsi="Times New Roman" w:cs="Times New Roman"/>
          <w:i/>
          <w:iCs/>
          <w:sz w:val="24"/>
          <w:u w:val="single"/>
        </w:rPr>
        <w:t>SDR</w:t>
      </w:r>
      <w:r w:rsidRPr="00ED01D3">
        <w:rPr>
          <w:rFonts w:ascii="Times New Roman" w:hAnsi="Times New Roman" w:cs="Times New Roman"/>
          <w:sz w:val="24"/>
          <w:u w:val="single"/>
        </w:rPr>
        <w:t xml:space="preserve"> 2022. gadam; 0,075 tūkstošdaļas no </w:t>
      </w:r>
      <w:r w:rsidRPr="00ED01D3">
        <w:rPr>
          <w:rFonts w:ascii="Times New Roman" w:hAnsi="Times New Roman" w:cs="Times New Roman"/>
          <w:i/>
          <w:iCs/>
          <w:sz w:val="24"/>
          <w:u w:val="single"/>
        </w:rPr>
        <w:t>SDR</w:t>
      </w:r>
      <w:r w:rsidRPr="00ED01D3">
        <w:rPr>
          <w:rFonts w:ascii="Times New Roman" w:hAnsi="Times New Roman" w:cs="Times New Roman"/>
          <w:sz w:val="24"/>
          <w:u w:val="single"/>
        </w:rPr>
        <w:t xml:space="preserve"> 2023. gadam; 0,076 tūkstošdaļas no </w:t>
      </w:r>
      <w:r w:rsidRPr="00ED01D3">
        <w:rPr>
          <w:rFonts w:ascii="Times New Roman" w:hAnsi="Times New Roman" w:cs="Times New Roman"/>
          <w:i/>
          <w:iCs/>
          <w:sz w:val="24"/>
          <w:u w:val="single"/>
        </w:rPr>
        <w:t>SDR</w:t>
      </w:r>
      <w:r w:rsidRPr="00ED01D3">
        <w:rPr>
          <w:rFonts w:ascii="Times New Roman" w:hAnsi="Times New Roman" w:cs="Times New Roman"/>
          <w:sz w:val="24"/>
          <w:u w:val="single"/>
        </w:rPr>
        <w:t xml:space="preserve"> 2024. gadam un 0,078 tūkstošdaļas no </w:t>
      </w:r>
      <w:r w:rsidRPr="00ED01D3">
        <w:rPr>
          <w:rFonts w:ascii="Times New Roman" w:hAnsi="Times New Roman" w:cs="Times New Roman"/>
          <w:i/>
          <w:iCs/>
          <w:sz w:val="24"/>
          <w:u w:val="single"/>
        </w:rPr>
        <w:t>SDR</w:t>
      </w:r>
      <w:r w:rsidRPr="00ED01D3">
        <w:rPr>
          <w:rFonts w:ascii="Times New Roman" w:hAnsi="Times New Roman" w:cs="Times New Roman"/>
          <w:sz w:val="24"/>
          <w:u w:val="single"/>
        </w:rPr>
        <w:t xml:space="preserve"> 2025. gadam;</w:t>
      </w:r>
    </w:p>
    <w:p w14:paraId="54E8B3D3" w14:textId="77777777" w:rsidR="00A51E90" w:rsidRPr="00ED01D3" w:rsidRDefault="00A51E90" w:rsidP="00267BD4">
      <w:pPr>
        <w:ind w:left="284"/>
        <w:jc w:val="both"/>
        <w:rPr>
          <w:rFonts w:ascii="Times New Roman" w:hAnsi="Times New Roman" w:cs="Times New Roman"/>
          <w:sz w:val="24"/>
          <w:u w:val="single"/>
          <w:lang w:val="en-GB"/>
        </w:rPr>
      </w:pPr>
    </w:p>
    <w:p w14:paraId="7681E9C8" w14:textId="3920BABB" w:rsidR="00437C38" w:rsidRPr="00ED01D3" w:rsidRDefault="00FB57A8" w:rsidP="00267BD4">
      <w:pPr>
        <w:ind w:left="284"/>
        <w:jc w:val="both"/>
        <w:rPr>
          <w:rFonts w:ascii="Times New Roman" w:hAnsi="Times New Roman" w:cs="Times New Roman"/>
          <w:sz w:val="24"/>
          <w:u w:val="single"/>
        </w:rPr>
      </w:pPr>
      <w:r w:rsidRPr="00ED01D3">
        <w:rPr>
          <w:rFonts w:ascii="Times New Roman" w:hAnsi="Times New Roman" w:cs="Times New Roman"/>
          <w:sz w:val="24"/>
          <w:u w:val="single"/>
        </w:rPr>
        <w:t xml:space="preserve">1.2.3.4. par kilogramu un par papildu jūras jūdzi līdz 10 000 jūras jūdzēm: 0,008 tūkstošdaļas no </w:t>
      </w:r>
      <w:r w:rsidRPr="00ED01D3">
        <w:rPr>
          <w:rFonts w:ascii="Times New Roman" w:hAnsi="Times New Roman" w:cs="Times New Roman"/>
          <w:i/>
          <w:iCs/>
          <w:sz w:val="24"/>
          <w:u w:val="single"/>
        </w:rPr>
        <w:t>SDR</w:t>
      </w:r>
      <w:r w:rsidRPr="00ED01D3">
        <w:rPr>
          <w:rFonts w:ascii="Times New Roman" w:hAnsi="Times New Roman" w:cs="Times New Roman"/>
          <w:sz w:val="24"/>
          <w:u w:val="single"/>
        </w:rPr>
        <w:t xml:space="preserve"> 2022. gadam; 0,008 tūkstošdaļas no </w:t>
      </w:r>
      <w:r w:rsidRPr="00ED01D3">
        <w:rPr>
          <w:rFonts w:ascii="Times New Roman" w:hAnsi="Times New Roman" w:cs="Times New Roman"/>
          <w:i/>
          <w:iCs/>
          <w:sz w:val="24"/>
          <w:u w:val="single"/>
        </w:rPr>
        <w:t>SDR</w:t>
      </w:r>
      <w:r w:rsidRPr="00ED01D3">
        <w:rPr>
          <w:rFonts w:ascii="Times New Roman" w:hAnsi="Times New Roman" w:cs="Times New Roman"/>
          <w:sz w:val="24"/>
          <w:u w:val="single"/>
        </w:rPr>
        <w:t xml:space="preserve"> 2023. gadam; 0,009 tūkstošdaļas no </w:t>
      </w:r>
      <w:r w:rsidRPr="00ED01D3">
        <w:rPr>
          <w:rFonts w:ascii="Times New Roman" w:hAnsi="Times New Roman" w:cs="Times New Roman"/>
          <w:i/>
          <w:iCs/>
          <w:sz w:val="24"/>
          <w:u w:val="single"/>
        </w:rPr>
        <w:t>SDR</w:t>
      </w:r>
      <w:r w:rsidRPr="00ED01D3">
        <w:rPr>
          <w:rFonts w:ascii="Times New Roman" w:hAnsi="Times New Roman" w:cs="Times New Roman"/>
          <w:sz w:val="24"/>
          <w:u w:val="single"/>
        </w:rPr>
        <w:t xml:space="preserve"> 2024. gadam un 0,009 tūkstošdaļas no </w:t>
      </w:r>
      <w:r w:rsidRPr="00ED01D3">
        <w:rPr>
          <w:rFonts w:ascii="Times New Roman" w:hAnsi="Times New Roman" w:cs="Times New Roman"/>
          <w:i/>
          <w:iCs/>
          <w:sz w:val="24"/>
          <w:u w:val="single"/>
        </w:rPr>
        <w:t>SDR</w:t>
      </w:r>
      <w:r w:rsidRPr="00ED01D3">
        <w:rPr>
          <w:rFonts w:ascii="Times New Roman" w:hAnsi="Times New Roman" w:cs="Times New Roman"/>
          <w:sz w:val="24"/>
          <w:u w:val="single"/>
        </w:rPr>
        <w:t xml:space="preserve"> 2025. gadam;</w:t>
      </w:r>
    </w:p>
    <w:p w14:paraId="186B9104" w14:textId="77777777" w:rsidR="00A51E90" w:rsidRPr="00ED01D3" w:rsidRDefault="00A51E90" w:rsidP="00267BD4">
      <w:pPr>
        <w:ind w:left="284"/>
        <w:jc w:val="both"/>
        <w:rPr>
          <w:rFonts w:ascii="Times New Roman" w:hAnsi="Times New Roman" w:cs="Times New Roman"/>
          <w:sz w:val="24"/>
          <w:u w:val="single"/>
          <w:lang w:val="en-GB"/>
        </w:rPr>
      </w:pPr>
    </w:p>
    <w:p w14:paraId="70F29E75" w14:textId="0932349E" w:rsidR="00437C38" w:rsidRPr="00ED01D3" w:rsidRDefault="00FB57A8" w:rsidP="00267BD4">
      <w:pPr>
        <w:ind w:left="284"/>
        <w:jc w:val="both"/>
        <w:rPr>
          <w:rFonts w:ascii="Times New Roman" w:hAnsi="Times New Roman" w:cs="Times New Roman"/>
          <w:sz w:val="24"/>
          <w:u w:val="single"/>
        </w:rPr>
      </w:pPr>
      <w:r w:rsidRPr="00ED01D3">
        <w:rPr>
          <w:rFonts w:ascii="Times New Roman" w:hAnsi="Times New Roman" w:cs="Times New Roman"/>
          <w:sz w:val="24"/>
          <w:u w:val="single"/>
        </w:rPr>
        <w:t xml:space="preserve">1.2.3.5. par kilogramu un par papildu jūras jūdzi: 0,003 tūkstošdaļas no </w:t>
      </w:r>
      <w:r w:rsidRPr="00ED01D3">
        <w:rPr>
          <w:rFonts w:ascii="Times New Roman" w:hAnsi="Times New Roman" w:cs="Times New Roman"/>
          <w:i/>
          <w:iCs/>
          <w:sz w:val="24"/>
          <w:u w:val="single"/>
        </w:rPr>
        <w:t>SDR</w:t>
      </w:r>
      <w:r w:rsidRPr="00ED01D3">
        <w:rPr>
          <w:rFonts w:ascii="Times New Roman" w:hAnsi="Times New Roman" w:cs="Times New Roman"/>
          <w:sz w:val="24"/>
          <w:u w:val="single"/>
        </w:rPr>
        <w:t xml:space="preserve"> 2022.–2025. gadā;</w:t>
      </w:r>
    </w:p>
    <w:p w14:paraId="308C5194" w14:textId="77777777" w:rsidR="00A51E90" w:rsidRPr="00ED01D3" w:rsidRDefault="00A51E90" w:rsidP="00267BD4">
      <w:pPr>
        <w:ind w:left="284"/>
        <w:jc w:val="both"/>
        <w:rPr>
          <w:rFonts w:ascii="Times New Roman" w:hAnsi="Times New Roman" w:cs="Times New Roman"/>
          <w:sz w:val="24"/>
          <w:u w:val="single"/>
          <w:lang w:val="en-GB"/>
        </w:rPr>
      </w:pPr>
    </w:p>
    <w:p w14:paraId="26B5D1A3" w14:textId="74290363" w:rsidR="00437C38" w:rsidRPr="00ED01D3" w:rsidRDefault="00FB57A8" w:rsidP="00267BD4">
      <w:pPr>
        <w:ind w:left="284"/>
        <w:jc w:val="both"/>
        <w:rPr>
          <w:rFonts w:ascii="Times New Roman" w:hAnsi="Times New Roman" w:cs="Times New Roman"/>
          <w:sz w:val="24"/>
          <w:u w:val="single"/>
        </w:rPr>
      </w:pPr>
      <w:r w:rsidRPr="00ED01D3">
        <w:rPr>
          <w:rFonts w:ascii="Times New Roman" w:hAnsi="Times New Roman" w:cs="Times New Roman"/>
          <w:sz w:val="24"/>
          <w:u w:val="single"/>
        </w:rPr>
        <w:t>1.2.3.6. tarifu, kura pamatā ir attālums, aprēķina, nosakot, ka attāluma solis ir 100 jūras jūdzes, pamatojoties uz katra soļa vidējo vērtību.</w:t>
      </w:r>
    </w:p>
    <w:p w14:paraId="26809329" w14:textId="77777777" w:rsidR="007F12A7" w:rsidRPr="00ED01D3" w:rsidRDefault="007F12A7" w:rsidP="0032393A">
      <w:pPr>
        <w:jc w:val="both"/>
        <w:rPr>
          <w:rFonts w:ascii="Times New Roman" w:hAnsi="Times New Roman" w:cs="Times New Roman"/>
          <w:sz w:val="24"/>
          <w:lang w:val="en-GB"/>
        </w:rPr>
      </w:pPr>
    </w:p>
    <w:p w14:paraId="0C935C0E" w14:textId="77777777" w:rsidR="00FB57A8" w:rsidRPr="00ED01D3" w:rsidRDefault="00FB57A8" w:rsidP="0032393A">
      <w:pPr>
        <w:pStyle w:val="BodyText"/>
        <w:jc w:val="both"/>
        <w:rPr>
          <w:rFonts w:ascii="Times New Roman" w:hAnsi="Times New Roman" w:cs="Times New Roman"/>
          <w:sz w:val="24"/>
          <w:u w:val="none"/>
          <w:lang w:val="en-GB"/>
        </w:rPr>
      </w:pPr>
    </w:p>
    <w:p w14:paraId="6404285A" w14:textId="212E6988"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Izstrādā šādu jaunu pantu.</w:t>
      </w:r>
    </w:p>
    <w:p w14:paraId="0E8CE881" w14:textId="77777777" w:rsidR="00437C38" w:rsidRPr="00ED01D3" w:rsidRDefault="00437C38" w:rsidP="0032393A">
      <w:pPr>
        <w:pStyle w:val="BodyText"/>
        <w:jc w:val="both"/>
        <w:rPr>
          <w:rFonts w:ascii="Times New Roman" w:hAnsi="Times New Roman" w:cs="Times New Roman"/>
          <w:sz w:val="24"/>
          <w:u w:val="none"/>
          <w:lang w:val="en-GB"/>
        </w:rPr>
      </w:pPr>
    </w:p>
    <w:p w14:paraId="000CEE20" w14:textId="77777777" w:rsidR="00DF185F" w:rsidRPr="00ED01D3" w:rsidRDefault="00437C38" w:rsidP="0032393A">
      <w:pPr>
        <w:pStyle w:val="BodyText"/>
        <w:jc w:val="both"/>
        <w:rPr>
          <w:rFonts w:ascii="Times New Roman" w:hAnsi="Times New Roman" w:cs="Times New Roman"/>
          <w:sz w:val="24"/>
        </w:rPr>
      </w:pPr>
      <w:r w:rsidRPr="00ED01D3">
        <w:rPr>
          <w:rFonts w:ascii="Times New Roman" w:hAnsi="Times New Roman" w:cs="Times New Roman"/>
          <w:sz w:val="24"/>
        </w:rPr>
        <w:t>27-004. pants</w:t>
      </w:r>
    </w:p>
    <w:p w14:paraId="4EC04E3E" w14:textId="255319AE" w:rsidR="00437C38" w:rsidRPr="00ED01D3" w:rsidRDefault="00437C38" w:rsidP="0032393A">
      <w:pPr>
        <w:pStyle w:val="BodyText"/>
        <w:jc w:val="both"/>
        <w:rPr>
          <w:rFonts w:ascii="Times New Roman" w:hAnsi="Times New Roman" w:cs="Times New Roman"/>
          <w:sz w:val="24"/>
        </w:rPr>
      </w:pPr>
      <w:r w:rsidRPr="00ED01D3">
        <w:rPr>
          <w:rFonts w:ascii="Times New Roman" w:hAnsi="Times New Roman" w:cs="Times New Roman"/>
          <w:sz w:val="24"/>
        </w:rPr>
        <w:t>Attālums kilometros</w:t>
      </w:r>
    </w:p>
    <w:p w14:paraId="42866EE6" w14:textId="77777777" w:rsidR="00437C38" w:rsidRPr="00ED01D3" w:rsidRDefault="00437C38" w:rsidP="0032393A">
      <w:pPr>
        <w:pStyle w:val="BodyText"/>
        <w:jc w:val="both"/>
        <w:rPr>
          <w:rFonts w:ascii="Times New Roman" w:hAnsi="Times New Roman" w:cs="Times New Roman"/>
          <w:sz w:val="24"/>
          <w:u w:val="none"/>
          <w:lang w:val="en-GB"/>
        </w:rPr>
      </w:pPr>
    </w:p>
    <w:p w14:paraId="0E0EFFA0" w14:textId="48B25584" w:rsidR="00437C38" w:rsidRPr="00ED01D3" w:rsidRDefault="0077587E" w:rsidP="0032393A">
      <w:pPr>
        <w:pStyle w:val="BodyText"/>
        <w:jc w:val="both"/>
        <w:rPr>
          <w:rFonts w:ascii="Times New Roman" w:hAnsi="Times New Roman" w:cs="Times New Roman"/>
          <w:sz w:val="24"/>
          <w:u w:val="none"/>
          <w:lang w:val="en-GB"/>
        </w:rPr>
      </w:pPr>
      <w:r w:rsidRPr="00ED01D3">
        <w:rPr>
          <w:rFonts w:ascii="Times New Roman" w:hAnsi="Times New Roman" w:cs="Times New Roman"/>
          <w:sz w:val="24"/>
        </w:rPr>
        <w:t>Attālumi, kurus izmanto tranzītmaksas noteikšanai par attālumu, kas šķērsots pa sauszemi saskaņā ar 27-003. pantu, ir norādīti sarakstā “Tranzītā pārvadājamo depešu sauszemes maršrutu attālumi kilometros”, ko publicējis Starptautiskais birojs.</w:t>
      </w:r>
    </w:p>
    <w:p w14:paraId="2E17BB2B" w14:textId="77777777" w:rsidR="00DF185F" w:rsidRPr="00ED01D3" w:rsidRDefault="00DF185F" w:rsidP="0032393A">
      <w:pPr>
        <w:pStyle w:val="BodyText"/>
        <w:jc w:val="both"/>
        <w:rPr>
          <w:rFonts w:ascii="Times New Roman" w:hAnsi="Times New Roman" w:cs="Times New Roman"/>
          <w:sz w:val="24"/>
          <w:u w:val="none"/>
          <w:lang w:val="en-GB"/>
        </w:rPr>
      </w:pPr>
    </w:p>
    <w:p w14:paraId="70715864" w14:textId="77777777"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Izstrādā šādu jaunu pantu.</w:t>
      </w:r>
    </w:p>
    <w:p w14:paraId="4758E82B" w14:textId="77777777" w:rsidR="00437C38" w:rsidRPr="00ED01D3" w:rsidRDefault="00437C38" w:rsidP="0032393A">
      <w:pPr>
        <w:pStyle w:val="BodyText"/>
        <w:jc w:val="both"/>
        <w:rPr>
          <w:rFonts w:ascii="Times New Roman" w:hAnsi="Times New Roman" w:cs="Times New Roman"/>
          <w:sz w:val="24"/>
          <w:u w:val="none"/>
          <w:lang w:val="en-GB"/>
        </w:rPr>
      </w:pPr>
    </w:p>
    <w:p w14:paraId="38CF8C91" w14:textId="77777777" w:rsidR="00437C38" w:rsidRPr="00ED01D3" w:rsidRDefault="00437C38" w:rsidP="0032393A">
      <w:pPr>
        <w:pStyle w:val="BodyText"/>
        <w:jc w:val="both"/>
        <w:rPr>
          <w:rFonts w:ascii="Times New Roman" w:hAnsi="Times New Roman" w:cs="Times New Roman"/>
          <w:sz w:val="24"/>
        </w:rPr>
      </w:pPr>
      <w:r w:rsidRPr="00ED01D3">
        <w:rPr>
          <w:rFonts w:ascii="Times New Roman" w:hAnsi="Times New Roman" w:cs="Times New Roman"/>
          <w:sz w:val="24"/>
        </w:rPr>
        <w:t>27-005. pants</w:t>
      </w:r>
    </w:p>
    <w:p w14:paraId="0D507371" w14:textId="77777777" w:rsidR="00437C38" w:rsidRPr="00ED01D3" w:rsidRDefault="00437C38" w:rsidP="0032393A">
      <w:pPr>
        <w:pStyle w:val="BodyText"/>
        <w:jc w:val="both"/>
        <w:rPr>
          <w:rFonts w:ascii="Times New Roman" w:hAnsi="Times New Roman" w:cs="Times New Roman"/>
          <w:sz w:val="24"/>
        </w:rPr>
      </w:pPr>
      <w:r w:rsidRPr="00ED01D3">
        <w:rPr>
          <w:rFonts w:ascii="Times New Roman" w:hAnsi="Times New Roman" w:cs="Times New Roman"/>
          <w:sz w:val="24"/>
        </w:rPr>
        <w:t>Ārkārtas pakalpojumi. Vairākveidu pārvadājumi</w:t>
      </w:r>
    </w:p>
    <w:p w14:paraId="62696494" w14:textId="77777777" w:rsidR="00437C38" w:rsidRPr="00ED01D3" w:rsidRDefault="00437C38" w:rsidP="0032393A">
      <w:pPr>
        <w:pStyle w:val="BodyText"/>
        <w:jc w:val="both"/>
        <w:rPr>
          <w:rFonts w:ascii="Times New Roman" w:hAnsi="Times New Roman" w:cs="Times New Roman"/>
          <w:sz w:val="24"/>
          <w:u w:val="none"/>
          <w:lang w:val="en-GB"/>
        </w:rPr>
      </w:pPr>
    </w:p>
    <w:p w14:paraId="00447A41" w14:textId="05D24E93" w:rsidR="00437C38" w:rsidRPr="00ED01D3" w:rsidRDefault="00DF185F" w:rsidP="00DF185F">
      <w:pPr>
        <w:pStyle w:val="ListParagraph"/>
        <w:tabs>
          <w:tab w:val="left" w:pos="889"/>
        </w:tabs>
        <w:spacing w:before="0"/>
        <w:ind w:left="0" w:right="0"/>
        <w:rPr>
          <w:rFonts w:ascii="Times New Roman" w:hAnsi="Times New Roman" w:cs="Times New Roman"/>
          <w:sz w:val="24"/>
        </w:rPr>
      </w:pPr>
      <w:r w:rsidRPr="00ED01D3">
        <w:rPr>
          <w:rFonts w:ascii="Times New Roman" w:hAnsi="Times New Roman" w:cs="Times New Roman"/>
          <w:sz w:val="24"/>
        </w:rPr>
        <w:t>1. 27-003. pantā noteikto tranzītmaksu nepiemēro pārvadājumiem, ko veic ārkārtas dienesti, kurus pēc viena vai vairāku izraudzīto operatoru lūguma izveidojis vai nodrošina kāds cits izraudzītais operators. Par šāda veida pārvadājumu nosacījumiem iesaistītie izraudzītie operatori savstarpēji vienojas.</w:t>
      </w:r>
    </w:p>
    <w:p w14:paraId="5E12C616" w14:textId="77777777" w:rsidR="00437C38" w:rsidRPr="00ED01D3" w:rsidRDefault="00437C38" w:rsidP="0032393A">
      <w:pPr>
        <w:pStyle w:val="BodyText"/>
        <w:jc w:val="both"/>
        <w:rPr>
          <w:rFonts w:ascii="Times New Roman" w:hAnsi="Times New Roman" w:cs="Times New Roman"/>
          <w:sz w:val="24"/>
          <w:u w:val="none"/>
          <w:lang w:val="en-GB"/>
        </w:rPr>
      </w:pPr>
    </w:p>
    <w:p w14:paraId="114615DC" w14:textId="2576A0EA" w:rsidR="00437C38" w:rsidRPr="00ED01D3" w:rsidRDefault="00DF185F" w:rsidP="00DF185F">
      <w:pPr>
        <w:pStyle w:val="ListParagraph"/>
        <w:tabs>
          <w:tab w:val="left" w:pos="889"/>
        </w:tabs>
        <w:spacing w:before="0"/>
        <w:ind w:left="0" w:right="0"/>
        <w:rPr>
          <w:rFonts w:ascii="Times New Roman" w:hAnsi="Times New Roman" w:cs="Times New Roman"/>
          <w:sz w:val="24"/>
        </w:rPr>
      </w:pPr>
      <w:r w:rsidRPr="00ED01D3">
        <w:rPr>
          <w:rFonts w:ascii="Times New Roman" w:hAnsi="Times New Roman" w:cs="Times New Roman"/>
          <w:sz w:val="24"/>
        </w:rPr>
        <w:t>2. Ja izraudzītais operators cita izraudzītā operatora sauszemes depešas pārsūta, izmantojot kombinētu sauszemes un jūras transportu, iesaistītie izraudzītie operatori vienojas par šādas pārsūtīšanas nosacījumiem, noslēdzot īpašu vienošanos.</w:t>
      </w:r>
    </w:p>
    <w:p w14:paraId="48C14EF2" w14:textId="77777777" w:rsidR="00437C38" w:rsidRPr="00ED01D3" w:rsidRDefault="00437C38" w:rsidP="0032393A">
      <w:pPr>
        <w:pStyle w:val="BodyText"/>
        <w:jc w:val="both"/>
        <w:rPr>
          <w:rFonts w:ascii="Times New Roman" w:hAnsi="Times New Roman" w:cs="Times New Roman"/>
          <w:sz w:val="24"/>
          <w:u w:val="none"/>
          <w:lang w:val="en-GB"/>
        </w:rPr>
      </w:pPr>
    </w:p>
    <w:p w14:paraId="72172C3B" w14:textId="77777777" w:rsidR="00DF185F" w:rsidRPr="00ED01D3" w:rsidRDefault="00DF185F" w:rsidP="0032393A">
      <w:pPr>
        <w:pStyle w:val="BodyText"/>
        <w:jc w:val="both"/>
        <w:rPr>
          <w:rFonts w:ascii="Times New Roman" w:hAnsi="Times New Roman" w:cs="Times New Roman"/>
          <w:sz w:val="24"/>
          <w:u w:val="none"/>
          <w:lang w:val="en-GB"/>
        </w:rPr>
      </w:pPr>
    </w:p>
    <w:p w14:paraId="3AFE7255" w14:textId="77777777" w:rsidR="00437C38" w:rsidRPr="00ED01D3" w:rsidRDefault="00437C38" w:rsidP="004731D9">
      <w:pPr>
        <w:pStyle w:val="BodyText"/>
        <w:keepNext/>
        <w:keepLines/>
        <w:jc w:val="both"/>
        <w:rPr>
          <w:rFonts w:ascii="Times New Roman" w:hAnsi="Times New Roman" w:cs="Times New Roman"/>
          <w:sz w:val="24"/>
          <w:u w:val="none"/>
        </w:rPr>
      </w:pPr>
      <w:r w:rsidRPr="00ED01D3">
        <w:rPr>
          <w:rFonts w:ascii="Times New Roman" w:hAnsi="Times New Roman" w:cs="Times New Roman"/>
          <w:sz w:val="24"/>
          <w:u w:val="none"/>
        </w:rPr>
        <w:lastRenderedPageBreak/>
        <w:t>Izstrādā šādu jaunu pantu.</w:t>
      </w:r>
    </w:p>
    <w:p w14:paraId="4E74E73E" w14:textId="77777777" w:rsidR="00437C38" w:rsidRPr="00ED01D3" w:rsidRDefault="00437C38" w:rsidP="004731D9">
      <w:pPr>
        <w:pStyle w:val="BodyText"/>
        <w:keepNext/>
        <w:keepLines/>
        <w:jc w:val="both"/>
        <w:rPr>
          <w:rFonts w:ascii="Times New Roman" w:hAnsi="Times New Roman" w:cs="Times New Roman"/>
          <w:sz w:val="24"/>
          <w:u w:val="none"/>
          <w:lang w:val="en-GB"/>
        </w:rPr>
      </w:pPr>
    </w:p>
    <w:p w14:paraId="75D8107C" w14:textId="77777777" w:rsidR="00437C38" w:rsidRPr="00ED01D3" w:rsidRDefault="00437C38" w:rsidP="004731D9">
      <w:pPr>
        <w:pStyle w:val="BodyText"/>
        <w:keepNext/>
        <w:keepLines/>
        <w:jc w:val="both"/>
        <w:rPr>
          <w:rFonts w:ascii="Times New Roman" w:hAnsi="Times New Roman" w:cs="Times New Roman"/>
          <w:sz w:val="24"/>
        </w:rPr>
      </w:pPr>
      <w:r w:rsidRPr="00ED01D3">
        <w:rPr>
          <w:rFonts w:ascii="Times New Roman" w:hAnsi="Times New Roman" w:cs="Times New Roman"/>
          <w:sz w:val="24"/>
        </w:rPr>
        <w:t>34-001. pants</w:t>
      </w:r>
    </w:p>
    <w:p w14:paraId="7CFD5284" w14:textId="77777777" w:rsidR="00437C38" w:rsidRPr="00ED01D3" w:rsidRDefault="00437C38" w:rsidP="004731D9">
      <w:pPr>
        <w:pStyle w:val="BodyText"/>
        <w:keepNext/>
        <w:keepLines/>
        <w:jc w:val="both"/>
        <w:rPr>
          <w:rFonts w:ascii="Times New Roman" w:hAnsi="Times New Roman" w:cs="Times New Roman"/>
          <w:sz w:val="24"/>
        </w:rPr>
      </w:pPr>
      <w:r w:rsidRPr="00ED01D3">
        <w:rPr>
          <w:rFonts w:ascii="Times New Roman" w:hAnsi="Times New Roman" w:cs="Times New Roman"/>
          <w:sz w:val="24"/>
        </w:rPr>
        <w:t>Aviopārvadājumu tarifu apmaksa</w:t>
      </w:r>
    </w:p>
    <w:p w14:paraId="1D537A55" w14:textId="77777777" w:rsidR="00437C38" w:rsidRPr="00ED01D3" w:rsidRDefault="00437C38" w:rsidP="004731D9">
      <w:pPr>
        <w:pStyle w:val="BodyText"/>
        <w:keepNext/>
        <w:keepLines/>
        <w:jc w:val="both"/>
        <w:rPr>
          <w:rFonts w:ascii="Times New Roman" w:hAnsi="Times New Roman" w:cs="Times New Roman"/>
          <w:sz w:val="24"/>
          <w:u w:val="none"/>
          <w:lang w:val="en-GB"/>
        </w:rPr>
      </w:pPr>
    </w:p>
    <w:p w14:paraId="2688C368" w14:textId="35DF2FA0" w:rsidR="00437C38" w:rsidRPr="00ED01D3" w:rsidRDefault="00DD3F80" w:rsidP="00DF185F">
      <w:pPr>
        <w:tabs>
          <w:tab w:val="left" w:pos="889"/>
        </w:tabs>
        <w:jc w:val="both"/>
        <w:rPr>
          <w:rFonts w:ascii="Times New Roman" w:hAnsi="Times New Roman" w:cs="Times New Roman"/>
          <w:sz w:val="24"/>
          <w:u w:val="single"/>
        </w:rPr>
      </w:pPr>
      <w:r w:rsidRPr="00ED01D3">
        <w:rPr>
          <w:rFonts w:ascii="Times New Roman" w:hAnsi="Times New Roman" w:cs="Times New Roman"/>
          <w:sz w:val="24"/>
          <w:u w:val="single"/>
        </w:rPr>
        <w:t>1. Aviopārvadājumu tarifus izraudzītais operators maksā tai aviosabiedrībai, kura pārvadājusi aviodepešas visā maršrutā vai tā daļā. Šajā saistībā izraudzītais operators, ja vien ar attiecīgo aviosabiedrību nav panākta cita savstarpēja vienošanās, maksā jebkādas neapstrīdamas aviopārvadājumu tarifu summas ne vēlāk kā divu mēnešu laikā pēc aviosabiedrības attiecīgā rēķina saņemšanas.</w:t>
      </w:r>
    </w:p>
    <w:p w14:paraId="67BD2CEB" w14:textId="77777777" w:rsidR="00437C38" w:rsidRPr="00ED01D3" w:rsidRDefault="00437C38" w:rsidP="00DF185F">
      <w:pPr>
        <w:pStyle w:val="BodyText"/>
        <w:jc w:val="both"/>
        <w:rPr>
          <w:rFonts w:ascii="Times New Roman" w:hAnsi="Times New Roman" w:cs="Times New Roman"/>
          <w:sz w:val="24"/>
          <w:lang w:val="en-GB"/>
        </w:rPr>
      </w:pPr>
    </w:p>
    <w:p w14:paraId="5F711FCA" w14:textId="12C4D88B" w:rsidR="00437C38" w:rsidRPr="00ED01D3" w:rsidRDefault="00DD3F80" w:rsidP="00DF185F">
      <w:pPr>
        <w:tabs>
          <w:tab w:val="left" w:pos="889"/>
        </w:tabs>
        <w:jc w:val="both"/>
        <w:rPr>
          <w:rFonts w:ascii="Times New Roman" w:hAnsi="Times New Roman" w:cs="Times New Roman"/>
          <w:sz w:val="24"/>
          <w:u w:val="single"/>
        </w:rPr>
      </w:pPr>
      <w:r w:rsidRPr="00ED01D3">
        <w:rPr>
          <w:rFonts w:ascii="Times New Roman" w:hAnsi="Times New Roman" w:cs="Times New Roman"/>
          <w:sz w:val="24"/>
          <w:u w:val="single"/>
        </w:rPr>
        <w:t>2. Neatkarīgi no iepriekš minētā aviosabiedrība, kas pārvadā aviodepešas, var lūgt, lai aviopārvadājumu tarifus maksā jebkuram izraudzītajam operatoram, ar kuru aviosabiedrība ir šajā saistībā noslēgusi vienošanos.</w:t>
      </w:r>
    </w:p>
    <w:p w14:paraId="11DD8238" w14:textId="77777777" w:rsidR="00437C38" w:rsidRPr="00ED01D3" w:rsidRDefault="00437C38" w:rsidP="00DF185F">
      <w:pPr>
        <w:pStyle w:val="BodyText"/>
        <w:jc w:val="both"/>
        <w:rPr>
          <w:rFonts w:ascii="Times New Roman" w:hAnsi="Times New Roman" w:cs="Times New Roman"/>
          <w:sz w:val="24"/>
          <w:lang w:val="en-GB"/>
        </w:rPr>
      </w:pPr>
    </w:p>
    <w:p w14:paraId="79D95F27" w14:textId="283C0775" w:rsidR="00437C38" w:rsidRPr="00ED01D3" w:rsidRDefault="00DD3F80" w:rsidP="00DF185F">
      <w:pPr>
        <w:tabs>
          <w:tab w:val="left" w:pos="889"/>
        </w:tabs>
        <w:jc w:val="both"/>
        <w:rPr>
          <w:rFonts w:ascii="Times New Roman" w:hAnsi="Times New Roman" w:cs="Times New Roman"/>
          <w:sz w:val="24"/>
          <w:u w:val="single"/>
        </w:rPr>
      </w:pPr>
      <w:r w:rsidRPr="00ED01D3">
        <w:rPr>
          <w:rFonts w:ascii="Times New Roman" w:hAnsi="Times New Roman" w:cs="Times New Roman"/>
          <w:sz w:val="24"/>
          <w:u w:val="single"/>
        </w:rPr>
        <w:t xml:space="preserve">3. Aviopārvadājumu tarifus par atklātā tranzīta prioritāriem sūtījumiem, aviodepešām un </w:t>
      </w:r>
      <w:r w:rsidRPr="00ED01D3">
        <w:rPr>
          <w:rFonts w:ascii="Times New Roman" w:hAnsi="Times New Roman" w:cs="Times New Roman"/>
          <w:i/>
          <w:iCs/>
          <w:sz w:val="24"/>
          <w:u w:val="single"/>
        </w:rPr>
        <w:t>SAL</w:t>
      </w:r>
      <w:r w:rsidRPr="00ED01D3">
        <w:rPr>
          <w:rFonts w:ascii="Times New Roman" w:hAnsi="Times New Roman" w:cs="Times New Roman"/>
          <w:sz w:val="24"/>
          <w:u w:val="single"/>
        </w:rPr>
        <w:t xml:space="preserve"> sūtījumiem, ja tos pārvadā ar aviopastu, maksā izraudzītajam operatoram, kas pārsūta minētos sūtījumus.</w:t>
      </w:r>
    </w:p>
    <w:p w14:paraId="7D5A9317" w14:textId="77777777" w:rsidR="007F12A7" w:rsidRPr="00ED01D3" w:rsidRDefault="007F12A7" w:rsidP="00DF185F">
      <w:pPr>
        <w:jc w:val="both"/>
        <w:rPr>
          <w:rFonts w:ascii="Times New Roman" w:hAnsi="Times New Roman" w:cs="Times New Roman"/>
          <w:sz w:val="24"/>
          <w:u w:val="single"/>
          <w:lang w:val="en-GB"/>
        </w:rPr>
      </w:pPr>
    </w:p>
    <w:p w14:paraId="127DA8CC" w14:textId="18891FD1" w:rsidR="00437C38" w:rsidRPr="00ED01D3" w:rsidRDefault="00DD3F80" w:rsidP="00DF185F">
      <w:pPr>
        <w:tabs>
          <w:tab w:val="left" w:pos="889"/>
        </w:tabs>
        <w:jc w:val="both"/>
        <w:rPr>
          <w:rFonts w:ascii="Times New Roman" w:hAnsi="Times New Roman" w:cs="Times New Roman"/>
          <w:sz w:val="24"/>
          <w:u w:val="single"/>
        </w:rPr>
      </w:pPr>
      <w:r w:rsidRPr="00ED01D3">
        <w:rPr>
          <w:rFonts w:ascii="Times New Roman" w:hAnsi="Times New Roman" w:cs="Times New Roman"/>
          <w:sz w:val="24"/>
          <w:u w:val="single"/>
        </w:rPr>
        <w:t>4. Ja vien nav veikti citi pasākumi, aviopārvadājumu tarifus par aviodepešām, kuras ir tieši pārkrautas, vienai aviosabiedrībai tās nododot otrai, izraudzītais operators sūtītājs maksā:</w:t>
      </w:r>
    </w:p>
    <w:p w14:paraId="25081636" w14:textId="77777777" w:rsidR="00DD3F80" w:rsidRPr="00ED01D3" w:rsidRDefault="00DD3F80" w:rsidP="00DF185F">
      <w:pPr>
        <w:tabs>
          <w:tab w:val="left" w:pos="889"/>
        </w:tabs>
        <w:jc w:val="both"/>
        <w:rPr>
          <w:rFonts w:ascii="Times New Roman" w:hAnsi="Times New Roman" w:cs="Times New Roman"/>
          <w:sz w:val="24"/>
          <w:u w:val="single"/>
          <w:lang w:val="en-GB"/>
        </w:rPr>
      </w:pPr>
    </w:p>
    <w:p w14:paraId="79C158D2" w14:textId="0152EF86" w:rsidR="00437C38" w:rsidRPr="00ED01D3" w:rsidRDefault="00DD3F80" w:rsidP="00267BD4">
      <w:pPr>
        <w:ind w:left="284"/>
        <w:jc w:val="both"/>
        <w:rPr>
          <w:rFonts w:ascii="Times New Roman" w:hAnsi="Times New Roman" w:cs="Times New Roman"/>
          <w:sz w:val="24"/>
          <w:u w:val="single"/>
        </w:rPr>
      </w:pPr>
      <w:r w:rsidRPr="00ED01D3">
        <w:rPr>
          <w:rFonts w:ascii="Times New Roman" w:hAnsi="Times New Roman" w:cs="Times New Roman"/>
          <w:sz w:val="24"/>
          <w:u w:val="single"/>
        </w:rPr>
        <w:t>4.1. vai nu pirmajai aviosabiedrībai, kas pēc tam atbild par norēķināšanos ar nākamo aviosabiedrību;</w:t>
      </w:r>
    </w:p>
    <w:p w14:paraId="7F17DB36" w14:textId="77777777" w:rsidR="00DD3F80" w:rsidRPr="00ED01D3" w:rsidRDefault="00DD3F80" w:rsidP="00267BD4">
      <w:pPr>
        <w:ind w:left="284"/>
        <w:jc w:val="both"/>
        <w:rPr>
          <w:rFonts w:ascii="Times New Roman" w:hAnsi="Times New Roman" w:cs="Times New Roman"/>
          <w:sz w:val="24"/>
          <w:u w:val="single"/>
          <w:lang w:val="en-GB"/>
        </w:rPr>
      </w:pPr>
    </w:p>
    <w:p w14:paraId="097971C5" w14:textId="6B203C20" w:rsidR="00437C38" w:rsidRPr="00ED01D3" w:rsidRDefault="00DD3F80" w:rsidP="00267BD4">
      <w:pPr>
        <w:ind w:left="284"/>
        <w:jc w:val="both"/>
        <w:rPr>
          <w:rFonts w:ascii="Times New Roman" w:hAnsi="Times New Roman" w:cs="Times New Roman"/>
          <w:sz w:val="24"/>
          <w:u w:val="single"/>
        </w:rPr>
      </w:pPr>
      <w:r w:rsidRPr="00ED01D3">
        <w:rPr>
          <w:rFonts w:ascii="Times New Roman" w:hAnsi="Times New Roman" w:cs="Times New Roman"/>
          <w:sz w:val="24"/>
          <w:u w:val="single"/>
        </w:rPr>
        <w:t>4.2. vai katrai pārkraušanā iesaistītajai aviosabiedrībai.</w:t>
      </w:r>
    </w:p>
    <w:p w14:paraId="130E4140" w14:textId="77777777" w:rsidR="00437C38" w:rsidRPr="00ED01D3" w:rsidRDefault="00437C38" w:rsidP="0032393A">
      <w:pPr>
        <w:pStyle w:val="BodyText"/>
        <w:jc w:val="both"/>
        <w:rPr>
          <w:rFonts w:ascii="Times New Roman" w:hAnsi="Times New Roman" w:cs="Times New Roman"/>
          <w:sz w:val="24"/>
          <w:u w:val="none"/>
          <w:lang w:val="en-GB"/>
        </w:rPr>
      </w:pPr>
    </w:p>
    <w:p w14:paraId="24E9EDF2" w14:textId="77777777" w:rsidR="00437C38" w:rsidRPr="00ED01D3" w:rsidRDefault="00437C38" w:rsidP="0032393A">
      <w:pPr>
        <w:pStyle w:val="BodyText"/>
        <w:jc w:val="both"/>
        <w:rPr>
          <w:rFonts w:ascii="Times New Roman" w:hAnsi="Times New Roman" w:cs="Times New Roman"/>
          <w:sz w:val="24"/>
          <w:u w:val="none"/>
          <w:lang w:val="en-GB"/>
        </w:rPr>
      </w:pPr>
    </w:p>
    <w:p w14:paraId="3D5A3182" w14:textId="77777777" w:rsidR="00437C38" w:rsidRPr="00ED01D3" w:rsidRDefault="00437C38" w:rsidP="0032393A">
      <w:pPr>
        <w:pStyle w:val="Heading1"/>
        <w:ind w:left="0"/>
        <w:jc w:val="both"/>
        <w:rPr>
          <w:rFonts w:ascii="Times New Roman" w:hAnsi="Times New Roman" w:cs="Times New Roman"/>
          <w:sz w:val="24"/>
        </w:rPr>
      </w:pPr>
      <w:r w:rsidRPr="00ED01D3">
        <w:rPr>
          <w:rFonts w:ascii="Times New Roman" w:hAnsi="Times New Roman" w:cs="Times New Roman"/>
          <w:sz w:val="24"/>
        </w:rPr>
        <w:t>II sējums</w:t>
      </w:r>
    </w:p>
    <w:p w14:paraId="482A24D6" w14:textId="77777777" w:rsidR="00437C38" w:rsidRPr="00ED01D3" w:rsidRDefault="00437C38" w:rsidP="0032393A">
      <w:pPr>
        <w:jc w:val="both"/>
        <w:rPr>
          <w:rFonts w:ascii="Times New Roman" w:hAnsi="Times New Roman" w:cs="Times New Roman"/>
          <w:b/>
          <w:sz w:val="24"/>
        </w:rPr>
      </w:pPr>
      <w:r w:rsidRPr="00ED01D3">
        <w:rPr>
          <w:rFonts w:ascii="Times New Roman" w:hAnsi="Times New Roman" w:cs="Times New Roman"/>
          <w:b/>
          <w:sz w:val="24"/>
        </w:rPr>
        <w:t>Vēstuļu korespondences reglaments</w:t>
      </w:r>
    </w:p>
    <w:p w14:paraId="13D41311" w14:textId="77777777" w:rsidR="00437C38" w:rsidRPr="00ED01D3" w:rsidRDefault="00437C38" w:rsidP="0032393A">
      <w:pPr>
        <w:pStyle w:val="BodyText"/>
        <w:jc w:val="both"/>
        <w:rPr>
          <w:rFonts w:ascii="Times New Roman" w:hAnsi="Times New Roman" w:cs="Times New Roman"/>
          <w:b/>
          <w:sz w:val="24"/>
          <w:u w:val="none"/>
          <w:lang w:val="en-GB"/>
        </w:rPr>
      </w:pPr>
    </w:p>
    <w:p w14:paraId="49EC272D" w14:textId="77777777"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Šo pantu svītro.</w:t>
      </w:r>
    </w:p>
    <w:p w14:paraId="03A7C570" w14:textId="77777777" w:rsidR="00437C38" w:rsidRPr="00ED01D3" w:rsidRDefault="00437C38" w:rsidP="0032393A">
      <w:pPr>
        <w:pStyle w:val="BodyText"/>
        <w:jc w:val="both"/>
        <w:rPr>
          <w:rFonts w:ascii="Times New Roman" w:hAnsi="Times New Roman" w:cs="Times New Roman"/>
          <w:sz w:val="24"/>
          <w:u w:val="none"/>
          <w:lang w:val="en-GB"/>
        </w:rPr>
      </w:pPr>
    </w:p>
    <w:p w14:paraId="535657C8" w14:textId="77777777" w:rsidR="00DD3F80"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17-132. pants</w:t>
      </w:r>
    </w:p>
    <w:p w14:paraId="564E163B" w14:textId="416ED10B"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Depešu virzīšana</w:t>
      </w:r>
    </w:p>
    <w:p w14:paraId="0CB7A649" w14:textId="77777777" w:rsidR="00437C38" w:rsidRPr="00ED01D3" w:rsidRDefault="00437C38" w:rsidP="0032393A">
      <w:pPr>
        <w:pStyle w:val="BodyText"/>
        <w:jc w:val="both"/>
        <w:rPr>
          <w:rFonts w:ascii="Times New Roman" w:hAnsi="Times New Roman" w:cs="Times New Roman"/>
          <w:sz w:val="24"/>
          <w:u w:val="none"/>
          <w:lang w:val="en-GB"/>
        </w:rPr>
      </w:pPr>
    </w:p>
    <w:p w14:paraId="7C72F19E" w14:textId="77777777" w:rsidR="00437C38" w:rsidRPr="00ED01D3" w:rsidRDefault="00437C38" w:rsidP="0032393A">
      <w:pPr>
        <w:pStyle w:val="BodyText"/>
        <w:jc w:val="both"/>
        <w:rPr>
          <w:rFonts w:ascii="Times New Roman" w:hAnsi="Times New Roman" w:cs="Times New Roman"/>
          <w:sz w:val="24"/>
          <w:u w:val="none"/>
          <w:lang w:val="en-GB"/>
        </w:rPr>
      </w:pPr>
    </w:p>
    <w:p w14:paraId="60AC35F4" w14:textId="77777777"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Šo pantu svītro.</w:t>
      </w:r>
    </w:p>
    <w:p w14:paraId="499EBFB6" w14:textId="77777777" w:rsidR="00437C38" w:rsidRPr="00ED01D3" w:rsidRDefault="00437C38" w:rsidP="0032393A">
      <w:pPr>
        <w:pStyle w:val="BodyText"/>
        <w:jc w:val="both"/>
        <w:rPr>
          <w:rFonts w:ascii="Times New Roman" w:hAnsi="Times New Roman" w:cs="Times New Roman"/>
          <w:sz w:val="24"/>
          <w:u w:val="none"/>
          <w:lang w:val="en-GB"/>
        </w:rPr>
      </w:pPr>
    </w:p>
    <w:p w14:paraId="198282CE" w14:textId="77777777" w:rsidR="00DD3F80"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17-133. pants</w:t>
      </w:r>
    </w:p>
    <w:p w14:paraId="6A2D7C6F" w14:textId="6969C39E"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Nosūtīšanas pārbaudes paziņojumu sagatavošana</w:t>
      </w:r>
    </w:p>
    <w:p w14:paraId="6E0BADED" w14:textId="77777777" w:rsidR="00437C38" w:rsidRPr="00ED01D3" w:rsidRDefault="00437C38" w:rsidP="0032393A">
      <w:pPr>
        <w:pStyle w:val="BodyText"/>
        <w:jc w:val="both"/>
        <w:rPr>
          <w:rFonts w:ascii="Times New Roman" w:hAnsi="Times New Roman" w:cs="Times New Roman"/>
          <w:sz w:val="24"/>
          <w:u w:val="none"/>
          <w:lang w:val="en-GB"/>
        </w:rPr>
      </w:pPr>
    </w:p>
    <w:p w14:paraId="511C43C0" w14:textId="77777777" w:rsidR="00437C38" w:rsidRPr="00ED01D3" w:rsidRDefault="00437C38" w:rsidP="0032393A">
      <w:pPr>
        <w:pStyle w:val="BodyText"/>
        <w:jc w:val="both"/>
        <w:rPr>
          <w:rFonts w:ascii="Times New Roman" w:hAnsi="Times New Roman" w:cs="Times New Roman"/>
          <w:sz w:val="24"/>
          <w:u w:val="none"/>
          <w:lang w:val="en-GB"/>
        </w:rPr>
      </w:pPr>
    </w:p>
    <w:p w14:paraId="445FF0E5" w14:textId="77777777"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Šo pantu svītro.</w:t>
      </w:r>
    </w:p>
    <w:p w14:paraId="2FA95A5B" w14:textId="77777777" w:rsidR="00437C38" w:rsidRPr="00ED01D3" w:rsidRDefault="00437C38" w:rsidP="0032393A">
      <w:pPr>
        <w:pStyle w:val="BodyText"/>
        <w:jc w:val="both"/>
        <w:rPr>
          <w:rFonts w:ascii="Times New Roman" w:hAnsi="Times New Roman" w:cs="Times New Roman"/>
          <w:sz w:val="24"/>
          <w:u w:val="none"/>
          <w:lang w:val="en-GB"/>
        </w:rPr>
      </w:pPr>
    </w:p>
    <w:p w14:paraId="01189DBF" w14:textId="77777777" w:rsidR="00DD3F80"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17-134. pants</w:t>
      </w:r>
    </w:p>
    <w:p w14:paraId="0EFC34BF" w14:textId="53806E69"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Pasta sūtījumu nodošana</w:t>
      </w:r>
    </w:p>
    <w:p w14:paraId="7C803523" w14:textId="77777777" w:rsidR="00437C38" w:rsidRPr="00ED01D3" w:rsidRDefault="00437C38" w:rsidP="0032393A">
      <w:pPr>
        <w:pStyle w:val="BodyText"/>
        <w:jc w:val="both"/>
        <w:rPr>
          <w:rFonts w:ascii="Times New Roman" w:hAnsi="Times New Roman" w:cs="Times New Roman"/>
          <w:sz w:val="24"/>
          <w:u w:val="none"/>
          <w:lang w:val="en-GB"/>
        </w:rPr>
      </w:pPr>
    </w:p>
    <w:p w14:paraId="5D8370EE" w14:textId="77777777" w:rsidR="00437C38" w:rsidRPr="00ED01D3" w:rsidRDefault="00437C38" w:rsidP="0032393A">
      <w:pPr>
        <w:pStyle w:val="BodyText"/>
        <w:jc w:val="both"/>
        <w:rPr>
          <w:rFonts w:ascii="Times New Roman" w:hAnsi="Times New Roman" w:cs="Times New Roman"/>
          <w:sz w:val="24"/>
          <w:u w:val="none"/>
          <w:lang w:val="en-GB"/>
        </w:rPr>
      </w:pPr>
    </w:p>
    <w:p w14:paraId="169045FC" w14:textId="77777777" w:rsidR="00437C38" w:rsidRPr="00ED01D3" w:rsidRDefault="00437C38" w:rsidP="009B160A">
      <w:pPr>
        <w:pStyle w:val="BodyText"/>
        <w:keepNext/>
        <w:keepLines/>
        <w:jc w:val="both"/>
        <w:rPr>
          <w:rFonts w:ascii="Times New Roman" w:hAnsi="Times New Roman" w:cs="Times New Roman"/>
          <w:sz w:val="24"/>
          <w:u w:val="none"/>
        </w:rPr>
      </w:pPr>
      <w:r w:rsidRPr="00ED01D3">
        <w:rPr>
          <w:rFonts w:ascii="Times New Roman" w:hAnsi="Times New Roman" w:cs="Times New Roman"/>
          <w:sz w:val="24"/>
          <w:u w:val="none"/>
        </w:rPr>
        <w:lastRenderedPageBreak/>
        <w:t>Šo pantu svītro.</w:t>
      </w:r>
    </w:p>
    <w:p w14:paraId="37D9A120" w14:textId="77777777" w:rsidR="00437C38" w:rsidRPr="00ED01D3" w:rsidRDefault="00437C38" w:rsidP="009B160A">
      <w:pPr>
        <w:pStyle w:val="BodyText"/>
        <w:keepNext/>
        <w:keepLines/>
        <w:jc w:val="both"/>
        <w:rPr>
          <w:rFonts w:ascii="Times New Roman" w:hAnsi="Times New Roman" w:cs="Times New Roman"/>
          <w:sz w:val="24"/>
          <w:u w:val="none"/>
          <w:lang w:val="en-GB"/>
        </w:rPr>
      </w:pPr>
    </w:p>
    <w:p w14:paraId="33071487" w14:textId="77777777" w:rsidR="00437C38" w:rsidRPr="00ED01D3" w:rsidRDefault="00437C38" w:rsidP="009B160A">
      <w:pPr>
        <w:pStyle w:val="BodyText"/>
        <w:keepNext/>
        <w:keepLines/>
        <w:jc w:val="both"/>
        <w:rPr>
          <w:rFonts w:ascii="Times New Roman" w:hAnsi="Times New Roman" w:cs="Times New Roman"/>
          <w:sz w:val="24"/>
          <w:u w:val="none"/>
        </w:rPr>
      </w:pPr>
      <w:r w:rsidRPr="00ED01D3">
        <w:rPr>
          <w:rFonts w:ascii="Times New Roman" w:hAnsi="Times New Roman" w:cs="Times New Roman"/>
          <w:sz w:val="24"/>
          <w:u w:val="none"/>
        </w:rPr>
        <w:t>17-135. pants</w:t>
      </w:r>
    </w:p>
    <w:p w14:paraId="31AB58F5" w14:textId="77777777"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CN 37, CN 38 vai CN 41 pavadraksta sagatavošana un pārbaude</w:t>
      </w:r>
    </w:p>
    <w:p w14:paraId="158087A6" w14:textId="77777777" w:rsidR="00437C38" w:rsidRPr="00ED01D3" w:rsidRDefault="00437C38" w:rsidP="0032393A">
      <w:pPr>
        <w:pStyle w:val="BodyText"/>
        <w:jc w:val="both"/>
        <w:rPr>
          <w:rFonts w:ascii="Times New Roman" w:hAnsi="Times New Roman" w:cs="Times New Roman"/>
          <w:sz w:val="24"/>
          <w:u w:val="none"/>
          <w:lang w:val="en-GB"/>
        </w:rPr>
      </w:pPr>
    </w:p>
    <w:p w14:paraId="7EE09A35" w14:textId="77777777" w:rsidR="00437C38" w:rsidRPr="00ED01D3" w:rsidRDefault="00437C38" w:rsidP="0032393A">
      <w:pPr>
        <w:pStyle w:val="BodyText"/>
        <w:jc w:val="both"/>
        <w:rPr>
          <w:rFonts w:ascii="Times New Roman" w:hAnsi="Times New Roman" w:cs="Times New Roman"/>
          <w:sz w:val="24"/>
          <w:u w:val="none"/>
          <w:lang w:val="en-GB"/>
        </w:rPr>
      </w:pPr>
    </w:p>
    <w:p w14:paraId="0988D838" w14:textId="77777777"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Šo pantu svītro.</w:t>
      </w:r>
    </w:p>
    <w:p w14:paraId="61DBA4A6" w14:textId="77777777" w:rsidR="00437C38" w:rsidRPr="00ED01D3" w:rsidRDefault="00437C38" w:rsidP="0032393A">
      <w:pPr>
        <w:pStyle w:val="BodyText"/>
        <w:jc w:val="both"/>
        <w:rPr>
          <w:rFonts w:ascii="Times New Roman" w:hAnsi="Times New Roman" w:cs="Times New Roman"/>
          <w:sz w:val="24"/>
          <w:u w:val="none"/>
          <w:lang w:val="en-GB"/>
        </w:rPr>
      </w:pPr>
    </w:p>
    <w:p w14:paraId="42485902" w14:textId="77777777"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17-136. pants</w:t>
      </w:r>
    </w:p>
    <w:p w14:paraId="6C8B805C" w14:textId="77777777"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CN 37, CN 38, CN 41 vai CN 47 pavadraksta trūkums</w:t>
      </w:r>
    </w:p>
    <w:p w14:paraId="3EC83312" w14:textId="77777777" w:rsidR="00437C38" w:rsidRPr="00ED01D3" w:rsidRDefault="00437C38" w:rsidP="0032393A">
      <w:pPr>
        <w:pStyle w:val="BodyText"/>
        <w:jc w:val="both"/>
        <w:rPr>
          <w:rFonts w:ascii="Times New Roman" w:hAnsi="Times New Roman" w:cs="Times New Roman"/>
          <w:sz w:val="24"/>
          <w:u w:val="none"/>
          <w:lang w:val="en-GB"/>
        </w:rPr>
      </w:pPr>
    </w:p>
    <w:p w14:paraId="215C17E0" w14:textId="77777777" w:rsidR="00437C38" w:rsidRPr="00ED01D3" w:rsidRDefault="00437C38" w:rsidP="0032393A">
      <w:pPr>
        <w:pStyle w:val="BodyText"/>
        <w:jc w:val="both"/>
        <w:rPr>
          <w:rFonts w:ascii="Times New Roman" w:hAnsi="Times New Roman" w:cs="Times New Roman"/>
          <w:sz w:val="24"/>
          <w:u w:val="none"/>
          <w:lang w:val="en-GB"/>
        </w:rPr>
      </w:pPr>
    </w:p>
    <w:p w14:paraId="650CBA26" w14:textId="77777777"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Šo pantu svītro.</w:t>
      </w:r>
    </w:p>
    <w:p w14:paraId="344E327A" w14:textId="77777777" w:rsidR="00437C38" w:rsidRPr="00ED01D3" w:rsidRDefault="00437C38" w:rsidP="0032393A">
      <w:pPr>
        <w:pStyle w:val="BodyText"/>
        <w:jc w:val="both"/>
        <w:rPr>
          <w:rFonts w:ascii="Times New Roman" w:hAnsi="Times New Roman" w:cs="Times New Roman"/>
          <w:sz w:val="24"/>
          <w:u w:val="none"/>
          <w:lang w:val="en-GB"/>
        </w:rPr>
      </w:pPr>
    </w:p>
    <w:p w14:paraId="36F330A9" w14:textId="77777777"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17-140. pants</w:t>
      </w:r>
    </w:p>
    <w:p w14:paraId="2A9EA208" w14:textId="77777777"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Pasākumi, kas jāveic, ja notiek negadījums</w:t>
      </w:r>
    </w:p>
    <w:p w14:paraId="5884CDFF" w14:textId="77777777" w:rsidR="007F12A7" w:rsidRPr="00ED01D3" w:rsidRDefault="007F12A7" w:rsidP="0032393A">
      <w:pPr>
        <w:jc w:val="both"/>
        <w:rPr>
          <w:rFonts w:ascii="Times New Roman" w:hAnsi="Times New Roman" w:cs="Times New Roman"/>
          <w:sz w:val="24"/>
          <w:lang w:val="en-GB"/>
        </w:rPr>
      </w:pPr>
    </w:p>
    <w:p w14:paraId="73D1C5FC" w14:textId="77777777" w:rsidR="00437C38" w:rsidRPr="00ED01D3" w:rsidRDefault="00437C38" w:rsidP="0032393A">
      <w:pPr>
        <w:pStyle w:val="BodyText"/>
        <w:jc w:val="both"/>
        <w:rPr>
          <w:rFonts w:ascii="Times New Roman" w:hAnsi="Times New Roman" w:cs="Times New Roman"/>
          <w:sz w:val="24"/>
          <w:u w:val="none"/>
          <w:lang w:val="en-GB"/>
        </w:rPr>
      </w:pPr>
    </w:p>
    <w:p w14:paraId="63381ACD" w14:textId="77777777" w:rsidR="00105DCE" w:rsidRPr="00ED01D3" w:rsidRDefault="00105DCE" w:rsidP="00105DCE">
      <w:pPr>
        <w:pStyle w:val="BodyText"/>
        <w:jc w:val="both"/>
        <w:rPr>
          <w:rFonts w:ascii="Times New Roman" w:hAnsi="Times New Roman" w:cs="Times New Roman"/>
          <w:sz w:val="24"/>
          <w:u w:val="none"/>
        </w:rPr>
      </w:pPr>
      <w:r w:rsidRPr="00ED01D3">
        <w:rPr>
          <w:rFonts w:ascii="Times New Roman" w:hAnsi="Times New Roman" w:cs="Times New Roman"/>
          <w:sz w:val="24"/>
          <w:u w:val="none"/>
        </w:rPr>
        <w:t>Šo pantu svītro.</w:t>
      </w:r>
    </w:p>
    <w:p w14:paraId="362315D8" w14:textId="77777777" w:rsidR="00105DCE" w:rsidRPr="00ED01D3" w:rsidRDefault="00105DCE" w:rsidP="0032393A">
      <w:pPr>
        <w:pStyle w:val="BodyText"/>
        <w:jc w:val="both"/>
        <w:rPr>
          <w:rFonts w:ascii="Times New Roman" w:hAnsi="Times New Roman" w:cs="Times New Roman"/>
          <w:sz w:val="24"/>
          <w:u w:val="none"/>
          <w:lang w:val="en-GB"/>
        </w:rPr>
      </w:pPr>
    </w:p>
    <w:p w14:paraId="51A53AC0" w14:textId="2B1094A4"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17-141. pants</w:t>
      </w:r>
    </w:p>
    <w:p w14:paraId="4ACBA84C" w14:textId="77777777"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Pasākumi, kas jāveic īslaicīga pakalpojumu sniegšanas pārtraukuma un atsākšanas gadījumā</w:t>
      </w:r>
    </w:p>
    <w:p w14:paraId="02044F91" w14:textId="77777777" w:rsidR="00437C38" w:rsidRPr="00ED01D3" w:rsidRDefault="00437C38" w:rsidP="0032393A">
      <w:pPr>
        <w:pStyle w:val="BodyText"/>
        <w:jc w:val="both"/>
        <w:rPr>
          <w:rFonts w:ascii="Times New Roman" w:hAnsi="Times New Roman" w:cs="Times New Roman"/>
          <w:sz w:val="24"/>
          <w:u w:val="none"/>
          <w:lang w:val="en-GB"/>
        </w:rPr>
      </w:pPr>
    </w:p>
    <w:p w14:paraId="7A6D2CFD" w14:textId="77777777" w:rsidR="00437C38" w:rsidRPr="00ED01D3" w:rsidRDefault="00437C38" w:rsidP="0032393A">
      <w:pPr>
        <w:pStyle w:val="BodyText"/>
        <w:jc w:val="both"/>
        <w:rPr>
          <w:rFonts w:ascii="Times New Roman" w:hAnsi="Times New Roman" w:cs="Times New Roman"/>
          <w:sz w:val="24"/>
          <w:u w:val="none"/>
          <w:lang w:val="en-GB"/>
        </w:rPr>
      </w:pPr>
    </w:p>
    <w:p w14:paraId="4963D269" w14:textId="77777777"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Šo pantu svītro.</w:t>
      </w:r>
    </w:p>
    <w:p w14:paraId="158BD14D" w14:textId="77777777" w:rsidR="00437C38" w:rsidRPr="00ED01D3" w:rsidRDefault="00437C38" w:rsidP="0032393A">
      <w:pPr>
        <w:pStyle w:val="BodyText"/>
        <w:jc w:val="both"/>
        <w:rPr>
          <w:rFonts w:ascii="Times New Roman" w:hAnsi="Times New Roman" w:cs="Times New Roman"/>
          <w:sz w:val="24"/>
          <w:u w:val="none"/>
          <w:lang w:val="en-GB"/>
        </w:rPr>
      </w:pPr>
    </w:p>
    <w:p w14:paraId="2FE93191" w14:textId="77777777"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17-142. pants</w:t>
      </w:r>
    </w:p>
    <w:p w14:paraId="201F632A" w14:textId="77777777"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Tukšās taras atpakaļsūtīšana</w:t>
      </w:r>
    </w:p>
    <w:p w14:paraId="6F2C13C7" w14:textId="77777777" w:rsidR="00437C38" w:rsidRPr="00ED01D3" w:rsidRDefault="00437C38" w:rsidP="0032393A">
      <w:pPr>
        <w:pStyle w:val="BodyText"/>
        <w:jc w:val="both"/>
        <w:rPr>
          <w:rFonts w:ascii="Times New Roman" w:hAnsi="Times New Roman" w:cs="Times New Roman"/>
          <w:sz w:val="24"/>
          <w:u w:val="none"/>
          <w:lang w:val="en-GB"/>
        </w:rPr>
      </w:pPr>
    </w:p>
    <w:p w14:paraId="08FFAB1D" w14:textId="77777777" w:rsidR="00437C38" w:rsidRPr="00ED01D3" w:rsidRDefault="00437C38" w:rsidP="0032393A">
      <w:pPr>
        <w:pStyle w:val="BodyText"/>
        <w:jc w:val="both"/>
        <w:rPr>
          <w:rFonts w:ascii="Times New Roman" w:hAnsi="Times New Roman" w:cs="Times New Roman"/>
          <w:sz w:val="24"/>
          <w:u w:val="none"/>
          <w:lang w:val="en-GB"/>
        </w:rPr>
      </w:pPr>
    </w:p>
    <w:p w14:paraId="535427B7" w14:textId="77777777"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Šo pantu svītro.</w:t>
      </w:r>
    </w:p>
    <w:p w14:paraId="5E846973" w14:textId="77777777" w:rsidR="00437C38" w:rsidRPr="00ED01D3" w:rsidRDefault="00437C38" w:rsidP="0032393A">
      <w:pPr>
        <w:pStyle w:val="BodyText"/>
        <w:jc w:val="both"/>
        <w:rPr>
          <w:rFonts w:ascii="Times New Roman" w:hAnsi="Times New Roman" w:cs="Times New Roman"/>
          <w:sz w:val="24"/>
          <w:u w:val="none"/>
          <w:lang w:val="en-GB"/>
        </w:rPr>
      </w:pPr>
    </w:p>
    <w:p w14:paraId="18CE560B" w14:textId="77777777"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27-101. pants</w:t>
      </w:r>
    </w:p>
    <w:p w14:paraId="3EC7A1BD" w14:textId="77777777"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Tranzītmaksa. Vispārīgie noteikumi</w:t>
      </w:r>
    </w:p>
    <w:p w14:paraId="0B949CEA" w14:textId="77777777" w:rsidR="00437C38" w:rsidRPr="00ED01D3" w:rsidRDefault="00437C38" w:rsidP="0032393A">
      <w:pPr>
        <w:pStyle w:val="BodyText"/>
        <w:jc w:val="both"/>
        <w:rPr>
          <w:rFonts w:ascii="Times New Roman" w:hAnsi="Times New Roman" w:cs="Times New Roman"/>
          <w:sz w:val="24"/>
          <w:u w:val="none"/>
          <w:lang w:val="en-GB"/>
        </w:rPr>
      </w:pPr>
    </w:p>
    <w:p w14:paraId="5F547AE6" w14:textId="77777777" w:rsidR="00437C38" w:rsidRPr="00ED01D3" w:rsidRDefault="00437C38" w:rsidP="0032393A">
      <w:pPr>
        <w:pStyle w:val="BodyText"/>
        <w:jc w:val="both"/>
        <w:rPr>
          <w:rFonts w:ascii="Times New Roman" w:hAnsi="Times New Roman" w:cs="Times New Roman"/>
          <w:sz w:val="24"/>
          <w:u w:val="none"/>
          <w:lang w:val="en-GB"/>
        </w:rPr>
      </w:pPr>
    </w:p>
    <w:p w14:paraId="46FBA4BE" w14:textId="77777777"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Šo pantu svītro.</w:t>
      </w:r>
    </w:p>
    <w:p w14:paraId="3EEBE909" w14:textId="77777777" w:rsidR="00437C38" w:rsidRPr="00ED01D3" w:rsidRDefault="00437C38" w:rsidP="0032393A">
      <w:pPr>
        <w:pStyle w:val="BodyText"/>
        <w:jc w:val="both"/>
        <w:rPr>
          <w:rFonts w:ascii="Times New Roman" w:hAnsi="Times New Roman" w:cs="Times New Roman"/>
          <w:sz w:val="24"/>
          <w:u w:val="none"/>
          <w:lang w:val="en-GB"/>
        </w:rPr>
      </w:pPr>
    </w:p>
    <w:p w14:paraId="7B57DA34" w14:textId="77777777"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27-102. pants</w:t>
      </w:r>
    </w:p>
    <w:p w14:paraId="745AF838" w14:textId="77777777"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Tranzītmaksas piemērošana</w:t>
      </w:r>
    </w:p>
    <w:p w14:paraId="60F17BF2" w14:textId="77777777" w:rsidR="00437C38" w:rsidRPr="00ED01D3" w:rsidRDefault="00437C38" w:rsidP="0032393A">
      <w:pPr>
        <w:pStyle w:val="BodyText"/>
        <w:jc w:val="both"/>
        <w:rPr>
          <w:rFonts w:ascii="Times New Roman" w:hAnsi="Times New Roman" w:cs="Times New Roman"/>
          <w:sz w:val="24"/>
          <w:u w:val="none"/>
          <w:lang w:val="en-GB"/>
        </w:rPr>
      </w:pPr>
    </w:p>
    <w:p w14:paraId="2B2CD9A4" w14:textId="77777777" w:rsidR="00437C38" w:rsidRPr="00ED01D3" w:rsidRDefault="00437C38" w:rsidP="0032393A">
      <w:pPr>
        <w:pStyle w:val="BodyText"/>
        <w:jc w:val="both"/>
        <w:rPr>
          <w:rFonts w:ascii="Times New Roman" w:hAnsi="Times New Roman" w:cs="Times New Roman"/>
          <w:sz w:val="24"/>
          <w:u w:val="none"/>
          <w:lang w:val="en-GB"/>
        </w:rPr>
      </w:pPr>
    </w:p>
    <w:p w14:paraId="72A6438A" w14:textId="77777777"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Šo pantu svītro.</w:t>
      </w:r>
    </w:p>
    <w:p w14:paraId="6F79F29A" w14:textId="77777777" w:rsidR="00437C38" w:rsidRPr="00ED01D3" w:rsidRDefault="00437C38" w:rsidP="0032393A">
      <w:pPr>
        <w:pStyle w:val="BodyText"/>
        <w:jc w:val="both"/>
        <w:rPr>
          <w:rFonts w:ascii="Times New Roman" w:hAnsi="Times New Roman" w:cs="Times New Roman"/>
          <w:sz w:val="24"/>
          <w:u w:val="none"/>
          <w:lang w:val="en-GB"/>
        </w:rPr>
      </w:pPr>
    </w:p>
    <w:p w14:paraId="1378E30F" w14:textId="77777777" w:rsidR="00105DCE"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27-103. pants</w:t>
      </w:r>
    </w:p>
    <w:p w14:paraId="345CE652" w14:textId="713B8562"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Tranzītmaksa</w:t>
      </w:r>
    </w:p>
    <w:p w14:paraId="6AFCB2AD" w14:textId="77777777" w:rsidR="00437C38" w:rsidRPr="00ED01D3" w:rsidRDefault="00437C38" w:rsidP="0032393A">
      <w:pPr>
        <w:pStyle w:val="BodyText"/>
        <w:jc w:val="both"/>
        <w:rPr>
          <w:rFonts w:ascii="Times New Roman" w:hAnsi="Times New Roman" w:cs="Times New Roman"/>
          <w:sz w:val="24"/>
          <w:u w:val="none"/>
          <w:lang w:val="en-GB"/>
        </w:rPr>
      </w:pPr>
    </w:p>
    <w:p w14:paraId="7B5F7D59" w14:textId="77777777" w:rsidR="00437C38" w:rsidRPr="00ED01D3" w:rsidRDefault="00437C38" w:rsidP="0032393A">
      <w:pPr>
        <w:pStyle w:val="BodyText"/>
        <w:jc w:val="both"/>
        <w:rPr>
          <w:rFonts w:ascii="Times New Roman" w:hAnsi="Times New Roman" w:cs="Times New Roman"/>
          <w:sz w:val="24"/>
          <w:u w:val="none"/>
          <w:lang w:val="en-GB"/>
        </w:rPr>
      </w:pPr>
    </w:p>
    <w:p w14:paraId="1958ABC2" w14:textId="77777777" w:rsidR="00437C38" w:rsidRPr="00ED01D3" w:rsidRDefault="00437C38" w:rsidP="008A11E0">
      <w:pPr>
        <w:pStyle w:val="BodyText"/>
        <w:keepNext/>
        <w:keepLines/>
        <w:jc w:val="both"/>
        <w:rPr>
          <w:rFonts w:ascii="Times New Roman" w:hAnsi="Times New Roman" w:cs="Times New Roman"/>
          <w:sz w:val="24"/>
          <w:u w:val="none"/>
        </w:rPr>
      </w:pPr>
      <w:r w:rsidRPr="00ED01D3">
        <w:rPr>
          <w:rFonts w:ascii="Times New Roman" w:hAnsi="Times New Roman" w:cs="Times New Roman"/>
          <w:sz w:val="24"/>
          <w:u w:val="none"/>
        </w:rPr>
        <w:lastRenderedPageBreak/>
        <w:t>Šo pantu svītro.</w:t>
      </w:r>
    </w:p>
    <w:p w14:paraId="79C1DEA8" w14:textId="77777777" w:rsidR="00437C38" w:rsidRPr="00ED01D3" w:rsidRDefault="00437C38" w:rsidP="008A11E0">
      <w:pPr>
        <w:pStyle w:val="BodyText"/>
        <w:keepNext/>
        <w:keepLines/>
        <w:jc w:val="both"/>
        <w:rPr>
          <w:rFonts w:ascii="Times New Roman" w:hAnsi="Times New Roman" w:cs="Times New Roman"/>
          <w:sz w:val="24"/>
          <w:u w:val="none"/>
          <w:lang w:val="en-GB"/>
        </w:rPr>
      </w:pPr>
    </w:p>
    <w:p w14:paraId="64F68025" w14:textId="77777777" w:rsidR="00105DCE" w:rsidRPr="00ED01D3" w:rsidRDefault="00437C38" w:rsidP="008A11E0">
      <w:pPr>
        <w:pStyle w:val="BodyText"/>
        <w:keepNext/>
        <w:keepLines/>
        <w:jc w:val="both"/>
        <w:rPr>
          <w:rFonts w:ascii="Times New Roman" w:hAnsi="Times New Roman" w:cs="Times New Roman"/>
          <w:sz w:val="24"/>
          <w:u w:val="none"/>
        </w:rPr>
      </w:pPr>
      <w:r w:rsidRPr="00ED01D3">
        <w:rPr>
          <w:rFonts w:ascii="Times New Roman" w:hAnsi="Times New Roman" w:cs="Times New Roman"/>
          <w:sz w:val="24"/>
          <w:u w:val="none"/>
        </w:rPr>
        <w:t>27-104. pants</w:t>
      </w:r>
    </w:p>
    <w:p w14:paraId="1D87C12E" w14:textId="438F211F"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Attālums kilometros</w:t>
      </w:r>
    </w:p>
    <w:p w14:paraId="7C0AB5C8" w14:textId="77777777" w:rsidR="00437C38" w:rsidRPr="00ED01D3" w:rsidRDefault="00437C38" w:rsidP="0032393A">
      <w:pPr>
        <w:pStyle w:val="BodyText"/>
        <w:jc w:val="both"/>
        <w:rPr>
          <w:rFonts w:ascii="Times New Roman" w:hAnsi="Times New Roman" w:cs="Times New Roman"/>
          <w:sz w:val="24"/>
          <w:u w:val="none"/>
          <w:lang w:val="en-GB"/>
        </w:rPr>
      </w:pPr>
    </w:p>
    <w:p w14:paraId="41ECC313" w14:textId="77777777" w:rsidR="00437C38" w:rsidRPr="00ED01D3" w:rsidRDefault="00437C38" w:rsidP="0032393A">
      <w:pPr>
        <w:pStyle w:val="BodyText"/>
        <w:jc w:val="both"/>
        <w:rPr>
          <w:rFonts w:ascii="Times New Roman" w:hAnsi="Times New Roman" w:cs="Times New Roman"/>
          <w:sz w:val="24"/>
          <w:u w:val="none"/>
          <w:lang w:val="en-GB"/>
        </w:rPr>
      </w:pPr>
    </w:p>
    <w:p w14:paraId="33048ED6" w14:textId="77777777"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Šo pantu svītro.</w:t>
      </w:r>
    </w:p>
    <w:p w14:paraId="50E886E7" w14:textId="77777777" w:rsidR="00437C38" w:rsidRPr="00ED01D3" w:rsidRDefault="00437C38" w:rsidP="0032393A">
      <w:pPr>
        <w:pStyle w:val="BodyText"/>
        <w:jc w:val="both"/>
        <w:rPr>
          <w:rFonts w:ascii="Times New Roman" w:hAnsi="Times New Roman" w:cs="Times New Roman"/>
          <w:sz w:val="24"/>
          <w:u w:val="none"/>
          <w:lang w:val="en-GB"/>
        </w:rPr>
      </w:pPr>
    </w:p>
    <w:p w14:paraId="038C199F" w14:textId="77777777"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27-105. pants</w:t>
      </w:r>
    </w:p>
    <w:p w14:paraId="30BFAA1A" w14:textId="77777777"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Ārkārtas pakalpojumi. Vairākveidu pārvadājumi</w:t>
      </w:r>
    </w:p>
    <w:p w14:paraId="43ED69E8" w14:textId="77777777" w:rsidR="00437C38" w:rsidRPr="00ED01D3" w:rsidRDefault="00437C38" w:rsidP="0032393A">
      <w:pPr>
        <w:pStyle w:val="BodyText"/>
        <w:jc w:val="both"/>
        <w:rPr>
          <w:rFonts w:ascii="Times New Roman" w:hAnsi="Times New Roman" w:cs="Times New Roman"/>
          <w:sz w:val="24"/>
          <w:u w:val="none"/>
          <w:lang w:val="en-GB"/>
        </w:rPr>
      </w:pPr>
    </w:p>
    <w:p w14:paraId="0604C78B" w14:textId="77777777" w:rsidR="00437C38" w:rsidRPr="00ED01D3" w:rsidRDefault="00437C38" w:rsidP="0032393A">
      <w:pPr>
        <w:pStyle w:val="BodyText"/>
        <w:jc w:val="both"/>
        <w:rPr>
          <w:rFonts w:ascii="Times New Roman" w:hAnsi="Times New Roman" w:cs="Times New Roman"/>
          <w:sz w:val="24"/>
          <w:u w:val="none"/>
          <w:lang w:val="en-GB"/>
        </w:rPr>
      </w:pPr>
    </w:p>
    <w:p w14:paraId="0067E64F" w14:textId="77777777"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Šo pantu svītro.</w:t>
      </w:r>
    </w:p>
    <w:p w14:paraId="2CFB0AC4" w14:textId="77777777" w:rsidR="00437C38" w:rsidRPr="00ED01D3" w:rsidRDefault="00437C38" w:rsidP="0032393A">
      <w:pPr>
        <w:pStyle w:val="BodyText"/>
        <w:jc w:val="both"/>
        <w:rPr>
          <w:rFonts w:ascii="Times New Roman" w:hAnsi="Times New Roman" w:cs="Times New Roman"/>
          <w:sz w:val="24"/>
          <w:u w:val="none"/>
          <w:lang w:val="en-GB"/>
        </w:rPr>
      </w:pPr>
    </w:p>
    <w:p w14:paraId="35D8BF2C" w14:textId="77777777"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34-106. pants</w:t>
      </w:r>
    </w:p>
    <w:p w14:paraId="572AC52A" w14:textId="77777777"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Aviopārvadājumu tarifu apmaksa</w:t>
      </w:r>
    </w:p>
    <w:p w14:paraId="1DBB42C6" w14:textId="77777777" w:rsidR="007F12A7" w:rsidRPr="00ED01D3" w:rsidRDefault="007F12A7" w:rsidP="0032393A">
      <w:pPr>
        <w:jc w:val="both"/>
        <w:rPr>
          <w:rFonts w:ascii="Times New Roman" w:hAnsi="Times New Roman" w:cs="Times New Roman"/>
          <w:sz w:val="24"/>
          <w:lang w:val="en-GB"/>
        </w:rPr>
      </w:pPr>
    </w:p>
    <w:p w14:paraId="4685FA65" w14:textId="77777777" w:rsidR="00437C38" w:rsidRPr="00ED01D3" w:rsidRDefault="00437C38" w:rsidP="0032393A">
      <w:pPr>
        <w:pStyle w:val="BodyText"/>
        <w:jc w:val="both"/>
        <w:rPr>
          <w:rFonts w:ascii="Times New Roman" w:hAnsi="Times New Roman" w:cs="Times New Roman"/>
          <w:sz w:val="24"/>
          <w:u w:val="none"/>
          <w:lang w:val="en-GB"/>
        </w:rPr>
      </w:pPr>
    </w:p>
    <w:p w14:paraId="1CE3C158" w14:textId="77777777" w:rsidR="00437C38" w:rsidRPr="00ED01D3" w:rsidRDefault="00437C38" w:rsidP="0032393A">
      <w:pPr>
        <w:pStyle w:val="Heading1"/>
        <w:ind w:left="0"/>
        <w:jc w:val="both"/>
        <w:rPr>
          <w:rFonts w:ascii="Times New Roman" w:hAnsi="Times New Roman" w:cs="Times New Roman"/>
          <w:sz w:val="24"/>
        </w:rPr>
      </w:pPr>
      <w:r w:rsidRPr="00ED01D3">
        <w:rPr>
          <w:rFonts w:ascii="Times New Roman" w:hAnsi="Times New Roman" w:cs="Times New Roman"/>
          <w:sz w:val="24"/>
        </w:rPr>
        <w:t>III sējums</w:t>
      </w:r>
    </w:p>
    <w:p w14:paraId="687D1FD6" w14:textId="77777777" w:rsidR="00437C38" w:rsidRPr="00ED01D3" w:rsidRDefault="00437C38" w:rsidP="0032393A">
      <w:pPr>
        <w:jc w:val="both"/>
        <w:rPr>
          <w:rFonts w:ascii="Times New Roman" w:hAnsi="Times New Roman" w:cs="Times New Roman"/>
          <w:b/>
          <w:sz w:val="24"/>
        </w:rPr>
      </w:pPr>
      <w:r w:rsidRPr="00ED01D3">
        <w:rPr>
          <w:rFonts w:ascii="Times New Roman" w:hAnsi="Times New Roman" w:cs="Times New Roman"/>
          <w:b/>
          <w:sz w:val="24"/>
        </w:rPr>
        <w:t>Pasta paku reglaments</w:t>
      </w:r>
    </w:p>
    <w:p w14:paraId="233B50E7" w14:textId="77777777" w:rsidR="00437C38" w:rsidRPr="00ED01D3" w:rsidRDefault="00437C38" w:rsidP="0032393A">
      <w:pPr>
        <w:pStyle w:val="BodyText"/>
        <w:jc w:val="both"/>
        <w:rPr>
          <w:rFonts w:ascii="Times New Roman" w:hAnsi="Times New Roman" w:cs="Times New Roman"/>
          <w:b/>
          <w:sz w:val="24"/>
          <w:u w:val="none"/>
          <w:lang w:val="en-GB"/>
        </w:rPr>
      </w:pPr>
    </w:p>
    <w:p w14:paraId="359B6092" w14:textId="77777777"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Šo pantu groza šādi.</w:t>
      </w:r>
    </w:p>
    <w:p w14:paraId="24D492CA" w14:textId="77777777" w:rsidR="00437C38" w:rsidRPr="00ED01D3" w:rsidRDefault="00437C38" w:rsidP="0032393A">
      <w:pPr>
        <w:pStyle w:val="BodyText"/>
        <w:jc w:val="both"/>
        <w:rPr>
          <w:rFonts w:ascii="Times New Roman" w:hAnsi="Times New Roman" w:cs="Times New Roman"/>
          <w:sz w:val="24"/>
          <w:u w:val="none"/>
          <w:lang w:val="en-GB"/>
        </w:rPr>
      </w:pPr>
    </w:p>
    <w:p w14:paraId="0A100962" w14:textId="77777777"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17-215. pants</w:t>
      </w:r>
    </w:p>
    <w:p w14:paraId="24449858" w14:textId="77777777"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Svītrkodu piemērošana un specifikācijas</w:t>
      </w:r>
    </w:p>
    <w:p w14:paraId="76953418" w14:textId="77777777" w:rsidR="00437C38" w:rsidRPr="00ED01D3" w:rsidRDefault="00437C38" w:rsidP="0032393A">
      <w:pPr>
        <w:pStyle w:val="BodyText"/>
        <w:jc w:val="both"/>
        <w:rPr>
          <w:rFonts w:ascii="Times New Roman" w:hAnsi="Times New Roman" w:cs="Times New Roman"/>
          <w:sz w:val="24"/>
          <w:u w:val="none"/>
          <w:lang w:val="en-GB"/>
        </w:rPr>
      </w:pPr>
    </w:p>
    <w:p w14:paraId="54FC6B89" w14:textId="4267DE86" w:rsidR="00437C38" w:rsidRPr="00ED01D3" w:rsidRDefault="00F025BB" w:rsidP="00F025BB">
      <w:pPr>
        <w:pStyle w:val="ListParagraph"/>
        <w:tabs>
          <w:tab w:val="left" w:pos="889"/>
        </w:tabs>
        <w:spacing w:before="0"/>
        <w:ind w:left="0" w:right="0"/>
        <w:rPr>
          <w:rFonts w:ascii="Times New Roman" w:hAnsi="Times New Roman" w:cs="Times New Roman"/>
          <w:sz w:val="24"/>
          <w:u w:val="none"/>
        </w:rPr>
      </w:pPr>
      <w:r w:rsidRPr="00ED01D3">
        <w:rPr>
          <w:rFonts w:ascii="Times New Roman" w:hAnsi="Times New Roman" w:cs="Times New Roman"/>
          <w:sz w:val="24"/>
          <w:u w:val="none"/>
        </w:rPr>
        <w:t xml:space="preserve">1. Visi izraudzītie operatori uz visām izejošām starptautiskajām pasta pakām (t. i., uz aviopakām, </w:t>
      </w:r>
      <w:r w:rsidRPr="00ED01D3">
        <w:rPr>
          <w:rFonts w:ascii="Times New Roman" w:hAnsi="Times New Roman" w:cs="Times New Roman"/>
          <w:i/>
          <w:iCs/>
          <w:sz w:val="24"/>
          <w:u w:val="none"/>
        </w:rPr>
        <w:t>SAL</w:t>
      </w:r>
      <w:r w:rsidRPr="00ED01D3">
        <w:rPr>
          <w:rFonts w:ascii="Times New Roman" w:hAnsi="Times New Roman" w:cs="Times New Roman"/>
          <w:sz w:val="24"/>
          <w:u w:val="none"/>
        </w:rPr>
        <w:t xml:space="preserve">, sauszemes pakām) izvieto tikai vienu </w:t>
      </w:r>
      <w:r w:rsidRPr="00ED01D3">
        <w:rPr>
          <w:rFonts w:ascii="Times New Roman" w:hAnsi="Times New Roman" w:cs="Times New Roman"/>
          <w:strike/>
          <w:sz w:val="24"/>
          <w:u w:val="none"/>
        </w:rPr>
        <w:t>svītrkodu</w:t>
      </w:r>
      <w:r w:rsidRPr="00ED01D3">
        <w:rPr>
          <w:rFonts w:ascii="Times New Roman" w:hAnsi="Times New Roman" w:cs="Times New Roman"/>
          <w:sz w:val="24"/>
          <w:u w:val="none"/>
        </w:rPr>
        <w:t xml:space="preserve"> sūtījuma identifikatoru. Ievēro turpmāk uzskaitītās specifikācijas.</w:t>
      </w:r>
    </w:p>
    <w:p w14:paraId="16090F4E" w14:textId="77777777" w:rsidR="00F025BB" w:rsidRPr="00ED01D3" w:rsidRDefault="00F025BB" w:rsidP="00F025BB">
      <w:pPr>
        <w:pStyle w:val="ListParagraph"/>
        <w:tabs>
          <w:tab w:val="left" w:pos="889"/>
        </w:tabs>
        <w:spacing w:before="0"/>
        <w:ind w:left="0" w:right="0"/>
        <w:rPr>
          <w:rFonts w:ascii="Times New Roman" w:hAnsi="Times New Roman" w:cs="Times New Roman"/>
          <w:sz w:val="24"/>
          <w:u w:val="none"/>
          <w:lang w:val="en-GB"/>
        </w:rPr>
      </w:pPr>
    </w:p>
    <w:p w14:paraId="72B6597B" w14:textId="6649763F" w:rsidR="00437C38" w:rsidRPr="00ED01D3" w:rsidRDefault="00F025BB" w:rsidP="004657BD">
      <w:pPr>
        <w:pStyle w:val="ListParagraph"/>
        <w:spacing w:before="0"/>
        <w:ind w:left="284" w:right="0"/>
        <w:rPr>
          <w:rFonts w:ascii="Times New Roman" w:hAnsi="Times New Roman" w:cs="Times New Roman"/>
          <w:sz w:val="24"/>
          <w:u w:val="none"/>
        </w:rPr>
      </w:pPr>
      <w:r w:rsidRPr="00ED01D3">
        <w:rPr>
          <w:rFonts w:ascii="Times New Roman" w:hAnsi="Times New Roman" w:cs="Times New Roman"/>
          <w:sz w:val="24"/>
          <w:u w:val="none"/>
        </w:rPr>
        <w:t xml:space="preserve">1.1. Katram </w:t>
      </w:r>
      <w:r w:rsidRPr="00ED01D3">
        <w:rPr>
          <w:rFonts w:ascii="Times New Roman" w:hAnsi="Times New Roman" w:cs="Times New Roman"/>
          <w:strike/>
          <w:sz w:val="24"/>
          <w:u w:val="none"/>
        </w:rPr>
        <w:t xml:space="preserve">pakai jābūt identificētai ar tikai vienu unikālu </w:t>
      </w:r>
      <w:r w:rsidRPr="00ED01D3">
        <w:rPr>
          <w:rFonts w:ascii="Times New Roman" w:hAnsi="Times New Roman" w:cs="Times New Roman"/>
          <w:sz w:val="24"/>
          <w:u w:val="none"/>
        </w:rPr>
        <w:t xml:space="preserve">sūtījuma identifikatoram </w:t>
      </w:r>
      <w:r w:rsidRPr="00ED01D3">
        <w:rPr>
          <w:rFonts w:ascii="Times New Roman" w:hAnsi="Times New Roman" w:cs="Times New Roman"/>
          <w:sz w:val="24"/>
        </w:rPr>
        <w:t>jāatbilst</w:t>
      </w:r>
      <w:r w:rsidRPr="00ED01D3">
        <w:rPr>
          <w:rFonts w:ascii="Times New Roman" w:hAnsi="Times New Roman" w:cs="Times New Roman"/>
          <w:sz w:val="24"/>
          <w:u w:val="none"/>
        </w:rPr>
        <w:t xml:space="preserve"> </w:t>
      </w:r>
      <w:r w:rsidRPr="00ED01D3">
        <w:rPr>
          <w:rFonts w:ascii="Times New Roman" w:hAnsi="Times New Roman" w:cs="Times New Roman"/>
          <w:i/>
          <w:iCs/>
          <w:sz w:val="24"/>
          <w:u w:val="none"/>
        </w:rPr>
        <w:t>UPU</w:t>
      </w:r>
      <w:r w:rsidRPr="00ED01D3">
        <w:rPr>
          <w:rFonts w:ascii="Times New Roman" w:hAnsi="Times New Roman" w:cs="Times New Roman"/>
          <w:sz w:val="24"/>
          <w:u w:val="none"/>
        </w:rPr>
        <w:t xml:space="preserve"> tehniskajam standartam S10. </w:t>
      </w:r>
      <w:r w:rsidRPr="00ED01D3">
        <w:rPr>
          <w:rFonts w:ascii="Times New Roman" w:hAnsi="Times New Roman" w:cs="Times New Roman"/>
          <w:strike/>
          <w:sz w:val="24"/>
          <w:u w:val="none"/>
        </w:rPr>
        <w:t>To</w:t>
      </w:r>
      <w:r w:rsidRPr="00ED01D3">
        <w:rPr>
          <w:rFonts w:ascii="Times New Roman" w:hAnsi="Times New Roman" w:cs="Times New Roman"/>
          <w:sz w:val="24"/>
          <w:u w:val="none"/>
        </w:rPr>
        <w:t xml:space="preserve"> </w:t>
      </w:r>
      <w:r w:rsidRPr="00ED01D3">
        <w:rPr>
          <w:rFonts w:ascii="Times New Roman" w:hAnsi="Times New Roman" w:cs="Times New Roman"/>
          <w:sz w:val="24"/>
        </w:rPr>
        <w:t>Unikālo sūtījuma identifikatoru</w:t>
      </w:r>
      <w:r w:rsidRPr="00ED01D3">
        <w:rPr>
          <w:rFonts w:ascii="Times New Roman" w:hAnsi="Times New Roman" w:cs="Times New Roman"/>
          <w:sz w:val="24"/>
          <w:u w:val="none"/>
        </w:rPr>
        <w:t xml:space="preserve"> izvieto adresāta adreses tiešā tuvumā un uz tās pašas puses, kur izvietota šī adrese</w:t>
      </w:r>
      <w:r w:rsidRPr="00ED01D3">
        <w:rPr>
          <w:rFonts w:ascii="Times New Roman" w:hAnsi="Times New Roman" w:cs="Times New Roman"/>
          <w:sz w:val="24"/>
        </w:rPr>
        <w:t>, un to var dublēt uz pašas adreses birkas, kā arī ar uz citām sūtījuma vietām.</w:t>
      </w:r>
      <w:r w:rsidRPr="00ED01D3">
        <w:rPr>
          <w:rFonts w:ascii="Times New Roman" w:hAnsi="Times New Roman" w:cs="Times New Roman"/>
          <w:sz w:val="24"/>
          <w:u w:val="none"/>
        </w:rPr>
        <w:t xml:space="preserve"> Sūtījuma identifikatoru šifrē gan lasāmā, gan svītrkoda formātā atbilstīgi standartā noteiktajām prasībām.</w:t>
      </w:r>
    </w:p>
    <w:p w14:paraId="5893C768" w14:textId="77777777" w:rsidR="00437C38" w:rsidRPr="00ED01D3" w:rsidRDefault="00437C38" w:rsidP="0032393A">
      <w:pPr>
        <w:pStyle w:val="BodyText"/>
        <w:jc w:val="both"/>
        <w:rPr>
          <w:rFonts w:ascii="Times New Roman" w:hAnsi="Times New Roman" w:cs="Times New Roman"/>
          <w:sz w:val="24"/>
          <w:u w:val="none"/>
          <w:lang w:val="en-GB"/>
        </w:rPr>
      </w:pPr>
    </w:p>
    <w:p w14:paraId="3855C736" w14:textId="77777777" w:rsidR="00437C38" w:rsidRPr="00ED01D3" w:rsidRDefault="00437C38" w:rsidP="0032393A">
      <w:pPr>
        <w:pStyle w:val="BodyText"/>
        <w:jc w:val="both"/>
        <w:rPr>
          <w:rFonts w:ascii="Times New Roman" w:hAnsi="Times New Roman" w:cs="Times New Roman"/>
          <w:sz w:val="24"/>
          <w:u w:val="none"/>
          <w:lang w:val="en-GB"/>
        </w:rPr>
      </w:pPr>
    </w:p>
    <w:p w14:paraId="4DC821B5" w14:textId="77777777"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Šo pantu svītro.</w:t>
      </w:r>
    </w:p>
    <w:p w14:paraId="11C1F459" w14:textId="77777777" w:rsidR="00437C38" w:rsidRPr="00ED01D3" w:rsidRDefault="00437C38" w:rsidP="0032393A">
      <w:pPr>
        <w:pStyle w:val="BodyText"/>
        <w:jc w:val="both"/>
        <w:rPr>
          <w:rFonts w:ascii="Times New Roman" w:hAnsi="Times New Roman" w:cs="Times New Roman"/>
          <w:sz w:val="24"/>
          <w:u w:val="none"/>
          <w:lang w:val="en-GB"/>
        </w:rPr>
      </w:pPr>
    </w:p>
    <w:p w14:paraId="58C7BAC5" w14:textId="77777777"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17-219. pants</w:t>
      </w:r>
    </w:p>
    <w:p w14:paraId="0154F980" w14:textId="77777777"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Pasākumi, kas jāveic īslaicīga pakalpojumu sniegšanas pārtraukuma un atsākšanas gadījumā</w:t>
      </w:r>
    </w:p>
    <w:p w14:paraId="33F4667D" w14:textId="77777777" w:rsidR="00437C38" w:rsidRPr="00ED01D3" w:rsidRDefault="00437C38" w:rsidP="0032393A">
      <w:pPr>
        <w:pStyle w:val="BodyText"/>
        <w:jc w:val="both"/>
        <w:rPr>
          <w:rFonts w:ascii="Times New Roman" w:hAnsi="Times New Roman" w:cs="Times New Roman"/>
          <w:sz w:val="24"/>
          <w:u w:val="none"/>
          <w:lang w:val="en-GB"/>
        </w:rPr>
      </w:pPr>
    </w:p>
    <w:p w14:paraId="420C8BB9" w14:textId="77777777" w:rsidR="00437C38" w:rsidRPr="00ED01D3" w:rsidRDefault="00437C38" w:rsidP="0032393A">
      <w:pPr>
        <w:pStyle w:val="BodyText"/>
        <w:jc w:val="both"/>
        <w:rPr>
          <w:rFonts w:ascii="Times New Roman" w:hAnsi="Times New Roman" w:cs="Times New Roman"/>
          <w:sz w:val="24"/>
          <w:u w:val="none"/>
          <w:lang w:val="en-GB"/>
        </w:rPr>
      </w:pPr>
    </w:p>
    <w:p w14:paraId="76591407" w14:textId="77777777"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Šo pantu svītro.</w:t>
      </w:r>
    </w:p>
    <w:p w14:paraId="52625491" w14:textId="77777777" w:rsidR="00437C38" w:rsidRPr="00ED01D3" w:rsidRDefault="00437C38" w:rsidP="0032393A">
      <w:pPr>
        <w:pStyle w:val="BodyText"/>
        <w:jc w:val="both"/>
        <w:rPr>
          <w:rFonts w:ascii="Times New Roman" w:hAnsi="Times New Roman" w:cs="Times New Roman"/>
          <w:sz w:val="24"/>
          <w:u w:val="none"/>
          <w:lang w:val="en-GB"/>
        </w:rPr>
      </w:pPr>
    </w:p>
    <w:p w14:paraId="1950488D" w14:textId="77777777" w:rsidR="006D24C9"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17-225. pants</w:t>
      </w:r>
    </w:p>
    <w:p w14:paraId="21531A9D" w14:textId="5A5C12F6"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Depešu virzīšana</w:t>
      </w:r>
    </w:p>
    <w:p w14:paraId="0C30CE02" w14:textId="77777777" w:rsidR="00437C38" w:rsidRPr="00ED01D3" w:rsidRDefault="00437C38" w:rsidP="0032393A">
      <w:pPr>
        <w:pStyle w:val="BodyText"/>
        <w:jc w:val="both"/>
        <w:rPr>
          <w:rFonts w:ascii="Times New Roman" w:hAnsi="Times New Roman" w:cs="Times New Roman"/>
          <w:sz w:val="24"/>
          <w:u w:val="none"/>
          <w:lang w:val="en-GB"/>
        </w:rPr>
      </w:pPr>
    </w:p>
    <w:p w14:paraId="475BD574" w14:textId="77777777" w:rsidR="00437C38" w:rsidRPr="00ED01D3" w:rsidRDefault="00437C38" w:rsidP="0032393A">
      <w:pPr>
        <w:pStyle w:val="BodyText"/>
        <w:jc w:val="both"/>
        <w:rPr>
          <w:rFonts w:ascii="Times New Roman" w:hAnsi="Times New Roman" w:cs="Times New Roman"/>
          <w:sz w:val="24"/>
          <w:u w:val="none"/>
          <w:lang w:val="en-GB"/>
        </w:rPr>
      </w:pPr>
    </w:p>
    <w:p w14:paraId="29189BDC" w14:textId="77777777" w:rsidR="00437C38" w:rsidRPr="00ED01D3" w:rsidRDefault="00437C38" w:rsidP="008A11E0">
      <w:pPr>
        <w:pStyle w:val="BodyText"/>
        <w:keepNext/>
        <w:keepLines/>
        <w:jc w:val="both"/>
        <w:rPr>
          <w:rFonts w:ascii="Times New Roman" w:hAnsi="Times New Roman" w:cs="Times New Roman"/>
          <w:sz w:val="24"/>
          <w:u w:val="none"/>
        </w:rPr>
      </w:pPr>
      <w:r w:rsidRPr="00ED01D3">
        <w:rPr>
          <w:rFonts w:ascii="Times New Roman" w:hAnsi="Times New Roman" w:cs="Times New Roman"/>
          <w:sz w:val="24"/>
          <w:u w:val="none"/>
        </w:rPr>
        <w:lastRenderedPageBreak/>
        <w:t>Šo pantu svītro.</w:t>
      </w:r>
    </w:p>
    <w:p w14:paraId="301FFCCC" w14:textId="77777777" w:rsidR="00437C38" w:rsidRPr="00ED01D3" w:rsidRDefault="00437C38" w:rsidP="008A11E0">
      <w:pPr>
        <w:pStyle w:val="BodyText"/>
        <w:keepNext/>
        <w:keepLines/>
        <w:jc w:val="both"/>
        <w:rPr>
          <w:rFonts w:ascii="Times New Roman" w:hAnsi="Times New Roman" w:cs="Times New Roman"/>
          <w:sz w:val="24"/>
          <w:u w:val="none"/>
          <w:lang w:val="en-GB"/>
        </w:rPr>
      </w:pPr>
    </w:p>
    <w:p w14:paraId="5631E896" w14:textId="77777777" w:rsidR="00437C38" w:rsidRPr="00ED01D3" w:rsidRDefault="00437C38" w:rsidP="008A11E0">
      <w:pPr>
        <w:pStyle w:val="BodyText"/>
        <w:keepNext/>
        <w:keepLines/>
        <w:jc w:val="both"/>
        <w:rPr>
          <w:rFonts w:ascii="Times New Roman" w:hAnsi="Times New Roman" w:cs="Times New Roman"/>
          <w:sz w:val="24"/>
          <w:u w:val="none"/>
        </w:rPr>
      </w:pPr>
      <w:r w:rsidRPr="00ED01D3">
        <w:rPr>
          <w:rFonts w:ascii="Times New Roman" w:hAnsi="Times New Roman" w:cs="Times New Roman"/>
          <w:sz w:val="24"/>
          <w:u w:val="none"/>
        </w:rPr>
        <w:t>17-226. pants</w:t>
      </w:r>
    </w:p>
    <w:p w14:paraId="53B4B176" w14:textId="77777777"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CN 37, CN 38 vai CN 41 pavadraksta sagatavošana un pārbaude</w:t>
      </w:r>
    </w:p>
    <w:p w14:paraId="5608D614" w14:textId="77777777" w:rsidR="00437C38" w:rsidRPr="00ED01D3" w:rsidRDefault="00437C38" w:rsidP="0032393A">
      <w:pPr>
        <w:pStyle w:val="BodyText"/>
        <w:jc w:val="both"/>
        <w:rPr>
          <w:rFonts w:ascii="Times New Roman" w:hAnsi="Times New Roman" w:cs="Times New Roman"/>
          <w:sz w:val="24"/>
          <w:u w:val="none"/>
          <w:lang w:val="en-GB"/>
        </w:rPr>
      </w:pPr>
    </w:p>
    <w:p w14:paraId="2C09B1C8" w14:textId="77777777" w:rsidR="00437C38" w:rsidRPr="00ED01D3" w:rsidRDefault="00437C38" w:rsidP="0032393A">
      <w:pPr>
        <w:pStyle w:val="BodyText"/>
        <w:jc w:val="both"/>
        <w:rPr>
          <w:rFonts w:ascii="Times New Roman" w:hAnsi="Times New Roman" w:cs="Times New Roman"/>
          <w:sz w:val="24"/>
          <w:u w:val="none"/>
          <w:lang w:val="en-GB"/>
        </w:rPr>
      </w:pPr>
    </w:p>
    <w:p w14:paraId="05959D83" w14:textId="77777777" w:rsidR="006D24C9" w:rsidRPr="00ED01D3" w:rsidRDefault="006D24C9" w:rsidP="006D24C9">
      <w:pPr>
        <w:pStyle w:val="BodyText"/>
        <w:jc w:val="both"/>
        <w:rPr>
          <w:rFonts w:ascii="Times New Roman" w:hAnsi="Times New Roman" w:cs="Times New Roman"/>
          <w:sz w:val="24"/>
          <w:u w:val="none"/>
        </w:rPr>
      </w:pPr>
      <w:r w:rsidRPr="00ED01D3">
        <w:rPr>
          <w:rFonts w:ascii="Times New Roman" w:hAnsi="Times New Roman" w:cs="Times New Roman"/>
          <w:sz w:val="24"/>
          <w:u w:val="none"/>
        </w:rPr>
        <w:t>Šo pantu svītro.</w:t>
      </w:r>
    </w:p>
    <w:p w14:paraId="1BFB6127" w14:textId="77777777" w:rsidR="00437C38" w:rsidRPr="00ED01D3" w:rsidRDefault="00437C38" w:rsidP="0032393A">
      <w:pPr>
        <w:pStyle w:val="BodyText"/>
        <w:jc w:val="both"/>
        <w:rPr>
          <w:rFonts w:ascii="Times New Roman" w:hAnsi="Times New Roman" w:cs="Times New Roman"/>
          <w:sz w:val="24"/>
          <w:u w:val="none"/>
          <w:lang w:val="en-GB"/>
        </w:rPr>
      </w:pPr>
    </w:p>
    <w:p w14:paraId="15CACF51" w14:textId="77777777"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17-227. pants</w:t>
      </w:r>
    </w:p>
    <w:p w14:paraId="2080081B" w14:textId="77777777"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CN 37, CN 38, CN 41 vai CN 47 pavadraksta trūkums</w:t>
      </w:r>
    </w:p>
    <w:p w14:paraId="0A9591F6" w14:textId="77777777" w:rsidR="007F12A7" w:rsidRPr="00ED01D3" w:rsidRDefault="007F12A7" w:rsidP="0032393A">
      <w:pPr>
        <w:jc w:val="both"/>
        <w:rPr>
          <w:rFonts w:ascii="Times New Roman" w:hAnsi="Times New Roman" w:cs="Times New Roman"/>
          <w:sz w:val="24"/>
          <w:lang w:val="en-GB"/>
        </w:rPr>
      </w:pPr>
    </w:p>
    <w:p w14:paraId="716AF0DE" w14:textId="77777777" w:rsidR="00437C38" w:rsidRPr="00ED01D3" w:rsidRDefault="00437C38" w:rsidP="0032393A">
      <w:pPr>
        <w:pStyle w:val="BodyText"/>
        <w:jc w:val="both"/>
        <w:rPr>
          <w:rFonts w:ascii="Times New Roman" w:hAnsi="Times New Roman" w:cs="Times New Roman"/>
          <w:sz w:val="24"/>
          <w:u w:val="none"/>
          <w:lang w:val="en-GB"/>
        </w:rPr>
      </w:pPr>
    </w:p>
    <w:p w14:paraId="3AB6DBE7" w14:textId="77777777" w:rsidR="006D24C9" w:rsidRPr="00ED01D3" w:rsidRDefault="006D24C9" w:rsidP="006D24C9">
      <w:pPr>
        <w:pStyle w:val="BodyText"/>
        <w:jc w:val="both"/>
        <w:rPr>
          <w:rFonts w:ascii="Times New Roman" w:hAnsi="Times New Roman" w:cs="Times New Roman"/>
          <w:sz w:val="24"/>
          <w:u w:val="none"/>
        </w:rPr>
      </w:pPr>
      <w:r w:rsidRPr="00ED01D3">
        <w:rPr>
          <w:rFonts w:ascii="Times New Roman" w:hAnsi="Times New Roman" w:cs="Times New Roman"/>
          <w:sz w:val="24"/>
          <w:u w:val="none"/>
        </w:rPr>
        <w:t>Šo pantu svītro.</w:t>
      </w:r>
    </w:p>
    <w:p w14:paraId="7A8576F1" w14:textId="77777777" w:rsidR="006D24C9" w:rsidRPr="00ED01D3" w:rsidRDefault="006D24C9" w:rsidP="0032393A">
      <w:pPr>
        <w:pStyle w:val="BodyText"/>
        <w:jc w:val="both"/>
        <w:rPr>
          <w:rFonts w:ascii="Times New Roman" w:hAnsi="Times New Roman" w:cs="Times New Roman"/>
          <w:sz w:val="24"/>
          <w:u w:val="none"/>
          <w:lang w:val="en-GB"/>
        </w:rPr>
      </w:pPr>
    </w:p>
    <w:p w14:paraId="2EA7603F" w14:textId="05251439"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17-228. pants</w:t>
      </w:r>
    </w:p>
    <w:p w14:paraId="6624246E" w14:textId="77777777"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Pasākumi, kas jāveic, ja notiek negadījums</w:t>
      </w:r>
    </w:p>
    <w:p w14:paraId="13967E1C" w14:textId="77777777" w:rsidR="00437C38" w:rsidRPr="00ED01D3" w:rsidRDefault="00437C38" w:rsidP="0032393A">
      <w:pPr>
        <w:pStyle w:val="BodyText"/>
        <w:jc w:val="both"/>
        <w:rPr>
          <w:rFonts w:ascii="Times New Roman" w:hAnsi="Times New Roman" w:cs="Times New Roman"/>
          <w:sz w:val="24"/>
          <w:u w:val="none"/>
          <w:lang w:val="en-GB"/>
        </w:rPr>
      </w:pPr>
    </w:p>
    <w:p w14:paraId="0F70AC1A" w14:textId="77777777" w:rsidR="00437C38" w:rsidRPr="00ED01D3" w:rsidRDefault="00437C38" w:rsidP="0032393A">
      <w:pPr>
        <w:pStyle w:val="BodyText"/>
        <w:jc w:val="both"/>
        <w:rPr>
          <w:rFonts w:ascii="Times New Roman" w:hAnsi="Times New Roman" w:cs="Times New Roman"/>
          <w:sz w:val="24"/>
          <w:u w:val="none"/>
          <w:lang w:val="en-GB"/>
        </w:rPr>
      </w:pPr>
    </w:p>
    <w:p w14:paraId="70871033" w14:textId="77777777"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Šo pantu svītro.</w:t>
      </w:r>
    </w:p>
    <w:p w14:paraId="08855B8F" w14:textId="77777777" w:rsidR="00437C38" w:rsidRPr="00ED01D3" w:rsidRDefault="00437C38" w:rsidP="0032393A">
      <w:pPr>
        <w:pStyle w:val="BodyText"/>
        <w:jc w:val="both"/>
        <w:rPr>
          <w:rFonts w:ascii="Times New Roman" w:hAnsi="Times New Roman" w:cs="Times New Roman"/>
          <w:sz w:val="24"/>
          <w:u w:val="none"/>
          <w:lang w:val="en-GB"/>
        </w:rPr>
      </w:pPr>
    </w:p>
    <w:p w14:paraId="1A83802E" w14:textId="77777777" w:rsidR="006D24C9"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17-229. pants</w:t>
      </w:r>
    </w:p>
    <w:p w14:paraId="7F162721" w14:textId="08936B2E"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Nosūtīšanas pārbaudes paziņojumu sagatavošana</w:t>
      </w:r>
    </w:p>
    <w:p w14:paraId="0FE8274F" w14:textId="77777777" w:rsidR="00437C38" w:rsidRPr="00ED01D3" w:rsidRDefault="00437C38" w:rsidP="0032393A">
      <w:pPr>
        <w:pStyle w:val="BodyText"/>
        <w:jc w:val="both"/>
        <w:rPr>
          <w:rFonts w:ascii="Times New Roman" w:hAnsi="Times New Roman" w:cs="Times New Roman"/>
          <w:sz w:val="24"/>
          <w:u w:val="none"/>
          <w:lang w:val="en-GB"/>
        </w:rPr>
      </w:pPr>
    </w:p>
    <w:p w14:paraId="5838C12A" w14:textId="77777777" w:rsidR="00437C38" w:rsidRPr="00ED01D3" w:rsidRDefault="00437C38" w:rsidP="0032393A">
      <w:pPr>
        <w:pStyle w:val="BodyText"/>
        <w:jc w:val="both"/>
        <w:rPr>
          <w:rFonts w:ascii="Times New Roman" w:hAnsi="Times New Roman" w:cs="Times New Roman"/>
          <w:sz w:val="24"/>
          <w:u w:val="none"/>
          <w:lang w:val="en-GB"/>
        </w:rPr>
      </w:pPr>
    </w:p>
    <w:p w14:paraId="14573C55" w14:textId="77777777"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Šo pantu svītro.</w:t>
      </w:r>
    </w:p>
    <w:p w14:paraId="71B234B6" w14:textId="77777777" w:rsidR="00437C38" w:rsidRPr="00ED01D3" w:rsidRDefault="00437C38" w:rsidP="0032393A">
      <w:pPr>
        <w:pStyle w:val="BodyText"/>
        <w:jc w:val="both"/>
        <w:rPr>
          <w:rFonts w:ascii="Times New Roman" w:hAnsi="Times New Roman" w:cs="Times New Roman"/>
          <w:sz w:val="24"/>
          <w:u w:val="none"/>
          <w:lang w:val="en-GB"/>
        </w:rPr>
      </w:pPr>
    </w:p>
    <w:p w14:paraId="1831A7DF" w14:textId="77777777" w:rsidR="006D24C9"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17-230. pants</w:t>
      </w:r>
    </w:p>
    <w:p w14:paraId="5C9D0DEC" w14:textId="43DD3471"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Depešu nodošana</w:t>
      </w:r>
    </w:p>
    <w:p w14:paraId="102BEE7B" w14:textId="77777777" w:rsidR="00437C38" w:rsidRPr="00ED01D3" w:rsidRDefault="00437C38" w:rsidP="0032393A">
      <w:pPr>
        <w:pStyle w:val="BodyText"/>
        <w:jc w:val="both"/>
        <w:rPr>
          <w:rFonts w:ascii="Times New Roman" w:hAnsi="Times New Roman" w:cs="Times New Roman"/>
          <w:sz w:val="24"/>
          <w:u w:val="none"/>
          <w:lang w:val="en-GB"/>
        </w:rPr>
      </w:pPr>
    </w:p>
    <w:p w14:paraId="00688CB3" w14:textId="77777777" w:rsidR="00437C38" w:rsidRPr="00ED01D3" w:rsidRDefault="00437C38" w:rsidP="0032393A">
      <w:pPr>
        <w:pStyle w:val="BodyText"/>
        <w:jc w:val="both"/>
        <w:rPr>
          <w:rFonts w:ascii="Times New Roman" w:hAnsi="Times New Roman" w:cs="Times New Roman"/>
          <w:sz w:val="24"/>
          <w:u w:val="none"/>
          <w:lang w:val="en-GB"/>
        </w:rPr>
      </w:pPr>
    </w:p>
    <w:p w14:paraId="45EA625A" w14:textId="77777777"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Šo pantu svītro.</w:t>
      </w:r>
    </w:p>
    <w:p w14:paraId="4BCC00CB" w14:textId="77777777" w:rsidR="00437C38" w:rsidRPr="00ED01D3" w:rsidRDefault="00437C38" w:rsidP="0032393A">
      <w:pPr>
        <w:pStyle w:val="BodyText"/>
        <w:jc w:val="both"/>
        <w:rPr>
          <w:rFonts w:ascii="Times New Roman" w:hAnsi="Times New Roman" w:cs="Times New Roman"/>
          <w:sz w:val="24"/>
          <w:u w:val="none"/>
          <w:lang w:val="en-GB"/>
        </w:rPr>
      </w:pPr>
    </w:p>
    <w:p w14:paraId="6C475BC3" w14:textId="77777777"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17-238. pants</w:t>
      </w:r>
    </w:p>
    <w:p w14:paraId="089836E3" w14:textId="77777777"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Tukšās taras atpakaļsūtīšana</w:t>
      </w:r>
    </w:p>
    <w:p w14:paraId="527E5D6F" w14:textId="77777777" w:rsidR="00437C38" w:rsidRPr="00ED01D3" w:rsidRDefault="00437C38" w:rsidP="0032393A">
      <w:pPr>
        <w:pStyle w:val="BodyText"/>
        <w:jc w:val="both"/>
        <w:rPr>
          <w:rFonts w:ascii="Times New Roman" w:hAnsi="Times New Roman" w:cs="Times New Roman"/>
          <w:sz w:val="24"/>
          <w:u w:val="none"/>
          <w:lang w:val="en-GB"/>
        </w:rPr>
      </w:pPr>
    </w:p>
    <w:p w14:paraId="54D3434A" w14:textId="77777777" w:rsidR="00437C38" w:rsidRPr="00ED01D3" w:rsidRDefault="00437C38" w:rsidP="0032393A">
      <w:pPr>
        <w:pStyle w:val="BodyText"/>
        <w:jc w:val="both"/>
        <w:rPr>
          <w:rFonts w:ascii="Times New Roman" w:hAnsi="Times New Roman" w:cs="Times New Roman"/>
          <w:sz w:val="24"/>
          <w:u w:val="none"/>
          <w:lang w:val="en-GB"/>
        </w:rPr>
      </w:pPr>
    </w:p>
    <w:p w14:paraId="47C9512A" w14:textId="77777777"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Šo pantu svītro.</w:t>
      </w:r>
    </w:p>
    <w:p w14:paraId="113B8596" w14:textId="77777777" w:rsidR="00437C38" w:rsidRPr="00ED01D3" w:rsidRDefault="00437C38" w:rsidP="0032393A">
      <w:pPr>
        <w:pStyle w:val="BodyText"/>
        <w:jc w:val="both"/>
        <w:rPr>
          <w:rFonts w:ascii="Times New Roman" w:hAnsi="Times New Roman" w:cs="Times New Roman"/>
          <w:sz w:val="24"/>
          <w:u w:val="none"/>
          <w:lang w:val="en-GB"/>
        </w:rPr>
      </w:pPr>
    </w:p>
    <w:p w14:paraId="712ABE77" w14:textId="77777777" w:rsidR="006D24C9"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27-201. pants</w:t>
      </w:r>
    </w:p>
    <w:p w14:paraId="3380905A" w14:textId="1727E938"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Tranzīta sūtījumu sauszemes tarifs</w:t>
      </w:r>
    </w:p>
    <w:p w14:paraId="662EA3C3" w14:textId="77777777" w:rsidR="00437C38" w:rsidRPr="00ED01D3" w:rsidRDefault="00437C38" w:rsidP="0032393A">
      <w:pPr>
        <w:pStyle w:val="BodyText"/>
        <w:jc w:val="both"/>
        <w:rPr>
          <w:rFonts w:ascii="Times New Roman" w:hAnsi="Times New Roman" w:cs="Times New Roman"/>
          <w:sz w:val="24"/>
          <w:u w:val="none"/>
          <w:lang w:val="en-GB"/>
        </w:rPr>
      </w:pPr>
    </w:p>
    <w:p w14:paraId="264D4C3A" w14:textId="77777777" w:rsidR="00437C38" w:rsidRPr="00ED01D3" w:rsidRDefault="00437C38" w:rsidP="0032393A">
      <w:pPr>
        <w:pStyle w:val="BodyText"/>
        <w:jc w:val="both"/>
        <w:rPr>
          <w:rFonts w:ascii="Times New Roman" w:hAnsi="Times New Roman" w:cs="Times New Roman"/>
          <w:sz w:val="24"/>
          <w:u w:val="none"/>
          <w:lang w:val="en-GB"/>
        </w:rPr>
      </w:pPr>
    </w:p>
    <w:p w14:paraId="7E72257B" w14:textId="77777777"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Šo pantu groza šādi.</w:t>
      </w:r>
    </w:p>
    <w:p w14:paraId="7C14ECC5" w14:textId="77777777" w:rsidR="00437C38" w:rsidRPr="00ED01D3" w:rsidRDefault="00437C38" w:rsidP="0032393A">
      <w:pPr>
        <w:pStyle w:val="BodyText"/>
        <w:jc w:val="both"/>
        <w:rPr>
          <w:rFonts w:ascii="Times New Roman" w:hAnsi="Times New Roman" w:cs="Times New Roman"/>
          <w:sz w:val="24"/>
          <w:u w:val="none"/>
          <w:lang w:val="en-GB"/>
        </w:rPr>
      </w:pPr>
    </w:p>
    <w:p w14:paraId="49CC42F8" w14:textId="77777777"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27-201. pants</w:t>
      </w:r>
    </w:p>
    <w:p w14:paraId="3C31F23F" w14:textId="77777777"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 xml:space="preserve">Tranzīta sauszemes tarifi </w:t>
      </w:r>
      <w:r w:rsidRPr="00ED01D3">
        <w:rPr>
          <w:rFonts w:ascii="Times New Roman" w:hAnsi="Times New Roman" w:cs="Times New Roman"/>
          <w:sz w:val="24"/>
        </w:rPr>
        <w:t>atklātā tranzīta pakām</w:t>
      </w:r>
    </w:p>
    <w:p w14:paraId="63271FAB" w14:textId="77777777" w:rsidR="00437C38" w:rsidRPr="00ED01D3" w:rsidRDefault="00437C38" w:rsidP="0032393A">
      <w:pPr>
        <w:pStyle w:val="BodyText"/>
        <w:jc w:val="both"/>
        <w:rPr>
          <w:rFonts w:ascii="Times New Roman" w:hAnsi="Times New Roman" w:cs="Times New Roman"/>
          <w:sz w:val="24"/>
          <w:u w:val="none"/>
          <w:lang w:val="en-GB"/>
        </w:rPr>
      </w:pPr>
    </w:p>
    <w:p w14:paraId="6EF6D995" w14:textId="0D4EA4C6" w:rsidR="00437C38" w:rsidRPr="00ED01D3" w:rsidRDefault="008C1AB6" w:rsidP="006D24C9">
      <w:pPr>
        <w:tabs>
          <w:tab w:val="left" w:pos="888"/>
          <w:tab w:val="left" w:pos="889"/>
        </w:tabs>
        <w:jc w:val="both"/>
        <w:rPr>
          <w:rFonts w:ascii="Times New Roman" w:hAnsi="Times New Roman" w:cs="Times New Roman"/>
          <w:strike/>
          <w:sz w:val="24"/>
        </w:rPr>
      </w:pPr>
      <w:r w:rsidRPr="00ED01D3">
        <w:rPr>
          <w:rFonts w:ascii="Times New Roman" w:hAnsi="Times New Roman" w:cs="Times New Roman"/>
          <w:strike/>
          <w:sz w:val="24"/>
        </w:rPr>
        <w:t>1. Turpmāk ir noteikti tarifi, kurus izmanto, lai aprēķinātu tranzīta sūtījumu sauszemes tarifu saskaņā ar Konvencijas 33. panta 2. punktu:</w:t>
      </w:r>
    </w:p>
    <w:p w14:paraId="22CC5EAD" w14:textId="77777777" w:rsidR="008C1AB6" w:rsidRPr="00ED01D3" w:rsidRDefault="008C1AB6" w:rsidP="006D24C9">
      <w:pPr>
        <w:tabs>
          <w:tab w:val="left" w:pos="888"/>
          <w:tab w:val="left" w:pos="889"/>
        </w:tabs>
        <w:jc w:val="both"/>
        <w:rPr>
          <w:rFonts w:ascii="Times New Roman" w:hAnsi="Times New Roman" w:cs="Times New Roman"/>
          <w:strike/>
          <w:sz w:val="24"/>
          <w:lang w:val="en-GB"/>
        </w:rPr>
      </w:pPr>
    </w:p>
    <w:p w14:paraId="0F0609A4" w14:textId="49008EDF" w:rsidR="00437C38" w:rsidRPr="00ED01D3" w:rsidRDefault="008C1AB6" w:rsidP="001C6227">
      <w:pPr>
        <w:ind w:left="284"/>
        <w:jc w:val="both"/>
        <w:rPr>
          <w:rFonts w:ascii="Times New Roman" w:hAnsi="Times New Roman" w:cs="Times New Roman"/>
          <w:strike/>
          <w:sz w:val="24"/>
        </w:rPr>
      </w:pPr>
      <w:r w:rsidRPr="00ED01D3">
        <w:rPr>
          <w:rFonts w:ascii="Times New Roman" w:hAnsi="Times New Roman" w:cs="Times New Roman"/>
          <w:strike/>
          <w:sz w:val="24"/>
        </w:rPr>
        <w:lastRenderedPageBreak/>
        <w:t xml:space="preserve">1.1. par kilogramu un par kilometru līdz 1000 kilometru attālumam: 0,426 tūkstošdaļas no </w:t>
      </w:r>
      <w:r w:rsidRPr="00ED01D3">
        <w:rPr>
          <w:rFonts w:ascii="Times New Roman" w:hAnsi="Times New Roman" w:cs="Times New Roman"/>
          <w:i/>
          <w:iCs/>
          <w:strike/>
          <w:sz w:val="24"/>
        </w:rPr>
        <w:t>SDR</w:t>
      </w:r>
      <w:r w:rsidRPr="00ED01D3">
        <w:rPr>
          <w:rFonts w:ascii="Times New Roman" w:hAnsi="Times New Roman" w:cs="Times New Roman"/>
          <w:strike/>
          <w:sz w:val="24"/>
        </w:rPr>
        <w:t xml:space="preserve"> 2022. gadam, 0,437 tūkstošdaļas no </w:t>
      </w:r>
      <w:r w:rsidRPr="00ED01D3">
        <w:rPr>
          <w:rFonts w:ascii="Times New Roman" w:hAnsi="Times New Roman" w:cs="Times New Roman"/>
          <w:i/>
          <w:iCs/>
          <w:strike/>
          <w:sz w:val="24"/>
        </w:rPr>
        <w:t>SDR</w:t>
      </w:r>
      <w:r w:rsidRPr="00ED01D3">
        <w:rPr>
          <w:rFonts w:ascii="Times New Roman" w:hAnsi="Times New Roman" w:cs="Times New Roman"/>
          <w:strike/>
          <w:sz w:val="24"/>
        </w:rPr>
        <w:t xml:space="preserve"> 2023. gadam, 0,447 tūkstošdaļas no </w:t>
      </w:r>
      <w:r w:rsidRPr="00ED01D3">
        <w:rPr>
          <w:rFonts w:ascii="Times New Roman" w:hAnsi="Times New Roman" w:cs="Times New Roman"/>
          <w:i/>
          <w:iCs/>
          <w:strike/>
          <w:sz w:val="24"/>
        </w:rPr>
        <w:t>SDR</w:t>
      </w:r>
      <w:r w:rsidRPr="00ED01D3">
        <w:rPr>
          <w:rFonts w:ascii="Times New Roman" w:hAnsi="Times New Roman" w:cs="Times New Roman"/>
          <w:strike/>
          <w:sz w:val="24"/>
        </w:rPr>
        <w:t xml:space="preserve"> 2024. gadam un 0,458 tūkstošdaļas no </w:t>
      </w:r>
      <w:r w:rsidRPr="00ED01D3">
        <w:rPr>
          <w:rFonts w:ascii="Times New Roman" w:hAnsi="Times New Roman" w:cs="Times New Roman"/>
          <w:i/>
          <w:iCs/>
          <w:strike/>
          <w:sz w:val="24"/>
        </w:rPr>
        <w:t>SDR</w:t>
      </w:r>
      <w:r w:rsidRPr="00ED01D3">
        <w:rPr>
          <w:rFonts w:ascii="Times New Roman" w:hAnsi="Times New Roman" w:cs="Times New Roman"/>
          <w:strike/>
          <w:sz w:val="24"/>
        </w:rPr>
        <w:t xml:space="preserve"> 2025. gadam;</w:t>
      </w:r>
    </w:p>
    <w:p w14:paraId="5F1E7A29" w14:textId="77777777" w:rsidR="008C1AB6" w:rsidRPr="00ED01D3" w:rsidRDefault="008C1AB6" w:rsidP="001C6227">
      <w:pPr>
        <w:ind w:left="284"/>
        <w:jc w:val="both"/>
        <w:rPr>
          <w:rFonts w:ascii="Times New Roman" w:hAnsi="Times New Roman" w:cs="Times New Roman"/>
          <w:strike/>
          <w:sz w:val="24"/>
          <w:lang w:val="en-GB"/>
        </w:rPr>
      </w:pPr>
    </w:p>
    <w:p w14:paraId="75AC8A41" w14:textId="7B996074" w:rsidR="00437C38" w:rsidRPr="00ED01D3" w:rsidRDefault="008C1AB6" w:rsidP="001C6227">
      <w:pPr>
        <w:ind w:left="284"/>
        <w:jc w:val="both"/>
        <w:rPr>
          <w:rFonts w:ascii="Times New Roman" w:hAnsi="Times New Roman" w:cs="Times New Roman"/>
          <w:strike/>
          <w:sz w:val="24"/>
        </w:rPr>
      </w:pPr>
      <w:r w:rsidRPr="00ED01D3">
        <w:rPr>
          <w:rFonts w:ascii="Times New Roman" w:hAnsi="Times New Roman" w:cs="Times New Roman"/>
          <w:strike/>
          <w:sz w:val="24"/>
        </w:rPr>
        <w:t xml:space="preserve">1.2. par kilogramu un par papildu kilometru līdz 3000 kilometru attālumam: 0,182 tūkstošdaļas no </w:t>
      </w:r>
      <w:r w:rsidRPr="00ED01D3">
        <w:rPr>
          <w:rFonts w:ascii="Times New Roman" w:hAnsi="Times New Roman" w:cs="Times New Roman"/>
          <w:i/>
          <w:iCs/>
          <w:strike/>
          <w:sz w:val="24"/>
        </w:rPr>
        <w:t>SDR</w:t>
      </w:r>
      <w:r w:rsidRPr="00ED01D3">
        <w:rPr>
          <w:rFonts w:ascii="Times New Roman" w:hAnsi="Times New Roman" w:cs="Times New Roman"/>
          <w:strike/>
          <w:sz w:val="24"/>
        </w:rPr>
        <w:t xml:space="preserve"> 2022. gadam, 0,187 tūkstošdaļas no </w:t>
      </w:r>
      <w:r w:rsidRPr="00ED01D3">
        <w:rPr>
          <w:rFonts w:ascii="Times New Roman" w:hAnsi="Times New Roman" w:cs="Times New Roman"/>
          <w:i/>
          <w:iCs/>
          <w:strike/>
          <w:sz w:val="24"/>
        </w:rPr>
        <w:t>SDR</w:t>
      </w:r>
      <w:r w:rsidRPr="00ED01D3">
        <w:rPr>
          <w:rFonts w:ascii="Times New Roman" w:hAnsi="Times New Roman" w:cs="Times New Roman"/>
          <w:strike/>
          <w:sz w:val="24"/>
        </w:rPr>
        <w:t xml:space="preserve"> 2023. gadam, 0,191 tūkstošdaļas no </w:t>
      </w:r>
      <w:r w:rsidRPr="00ED01D3">
        <w:rPr>
          <w:rFonts w:ascii="Times New Roman" w:hAnsi="Times New Roman" w:cs="Times New Roman"/>
          <w:i/>
          <w:iCs/>
          <w:strike/>
          <w:sz w:val="24"/>
        </w:rPr>
        <w:t>SDR</w:t>
      </w:r>
      <w:r w:rsidRPr="00ED01D3">
        <w:rPr>
          <w:rFonts w:ascii="Times New Roman" w:hAnsi="Times New Roman" w:cs="Times New Roman"/>
          <w:strike/>
          <w:sz w:val="24"/>
        </w:rPr>
        <w:t xml:space="preserve"> 2024. gadam un 0,196 tūkstošdaļas no </w:t>
      </w:r>
      <w:r w:rsidRPr="00ED01D3">
        <w:rPr>
          <w:rFonts w:ascii="Times New Roman" w:hAnsi="Times New Roman" w:cs="Times New Roman"/>
          <w:i/>
          <w:iCs/>
          <w:strike/>
          <w:sz w:val="24"/>
        </w:rPr>
        <w:t>SDR</w:t>
      </w:r>
      <w:r w:rsidRPr="00ED01D3">
        <w:rPr>
          <w:rFonts w:ascii="Times New Roman" w:hAnsi="Times New Roman" w:cs="Times New Roman"/>
          <w:strike/>
          <w:sz w:val="24"/>
        </w:rPr>
        <w:t xml:space="preserve"> 2025. gadam;</w:t>
      </w:r>
    </w:p>
    <w:p w14:paraId="7CD373A4" w14:textId="77777777" w:rsidR="008C1AB6" w:rsidRPr="00ED01D3" w:rsidRDefault="008C1AB6" w:rsidP="001C6227">
      <w:pPr>
        <w:ind w:left="284"/>
        <w:jc w:val="both"/>
        <w:rPr>
          <w:rFonts w:ascii="Times New Roman" w:hAnsi="Times New Roman" w:cs="Times New Roman"/>
          <w:strike/>
          <w:sz w:val="24"/>
          <w:lang w:val="en-GB"/>
        </w:rPr>
      </w:pPr>
    </w:p>
    <w:p w14:paraId="385F22D3" w14:textId="3C0DA202" w:rsidR="00437C38" w:rsidRPr="00ED01D3" w:rsidRDefault="008C1AB6" w:rsidP="001C6227">
      <w:pPr>
        <w:ind w:left="284"/>
        <w:jc w:val="both"/>
        <w:rPr>
          <w:rFonts w:ascii="Times New Roman" w:hAnsi="Times New Roman" w:cs="Times New Roman"/>
          <w:strike/>
          <w:sz w:val="24"/>
        </w:rPr>
      </w:pPr>
      <w:r w:rsidRPr="00ED01D3">
        <w:rPr>
          <w:rFonts w:ascii="Times New Roman" w:hAnsi="Times New Roman" w:cs="Times New Roman"/>
          <w:strike/>
          <w:sz w:val="24"/>
        </w:rPr>
        <w:t xml:space="preserve">1.3. par kilogramu un par papildu kilometru līdz 5000 kilometru attālumam: 0,159 tūkstošdaļas no </w:t>
      </w:r>
      <w:r w:rsidRPr="00ED01D3">
        <w:rPr>
          <w:rFonts w:ascii="Times New Roman" w:hAnsi="Times New Roman" w:cs="Times New Roman"/>
          <w:i/>
          <w:iCs/>
          <w:strike/>
          <w:sz w:val="24"/>
        </w:rPr>
        <w:t>SDR</w:t>
      </w:r>
      <w:r w:rsidRPr="00ED01D3">
        <w:rPr>
          <w:rFonts w:ascii="Times New Roman" w:hAnsi="Times New Roman" w:cs="Times New Roman"/>
          <w:strike/>
          <w:sz w:val="24"/>
        </w:rPr>
        <w:t xml:space="preserve"> 2022. gadam, 0,163 tūkstošdaļas no </w:t>
      </w:r>
      <w:r w:rsidRPr="00ED01D3">
        <w:rPr>
          <w:rFonts w:ascii="Times New Roman" w:hAnsi="Times New Roman" w:cs="Times New Roman"/>
          <w:i/>
          <w:iCs/>
          <w:strike/>
          <w:sz w:val="24"/>
        </w:rPr>
        <w:t>SDR</w:t>
      </w:r>
      <w:r w:rsidRPr="00ED01D3">
        <w:rPr>
          <w:rFonts w:ascii="Times New Roman" w:hAnsi="Times New Roman" w:cs="Times New Roman"/>
          <w:strike/>
          <w:sz w:val="24"/>
        </w:rPr>
        <w:t xml:space="preserve"> 2023. gadam, 0,167 tūkstošdaļas no </w:t>
      </w:r>
      <w:r w:rsidRPr="00ED01D3">
        <w:rPr>
          <w:rFonts w:ascii="Times New Roman" w:hAnsi="Times New Roman" w:cs="Times New Roman"/>
          <w:i/>
          <w:iCs/>
          <w:strike/>
          <w:sz w:val="24"/>
        </w:rPr>
        <w:t>SDR</w:t>
      </w:r>
      <w:r w:rsidRPr="00ED01D3">
        <w:rPr>
          <w:rFonts w:ascii="Times New Roman" w:hAnsi="Times New Roman" w:cs="Times New Roman"/>
          <w:strike/>
          <w:sz w:val="24"/>
        </w:rPr>
        <w:t xml:space="preserve"> 2024. gadam un 0,171 tūkstošdaļas no </w:t>
      </w:r>
      <w:r w:rsidRPr="00ED01D3">
        <w:rPr>
          <w:rFonts w:ascii="Times New Roman" w:hAnsi="Times New Roman" w:cs="Times New Roman"/>
          <w:i/>
          <w:iCs/>
          <w:strike/>
          <w:sz w:val="24"/>
        </w:rPr>
        <w:t>SDR</w:t>
      </w:r>
      <w:r w:rsidRPr="00ED01D3">
        <w:rPr>
          <w:rFonts w:ascii="Times New Roman" w:hAnsi="Times New Roman" w:cs="Times New Roman"/>
          <w:strike/>
          <w:sz w:val="24"/>
        </w:rPr>
        <w:t xml:space="preserve"> 2025. gadam;</w:t>
      </w:r>
    </w:p>
    <w:p w14:paraId="756048ED" w14:textId="77777777" w:rsidR="008C1AB6" w:rsidRPr="00ED01D3" w:rsidRDefault="008C1AB6" w:rsidP="001C6227">
      <w:pPr>
        <w:ind w:left="284"/>
        <w:jc w:val="both"/>
        <w:rPr>
          <w:rFonts w:ascii="Times New Roman" w:hAnsi="Times New Roman" w:cs="Times New Roman"/>
          <w:strike/>
          <w:sz w:val="24"/>
          <w:lang w:val="en-GB"/>
        </w:rPr>
      </w:pPr>
    </w:p>
    <w:p w14:paraId="34C7CAED" w14:textId="24A8EF04" w:rsidR="00437C38" w:rsidRPr="00ED01D3" w:rsidRDefault="008C1AB6" w:rsidP="001C6227">
      <w:pPr>
        <w:ind w:left="284"/>
        <w:jc w:val="both"/>
        <w:rPr>
          <w:rFonts w:ascii="Times New Roman" w:hAnsi="Times New Roman" w:cs="Times New Roman"/>
          <w:strike/>
          <w:sz w:val="24"/>
        </w:rPr>
      </w:pPr>
      <w:r w:rsidRPr="00ED01D3">
        <w:rPr>
          <w:rFonts w:ascii="Times New Roman" w:hAnsi="Times New Roman" w:cs="Times New Roman"/>
          <w:strike/>
          <w:sz w:val="24"/>
        </w:rPr>
        <w:t xml:space="preserve">1.4. par kilogramu un par papildu kilometru: 0,106 tūkstošdaļas no </w:t>
      </w:r>
      <w:r w:rsidRPr="00ED01D3">
        <w:rPr>
          <w:rFonts w:ascii="Times New Roman" w:hAnsi="Times New Roman" w:cs="Times New Roman"/>
          <w:i/>
          <w:iCs/>
          <w:strike/>
          <w:sz w:val="24"/>
        </w:rPr>
        <w:t>SDR</w:t>
      </w:r>
      <w:r w:rsidRPr="00ED01D3">
        <w:rPr>
          <w:rFonts w:ascii="Times New Roman" w:hAnsi="Times New Roman" w:cs="Times New Roman"/>
          <w:strike/>
          <w:sz w:val="24"/>
        </w:rPr>
        <w:t xml:space="preserve"> 2022. gadam, 0,108 tūkstošdaļas no </w:t>
      </w:r>
      <w:r w:rsidRPr="00ED01D3">
        <w:rPr>
          <w:rFonts w:ascii="Times New Roman" w:hAnsi="Times New Roman" w:cs="Times New Roman"/>
          <w:i/>
          <w:iCs/>
          <w:strike/>
          <w:sz w:val="24"/>
        </w:rPr>
        <w:t>SDR</w:t>
      </w:r>
      <w:r w:rsidRPr="00ED01D3">
        <w:rPr>
          <w:rFonts w:ascii="Times New Roman" w:hAnsi="Times New Roman" w:cs="Times New Roman"/>
          <w:strike/>
          <w:sz w:val="24"/>
        </w:rPr>
        <w:t xml:space="preserve"> 2023. gadam, 0,111 tūkstošdaļas no </w:t>
      </w:r>
      <w:r w:rsidRPr="00ED01D3">
        <w:rPr>
          <w:rFonts w:ascii="Times New Roman" w:hAnsi="Times New Roman" w:cs="Times New Roman"/>
          <w:i/>
          <w:iCs/>
          <w:strike/>
          <w:sz w:val="24"/>
        </w:rPr>
        <w:t>SDR</w:t>
      </w:r>
      <w:r w:rsidRPr="00ED01D3">
        <w:rPr>
          <w:rFonts w:ascii="Times New Roman" w:hAnsi="Times New Roman" w:cs="Times New Roman"/>
          <w:strike/>
          <w:sz w:val="24"/>
        </w:rPr>
        <w:t xml:space="preserve"> 2024. gadam un 0,113 tūkstošdaļas no </w:t>
      </w:r>
      <w:r w:rsidRPr="00ED01D3">
        <w:rPr>
          <w:rFonts w:ascii="Times New Roman" w:hAnsi="Times New Roman" w:cs="Times New Roman"/>
          <w:i/>
          <w:iCs/>
          <w:strike/>
          <w:sz w:val="24"/>
        </w:rPr>
        <w:t>SDR</w:t>
      </w:r>
      <w:r w:rsidRPr="00ED01D3">
        <w:rPr>
          <w:rFonts w:ascii="Times New Roman" w:hAnsi="Times New Roman" w:cs="Times New Roman"/>
          <w:strike/>
          <w:sz w:val="24"/>
        </w:rPr>
        <w:t xml:space="preserve"> 2025. gadam;</w:t>
      </w:r>
    </w:p>
    <w:p w14:paraId="3C2CCA92" w14:textId="77777777" w:rsidR="008C1AB6" w:rsidRPr="00ED01D3" w:rsidRDefault="008C1AB6" w:rsidP="001C6227">
      <w:pPr>
        <w:ind w:left="284"/>
        <w:jc w:val="both"/>
        <w:rPr>
          <w:rFonts w:ascii="Times New Roman" w:hAnsi="Times New Roman" w:cs="Times New Roman"/>
          <w:strike/>
          <w:sz w:val="24"/>
          <w:lang w:val="en-GB"/>
        </w:rPr>
      </w:pPr>
    </w:p>
    <w:p w14:paraId="6FC0AA81" w14:textId="616E2AAA" w:rsidR="00437C38" w:rsidRPr="00ED01D3" w:rsidRDefault="008C1AB6" w:rsidP="001C6227">
      <w:pPr>
        <w:ind w:left="284"/>
        <w:jc w:val="both"/>
        <w:rPr>
          <w:rFonts w:ascii="Times New Roman" w:hAnsi="Times New Roman" w:cs="Times New Roman"/>
          <w:strike/>
          <w:sz w:val="24"/>
        </w:rPr>
      </w:pPr>
      <w:r w:rsidRPr="00ED01D3">
        <w:rPr>
          <w:rFonts w:ascii="Times New Roman" w:hAnsi="Times New Roman" w:cs="Times New Roman"/>
          <w:strike/>
          <w:sz w:val="24"/>
        </w:rPr>
        <w:t>1.5. tarifu, kura pamatā ir attālums, aprēķina, nosakot, ka attāluma solis ir 100 kilometri, pamatojoties uz katra soļa vidējo vērtību.</w:t>
      </w:r>
    </w:p>
    <w:p w14:paraId="4D5A10D9" w14:textId="77777777" w:rsidR="00437C38" w:rsidRPr="00ED01D3" w:rsidRDefault="00437C38" w:rsidP="0032393A">
      <w:pPr>
        <w:pStyle w:val="BodyText"/>
        <w:jc w:val="both"/>
        <w:rPr>
          <w:rFonts w:ascii="Times New Roman" w:hAnsi="Times New Roman" w:cs="Times New Roman"/>
          <w:sz w:val="24"/>
          <w:u w:val="none"/>
          <w:lang w:val="en-GB"/>
        </w:rPr>
      </w:pPr>
    </w:p>
    <w:p w14:paraId="13452396" w14:textId="53602179" w:rsidR="00437C38" w:rsidRPr="00ED01D3" w:rsidRDefault="001C6227" w:rsidP="001C6227">
      <w:pPr>
        <w:pStyle w:val="ListParagraph"/>
        <w:tabs>
          <w:tab w:val="left" w:pos="476"/>
        </w:tabs>
        <w:spacing w:before="0"/>
        <w:ind w:left="0" w:right="0"/>
        <w:rPr>
          <w:rFonts w:ascii="Times New Roman" w:hAnsi="Times New Roman" w:cs="Times New Roman"/>
          <w:sz w:val="24"/>
          <w:u w:val="none"/>
        </w:rPr>
      </w:pPr>
      <w:r w:rsidRPr="00ED01D3">
        <w:rPr>
          <w:rFonts w:ascii="Times New Roman" w:hAnsi="Times New Roman" w:cs="Times New Roman"/>
          <w:strike/>
          <w:sz w:val="24"/>
          <w:u w:val="none"/>
        </w:rPr>
        <w:t xml:space="preserve">2 </w:t>
      </w:r>
      <w:r w:rsidRPr="00ED01D3">
        <w:rPr>
          <w:rFonts w:ascii="Times New Roman" w:hAnsi="Times New Roman" w:cs="Times New Roman"/>
          <w:sz w:val="24"/>
        </w:rPr>
        <w:t>1. Par atklātā tranzīta pakām starpposma valsts izraudzītajiem operatoriem par apstrādes izmaksām starpposma valsts pasta apmaiņas vietā ir tiesības pieprasīt atsevišķu tarifu, kas ir 0,51 </w:t>
      </w:r>
      <w:r w:rsidRPr="00ED01D3">
        <w:rPr>
          <w:rFonts w:ascii="Times New Roman" w:hAnsi="Times New Roman" w:cs="Times New Roman"/>
          <w:i/>
          <w:iCs/>
          <w:sz w:val="24"/>
        </w:rPr>
        <w:t>SDR</w:t>
      </w:r>
      <w:r w:rsidRPr="00ED01D3">
        <w:rPr>
          <w:rFonts w:ascii="Times New Roman" w:hAnsi="Times New Roman" w:cs="Times New Roman"/>
          <w:sz w:val="24"/>
        </w:rPr>
        <w:t xml:space="preserve"> par sūtījumu.</w:t>
      </w:r>
    </w:p>
    <w:p w14:paraId="209EAC94" w14:textId="77777777" w:rsidR="001C6227" w:rsidRPr="00ED01D3" w:rsidRDefault="001C6227" w:rsidP="001C6227">
      <w:pPr>
        <w:pStyle w:val="ListParagraph"/>
        <w:tabs>
          <w:tab w:val="left" w:pos="476"/>
        </w:tabs>
        <w:spacing w:before="0"/>
        <w:ind w:left="0" w:right="0"/>
        <w:rPr>
          <w:rFonts w:ascii="Times New Roman" w:hAnsi="Times New Roman" w:cs="Times New Roman"/>
          <w:sz w:val="24"/>
          <w:u w:val="none"/>
          <w:lang w:val="en-GB"/>
        </w:rPr>
      </w:pPr>
    </w:p>
    <w:p w14:paraId="5E72E14B" w14:textId="77777777"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trike/>
          <w:sz w:val="24"/>
          <w:u w:val="none"/>
        </w:rPr>
        <w:t xml:space="preserve">2 </w:t>
      </w:r>
      <w:r w:rsidRPr="00ED01D3">
        <w:rPr>
          <w:rFonts w:ascii="Times New Roman" w:hAnsi="Times New Roman" w:cs="Times New Roman"/>
          <w:sz w:val="24"/>
        </w:rPr>
        <w:t>1</w:t>
      </w:r>
      <w:r w:rsidRPr="00ED01D3">
        <w:rPr>
          <w:rFonts w:ascii="Times New Roman" w:hAnsi="Times New Roman" w:cs="Times New Roman"/>
          <w:sz w:val="24"/>
          <w:u w:val="none"/>
        </w:rPr>
        <w:t xml:space="preserve">.1. Ja starpposma valsts izraudzītie operatori pastāvīgi reģistrē un nosūta informāciju par </w:t>
      </w:r>
      <w:r w:rsidRPr="00ED01D3">
        <w:rPr>
          <w:rFonts w:ascii="Times New Roman" w:hAnsi="Times New Roman" w:cs="Times New Roman"/>
          <w:i/>
          <w:iCs/>
          <w:sz w:val="24"/>
          <w:u w:val="none"/>
        </w:rPr>
        <w:t>EMJ</w:t>
      </w:r>
      <w:r w:rsidRPr="00ED01D3">
        <w:rPr>
          <w:rFonts w:ascii="Times New Roman" w:hAnsi="Times New Roman" w:cs="Times New Roman"/>
          <w:sz w:val="24"/>
          <w:u w:val="none"/>
        </w:rPr>
        <w:t xml:space="preserve"> un </w:t>
      </w:r>
      <w:r w:rsidRPr="00ED01D3">
        <w:rPr>
          <w:rFonts w:ascii="Times New Roman" w:hAnsi="Times New Roman" w:cs="Times New Roman"/>
          <w:i/>
          <w:iCs/>
          <w:sz w:val="24"/>
          <w:u w:val="none"/>
        </w:rPr>
        <w:t>EMK</w:t>
      </w:r>
      <w:r w:rsidRPr="00ED01D3">
        <w:rPr>
          <w:rFonts w:ascii="Times New Roman" w:hAnsi="Times New Roman" w:cs="Times New Roman"/>
          <w:sz w:val="24"/>
          <w:u w:val="none"/>
        </w:rPr>
        <w:t xml:space="preserve"> notikumiem atbilstīgi 17-216. panta 1. punktam un mērķiem, kas noteikti 17-217. pantā attiecībā uz atklātā tranzītā sūtītām pasta pakām, tad tiem ir tiesības piemērot papildu tarifa daļu 0,40 </w:t>
      </w:r>
      <w:r w:rsidRPr="00ED01D3">
        <w:rPr>
          <w:rFonts w:ascii="Times New Roman" w:hAnsi="Times New Roman" w:cs="Times New Roman"/>
          <w:i/>
          <w:iCs/>
          <w:sz w:val="24"/>
          <w:u w:val="none"/>
        </w:rPr>
        <w:t>SDR</w:t>
      </w:r>
      <w:r w:rsidRPr="00ED01D3">
        <w:rPr>
          <w:rFonts w:ascii="Times New Roman" w:hAnsi="Times New Roman" w:cs="Times New Roman"/>
          <w:sz w:val="24"/>
          <w:u w:val="none"/>
        </w:rPr>
        <w:t xml:space="preserve"> par sūtījumu.</w:t>
      </w:r>
    </w:p>
    <w:p w14:paraId="7839F619" w14:textId="77777777" w:rsidR="00437C38" w:rsidRPr="00ED01D3" w:rsidRDefault="00437C38" w:rsidP="0032393A">
      <w:pPr>
        <w:pStyle w:val="BodyText"/>
        <w:jc w:val="both"/>
        <w:rPr>
          <w:rFonts w:ascii="Times New Roman" w:hAnsi="Times New Roman" w:cs="Times New Roman"/>
          <w:sz w:val="24"/>
          <w:u w:val="none"/>
          <w:lang w:val="en-GB"/>
        </w:rPr>
      </w:pPr>
    </w:p>
    <w:p w14:paraId="62A326F3" w14:textId="77777777" w:rsidR="00437C38" w:rsidRPr="00ED01D3" w:rsidRDefault="00437C38" w:rsidP="0032393A">
      <w:pPr>
        <w:pStyle w:val="BodyText"/>
        <w:jc w:val="both"/>
        <w:rPr>
          <w:rFonts w:ascii="Times New Roman" w:hAnsi="Times New Roman" w:cs="Times New Roman"/>
          <w:sz w:val="24"/>
          <w:u w:val="none"/>
          <w:lang w:val="en-GB"/>
        </w:rPr>
      </w:pPr>
    </w:p>
    <w:p w14:paraId="281A1A83" w14:textId="77777777"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Šo pantu groza šādi.</w:t>
      </w:r>
    </w:p>
    <w:p w14:paraId="0C77CC17" w14:textId="77777777" w:rsidR="00437C38" w:rsidRPr="00ED01D3" w:rsidRDefault="00437C38" w:rsidP="0032393A">
      <w:pPr>
        <w:pStyle w:val="BodyText"/>
        <w:jc w:val="both"/>
        <w:rPr>
          <w:rFonts w:ascii="Times New Roman" w:hAnsi="Times New Roman" w:cs="Times New Roman"/>
          <w:sz w:val="24"/>
          <w:u w:val="none"/>
          <w:lang w:val="en-GB"/>
        </w:rPr>
      </w:pPr>
    </w:p>
    <w:p w14:paraId="6ADD402E" w14:textId="77777777"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27-208. pants</w:t>
      </w:r>
    </w:p>
    <w:p w14:paraId="44F41CE5" w14:textId="77777777"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Tarifi un nodevas, ko citiem izraudzītajiem operatoriem kreditējis tās valsts izraudzītais operators, kurā depešas nodotas sūtīšanai</w:t>
      </w:r>
    </w:p>
    <w:p w14:paraId="64056484" w14:textId="77777777" w:rsidR="00437C38" w:rsidRPr="00ED01D3" w:rsidRDefault="00437C38" w:rsidP="0032393A">
      <w:pPr>
        <w:pStyle w:val="BodyText"/>
        <w:jc w:val="both"/>
        <w:rPr>
          <w:rFonts w:ascii="Times New Roman" w:hAnsi="Times New Roman" w:cs="Times New Roman"/>
          <w:sz w:val="24"/>
          <w:u w:val="none"/>
          <w:lang w:val="en-GB"/>
        </w:rPr>
      </w:pPr>
    </w:p>
    <w:p w14:paraId="3DEE084D" w14:textId="512B8EE8" w:rsidR="00437C38" w:rsidRPr="00ED01D3" w:rsidRDefault="002F336A" w:rsidP="002F336A">
      <w:pPr>
        <w:pStyle w:val="ListParagraph"/>
        <w:tabs>
          <w:tab w:val="left" w:pos="889"/>
        </w:tabs>
        <w:spacing w:before="0"/>
        <w:ind w:left="0" w:right="0"/>
        <w:rPr>
          <w:rFonts w:ascii="Times New Roman" w:hAnsi="Times New Roman" w:cs="Times New Roman"/>
          <w:sz w:val="24"/>
          <w:u w:val="none"/>
        </w:rPr>
      </w:pPr>
      <w:r w:rsidRPr="00ED01D3">
        <w:rPr>
          <w:rFonts w:ascii="Times New Roman" w:hAnsi="Times New Roman" w:cs="Times New Roman"/>
          <w:sz w:val="24"/>
          <w:u w:val="none"/>
        </w:rPr>
        <w:t>1. Ja notiek apmaiņa ar slēgtām depešām, tad depešas nodošanas valsts izraudzītais operators galamērķa valsts izraudzītajam operatoram un katram starpposma valsts izraudzītajam operatoram kreditē savus sauszemes un jūras tarifus, tostarp īpašos tarifus, kurus ir atļauts piemērot saskaņā ar Konvenciju vai tās Noslēguma protokolu.</w:t>
      </w:r>
    </w:p>
    <w:p w14:paraId="6FC13E79" w14:textId="77777777" w:rsidR="00437C38" w:rsidRPr="00ED01D3" w:rsidRDefault="00437C38" w:rsidP="0032393A">
      <w:pPr>
        <w:pStyle w:val="BodyText"/>
        <w:jc w:val="both"/>
        <w:rPr>
          <w:rFonts w:ascii="Times New Roman" w:hAnsi="Times New Roman" w:cs="Times New Roman"/>
          <w:sz w:val="24"/>
          <w:u w:val="none"/>
          <w:lang w:val="en-GB"/>
        </w:rPr>
      </w:pPr>
    </w:p>
    <w:p w14:paraId="63869341" w14:textId="62531580" w:rsidR="00437C38" w:rsidRPr="00ED01D3" w:rsidRDefault="002F336A" w:rsidP="002F336A">
      <w:pPr>
        <w:pStyle w:val="ListParagraph"/>
        <w:tabs>
          <w:tab w:val="left" w:pos="889"/>
        </w:tabs>
        <w:spacing w:before="0"/>
        <w:ind w:left="0" w:right="0"/>
        <w:rPr>
          <w:rFonts w:ascii="Times New Roman" w:hAnsi="Times New Roman" w:cs="Times New Roman"/>
          <w:sz w:val="24"/>
          <w:u w:val="none"/>
        </w:rPr>
      </w:pPr>
      <w:r w:rsidRPr="00ED01D3">
        <w:rPr>
          <w:rFonts w:ascii="Times New Roman" w:hAnsi="Times New Roman" w:cs="Times New Roman"/>
          <w:sz w:val="24"/>
          <w:u w:val="none"/>
        </w:rPr>
        <w:t xml:space="preserve">2. Ja apmaiņa notiek atklātā tranzītā, tad </w:t>
      </w:r>
      <w:r w:rsidRPr="00ED01D3">
        <w:rPr>
          <w:rFonts w:ascii="Times New Roman" w:hAnsi="Times New Roman" w:cs="Times New Roman"/>
          <w:strike/>
          <w:sz w:val="24"/>
          <w:u w:val="none"/>
        </w:rPr>
        <w:t xml:space="preserve">depešas </w:t>
      </w:r>
      <w:r w:rsidRPr="00ED01D3">
        <w:rPr>
          <w:rFonts w:ascii="Times New Roman" w:hAnsi="Times New Roman" w:cs="Times New Roman"/>
          <w:sz w:val="24"/>
        </w:rPr>
        <w:t>paku</w:t>
      </w:r>
      <w:r w:rsidRPr="00ED01D3">
        <w:rPr>
          <w:rFonts w:ascii="Times New Roman" w:hAnsi="Times New Roman" w:cs="Times New Roman"/>
          <w:sz w:val="24"/>
          <w:u w:val="none"/>
        </w:rPr>
        <w:t xml:space="preserve"> nodošanas valsts izraudzītais operators kreditē:</w:t>
      </w:r>
    </w:p>
    <w:p w14:paraId="6E66A0B8" w14:textId="77777777" w:rsidR="002F336A" w:rsidRPr="00ED01D3" w:rsidRDefault="002F336A" w:rsidP="002F336A">
      <w:pPr>
        <w:pStyle w:val="ListParagraph"/>
        <w:tabs>
          <w:tab w:val="left" w:pos="889"/>
        </w:tabs>
        <w:spacing w:before="0"/>
        <w:ind w:left="0" w:right="0"/>
        <w:rPr>
          <w:rFonts w:ascii="Times New Roman" w:hAnsi="Times New Roman" w:cs="Times New Roman"/>
          <w:sz w:val="24"/>
          <w:u w:val="none"/>
          <w:lang w:val="en-GB"/>
        </w:rPr>
      </w:pPr>
    </w:p>
    <w:p w14:paraId="3CCC02A6" w14:textId="0D6DFBEF" w:rsidR="00437C38" w:rsidRPr="00ED01D3" w:rsidRDefault="006A4418" w:rsidP="002F336A">
      <w:pPr>
        <w:ind w:left="284"/>
        <w:jc w:val="both"/>
        <w:rPr>
          <w:rFonts w:ascii="Times New Roman" w:hAnsi="Times New Roman" w:cs="Times New Roman"/>
          <w:sz w:val="24"/>
        </w:rPr>
      </w:pPr>
      <w:r w:rsidRPr="00ED01D3">
        <w:rPr>
          <w:rFonts w:ascii="Times New Roman" w:hAnsi="Times New Roman" w:cs="Times New Roman"/>
          <w:sz w:val="24"/>
        </w:rPr>
        <w:t xml:space="preserve">2.1. </w:t>
      </w:r>
      <w:r w:rsidRPr="00ED01D3">
        <w:rPr>
          <w:rFonts w:ascii="Times New Roman" w:hAnsi="Times New Roman" w:cs="Times New Roman"/>
          <w:sz w:val="24"/>
          <w:u w:val="single"/>
        </w:rPr>
        <w:t>depešu</w:t>
      </w:r>
      <w:r w:rsidRPr="00ED01D3">
        <w:rPr>
          <w:rFonts w:ascii="Times New Roman" w:hAnsi="Times New Roman" w:cs="Times New Roman"/>
          <w:sz w:val="24"/>
        </w:rPr>
        <w:t xml:space="preserve"> galamērķa valsts izraudzītajam operatoram 1. punktā uzskaitītos tarifus, kā arī tarifus, kuri pienākas starpposma valsts izraudzītajiem operatoriem un galamērķa valsts izraudzītajam operatoram;</w:t>
      </w:r>
    </w:p>
    <w:p w14:paraId="1F251C7A" w14:textId="77777777" w:rsidR="002F336A" w:rsidRPr="00ED01D3" w:rsidRDefault="002F336A" w:rsidP="002F336A">
      <w:pPr>
        <w:ind w:left="284"/>
        <w:jc w:val="both"/>
        <w:rPr>
          <w:rFonts w:ascii="Times New Roman" w:hAnsi="Times New Roman" w:cs="Times New Roman"/>
          <w:sz w:val="24"/>
          <w:lang w:val="en-GB"/>
        </w:rPr>
      </w:pPr>
    </w:p>
    <w:p w14:paraId="798E7291" w14:textId="783E125A" w:rsidR="00437C38" w:rsidRPr="00ED01D3" w:rsidRDefault="006A4418" w:rsidP="002F336A">
      <w:pPr>
        <w:ind w:left="284"/>
        <w:jc w:val="both"/>
        <w:rPr>
          <w:rFonts w:ascii="Times New Roman" w:hAnsi="Times New Roman" w:cs="Times New Roman"/>
          <w:sz w:val="24"/>
        </w:rPr>
      </w:pPr>
      <w:r w:rsidRPr="00ED01D3">
        <w:rPr>
          <w:rFonts w:ascii="Times New Roman" w:hAnsi="Times New Roman" w:cs="Times New Roman"/>
          <w:sz w:val="24"/>
        </w:rPr>
        <w:t xml:space="preserve">2.2. </w:t>
      </w:r>
      <w:r w:rsidRPr="00ED01D3">
        <w:rPr>
          <w:rFonts w:ascii="Times New Roman" w:hAnsi="Times New Roman" w:cs="Times New Roman"/>
          <w:sz w:val="24"/>
          <w:u w:val="single"/>
        </w:rPr>
        <w:t>depešu</w:t>
      </w:r>
      <w:r w:rsidRPr="00ED01D3">
        <w:rPr>
          <w:rFonts w:ascii="Times New Roman" w:hAnsi="Times New Roman" w:cs="Times New Roman"/>
          <w:sz w:val="24"/>
        </w:rPr>
        <w:t xml:space="preserve"> galamērķa valsts izraudzītajam operatoram aviopārvadājumu tarifu summu, kura tam pienākas par aviopaku pārsūtīšanu;</w:t>
      </w:r>
    </w:p>
    <w:p w14:paraId="4EF31DF6" w14:textId="77777777" w:rsidR="002F336A" w:rsidRPr="00ED01D3" w:rsidRDefault="002F336A" w:rsidP="002F336A">
      <w:pPr>
        <w:ind w:left="284"/>
        <w:jc w:val="both"/>
        <w:rPr>
          <w:rFonts w:ascii="Times New Roman" w:hAnsi="Times New Roman" w:cs="Times New Roman"/>
          <w:sz w:val="24"/>
          <w:lang w:val="en-GB"/>
        </w:rPr>
      </w:pPr>
    </w:p>
    <w:p w14:paraId="68CE23D4" w14:textId="6A8AE745" w:rsidR="00437C38" w:rsidRPr="00ED01D3" w:rsidRDefault="006A4418" w:rsidP="002F336A">
      <w:pPr>
        <w:ind w:left="284"/>
        <w:jc w:val="both"/>
        <w:rPr>
          <w:rFonts w:ascii="Times New Roman" w:hAnsi="Times New Roman" w:cs="Times New Roman"/>
          <w:sz w:val="24"/>
        </w:rPr>
      </w:pPr>
      <w:r w:rsidRPr="00ED01D3">
        <w:rPr>
          <w:rFonts w:ascii="Times New Roman" w:hAnsi="Times New Roman" w:cs="Times New Roman"/>
          <w:sz w:val="24"/>
        </w:rPr>
        <w:lastRenderedPageBreak/>
        <w:t xml:space="preserve">2.3. attiecīgā gadījumā (slēgta tranzīta gadījums) starpposma valsts izraudzītajiem operatoriem, kuri ir pirms </w:t>
      </w:r>
      <w:r w:rsidRPr="00ED01D3">
        <w:rPr>
          <w:rFonts w:ascii="Times New Roman" w:hAnsi="Times New Roman" w:cs="Times New Roman"/>
          <w:sz w:val="24"/>
          <w:u w:val="single"/>
        </w:rPr>
        <w:t>depešas</w:t>
      </w:r>
      <w:r w:rsidRPr="00ED01D3">
        <w:rPr>
          <w:rFonts w:ascii="Times New Roman" w:hAnsi="Times New Roman" w:cs="Times New Roman"/>
          <w:sz w:val="24"/>
        </w:rPr>
        <w:t xml:space="preserve"> galamērķa valsts izraudzītā operatora, 1. punktā minētos tarifus.</w:t>
      </w:r>
    </w:p>
    <w:p w14:paraId="31F1B3F0" w14:textId="77777777" w:rsidR="00437C38" w:rsidRPr="00ED01D3" w:rsidRDefault="00437C38" w:rsidP="0032393A">
      <w:pPr>
        <w:pStyle w:val="BodyText"/>
        <w:jc w:val="both"/>
        <w:rPr>
          <w:rFonts w:ascii="Times New Roman" w:hAnsi="Times New Roman" w:cs="Times New Roman"/>
          <w:sz w:val="24"/>
          <w:u w:val="none"/>
          <w:lang w:val="en-GB"/>
        </w:rPr>
      </w:pPr>
    </w:p>
    <w:p w14:paraId="2090C30D" w14:textId="61C693D3" w:rsidR="00437C38" w:rsidRPr="00ED01D3" w:rsidRDefault="001A456A" w:rsidP="001A456A">
      <w:pPr>
        <w:pStyle w:val="ListParagraph"/>
        <w:tabs>
          <w:tab w:val="left" w:pos="889"/>
        </w:tabs>
        <w:spacing w:before="0"/>
        <w:ind w:left="0" w:right="0"/>
        <w:rPr>
          <w:rFonts w:ascii="Times New Roman" w:hAnsi="Times New Roman" w:cs="Times New Roman"/>
          <w:strike/>
          <w:sz w:val="24"/>
          <w:u w:val="none"/>
        </w:rPr>
      </w:pPr>
      <w:r w:rsidRPr="00ED01D3">
        <w:rPr>
          <w:rFonts w:ascii="Times New Roman" w:hAnsi="Times New Roman" w:cs="Times New Roman"/>
          <w:strike/>
          <w:sz w:val="24"/>
          <w:u w:val="none"/>
        </w:rPr>
        <w:t>3. Maksu par slēgta tranzīta depešu apstrādi sedz depešu nodošanas valsts izraudzītais operators. Piemēro šādus tarifus – 0,571 </w:t>
      </w:r>
      <w:r w:rsidRPr="00ED01D3">
        <w:rPr>
          <w:rFonts w:ascii="Times New Roman" w:hAnsi="Times New Roman" w:cs="Times New Roman"/>
          <w:i/>
          <w:iCs/>
          <w:strike/>
          <w:sz w:val="24"/>
          <w:u w:val="none"/>
        </w:rPr>
        <w:t>SDR</w:t>
      </w:r>
      <w:r w:rsidRPr="00ED01D3">
        <w:rPr>
          <w:rFonts w:ascii="Times New Roman" w:hAnsi="Times New Roman" w:cs="Times New Roman"/>
          <w:strike/>
          <w:sz w:val="24"/>
          <w:u w:val="none"/>
        </w:rPr>
        <w:t xml:space="preserve"> par kilogramu 2022. gadā, 0,585 </w:t>
      </w:r>
      <w:r w:rsidRPr="00ED01D3">
        <w:rPr>
          <w:rFonts w:ascii="Times New Roman" w:hAnsi="Times New Roman" w:cs="Times New Roman"/>
          <w:i/>
          <w:iCs/>
          <w:strike/>
          <w:sz w:val="24"/>
          <w:u w:val="none"/>
        </w:rPr>
        <w:t>SDR</w:t>
      </w:r>
      <w:r w:rsidRPr="00ED01D3">
        <w:rPr>
          <w:rFonts w:ascii="Times New Roman" w:hAnsi="Times New Roman" w:cs="Times New Roman"/>
          <w:strike/>
          <w:sz w:val="24"/>
          <w:u w:val="none"/>
        </w:rPr>
        <w:t xml:space="preserve"> par kilogramu 2023. gadā, 0,599 </w:t>
      </w:r>
      <w:r w:rsidRPr="00ED01D3">
        <w:rPr>
          <w:rFonts w:ascii="Times New Roman" w:hAnsi="Times New Roman" w:cs="Times New Roman"/>
          <w:i/>
          <w:iCs/>
          <w:strike/>
          <w:sz w:val="24"/>
          <w:u w:val="none"/>
        </w:rPr>
        <w:t>SDR</w:t>
      </w:r>
      <w:r w:rsidRPr="00ED01D3">
        <w:rPr>
          <w:rFonts w:ascii="Times New Roman" w:hAnsi="Times New Roman" w:cs="Times New Roman"/>
          <w:strike/>
          <w:sz w:val="24"/>
          <w:u w:val="none"/>
        </w:rPr>
        <w:t xml:space="preserve"> par kilogramu 2024. gadā un 0,613 </w:t>
      </w:r>
      <w:r w:rsidRPr="00ED01D3">
        <w:rPr>
          <w:rFonts w:ascii="Times New Roman" w:hAnsi="Times New Roman" w:cs="Times New Roman"/>
          <w:i/>
          <w:iCs/>
          <w:strike/>
          <w:sz w:val="24"/>
          <w:u w:val="none"/>
        </w:rPr>
        <w:t>SDR</w:t>
      </w:r>
      <w:r w:rsidRPr="00ED01D3">
        <w:rPr>
          <w:rFonts w:ascii="Times New Roman" w:hAnsi="Times New Roman" w:cs="Times New Roman"/>
          <w:strike/>
          <w:sz w:val="24"/>
          <w:u w:val="none"/>
        </w:rPr>
        <w:t xml:space="preserve"> par kilogramu 2025. gadā.</w:t>
      </w:r>
    </w:p>
    <w:p w14:paraId="6C977A6C" w14:textId="77777777" w:rsidR="00437C38" w:rsidRPr="00ED01D3" w:rsidRDefault="00437C38" w:rsidP="0032393A">
      <w:pPr>
        <w:pStyle w:val="BodyText"/>
        <w:jc w:val="both"/>
        <w:rPr>
          <w:rFonts w:ascii="Times New Roman" w:hAnsi="Times New Roman" w:cs="Times New Roman"/>
          <w:sz w:val="24"/>
          <w:u w:val="none"/>
          <w:lang w:val="en-GB"/>
        </w:rPr>
      </w:pPr>
    </w:p>
    <w:p w14:paraId="0A4083FD" w14:textId="230019FF" w:rsidR="00437C38" w:rsidRPr="00ED01D3" w:rsidRDefault="001A456A" w:rsidP="001A456A">
      <w:pPr>
        <w:pStyle w:val="ListParagraph"/>
        <w:tabs>
          <w:tab w:val="left" w:pos="476"/>
        </w:tabs>
        <w:spacing w:before="0"/>
        <w:ind w:left="0" w:right="0"/>
        <w:rPr>
          <w:rFonts w:ascii="Times New Roman" w:hAnsi="Times New Roman" w:cs="Times New Roman"/>
          <w:sz w:val="24"/>
          <w:u w:val="none"/>
        </w:rPr>
      </w:pPr>
      <w:r w:rsidRPr="00ED01D3">
        <w:rPr>
          <w:rFonts w:ascii="Times New Roman" w:hAnsi="Times New Roman" w:cs="Times New Roman"/>
          <w:strike/>
          <w:sz w:val="24"/>
          <w:u w:val="none"/>
        </w:rPr>
        <w:t xml:space="preserve">4 </w:t>
      </w:r>
      <w:r w:rsidRPr="00ED01D3">
        <w:rPr>
          <w:rFonts w:ascii="Times New Roman" w:hAnsi="Times New Roman" w:cs="Times New Roman"/>
          <w:sz w:val="24"/>
        </w:rPr>
        <w:t>3.</w:t>
      </w:r>
      <w:r w:rsidRPr="00ED01D3">
        <w:rPr>
          <w:rFonts w:ascii="Times New Roman" w:hAnsi="Times New Roman" w:cs="Times New Roman"/>
          <w:sz w:val="24"/>
          <w:u w:val="none"/>
        </w:rPr>
        <w:t xml:space="preserve"> Ja vienā un tajā pašā lidostā </w:t>
      </w:r>
      <w:r w:rsidRPr="00ED01D3">
        <w:rPr>
          <w:rFonts w:ascii="Times New Roman" w:hAnsi="Times New Roman" w:cs="Times New Roman"/>
          <w:strike/>
          <w:sz w:val="24"/>
          <w:u w:val="none"/>
        </w:rPr>
        <w:t>pārsūtīšanas</w:t>
      </w:r>
      <w:r w:rsidRPr="00ED01D3">
        <w:rPr>
          <w:rFonts w:ascii="Times New Roman" w:hAnsi="Times New Roman" w:cs="Times New Roman"/>
          <w:sz w:val="24"/>
          <w:u w:val="none"/>
        </w:rPr>
        <w:t xml:space="preserve"> </w:t>
      </w:r>
      <w:r w:rsidRPr="00ED01D3">
        <w:rPr>
          <w:rFonts w:ascii="Times New Roman" w:hAnsi="Times New Roman" w:cs="Times New Roman"/>
          <w:sz w:val="24"/>
        </w:rPr>
        <w:t>pārvadāšanas</w:t>
      </w:r>
      <w:r w:rsidRPr="00ED01D3">
        <w:rPr>
          <w:rFonts w:ascii="Times New Roman" w:hAnsi="Times New Roman" w:cs="Times New Roman"/>
          <w:sz w:val="24"/>
          <w:u w:val="none"/>
        </w:rPr>
        <w:t xml:space="preserve"> laikā pārkrauj aviopakas, kuras cita pēc citas pārvadā vairākas atsevišķas aviosabiedrības, tad pārkraušanu veic bez atlīdzības.</w:t>
      </w:r>
    </w:p>
    <w:p w14:paraId="68143309" w14:textId="77777777" w:rsidR="00437C38" w:rsidRPr="00ED01D3" w:rsidRDefault="00437C38" w:rsidP="0032393A">
      <w:pPr>
        <w:pStyle w:val="BodyText"/>
        <w:jc w:val="both"/>
        <w:rPr>
          <w:rFonts w:ascii="Times New Roman" w:hAnsi="Times New Roman" w:cs="Times New Roman"/>
          <w:sz w:val="24"/>
          <w:u w:val="none"/>
          <w:lang w:val="en-GB"/>
        </w:rPr>
      </w:pPr>
    </w:p>
    <w:p w14:paraId="69F6CDF6" w14:textId="77777777" w:rsidR="00437C38" w:rsidRPr="00ED01D3" w:rsidRDefault="00437C38" w:rsidP="0032393A">
      <w:pPr>
        <w:pStyle w:val="BodyText"/>
        <w:jc w:val="both"/>
        <w:rPr>
          <w:rFonts w:ascii="Times New Roman" w:hAnsi="Times New Roman" w:cs="Times New Roman"/>
          <w:sz w:val="24"/>
          <w:u w:val="none"/>
          <w:lang w:val="en-GB"/>
        </w:rPr>
      </w:pPr>
    </w:p>
    <w:p w14:paraId="3C485393" w14:textId="77777777" w:rsidR="00437C38" w:rsidRPr="00ED01D3" w:rsidRDefault="00437C38" w:rsidP="0032393A">
      <w:pPr>
        <w:pStyle w:val="Heading1"/>
        <w:ind w:left="0"/>
        <w:jc w:val="both"/>
        <w:rPr>
          <w:rFonts w:ascii="Times New Roman" w:hAnsi="Times New Roman" w:cs="Times New Roman"/>
          <w:sz w:val="24"/>
        </w:rPr>
      </w:pPr>
      <w:r w:rsidRPr="00ED01D3">
        <w:rPr>
          <w:rFonts w:ascii="Times New Roman" w:hAnsi="Times New Roman" w:cs="Times New Roman"/>
          <w:sz w:val="24"/>
        </w:rPr>
        <w:t>Noslēguma protokols</w:t>
      </w:r>
    </w:p>
    <w:p w14:paraId="3DBAF5E2" w14:textId="77777777" w:rsidR="00437C38" w:rsidRPr="00ED01D3" w:rsidRDefault="00437C38" w:rsidP="0032393A">
      <w:pPr>
        <w:pStyle w:val="BodyText"/>
        <w:jc w:val="both"/>
        <w:rPr>
          <w:rFonts w:ascii="Times New Roman" w:hAnsi="Times New Roman" w:cs="Times New Roman"/>
          <w:b/>
          <w:sz w:val="24"/>
          <w:u w:val="none"/>
          <w:lang w:val="en-GB"/>
        </w:rPr>
      </w:pPr>
    </w:p>
    <w:p w14:paraId="4877C3E1" w14:textId="77777777"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Pievieno šādu jaunu 7. punktu.</w:t>
      </w:r>
    </w:p>
    <w:p w14:paraId="35A27458" w14:textId="77777777" w:rsidR="00437C38" w:rsidRPr="00ED01D3" w:rsidRDefault="00437C38" w:rsidP="0032393A">
      <w:pPr>
        <w:pStyle w:val="BodyText"/>
        <w:jc w:val="both"/>
        <w:rPr>
          <w:rFonts w:ascii="Times New Roman" w:hAnsi="Times New Roman" w:cs="Times New Roman"/>
          <w:sz w:val="24"/>
          <w:u w:val="none"/>
          <w:lang w:val="en-GB"/>
        </w:rPr>
      </w:pPr>
    </w:p>
    <w:p w14:paraId="68355549" w14:textId="77777777" w:rsidR="00A77666"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R II. pants</w:t>
      </w:r>
    </w:p>
    <w:p w14:paraId="34561322" w14:textId="6EDE7B83" w:rsidR="00437C38" w:rsidRPr="00ED01D3" w:rsidRDefault="00437C38" w:rsidP="0032393A">
      <w:pPr>
        <w:pStyle w:val="BodyText"/>
        <w:jc w:val="both"/>
        <w:rPr>
          <w:rFonts w:ascii="Times New Roman" w:hAnsi="Times New Roman" w:cs="Times New Roman"/>
          <w:sz w:val="24"/>
          <w:u w:val="none"/>
        </w:rPr>
      </w:pPr>
      <w:r w:rsidRPr="00ED01D3">
        <w:rPr>
          <w:rFonts w:ascii="Times New Roman" w:hAnsi="Times New Roman" w:cs="Times New Roman"/>
          <w:sz w:val="24"/>
          <w:u w:val="none"/>
        </w:rPr>
        <w:t>Veidlapas</w:t>
      </w:r>
    </w:p>
    <w:p w14:paraId="6528DDE9" w14:textId="77777777" w:rsidR="00437C38" w:rsidRPr="00ED01D3" w:rsidRDefault="00437C38" w:rsidP="0032393A">
      <w:pPr>
        <w:pStyle w:val="BodyText"/>
        <w:jc w:val="both"/>
        <w:rPr>
          <w:rFonts w:ascii="Times New Roman" w:hAnsi="Times New Roman" w:cs="Times New Roman"/>
          <w:sz w:val="24"/>
          <w:u w:val="none"/>
          <w:lang w:val="en-GB"/>
        </w:rPr>
      </w:pPr>
    </w:p>
    <w:p w14:paraId="6BD61653" w14:textId="1D8D7BC0" w:rsidR="00437C38" w:rsidRPr="00ED01D3" w:rsidRDefault="00437C38" w:rsidP="0032393A">
      <w:pPr>
        <w:pStyle w:val="BodyText"/>
        <w:jc w:val="both"/>
        <w:rPr>
          <w:rFonts w:ascii="Times New Roman" w:hAnsi="Times New Roman" w:cs="Times New Roman"/>
          <w:sz w:val="24"/>
        </w:rPr>
      </w:pPr>
      <w:r w:rsidRPr="00ED01D3">
        <w:rPr>
          <w:rFonts w:ascii="Times New Roman" w:hAnsi="Times New Roman" w:cs="Times New Roman"/>
          <w:sz w:val="24"/>
        </w:rPr>
        <w:t>7. Neatkarīgi no 21-002. panta Austrijas izraudzītais operators var labot CN 18 veidlapas redakciju, lai “Deklarācijas” vietā norādītu “Normatīvā deklarācija”.</w:t>
      </w:r>
    </w:p>
    <w:sectPr w:rsidR="00437C38" w:rsidRPr="00ED01D3" w:rsidSect="0032393A">
      <w:headerReference w:type="even" r:id="rId11"/>
      <w:headerReference w:type="default" r:id="rId12"/>
      <w:footerReference w:type="default" r:id="rId13"/>
      <w:headerReference w:type="first" r:id="rId14"/>
      <w:footerReference w:type="first" r:id="rId15"/>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562D2" w14:textId="77777777" w:rsidR="00D85A86" w:rsidRPr="00437C38" w:rsidRDefault="00D85A86">
      <w:pPr>
        <w:rPr>
          <w:noProof/>
        </w:rPr>
      </w:pPr>
      <w:r w:rsidRPr="00437C38">
        <w:rPr>
          <w:noProof/>
        </w:rPr>
        <w:separator/>
      </w:r>
    </w:p>
  </w:endnote>
  <w:endnote w:type="continuationSeparator" w:id="0">
    <w:p w14:paraId="13C6F925" w14:textId="77777777" w:rsidR="00D85A86" w:rsidRPr="00437C38" w:rsidRDefault="00D85A86">
      <w:pPr>
        <w:rPr>
          <w:noProof/>
        </w:rPr>
      </w:pPr>
      <w:r w:rsidRPr="00437C38">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5A23C" w14:textId="77777777" w:rsidR="005427FB" w:rsidRPr="003E62C2" w:rsidRDefault="005427FB" w:rsidP="005427FB">
    <w:pPr>
      <w:pStyle w:val="Header"/>
      <w:tabs>
        <w:tab w:val="left" w:pos="9072"/>
      </w:tabs>
      <w:jc w:val="both"/>
      <w:rPr>
        <w:rStyle w:val="PageNumber"/>
        <w:rFonts w:ascii="Times New Roman" w:hAnsi="Times New Roman" w:cs="Times New Roman"/>
        <w:noProof/>
        <w:sz w:val="20"/>
        <w:szCs w:val="20"/>
        <w:lang w:val="en-US"/>
      </w:rPr>
    </w:pPr>
  </w:p>
  <w:p w14:paraId="0EDDC139" w14:textId="77777777" w:rsidR="005427FB" w:rsidRPr="003E62C2" w:rsidRDefault="005427FB" w:rsidP="005427FB">
    <w:pPr>
      <w:pStyle w:val="Header"/>
      <w:tabs>
        <w:tab w:val="clear" w:pos="4153"/>
        <w:tab w:val="clear" w:pos="8306"/>
        <w:tab w:val="right" w:leader="underscore" w:pos="90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p w14:paraId="6C4A710F" w14:textId="77777777" w:rsidR="005427FB" w:rsidRPr="003E62C2" w:rsidRDefault="005427FB" w:rsidP="005427FB">
    <w:pPr>
      <w:pStyle w:val="Header"/>
      <w:tabs>
        <w:tab w:val="left" w:pos="3796"/>
      </w:tabs>
      <w:jc w:val="both"/>
      <w:rPr>
        <w:rStyle w:val="PageNumber"/>
        <w:rFonts w:ascii="Times New Roman" w:hAnsi="Times New Roman" w:cs="Times New Roman"/>
        <w:noProof/>
        <w:sz w:val="20"/>
        <w:szCs w:val="20"/>
        <w:lang w:val="en-US"/>
      </w:rPr>
    </w:pPr>
    <w:r>
      <w:rPr>
        <w:rStyle w:val="PageNumber"/>
        <w:rFonts w:ascii="Times New Roman" w:hAnsi="Times New Roman" w:cs="Times New Roman"/>
        <w:noProof/>
        <w:sz w:val="20"/>
        <w:szCs w:val="20"/>
        <w:lang w:val="en-US"/>
      </w:rPr>
      <w:tab/>
    </w:r>
  </w:p>
  <w:p w14:paraId="618A3B0F" w14:textId="05FE68A5" w:rsidR="00C81F57" w:rsidRPr="005427FB" w:rsidRDefault="005427FB" w:rsidP="005427FB">
    <w:pPr>
      <w:pStyle w:val="Footer"/>
      <w:tabs>
        <w:tab w:val="clear" w:pos="4153"/>
        <w:tab w:val="clear" w:pos="8306"/>
        <w:tab w:val="right" w:pos="90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 xml:space="preserve">Tulkojums </w:t>
    </w:r>
    <w:r w:rsidRPr="003E62C2">
      <w:rPr>
        <w:rFonts w:ascii="Times New Roman" w:hAnsi="Times New Roman" w:cs="Times New Roman"/>
        <w:noProof/>
        <w:sz w:val="20"/>
        <w:szCs w:val="20"/>
        <w:lang w:val="en-US"/>
      </w:rPr>
      <w:fldChar w:fldCharType="begin"/>
    </w:r>
    <w:r w:rsidRPr="003E62C2">
      <w:rPr>
        <w:rFonts w:ascii="Times New Roman" w:hAnsi="Times New Roman" w:cs="Times New Roman"/>
        <w:noProof/>
        <w:sz w:val="20"/>
        <w:szCs w:val="20"/>
        <w:lang w:val="en-US"/>
      </w:rPr>
      <w:instrText>symbol 211 \f "Symbol" \s 9</w:instrText>
    </w:r>
    <w:r w:rsidRPr="003E62C2">
      <w:rPr>
        <w:rFonts w:ascii="Times New Roman" w:hAnsi="Times New Roman" w:cs="Times New Roman"/>
        <w:noProof/>
        <w:sz w:val="20"/>
        <w:szCs w:val="20"/>
        <w:lang w:val="en-US"/>
      </w:rPr>
      <w:fldChar w:fldCharType="separate"/>
    </w:r>
    <w:r w:rsidRPr="003E62C2">
      <w:rPr>
        <w:rFonts w:ascii="Times New Roman" w:hAnsi="Times New Roman" w:cs="Times New Roman"/>
        <w:noProof/>
        <w:sz w:val="20"/>
        <w:szCs w:val="20"/>
        <w:lang w:val="en-US"/>
      </w:rPr>
      <w:t>Ó</w:t>
    </w:r>
    <w:r w:rsidRPr="003E62C2">
      <w:rPr>
        <w:rFonts w:ascii="Times New Roman" w:hAnsi="Times New Roman" w:cs="Times New Roman"/>
        <w:noProof/>
        <w:sz w:val="20"/>
        <w:szCs w:val="20"/>
        <w:lang w:val="en-US"/>
      </w:rPr>
      <w:fldChar w:fldCharType="end"/>
    </w:r>
    <w:r w:rsidRPr="003E62C2">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3</w:t>
    </w:r>
    <w:r w:rsidRPr="003E62C2">
      <w:rPr>
        <w:rFonts w:ascii="Times New Roman" w:hAnsi="Times New Roman" w:cs="Times New Roman"/>
        <w:noProof/>
        <w:sz w:val="20"/>
        <w:szCs w:val="20"/>
        <w:lang w:val="en-US"/>
      </w:rPr>
      <w:tab/>
    </w:r>
    <w:r w:rsidRPr="003E62C2">
      <w:rPr>
        <w:rStyle w:val="PageNumber"/>
        <w:rFonts w:ascii="Times New Roman" w:hAnsi="Times New Roman" w:cs="Times New Roman"/>
        <w:noProof/>
        <w:sz w:val="20"/>
        <w:szCs w:val="20"/>
        <w:lang w:val="en-US"/>
      </w:rPr>
      <w:fldChar w:fldCharType="begin"/>
    </w:r>
    <w:r w:rsidRPr="003E62C2">
      <w:rPr>
        <w:rStyle w:val="PageNumber"/>
        <w:rFonts w:ascii="Times New Roman" w:hAnsi="Times New Roman" w:cs="Times New Roman"/>
        <w:noProof/>
        <w:sz w:val="20"/>
        <w:szCs w:val="20"/>
        <w:lang w:val="en-US"/>
      </w:rPr>
      <w:instrText xml:space="preserve">page </w:instrText>
    </w:r>
    <w:r w:rsidRPr="003E62C2">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3E62C2">
      <w:rPr>
        <w:rStyle w:val="PageNumber"/>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46C54" w14:textId="77777777" w:rsidR="002D6932" w:rsidRPr="003E62C2" w:rsidRDefault="002D6932" w:rsidP="002D6932">
    <w:pPr>
      <w:pStyle w:val="Header"/>
      <w:tabs>
        <w:tab w:val="left" w:pos="9072"/>
      </w:tabs>
      <w:jc w:val="both"/>
      <w:rPr>
        <w:rStyle w:val="PageNumber"/>
        <w:rFonts w:ascii="Times New Roman" w:hAnsi="Times New Roman"/>
        <w:noProof/>
        <w:sz w:val="20"/>
        <w:szCs w:val="18"/>
        <w:lang w:val="en-US"/>
      </w:rPr>
    </w:pPr>
  </w:p>
  <w:p w14:paraId="778CA66F" w14:textId="77777777" w:rsidR="002D6932" w:rsidRPr="003E62C2" w:rsidRDefault="002D6932" w:rsidP="002D6932">
    <w:pPr>
      <w:pStyle w:val="Header"/>
      <w:tabs>
        <w:tab w:val="clear" w:pos="4153"/>
        <w:tab w:val="clear" w:pos="8306"/>
        <w:tab w:val="left" w:leader="underscore" w:pos="9072"/>
      </w:tabs>
      <w:jc w:val="both"/>
      <w:rPr>
        <w:rFonts w:ascii="Times New Roman" w:hAnsi="Times New Roman"/>
        <w:noProof/>
        <w:sz w:val="20"/>
        <w:szCs w:val="18"/>
        <w:lang w:val="en-US"/>
      </w:rPr>
    </w:pPr>
    <w:r w:rsidRPr="003E62C2">
      <w:rPr>
        <w:rFonts w:ascii="Times New Roman" w:hAnsi="Times New Roman"/>
        <w:noProof/>
        <w:sz w:val="20"/>
        <w:szCs w:val="18"/>
        <w:lang w:val="en-US"/>
      </w:rPr>
      <w:tab/>
    </w:r>
  </w:p>
  <w:p w14:paraId="69D9DAF2" w14:textId="77777777" w:rsidR="002D6932" w:rsidRPr="003E62C2" w:rsidRDefault="002D6932" w:rsidP="002D6932">
    <w:pPr>
      <w:pStyle w:val="Header"/>
      <w:tabs>
        <w:tab w:val="left" w:pos="9072"/>
      </w:tabs>
      <w:jc w:val="both"/>
      <w:rPr>
        <w:rStyle w:val="PageNumber"/>
        <w:rFonts w:ascii="Times New Roman" w:hAnsi="Times New Roman"/>
        <w:noProof/>
        <w:sz w:val="20"/>
        <w:szCs w:val="18"/>
        <w:lang w:val="en-US"/>
      </w:rPr>
    </w:pPr>
  </w:p>
  <w:p w14:paraId="2C6E5D9A" w14:textId="2C0CFC0E" w:rsidR="00C81F57" w:rsidRPr="002D6932" w:rsidRDefault="002D6932" w:rsidP="002D6932">
    <w:pPr>
      <w:pStyle w:val="Footer"/>
      <w:jc w:val="both"/>
      <w:rPr>
        <w:rFonts w:ascii="Times New Roman" w:hAnsi="Times New Roman"/>
        <w:noProof/>
        <w:sz w:val="20"/>
        <w:szCs w:val="18"/>
        <w:lang w:val="en-US"/>
      </w:rPr>
    </w:pPr>
    <w:r w:rsidRPr="003E62C2">
      <w:rPr>
        <w:rFonts w:ascii="Times New Roman" w:hAnsi="Times New Roman"/>
        <w:noProof/>
        <w:sz w:val="20"/>
        <w:szCs w:val="18"/>
        <w:lang w:val="en-US"/>
      </w:rPr>
      <w:t xml:space="preserve">Tulkojums </w:t>
    </w:r>
    <w:r w:rsidRPr="003E62C2">
      <w:rPr>
        <w:rFonts w:ascii="Times New Roman" w:hAnsi="Times New Roman"/>
        <w:noProof/>
        <w:sz w:val="20"/>
        <w:szCs w:val="18"/>
        <w:lang w:val="en-US"/>
      </w:rPr>
      <w:fldChar w:fldCharType="begin"/>
    </w:r>
    <w:r w:rsidRPr="003E62C2">
      <w:rPr>
        <w:rFonts w:ascii="Times New Roman" w:hAnsi="Times New Roman"/>
        <w:noProof/>
        <w:sz w:val="20"/>
        <w:szCs w:val="18"/>
        <w:lang w:val="en-US"/>
      </w:rPr>
      <w:instrText>symbol 211 \f "Symbol" \s 9</w:instrText>
    </w:r>
    <w:r w:rsidRPr="003E62C2">
      <w:rPr>
        <w:rFonts w:ascii="Times New Roman" w:hAnsi="Times New Roman"/>
        <w:noProof/>
        <w:sz w:val="20"/>
        <w:szCs w:val="18"/>
        <w:lang w:val="en-US"/>
      </w:rPr>
      <w:fldChar w:fldCharType="separate"/>
    </w:r>
    <w:r w:rsidRPr="003E62C2">
      <w:rPr>
        <w:rFonts w:ascii="Times New Roman" w:hAnsi="Times New Roman"/>
        <w:noProof/>
        <w:sz w:val="20"/>
        <w:szCs w:val="18"/>
        <w:lang w:val="en-US"/>
      </w:rPr>
      <w:t>Ó</w:t>
    </w:r>
    <w:r w:rsidRPr="003E62C2">
      <w:rPr>
        <w:rFonts w:ascii="Times New Roman" w:hAnsi="Times New Roman"/>
        <w:noProof/>
        <w:sz w:val="20"/>
        <w:szCs w:val="18"/>
        <w:lang w:val="en-US"/>
      </w:rPr>
      <w:fldChar w:fldCharType="end"/>
    </w:r>
    <w:r w:rsidRPr="003E62C2">
      <w:rPr>
        <w:rFonts w:ascii="Times New Roman" w:hAnsi="Times New Roman"/>
        <w:noProof/>
        <w:sz w:val="20"/>
        <w:szCs w:val="18"/>
        <w:lang w:val="en-US"/>
      </w:rPr>
      <w:t xml:space="preserve"> Valsts valodas centrs, 202</w:t>
    </w:r>
    <w:r>
      <w:rPr>
        <w:rFonts w:ascii="Times New Roman" w:hAnsi="Times New Roman"/>
        <w:noProof/>
        <w:sz w:val="20"/>
        <w:szCs w:val="18"/>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226E6" w14:textId="77777777" w:rsidR="00D85A86" w:rsidRPr="00437C38" w:rsidRDefault="00D85A86">
      <w:pPr>
        <w:rPr>
          <w:noProof/>
        </w:rPr>
      </w:pPr>
      <w:r w:rsidRPr="00437C38">
        <w:rPr>
          <w:noProof/>
        </w:rPr>
        <w:separator/>
      </w:r>
    </w:p>
  </w:footnote>
  <w:footnote w:type="continuationSeparator" w:id="0">
    <w:p w14:paraId="2DF11711" w14:textId="77777777" w:rsidR="00D85A86" w:rsidRPr="00437C38" w:rsidRDefault="00D85A86">
      <w:pPr>
        <w:rPr>
          <w:noProof/>
        </w:rPr>
      </w:pPr>
      <w:r w:rsidRPr="00437C38">
        <w:rPr>
          <w:noProof/>
        </w:rPr>
        <w:continuationSeparator/>
      </w:r>
    </w:p>
  </w:footnote>
  <w:footnote w:id="1">
    <w:p w14:paraId="0C84CF03" w14:textId="3B91957B" w:rsidR="001A7870" w:rsidRPr="00317DE3" w:rsidRDefault="001A7870" w:rsidP="00317DE3">
      <w:pPr>
        <w:pStyle w:val="FootnoteText"/>
        <w:jc w:val="both"/>
        <w:rPr>
          <w:rFonts w:ascii="Times New Roman" w:hAnsi="Times New Roman" w:cs="Times New Roman"/>
        </w:rPr>
      </w:pPr>
      <w:r w:rsidRPr="00317DE3">
        <w:rPr>
          <w:rStyle w:val="FootnoteReference"/>
          <w:rFonts w:ascii="Times New Roman" w:hAnsi="Times New Roman" w:cs="Times New Roman"/>
        </w:rPr>
        <w:footnoteRef/>
      </w:r>
      <w:r w:rsidRPr="00317DE3">
        <w:rPr>
          <w:rFonts w:ascii="Times New Roman" w:hAnsi="Times New Roman" w:cs="Times New Roman"/>
        </w:rPr>
        <w:t xml:space="preserve"> Saskaņā ar </w:t>
      </w:r>
      <w:r w:rsidRPr="00317DE3">
        <w:rPr>
          <w:rFonts w:ascii="Times New Roman" w:hAnsi="Times New Roman" w:cs="Times New Roman"/>
          <w:i/>
          <w:iCs/>
        </w:rPr>
        <w:t>POC</w:t>
      </w:r>
      <w:r w:rsidRPr="00317DE3">
        <w:rPr>
          <w:rFonts w:ascii="Times New Roman" w:hAnsi="Times New Roman" w:cs="Times New Roman"/>
        </w:rPr>
        <w:t xml:space="preserve"> kārtības ruļļa 18. pantu Starptautiskais birojs ir pārnumurējis šeit norādītos noteikumus ar mērķi pareizi atspoguļot to secību Reglamenta konsolidētajā redakcijā.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2F4BA" w14:textId="12EF94F9" w:rsidR="00F35C3B" w:rsidRPr="00437C38" w:rsidRDefault="00F35C3B">
    <w:pPr>
      <w:pStyle w:val="BodyText"/>
      <w:spacing w:line="14" w:lineRule="auto"/>
      <w:rPr>
        <w:noProof/>
        <w:sz w:val="20"/>
        <w:u w:val="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8C8F8" w14:textId="77777777" w:rsidR="0023259E" w:rsidRPr="003E62C2" w:rsidRDefault="0023259E" w:rsidP="0023259E">
    <w:pPr>
      <w:pStyle w:val="Header"/>
      <w:rPr>
        <w:rStyle w:val="PageNumber"/>
        <w:rFonts w:ascii="Times New Roman" w:hAnsi="Times New Roman" w:cs="Times New Roman"/>
        <w:noProof/>
        <w:sz w:val="20"/>
        <w:szCs w:val="20"/>
        <w:lang w:val="en-US"/>
      </w:rPr>
    </w:pPr>
  </w:p>
  <w:p w14:paraId="04E2C497" w14:textId="77777777" w:rsidR="0023259E" w:rsidRPr="003E62C2" w:rsidRDefault="0023259E" w:rsidP="0023259E">
    <w:pPr>
      <w:pStyle w:val="Header"/>
      <w:tabs>
        <w:tab w:val="clear" w:pos="4153"/>
        <w:tab w:val="clear" w:pos="8306"/>
        <w:tab w:val="right" w:leader="underscore" w:pos="9072"/>
      </w:tabs>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p w14:paraId="59725829" w14:textId="77777777" w:rsidR="00C81F57" w:rsidRDefault="00C81F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99AEA" w14:textId="77777777" w:rsidR="00C81F57" w:rsidRPr="003E62C2" w:rsidRDefault="00C81F57" w:rsidP="00C81F57">
    <w:pPr>
      <w:pBdr>
        <w:bottom w:val="single" w:sz="12" w:space="5" w:color="auto"/>
      </w:pBdr>
      <w:rPr>
        <w:rFonts w:ascii="Times New Roman" w:hAnsi="Times New Roman" w:cs="Times New Roman"/>
        <w:noProof/>
        <w:sz w:val="20"/>
        <w:szCs w:val="20"/>
        <w:lang w:val="en-US"/>
      </w:rPr>
    </w:pPr>
  </w:p>
  <w:p w14:paraId="57A036B0" w14:textId="77777777" w:rsidR="00C81F57" w:rsidRDefault="00C81F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A37"/>
    <w:multiLevelType w:val="multilevel"/>
    <w:tmpl w:val="2F52A168"/>
    <w:lvl w:ilvl="0">
      <w:start w:val="1"/>
      <w:numFmt w:val="decimal"/>
      <w:lvlText w:val="%1"/>
      <w:lvlJc w:val="left"/>
      <w:pPr>
        <w:ind w:left="322" w:hanging="567"/>
        <w:jc w:val="left"/>
      </w:pPr>
      <w:rPr>
        <w:rFonts w:ascii="Arial MT" w:eastAsia="Arial MT" w:hAnsi="Arial MT" w:cs="Arial MT" w:hint="default"/>
        <w:w w:val="101"/>
        <w:sz w:val="18"/>
        <w:szCs w:val="18"/>
        <w:u w:val="single" w:color="000000"/>
        <w:lang w:val="en-US" w:eastAsia="en-US" w:bidi="ar-SA"/>
      </w:rPr>
    </w:lvl>
    <w:lvl w:ilvl="1">
      <w:start w:val="1"/>
      <w:numFmt w:val="decimal"/>
      <w:lvlText w:val="%1.%2"/>
      <w:lvlJc w:val="left"/>
      <w:pPr>
        <w:ind w:left="888" w:hanging="567"/>
        <w:jc w:val="left"/>
      </w:pPr>
      <w:rPr>
        <w:rFonts w:ascii="Arial MT" w:eastAsia="Arial MT" w:hAnsi="Arial MT" w:cs="Arial MT" w:hint="default"/>
        <w:w w:val="101"/>
        <w:sz w:val="18"/>
        <w:szCs w:val="18"/>
        <w:u w:val="single" w:color="000000"/>
        <w:lang w:val="en-US" w:eastAsia="en-US" w:bidi="ar-SA"/>
      </w:rPr>
    </w:lvl>
    <w:lvl w:ilvl="2">
      <w:numFmt w:val="bullet"/>
      <w:lvlText w:val="•"/>
      <w:lvlJc w:val="left"/>
      <w:pPr>
        <w:ind w:left="2306" w:hanging="567"/>
      </w:pPr>
      <w:rPr>
        <w:rFonts w:hint="default"/>
        <w:lang w:val="en-US" w:eastAsia="en-US" w:bidi="ar-SA"/>
      </w:rPr>
    </w:lvl>
    <w:lvl w:ilvl="3">
      <w:numFmt w:val="bullet"/>
      <w:lvlText w:val="•"/>
      <w:lvlJc w:val="left"/>
      <w:pPr>
        <w:ind w:left="3732" w:hanging="567"/>
      </w:pPr>
      <w:rPr>
        <w:rFonts w:hint="default"/>
        <w:lang w:val="en-US" w:eastAsia="en-US" w:bidi="ar-SA"/>
      </w:rPr>
    </w:lvl>
    <w:lvl w:ilvl="4">
      <w:numFmt w:val="bullet"/>
      <w:lvlText w:val="•"/>
      <w:lvlJc w:val="left"/>
      <w:pPr>
        <w:ind w:left="5159" w:hanging="567"/>
      </w:pPr>
      <w:rPr>
        <w:rFonts w:hint="default"/>
        <w:lang w:val="en-US" w:eastAsia="en-US" w:bidi="ar-SA"/>
      </w:rPr>
    </w:lvl>
    <w:lvl w:ilvl="5">
      <w:numFmt w:val="bullet"/>
      <w:lvlText w:val="•"/>
      <w:lvlJc w:val="left"/>
      <w:pPr>
        <w:ind w:left="6585" w:hanging="567"/>
      </w:pPr>
      <w:rPr>
        <w:rFonts w:hint="default"/>
        <w:lang w:val="en-US" w:eastAsia="en-US" w:bidi="ar-SA"/>
      </w:rPr>
    </w:lvl>
    <w:lvl w:ilvl="6">
      <w:numFmt w:val="bullet"/>
      <w:lvlText w:val="•"/>
      <w:lvlJc w:val="left"/>
      <w:pPr>
        <w:ind w:left="8012" w:hanging="567"/>
      </w:pPr>
      <w:rPr>
        <w:rFonts w:hint="default"/>
        <w:lang w:val="en-US" w:eastAsia="en-US" w:bidi="ar-SA"/>
      </w:rPr>
    </w:lvl>
    <w:lvl w:ilvl="7">
      <w:numFmt w:val="bullet"/>
      <w:lvlText w:val="•"/>
      <w:lvlJc w:val="left"/>
      <w:pPr>
        <w:ind w:left="9438" w:hanging="567"/>
      </w:pPr>
      <w:rPr>
        <w:rFonts w:hint="default"/>
        <w:lang w:val="en-US" w:eastAsia="en-US" w:bidi="ar-SA"/>
      </w:rPr>
    </w:lvl>
    <w:lvl w:ilvl="8">
      <w:numFmt w:val="bullet"/>
      <w:lvlText w:val="•"/>
      <w:lvlJc w:val="left"/>
      <w:pPr>
        <w:ind w:left="10864" w:hanging="567"/>
      </w:pPr>
      <w:rPr>
        <w:rFonts w:hint="default"/>
        <w:lang w:val="en-US" w:eastAsia="en-US" w:bidi="ar-SA"/>
      </w:rPr>
    </w:lvl>
  </w:abstractNum>
  <w:abstractNum w:abstractNumId="1" w15:restartNumberingAfterBreak="0">
    <w:nsid w:val="0AFD473D"/>
    <w:multiLevelType w:val="multilevel"/>
    <w:tmpl w:val="76609E1A"/>
    <w:lvl w:ilvl="0">
      <w:start w:val="1"/>
      <w:numFmt w:val="decimal"/>
      <w:lvlText w:val="%1"/>
      <w:lvlJc w:val="left"/>
      <w:pPr>
        <w:ind w:left="322" w:hanging="567"/>
        <w:jc w:val="left"/>
      </w:pPr>
      <w:rPr>
        <w:rFonts w:ascii="Arial MT" w:eastAsia="Arial MT" w:hAnsi="Arial MT" w:cs="Arial MT" w:hint="default"/>
        <w:w w:val="101"/>
        <w:sz w:val="18"/>
        <w:szCs w:val="18"/>
        <w:u w:val="single" w:color="000000"/>
        <w:lang w:val="en-US" w:eastAsia="en-US" w:bidi="ar-SA"/>
      </w:rPr>
    </w:lvl>
    <w:lvl w:ilvl="1">
      <w:start w:val="1"/>
      <w:numFmt w:val="decimal"/>
      <w:lvlText w:val="%1.%2"/>
      <w:lvlJc w:val="left"/>
      <w:pPr>
        <w:ind w:left="888" w:hanging="567"/>
        <w:jc w:val="left"/>
      </w:pPr>
      <w:rPr>
        <w:rFonts w:ascii="Arial MT" w:eastAsia="Arial MT" w:hAnsi="Arial MT" w:cs="Arial MT" w:hint="default"/>
        <w:w w:val="101"/>
        <w:sz w:val="18"/>
        <w:szCs w:val="18"/>
        <w:u w:val="single" w:color="000000"/>
        <w:lang w:val="en-US" w:eastAsia="en-US" w:bidi="ar-SA"/>
      </w:rPr>
    </w:lvl>
    <w:lvl w:ilvl="2">
      <w:numFmt w:val="bullet"/>
      <w:lvlText w:val="•"/>
      <w:lvlJc w:val="left"/>
      <w:pPr>
        <w:ind w:left="2306" w:hanging="567"/>
      </w:pPr>
      <w:rPr>
        <w:rFonts w:hint="default"/>
        <w:lang w:val="en-US" w:eastAsia="en-US" w:bidi="ar-SA"/>
      </w:rPr>
    </w:lvl>
    <w:lvl w:ilvl="3">
      <w:numFmt w:val="bullet"/>
      <w:lvlText w:val="•"/>
      <w:lvlJc w:val="left"/>
      <w:pPr>
        <w:ind w:left="3732" w:hanging="567"/>
      </w:pPr>
      <w:rPr>
        <w:rFonts w:hint="default"/>
        <w:lang w:val="en-US" w:eastAsia="en-US" w:bidi="ar-SA"/>
      </w:rPr>
    </w:lvl>
    <w:lvl w:ilvl="4">
      <w:numFmt w:val="bullet"/>
      <w:lvlText w:val="•"/>
      <w:lvlJc w:val="left"/>
      <w:pPr>
        <w:ind w:left="5159" w:hanging="567"/>
      </w:pPr>
      <w:rPr>
        <w:rFonts w:hint="default"/>
        <w:lang w:val="en-US" w:eastAsia="en-US" w:bidi="ar-SA"/>
      </w:rPr>
    </w:lvl>
    <w:lvl w:ilvl="5">
      <w:numFmt w:val="bullet"/>
      <w:lvlText w:val="•"/>
      <w:lvlJc w:val="left"/>
      <w:pPr>
        <w:ind w:left="6585" w:hanging="567"/>
      </w:pPr>
      <w:rPr>
        <w:rFonts w:hint="default"/>
        <w:lang w:val="en-US" w:eastAsia="en-US" w:bidi="ar-SA"/>
      </w:rPr>
    </w:lvl>
    <w:lvl w:ilvl="6">
      <w:numFmt w:val="bullet"/>
      <w:lvlText w:val="•"/>
      <w:lvlJc w:val="left"/>
      <w:pPr>
        <w:ind w:left="8012" w:hanging="567"/>
      </w:pPr>
      <w:rPr>
        <w:rFonts w:hint="default"/>
        <w:lang w:val="en-US" w:eastAsia="en-US" w:bidi="ar-SA"/>
      </w:rPr>
    </w:lvl>
    <w:lvl w:ilvl="7">
      <w:numFmt w:val="bullet"/>
      <w:lvlText w:val="•"/>
      <w:lvlJc w:val="left"/>
      <w:pPr>
        <w:ind w:left="9438" w:hanging="567"/>
      </w:pPr>
      <w:rPr>
        <w:rFonts w:hint="default"/>
        <w:lang w:val="en-US" w:eastAsia="en-US" w:bidi="ar-SA"/>
      </w:rPr>
    </w:lvl>
    <w:lvl w:ilvl="8">
      <w:numFmt w:val="bullet"/>
      <w:lvlText w:val="•"/>
      <w:lvlJc w:val="left"/>
      <w:pPr>
        <w:ind w:left="10864" w:hanging="567"/>
      </w:pPr>
      <w:rPr>
        <w:rFonts w:hint="default"/>
        <w:lang w:val="en-US" w:eastAsia="en-US" w:bidi="ar-SA"/>
      </w:rPr>
    </w:lvl>
  </w:abstractNum>
  <w:abstractNum w:abstractNumId="2" w15:restartNumberingAfterBreak="0">
    <w:nsid w:val="1A393B76"/>
    <w:multiLevelType w:val="multilevel"/>
    <w:tmpl w:val="A322CB00"/>
    <w:lvl w:ilvl="0">
      <w:start w:val="1"/>
      <w:numFmt w:val="decimal"/>
      <w:lvlText w:val="%1"/>
      <w:lvlJc w:val="left"/>
      <w:pPr>
        <w:ind w:left="322" w:hanging="567"/>
        <w:jc w:val="left"/>
      </w:pPr>
      <w:rPr>
        <w:rFonts w:ascii="Arial MT" w:eastAsia="Arial MT" w:hAnsi="Arial MT" w:cs="Arial MT" w:hint="default"/>
        <w:w w:val="101"/>
        <w:sz w:val="18"/>
        <w:szCs w:val="18"/>
        <w:u w:val="single" w:color="000000"/>
        <w:lang w:val="en-US" w:eastAsia="en-US" w:bidi="ar-SA"/>
      </w:rPr>
    </w:lvl>
    <w:lvl w:ilvl="1">
      <w:start w:val="1"/>
      <w:numFmt w:val="decimal"/>
      <w:lvlText w:val="%1.%2"/>
      <w:lvlJc w:val="left"/>
      <w:pPr>
        <w:ind w:left="1032" w:hanging="711"/>
        <w:jc w:val="left"/>
      </w:pPr>
      <w:rPr>
        <w:rFonts w:ascii="Arial MT" w:eastAsia="Arial MT" w:hAnsi="Arial MT" w:cs="Arial MT" w:hint="default"/>
        <w:w w:val="101"/>
        <w:sz w:val="18"/>
        <w:szCs w:val="18"/>
        <w:u w:val="single" w:color="000000"/>
        <w:lang w:val="en-US" w:eastAsia="en-US" w:bidi="ar-SA"/>
      </w:rPr>
    </w:lvl>
    <w:lvl w:ilvl="2">
      <w:numFmt w:val="bullet"/>
      <w:lvlText w:val="•"/>
      <w:lvlJc w:val="left"/>
      <w:pPr>
        <w:ind w:left="2448" w:hanging="711"/>
      </w:pPr>
      <w:rPr>
        <w:rFonts w:hint="default"/>
        <w:lang w:val="en-US" w:eastAsia="en-US" w:bidi="ar-SA"/>
      </w:rPr>
    </w:lvl>
    <w:lvl w:ilvl="3">
      <w:numFmt w:val="bullet"/>
      <w:lvlText w:val="•"/>
      <w:lvlJc w:val="left"/>
      <w:pPr>
        <w:ind w:left="3857" w:hanging="711"/>
      </w:pPr>
      <w:rPr>
        <w:rFonts w:hint="default"/>
        <w:lang w:val="en-US" w:eastAsia="en-US" w:bidi="ar-SA"/>
      </w:rPr>
    </w:lvl>
    <w:lvl w:ilvl="4">
      <w:numFmt w:val="bullet"/>
      <w:lvlText w:val="•"/>
      <w:lvlJc w:val="left"/>
      <w:pPr>
        <w:ind w:left="5265" w:hanging="711"/>
      </w:pPr>
      <w:rPr>
        <w:rFonts w:hint="default"/>
        <w:lang w:val="en-US" w:eastAsia="en-US" w:bidi="ar-SA"/>
      </w:rPr>
    </w:lvl>
    <w:lvl w:ilvl="5">
      <w:numFmt w:val="bullet"/>
      <w:lvlText w:val="•"/>
      <w:lvlJc w:val="left"/>
      <w:pPr>
        <w:ind w:left="6674" w:hanging="711"/>
      </w:pPr>
      <w:rPr>
        <w:rFonts w:hint="default"/>
        <w:lang w:val="en-US" w:eastAsia="en-US" w:bidi="ar-SA"/>
      </w:rPr>
    </w:lvl>
    <w:lvl w:ilvl="6">
      <w:numFmt w:val="bullet"/>
      <w:lvlText w:val="•"/>
      <w:lvlJc w:val="left"/>
      <w:pPr>
        <w:ind w:left="8083" w:hanging="711"/>
      </w:pPr>
      <w:rPr>
        <w:rFonts w:hint="default"/>
        <w:lang w:val="en-US" w:eastAsia="en-US" w:bidi="ar-SA"/>
      </w:rPr>
    </w:lvl>
    <w:lvl w:ilvl="7">
      <w:numFmt w:val="bullet"/>
      <w:lvlText w:val="•"/>
      <w:lvlJc w:val="left"/>
      <w:pPr>
        <w:ind w:left="9491" w:hanging="711"/>
      </w:pPr>
      <w:rPr>
        <w:rFonts w:hint="default"/>
        <w:lang w:val="en-US" w:eastAsia="en-US" w:bidi="ar-SA"/>
      </w:rPr>
    </w:lvl>
    <w:lvl w:ilvl="8">
      <w:numFmt w:val="bullet"/>
      <w:lvlText w:val="•"/>
      <w:lvlJc w:val="left"/>
      <w:pPr>
        <w:ind w:left="10900" w:hanging="711"/>
      </w:pPr>
      <w:rPr>
        <w:rFonts w:hint="default"/>
        <w:lang w:val="en-US" w:eastAsia="en-US" w:bidi="ar-SA"/>
      </w:rPr>
    </w:lvl>
  </w:abstractNum>
  <w:abstractNum w:abstractNumId="3" w15:restartNumberingAfterBreak="0">
    <w:nsid w:val="1A3D3B30"/>
    <w:multiLevelType w:val="hybridMultilevel"/>
    <w:tmpl w:val="D664788C"/>
    <w:lvl w:ilvl="0" w:tplc="1CF688E4">
      <w:start w:val="1"/>
      <w:numFmt w:val="decimal"/>
      <w:lvlText w:val="%1"/>
      <w:lvlJc w:val="left"/>
      <w:pPr>
        <w:ind w:left="322" w:hanging="567"/>
        <w:jc w:val="left"/>
      </w:pPr>
      <w:rPr>
        <w:rFonts w:ascii="Arial MT" w:eastAsia="Arial MT" w:hAnsi="Arial MT" w:cs="Arial MT" w:hint="default"/>
        <w:w w:val="101"/>
        <w:sz w:val="18"/>
        <w:szCs w:val="18"/>
        <w:u w:val="single" w:color="000000"/>
        <w:lang w:val="en-US" w:eastAsia="en-US" w:bidi="ar-SA"/>
      </w:rPr>
    </w:lvl>
    <w:lvl w:ilvl="1" w:tplc="070828B2">
      <w:numFmt w:val="bullet"/>
      <w:lvlText w:val="•"/>
      <w:lvlJc w:val="left"/>
      <w:pPr>
        <w:ind w:left="1659" w:hanging="567"/>
      </w:pPr>
      <w:rPr>
        <w:rFonts w:hint="default"/>
        <w:lang w:val="en-US" w:eastAsia="en-US" w:bidi="ar-SA"/>
      </w:rPr>
    </w:lvl>
    <w:lvl w:ilvl="2" w:tplc="B6C64644">
      <w:numFmt w:val="bullet"/>
      <w:lvlText w:val="•"/>
      <w:lvlJc w:val="left"/>
      <w:pPr>
        <w:ind w:left="2999" w:hanging="567"/>
      </w:pPr>
      <w:rPr>
        <w:rFonts w:hint="default"/>
        <w:lang w:val="en-US" w:eastAsia="en-US" w:bidi="ar-SA"/>
      </w:rPr>
    </w:lvl>
    <w:lvl w:ilvl="3" w:tplc="273A59F6">
      <w:numFmt w:val="bullet"/>
      <w:lvlText w:val="•"/>
      <w:lvlJc w:val="left"/>
      <w:pPr>
        <w:ind w:left="4339" w:hanging="567"/>
      </w:pPr>
      <w:rPr>
        <w:rFonts w:hint="default"/>
        <w:lang w:val="en-US" w:eastAsia="en-US" w:bidi="ar-SA"/>
      </w:rPr>
    </w:lvl>
    <w:lvl w:ilvl="4" w:tplc="A1CC80D6">
      <w:numFmt w:val="bullet"/>
      <w:lvlText w:val="•"/>
      <w:lvlJc w:val="left"/>
      <w:pPr>
        <w:ind w:left="5679" w:hanging="567"/>
      </w:pPr>
      <w:rPr>
        <w:rFonts w:hint="default"/>
        <w:lang w:val="en-US" w:eastAsia="en-US" w:bidi="ar-SA"/>
      </w:rPr>
    </w:lvl>
    <w:lvl w:ilvl="5" w:tplc="FB14B412">
      <w:numFmt w:val="bullet"/>
      <w:lvlText w:val="•"/>
      <w:lvlJc w:val="left"/>
      <w:pPr>
        <w:ind w:left="7018" w:hanging="567"/>
      </w:pPr>
      <w:rPr>
        <w:rFonts w:hint="default"/>
        <w:lang w:val="en-US" w:eastAsia="en-US" w:bidi="ar-SA"/>
      </w:rPr>
    </w:lvl>
    <w:lvl w:ilvl="6" w:tplc="ABF67E68">
      <w:numFmt w:val="bullet"/>
      <w:lvlText w:val="•"/>
      <w:lvlJc w:val="left"/>
      <w:pPr>
        <w:ind w:left="8358" w:hanging="567"/>
      </w:pPr>
      <w:rPr>
        <w:rFonts w:hint="default"/>
        <w:lang w:val="en-US" w:eastAsia="en-US" w:bidi="ar-SA"/>
      </w:rPr>
    </w:lvl>
    <w:lvl w:ilvl="7" w:tplc="E15411E0">
      <w:numFmt w:val="bullet"/>
      <w:lvlText w:val="•"/>
      <w:lvlJc w:val="left"/>
      <w:pPr>
        <w:ind w:left="9698" w:hanging="567"/>
      </w:pPr>
      <w:rPr>
        <w:rFonts w:hint="default"/>
        <w:lang w:val="en-US" w:eastAsia="en-US" w:bidi="ar-SA"/>
      </w:rPr>
    </w:lvl>
    <w:lvl w:ilvl="8" w:tplc="26700898">
      <w:numFmt w:val="bullet"/>
      <w:lvlText w:val="•"/>
      <w:lvlJc w:val="left"/>
      <w:pPr>
        <w:ind w:left="11038" w:hanging="567"/>
      </w:pPr>
      <w:rPr>
        <w:rFonts w:hint="default"/>
        <w:lang w:val="en-US" w:eastAsia="en-US" w:bidi="ar-SA"/>
      </w:rPr>
    </w:lvl>
  </w:abstractNum>
  <w:abstractNum w:abstractNumId="4" w15:restartNumberingAfterBreak="0">
    <w:nsid w:val="200105BC"/>
    <w:multiLevelType w:val="multilevel"/>
    <w:tmpl w:val="5086A4FE"/>
    <w:lvl w:ilvl="0">
      <w:start w:val="1"/>
      <w:numFmt w:val="decimal"/>
      <w:lvlText w:val="%1"/>
      <w:lvlJc w:val="left"/>
      <w:pPr>
        <w:ind w:left="322" w:hanging="711"/>
        <w:jc w:val="left"/>
      </w:pPr>
      <w:rPr>
        <w:rFonts w:ascii="Arial MT" w:eastAsia="Arial MT" w:hAnsi="Arial MT" w:cs="Arial MT" w:hint="default"/>
        <w:w w:val="101"/>
        <w:sz w:val="18"/>
        <w:szCs w:val="18"/>
        <w:u w:val="single" w:color="000000"/>
        <w:lang w:val="en-US" w:eastAsia="en-US" w:bidi="ar-SA"/>
      </w:rPr>
    </w:lvl>
    <w:lvl w:ilvl="1">
      <w:start w:val="1"/>
      <w:numFmt w:val="decimal"/>
      <w:lvlText w:val="%1.%2"/>
      <w:lvlJc w:val="left"/>
      <w:pPr>
        <w:ind w:left="1032" w:hanging="711"/>
        <w:jc w:val="left"/>
      </w:pPr>
      <w:rPr>
        <w:rFonts w:ascii="Arial MT" w:eastAsia="Arial MT" w:hAnsi="Arial MT" w:cs="Arial MT" w:hint="default"/>
        <w:w w:val="101"/>
        <w:sz w:val="18"/>
        <w:szCs w:val="18"/>
        <w:u w:val="single" w:color="000000"/>
        <w:lang w:val="en-US" w:eastAsia="en-US" w:bidi="ar-SA"/>
      </w:rPr>
    </w:lvl>
    <w:lvl w:ilvl="2">
      <w:start w:val="1"/>
      <w:numFmt w:val="decimal"/>
      <w:lvlText w:val="%1.%2.%3"/>
      <w:lvlJc w:val="left"/>
      <w:pPr>
        <w:ind w:left="1032" w:hanging="711"/>
        <w:jc w:val="left"/>
      </w:pPr>
      <w:rPr>
        <w:rFonts w:ascii="Arial MT" w:eastAsia="Arial MT" w:hAnsi="Arial MT" w:cs="Arial MT" w:hint="default"/>
        <w:spacing w:val="-1"/>
        <w:w w:val="101"/>
        <w:sz w:val="18"/>
        <w:szCs w:val="18"/>
        <w:u w:val="single" w:color="000000"/>
        <w:lang w:val="en-US" w:eastAsia="en-US" w:bidi="ar-SA"/>
      </w:rPr>
    </w:lvl>
    <w:lvl w:ilvl="3">
      <w:start w:val="1"/>
      <w:numFmt w:val="decimal"/>
      <w:lvlText w:val="%1.%2.%3.%4"/>
      <w:lvlJc w:val="left"/>
      <w:pPr>
        <w:ind w:left="1032" w:hanging="711"/>
        <w:jc w:val="left"/>
      </w:pPr>
      <w:rPr>
        <w:rFonts w:ascii="Arial MT" w:eastAsia="Arial MT" w:hAnsi="Arial MT" w:cs="Arial MT" w:hint="default"/>
        <w:spacing w:val="-1"/>
        <w:w w:val="101"/>
        <w:sz w:val="18"/>
        <w:szCs w:val="18"/>
        <w:u w:val="single" w:color="000000"/>
        <w:lang w:val="en-US" w:eastAsia="en-US" w:bidi="ar-SA"/>
      </w:rPr>
    </w:lvl>
    <w:lvl w:ilvl="4">
      <w:numFmt w:val="bullet"/>
      <w:lvlText w:val="•"/>
      <w:lvlJc w:val="left"/>
      <w:pPr>
        <w:ind w:left="5265" w:hanging="711"/>
      </w:pPr>
      <w:rPr>
        <w:rFonts w:hint="default"/>
        <w:lang w:val="en-US" w:eastAsia="en-US" w:bidi="ar-SA"/>
      </w:rPr>
    </w:lvl>
    <w:lvl w:ilvl="5">
      <w:numFmt w:val="bullet"/>
      <w:lvlText w:val="•"/>
      <w:lvlJc w:val="left"/>
      <w:pPr>
        <w:ind w:left="6674" w:hanging="711"/>
      </w:pPr>
      <w:rPr>
        <w:rFonts w:hint="default"/>
        <w:lang w:val="en-US" w:eastAsia="en-US" w:bidi="ar-SA"/>
      </w:rPr>
    </w:lvl>
    <w:lvl w:ilvl="6">
      <w:numFmt w:val="bullet"/>
      <w:lvlText w:val="•"/>
      <w:lvlJc w:val="left"/>
      <w:pPr>
        <w:ind w:left="8083" w:hanging="711"/>
      </w:pPr>
      <w:rPr>
        <w:rFonts w:hint="default"/>
        <w:lang w:val="en-US" w:eastAsia="en-US" w:bidi="ar-SA"/>
      </w:rPr>
    </w:lvl>
    <w:lvl w:ilvl="7">
      <w:numFmt w:val="bullet"/>
      <w:lvlText w:val="•"/>
      <w:lvlJc w:val="left"/>
      <w:pPr>
        <w:ind w:left="9491" w:hanging="711"/>
      </w:pPr>
      <w:rPr>
        <w:rFonts w:hint="default"/>
        <w:lang w:val="en-US" w:eastAsia="en-US" w:bidi="ar-SA"/>
      </w:rPr>
    </w:lvl>
    <w:lvl w:ilvl="8">
      <w:numFmt w:val="bullet"/>
      <w:lvlText w:val="•"/>
      <w:lvlJc w:val="left"/>
      <w:pPr>
        <w:ind w:left="10900" w:hanging="711"/>
      </w:pPr>
      <w:rPr>
        <w:rFonts w:hint="default"/>
        <w:lang w:val="en-US" w:eastAsia="en-US" w:bidi="ar-SA"/>
      </w:rPr>
    </w:lvl>
  </w:abstractNum>
  <w:abstractNum w:abstractNumId="5" w15:restartNumberingAfterBreak="0">
    <w:nsid w:val="23106523"/>
    <w:multiLevelType w:val="hybridMultilevel"/>
    <w:tmpl w:val="87C65710"/>
    <w:lvl w:ilvl="0" w:tplc="704EBBE6">
      <w:start w:val="1"/>
      <w:numFmt w:val="decimal"/>
      <w:lvlText w:val="%1"/>
      <w:lvlJc w:val="left"/>
      <w:pPr>
        <w:ind w:left="322" w:hanging="567"/>
        <w:jc w:val="left"/>
      </w:pPr>
      <w:rPr>
        <w:rFonts w:ascii="Arial MT" w:eastAsia="Arial MT" w:hAnsi="Arial MT" w:cs="Arial MT" w:hint="default"/>
        <w:w w:val="101"/>
        <w:sz w:val="18"/>
        <w:szCs w:val="18"/>
        <w:u w:val="single" w:color="000000"/>
        <w:lang w:val="en-US" w:eastAsia="en-US" w:bidi="ar-SA"/>
      </w:rPr>
    </w:lvl>
    <w:lvl w:ilvl="1" w:tplc="F1B0A3B8">
      <w:numFmt w:val="bullet"/>
      <w:lvlText w:val="•"/>
      <w:lvlJc w:val="left"/>
      <w:pPr>
        <w:ind w:left="1659" w:hanging="567"/>
      </w:pPr>
      <w:rPr>
        <w:rFonts w:hint="default"/>
        <w:lang w:val="en-US" w:eastAsia="en-US" w:bidi="ar-SA"/>
      </w:rPr>
    </w:lvl>
    <w:lvl w:ilvl="2" w:tplc="5EB22E2A">
      <w:numFmt w:val="bullet"/>
      <w:lvlText w:val="•"/>
      <w:lvlJc w:val="left"/>
      <w:pPr>
        <w:ind w:left="2999" w:hanging="567"/>
      </w:pPr>
      <w:rPr>
        <w:rFonts w:hint="default"/>
        <w:lang w:val="en-US" w:eastAsia="en-US" w:bidi="ar-SA"/>
      </w:rPr>
    </w:lvl>
    <w:lvl w:ilvl="3" w:tplc="7C6CD87C">
      <w:numFmt w:val="bullet"/>
      <w:lvlText w:val="•"/>
      <w:lvlJc w:val="left"/>
      <w:pPr>
        <w:ind w:left="4339" w:hanging="567"/>
      </w:pPr>
      <w:rPr>
        <w:rFonts w:hint="default"/>
        <w:lang w:val="en-US" w:eastAsia="en-US" w:bidi="ar-SA"/>
      </w:rPr>
    </w:lvl>
    <w:lvl w:ilvl="4" w:tplc="A290196C">
      <w:numFmt w:val="bullet"/>
      <w:lvlText w:val="•"/>
      <w:lvlJc w:val="left"/>
      <w:pPr>
        <w:ind w:left="5679" w:hanging="567"/>
      </w:pPr>
      <w:rPr>
        <w:rFonts w:hint="default"/>
        <w:lang w:val="en-US" w:eastAsia="en-US" w:bidi="ar-SA"/>
      </w:rPr>
    </w:lvl>
    <w:lvl w:ilvl="5" w:tplc="BF64D4E8">
      <w:numFmt w:val="bullet"/>
      <w:lvlText w:val="•"/>
      <w:lvlJc w:val="left"/>
      <w:pPr>
        <w:ind w:left="7018" w:hanging="567"/>
      </w:pPr>
      <w:rPr>
        <w:rFonts w:hint="default"/>
        <w:lang w:val="en-US" w:eastAsia="en-US" w:bidi="ar-SA"/>
      </w:rPr>
    </w:lvl>
    <w:lvl w:ilvl="6" w:tplc="83A82C36">
      <w:numFmt w:val="bullet"/>
      <w:lvlText w:val="•"/>
      <w:lvlJc w:val="left"/>
      <w:pPr>
        <w:ind w:left="8358" w:hanging="567"/>
      </w:pPr>
      <w:rPr>
        <w:rFonts w:hint="default"/>
        <w:lang w:val="en-US" w:eastAsia="en-US" w:bidi="ar-SA"/>
      </w:rPr>
    </w:lvl>
    <w:lvl w:ilvl="7" w:tplc="9EA6F504">
      <w:numFmt w:val="bullet"/>
      <w:lvlText w:val="•"/>
      <w:lvlJc w:val="left"/>
      <w:pPr>
        <w:ind w:left="9698" w:hanging="567"/>
      </w:pPr>
      <w:rPr>
        <w:rFonts w:hint="default"/>
        <w:lang w:val="en-US" w:eastAsia="en-US" w:bidi="ar-SA"/>
      </w:rPr>
    </w:lvl>
    <w:lvl w:ilvl="8" w:tplc="553C5EBA">
      <w:numFmt w:val="bullet"/>
      <w:lvlText w:val="•"/>
      <w:lvlJc w:val="left"/>
      <w:pPr>
        <w:ind w:left="11038" w:hanging="567"/>
      </w:pPr>
      <w:rPr>
        <w:rFonts w:hint="default"/>
        <w:lang w:val="en-US" w:eastAsia="en-US" w:bidi="ar-SA"/>
      </w:rPr>
    </w:lvl>
  </w:abstractNum>
  <w:abstractNum w:abstractNumId="6" w15:restartNumberingAfterBreak="0">
    <w:nsid w:val="2E31489F"/>
    <w:multiLevelType w:val="hybridMultilevel"/>
    <w:tmpl w:val="8DCE7876"/>
    <w:lvl w:ilvl="0" w:tplc="B0F8AE36">
      <w:start w:val="1"/>
      <w:numFmt w:val="decimal"/>
      <w:lvlText w:val="%1"/>
      <w:lvlJc w:val="left"/>
      <w:pPr>
        <w:ind w:left="322" w:hanging="567"/>
        <w:jc w:val="left"/>
      </w:pPr>
      <w:rPr>
        <w:rFonts w:ascii="Arial MT" w:eastAsia="Arial MT" w:hAnsi="Arial MT" w:cs="Arial MT" w:hint="default"/>
        <w:w w:val="101"/>
        <w:sz w:val="18"/>
        <w:szCs w:val="18"/>
        <w:u w:val="single" w:color="000000"/>
        <w:lang w:val="en-US" w:eastAsia="en-US" w:bidi="ar-SA"/>
      </w:rPr>
    </w:lvl>
    <w:lvl w:ilvl="1" w:tplc="BF06BAD0">
      <w:numFmt w:val="bullet"/>
      <w:lvlText w:val="•"/>
      <w:lvlJc w:val="left"/>
      <w:pPr>
        <w:ind w:left="1659" w:hanging="567"/>
      </w:pPr>
      <w:rPr>
        <w:rFonts w:hint="default"/>
        <w:lang w:val="en-US" w:eastAsia="en-US" w:bidi="ar-SA"/>
      </w:rPr>
    </w:lvl>
    <w:lvl w:ilvl="2" w:tplc="66369B24">
      <w:numFmt w:val="bullet"/>
      <w:lvlText w:val="•"/>
      <w:lvlJc w:val="left"/>
      <w:pPr>
        <w:ind w:left="2999" w:hanging="567"/>
      </w:pPr>
      <w:rPr>
        <w:rFonts w:hint="default"/>
        <w:lang w:val="en-US" w:eastAsia="en-US" w:bidi="ar-SA"/>
      </w:rPr>
    </w:lvl>
    <w:lvl w:ilvl="3" w:tplc="1B7E0D1E">
      <w:numFmt w:val="bullet"/>
      <w:lvlText w:val="•"/>
      <w:lvlJc w:val="left"/>
      <w:pPr>
        <w:ind w:left="4339" w:hanging="567"/>
      </w:pPr>
      <w:rPr>
        <w:rFonts w:hint="default"/>
        <w:lang w:val="en-US" w:eastAsia="en-US" w:bidi="ar-SA"/>
      </w:rPr>
    </w:lvl>
    <w:lvl w:ilvl="4" w:tplc="BC408AEC">
      <w:numFmt w:val="bullet"/>
      <w:lvlText w:val="•"/>
      <w:lvlJc w:val="left"/>
      <w:pPr>
        <w:ind w:left="5679" w:hanging="567"/>
      </w:pPr>
      <w:rPr>
        <w:rFonts w:hint="default"/>
        <w:lang w:val="en-US" w:eastAsia="en-US" w:bidi="ar-SA"/>
      </w:rPr>
    </w:lvl>
    <w:lvl w:ilvl="5" w:tplc="01B49EB0">
      <w:numFmt w:val="bullet"/>
      <w:lvlText w:val="•"/>
      <w:lvlJc w:val="left"/>
      <w:pPr>
        <w:ind w:left="7018" w:hanging="567"/>
      </w:pPr>
      <w:rPr>
        <w:rFonts w:hint="default"/>
        <w:lang w:val="en-US" w:eastAsia="en-US" w:bidi="ar-SA"/>
      </w:rPr>
    </w:lvl>
    <w:lvl w:ilvl="6" w:tplc="60C4925E">
      <w:numFmt w:val="bullet"/>
      <w:lvlText w:val="•"/>
      <w:lvlJc w:val="left"/>
      <w:pPr>
        <w:ind w:left="8358" w:hanging="567"/>
      </w:pPr>
      <w:rPr>
        <w:rFonts w:hint="default"/>
        <w:lang w:val="en-US" w:eastAsia="en-US" w:bidi="ar-SA"/>
      </w:rPr>
    </w:lvl>
    <w:lvl w:ilvl="7" w:tplc="8F7E60FE">
      <w:numFmt w:val="bullet"/>
      <w:lvlText w:val="•"/>
      <w:lvlJc w:val="left"/>
      <w:pPr>
        <w:ind w:left="9698" w:hanging="567"/>
      </w:pPr>
      <w:rPr>
        <w:rFonts w:hint="default"/>
        <w:lang w:val="en-US" w:eastAsia="en-US" w:bidi="ar-SA"/>
      </w:rPr>
    </w:lvl>
    <w:lvl w:ilvl="8" w:tplc="47969F98">
      <w:numFmt w:val="bullet"/>
      <w:lvlText w:val="•"/>
      <w:lvlJc w:val="left"/>
      <w:pPr>
        <w:ind w:left="11038" w:hanging="567"/>
      </w:pPr>
      <w:rPr>
        <w:rFonts w:hint="default"/>
        <w:lang w:val="en-US" w:eastAsia="en-US" w:bidi="ar-SA"/>
      </w:rPr>
    </w:lvl>
  </w:abstractNum>
  <w:abstractNum w:abstractNumId="7" w15:restartNumberingAfterBreak="0">
    <w:nsid w:val="32BC1823"/>
    <w:multiLevelType w:val="hybridMultilevel"/>
    <w:tmpl w:val="5A549B20"/>
    <w:lvl w:ilvl="0" w:tplc="A45E4F70">
      <w:start w:val="1"/>
      <w:numFmt w:val="decimal"/>
      <w:lvlText w:val="%1"/>
      <w:lvlJc w:val="left"/>
      <w:pPr>
        <w:ind w:left="322" w:hanging="567"/>
        <w:jc w:val="left"/>
      </w:pPr>
      <w:rPr>
        <w:rFonts w:ascii="Arial MT" w:eastAsia="Arial MT" w:hAnsi="Arial MT" w:cs="Arial MT" w:hint="default"/>
        <w:w w:val="101"/>
        <w:sz w:val="18"/>
        <w:szCs w:val="18"/>
        <w:u w:val="single" w:color="000000"/>
        <w:lang w:val="en-US" w:eastAsia="en-US" w:bidi="ar-SA"/>
      </w:rPr>
    </w:lvl>
    <w:lvl w:ilvl="1" w:tplc="E040B986">
      <w:numFmt w:val="bullet"/>
      <w:lvlText w:val="•"/>
      <w:lvlJc w:val="left"/>
      <w:pPr>
        <w:ind w:left="1659" w:hanging="567"/>
      </w:pPr>
      <w:rPr>
        <w:rFonts w:hint="default"/>
        <w:lang w:val="en-US" w:eastAsia="en-US" w:bidi="ar-SA"/>
      </w:rPr>
    </w:lvl>
    <w:lvl w:ilvl="2" w:tplc="03620D8A">
      <w:numFmt w:val="bullet"/>
      <w:lvlText w:val="•"/>
      <w:lvlJc w:val="left"/>
      <w:pPr>
        <w:ind w:left="2999" w:hanging="567"/>
      </w:pPr>
      <w:rPr>
        <w:rFonts w:hint="default"/>
        <w:lang w:val="en-US" w:eastAsia="en-US" w:bidi="ar-SA"/>
      </w:rPr>
    </w:lvl>
    <w:lvl w:ilvl="3" w:tplc="B78ADBFA">
      <w:numFmt w:val="bullet"/>
      <w:lvlText w:val="•"/>
      <w:lvlJc w:val="left"/>
      <w:pPr>
        <w:ind w:left="4339" w:hanging="567"/>
      </w:pPr>
      <w:rPr>
        <w:rFonts w:hint="default"/>
        <w:lang w:val="en-US" w:eastAsia="en-US" w:bidi="ar-SA"/>
      </w:rPr>
    </w:lvl>
    <w:lvl w:ilvl="4" w:tplc="BFE402A4">
      <w:numFmt w:val="bullet"/>
      <w:lvlText w:val="•"/>
      <w:lvlJc w:val="left"/>
      <w:pPr>
        <w:ind w:left="5679" w:hanging="567"/>
      </w:pPr>
      <w:rPr>
        <w:rFonts w:hint="default"/>
        <w:lang w:val="en-US" w:eastAsia="en-US" w:bidi="ar-SA"/>
      </w:rPr>
    </w:lvl>
    <w:lvl w:ilvl="5" w:tplc="9BD4973A">
      <w:numFmt w:val="bullet"/>
      <w:lvlText w:val="•"/>
      <w:lvlJc w:val="left"/>
      <w:pPr>
        <w:ind w:left="7018" w:hanging="567"/>
      </w:pPr>
      <w:rPr>
        <w:rFonts w:hint="default"/>
        <w:lang w:val="en-US" w:eastAsia="en-US" w:bidi="ar-SA"/>
      </w:rPr>
    </w:lvl>
    <w:lvl w:ilvl="6" w:tplc="0B2E4EDC">
      <w:numFmt w:val="bullet"/>
      <w:lvlText w:val="•"/>
      <w:lvlJc w:val="left"/>
      <w:pPr>
        <w:ind w:left="8358" w:hanging="567"/>
      </w:pPr>
      <w:rPr>
        <w:rFonts w:hint="default"/>
        <w:lang w:val="en-US" w:eastAsia="en-US" w:bidi="ar-SA"/>
      </w:rPr>
    </w:lvl>
    <w:lvl w:ilvl="7" w:tplc="BD0ABA90">
      <w:numFmt w:val="bullet"/>
      <w:lvlText w:val="•"/>
      <w:lvlJc w:val="left"/>
      <w:pPr>
        <w:ind w:left="9698" w:hanging="567"/>
      </w:pPr>
      <w:rPr>
        <w:rFonts w:hint="default"/>
        <w:lang w:val="en-US" w:eastAsia="en-US" w:bidi="ar-SA"/>
      </w:rPr>
    </w:lvl>
    <w:lvl w:ilvl="8" w:tplc="94AACA0A">
      <w:numFmt w:val="bullet"/>
      <w:lvlText w:val="•"/>
      <w:lvlJc w:val="left"/>
      <w:pPr>
        <w:ind w:left="11038" w:hanging="567"/>
      </w:pPr>
      <w:rPr>
        <w:rFonts w:hint="default"/>
        <w:lang w:val="en-US" w:eastAsia="en-US" w:bidi="ar-SA"/>
      </w:rPr>
    </w:lvl>
  </w:abstractNum>
  <w:abstractNum w:abstractNumId="8" w15:restartNumberingAfterBreak="0">
    <w:nsid w:val="3AB9121C"/>
    <w:multiLevelType w:val="multilevel"/>
    <w:tmpl w:val="E1889CA2"/>
    <w:lvl w:ilvl="0">
      <w:start w:val="1"/>
      <w:numFmt w:val="decimal"/>
      <w:lvlText w:val="%1"/>
      <w:lvlJc w:val="left"/>
      <w:pPr>
        <w:ind w:left="322" w:hanging="567"/>
        <w:jc w:val="left"/>
      </w:pPr>
      <w:rPr>
        <w:rFonts w:ascii="Arial MT" w:eastAsia="Arial MT" w:hAnsi="Arial MT" w:cs="Arial MT" w:hint="default"/>
        <w:w w:val="101"/>
        <w:sz w:val="18"/>
        <w:szCs w:val="18"/>
        <w:u w:val="single" w:color="000000"/>
        <w:lang w:val="en-US" w:eastAsia="en-US" w:bidi="ar-SA"/>
      </w:rPr>
    </w:lvl>
    <w:lvl w:ilvl="1">
      <w:start w:val="1"/>
      <w:numFmt w:val="decimal"/>
      <w:lvlText w:val="%1.%2"/>
      <w:lvlJc w:val="left"/>
      <w:pPr>
        <w:ind w:left="888" w:hanging="567"/>
        <w:jc w:val="left"/>
      </w:pPr>
      <w:rPr>
        <w:rFonts w:ascii="Arial MT" w:eastAsia="Arial MT" w:hAnsi="Arial MT" w:cs="Arial MT" w:hint="default"/>
        <w:w w:val="101"/>
        <w:sz w:val="18"/>
        <w:szCs w:val="18"/>
        <w:u w:val="single" w:color="000000"/>
        <w:lang w:val="en-US" w:eastAsia="en-US" w:bidi="ar-SA"/>
      </w:rPr>
    </w:lvl>
    <w:lvl w:ilvl="2">
      <w:numFmt w:val="bullet"/>
      <w:lvlText w:val="•"/>
      <w:lvlJc w:val="left"/>
      <w:pPr>
        <w:ind w:left="2306" w:hanging="567"/>
      </w:pPr>
      <w:rPr>
        <w:rFonts w:hint="default"/>
        <w:lang w:val="en-US" w:eastAsia="en-US" w:bidi="ar-SA"/>
      </w:rPr>
    </w:lvl>
    <w:lvl w:ilvl="3">
      <w:numFmt w:val="bullet"/>
      <w:lvlText w:val="•"/>
      <w:lvlJc w:val="left"/>
      <w:pPr>
        <w:ind w:left="3732" w:hanging="567"/>
      </w:pPr>
      <w:rPr>
        <w:rFonts w:hint="default"/>
        <w:lang w:val="en-US" w:eastAsia="en-US" w:bidi="ar-SA"/>
      </w:rPr>
    </w:lvl>
    <w:lvl w:ilvl="4">
      <w:numFmt w:val="bullet"/>
      <w:lvlText w:val="•"/>
      <w:lvlJc w:val="left"/>
      <w:pPr>
        <w:ind w:left="5159" w:hanging="567"/>
      </w:pPr>
      <w:rPr>
        <w:rFonts w:hint="default"/>
        <w:lang w:val="en-US" w:eastAsia="en-US" w:bidi="ar-SA"/>
      </w:rPr>
    </w:lvl>
    <w:lvl w:ilvl="5">
      <w:numFmt w:val="bullet"/>
      <w:lvlText w:val="•"/>
      <w:lvlJc w:val="left"/>
      <w:pPr>
        <w:ind w:left="6585" w:hanging="567"/>
      </w:pPr>
      <w:rPr>
        <w:rFonts w:hint="default"/>
        <w:lang w:val="en-US" w:eastAsia="en-US" w:bidi="ar-SA"/>
      </w:rPr>
    </w:lvl>
    <w:lvl w:ilvl="6">
      <w:numFmt w:val="bullet"/>
      <w:lvlText w:val="•"/>
      <w:lvlJc w:val="left"/>
      <w:pPr>
        <w:ind w:left="8012" w:hanging="567"/>
      </w:pPr>
      <w:rPr>
        <w:rFonts w:hint="default"/>
        <w:lang w:val="en-US" w:eastAsia="en-US" w:bidi="ar-SA"/>
      </w:rPr>
    </w:lvl>
    <w:lvl w:ilvl="7">
      <w:numFmt w:val="bullet"/>
      <w:lvlText w:val="•"/>
      <w:lvlJc w:val="left"/>
      <w:pPr>
        <w:ind w:left="9438" w:hanging="567"/>
      </w:pPr>
      <w:rPr>
        <w:rFonts w:hint="default"/>
        <w:lang w:val="en-US" w:eastAsia="en-US" w:bidi="ar-SA"/>
      </w:rPr>
    </w:lvl>
    <w:lvl w:ilvl="8">
      <w:numFmt w:val="bullet"/>
      <w:lvlText w:val="•"/>
      <w:lvlJc w:val="left"/>
      <w:pPr>
        <w:ind w:left="10864" w:hanging="567"/>
      </w:pPr>
      <w:rPr>
        <w:rFonts w:hint="default"/>
        <w:lang w:val="en-US" w:eastAsia="en-US" w:bidi="ar-SA"/>
      </w:rPr>
    </w:lvl>
  </w:abstractNum>
  <w:abstractNum w:abstractNumId="9" w15:restartNumberingAfterBreak="0">
    <w:nsid w:val="3EFD312C"/>
    <w:multiLevelType w:val="hybridMultilevel"/>
    <w:tmpl w:val="40BE2680"/>
    <w:lvl w:ilvl="0" w:tplc="555891FA">
      <w:start w:val="1"/>
      <w:numFmt w:val="decimal"/>
      <w:lvlText w:val="%1"/>
      <w:lvlJc w:val="left"/>
      <w:pPr>
        <w:ind w:left="322" w:hanging="567"/>
        <w:jc w:val="left"/>
      </w:pPr>
      <w:rPr>
        <w:rFonts w:ascii="Arial MT" w:eastAsia="Arial MT" w:hAnsi="Arial MT" w:cs="Arial MT" w:hint="default"/>
        <w:w w:val="101"/>
        <w:sz w:val="18"/>
        <w:szCs w:val="18"/>
        <w:u w:val="single" w:color="000000"/>
        <w:lang w:val="en-US" w:eastAsia="en-US" w:bidi="ar-SA"/>
      </w:rPr>
    </w:lvl>
    <w:lvl w:ilvl="1" w:tplc="AA98F566">
      <w:numFmt w:val="bullet"/>
      <w:lvlText w:val="•"/>
      <w:lvlJc w:val="left"/>
      <w:pPr>
        <w:ind w:left="1659" w:hanging="567"/>
      </w:pPr>
      <w:rPr>
        <w:rFonts w:hint="default"/>
        <w:lang w:val="en-US" w:eastAsia="en-US" w:bidi="ar-SA"/>
      </w:rPr>
    </w:lvl>
    <w:lvl w:ilvl="2" w:tplc="D7E2B944">
      <w:numFmt w:val="bullet"/>
      <w:lvlText w:val="•"/>
      <w:lvlJc w:val="left"/>
      <w:pPr>
        <w:ind w:left="2999" w:hanging="567"/>
      </w:pPr>
      <w:rPr>
        <w:rFonts w:hint="default"/>
        <w:lang w:val="en-US" w:eastAsia="en-US" w:bidi="ar-SA"/>
      </w:rPr>
    </w:lvl>
    <w:lvl w:ilvl="3" w:tplc="099AAA32">
      <w:numFmt w:val="bullet"/>
      <w:lvlText w:val="•"/>
      <w:lvlJc w:val="left"/>
      <w:pPr>
        <w:ind w:left="4339" w:hanging="567"/>
      </w:pPr>
      <w:rPr>
        <w:rFonts w:hint="default"/>
        <w:lang w:val="en-US" w:eastAsia="en-US" w:bidi="ar-SA"/>
      </w:rPr>
    </w:lvl>
    <w:lvl w:ilvl="4" w:tplc="DEE47DE0">
      <w:numFmt w:val="bullet"/>
      <w:lvlText w:val="•"/>
      <w:lvlJc w:val="left"/>
      <w:pPr>
        <w:ind w:left="5679" w:hanging="567"/>
      </w:pPr>
      <w:rPr>
        <w:rFonts w:hint="default"/>
        <w:lang w:val="en-US" w:eastAsia="en-US" w:bidi="ar-SA"/>
      </w:rPr>
    </w:lvl>
    <w:lvl w:ilvl="5" w:tplc="62F019AE">
      <w:numFmt w:val="bullet"/>
      <w:lvlText w:val="•"/>
      <w:lvlJc w:val="left"/>
      <w:pPr>
        <w:ind w:left="7018" w:hanging="567"/>
      </w:pPr>
      <w:rPr>
        <w:rFonts w:hint="default"/>
        <w:lang w:val="en-US" w:eastAsia="en-US" w:bidi="ar-SA"/>
      </w:rPr>
    </w:lvl>
    <w:lvl w:ilvl="6" w:tplc="88F0DCCE">
      <w:numFmt w:val="bullet"/>
      <w:lvlText w:val="•"/>
      <w:lvlJc w:val="left"/>
      <w:pPr>
        <w:ind w:left="8358" w:hanging="567"/>
      </w:pPr>
      <w:rPr>
        <w:rFonts w:hint="default"/>
        <w:lang w:val="en-US" w:eastAsia="en-US" w:bidi="ar-SA"/>
      </w:rPr>
    </w:lvl>
    <w:lvl w:ilvl="7" w:tplc="8528E5B4">
      <w:numFmt w:val="bullet"/>
      <w:lvlText w:val="•"/>
      <w:lvlJc w:val="left"/>
      <w:pPr>
        <w:ind w:left="9698" w:hanging="567"/>
      </w:pPr>
      <w:rPr>
        <w:rFonts w:hint="default"/>
        <w:lang w:val="en-US" w:eastAsia="en-US" w:bidi="ar-SA"/>
      </w:rPr>
    </w:lvl>
    <w:lvl w:ilvl="8" w:tplc="BD1A0E96">
      <w:numFmt w:val="bullet"/>
      <w:lvlText w:val="•"/>
      <w:lvlJc w:val="left"/>
      <w:pPr>
        <w:ind w:left="11038" w:hanging="567"/>
      </w:pPr>
      <w:rPr>
        <w:rFonts w:hint="default"/>
        <w:lang w:val="en-US" w:eastAsia="en-US" w:bidi="ar-SA"/>
      </w:rPr>
    </w:lvl>
  </w:abstractNum>
  <w:abstractNum w:abstractNumId="10" w15:restartNumberingAfterBreak="0">
    <w:nsid w:val="4DAC0CCF"/>
    <w:multiLevelType w:val="hybridMultilevel"/>
    <w:tmpl w:val="19F07624"/>
    <w:lvl w:ilvl="0" w:tplc="ADD676F2">
      <w:start w:val="1"/>
      <w:numFmt w:val="decimal"/>
      <w:lvlText w:val="%1"/>
      <w:lvlJc w:val="left"/>
      <w:pPr>
        <w:ind w:left="322" w:hanging="567"/>
        <w:jc w:val="left"/>
      </w:pPr>
      <w:rPr>
        <w:rFonts w:ascii="Arial MT" w:eastAsia="Arial MT" w:hAnsi="Arial MT" w:cs="Arial MT" w:hint="default"/>
        <w:w w:val="101"/>
        <w:sz w:val="18"/>
        <w:szCs w:val="18"/>
        <w:u w:val="single" w:color="000000"/>
        <w:lang w:val="en-US" w:eastAsia="en-US" w:bidi="ar-SA"/>
      </w:rPr>
    </w:lvl>
    <w:lvl w:ilvl="1" w:tplc="8F0E9324">
      <w:numFmt w:val="bullet"/>
      <w:lvlText w:val="•"/>
      <w:lvlJc w:val="left"/>
      <w:pPr>
        <w:ind w:left="1659" w:hanging="567"/>
      </w:pPr>
      <w:rPr>
        <w:rFonts w:hint="default"/>
        <w:lang w:val="en-US" w:eastAsia="en-US" w:bidi="ar-SA"/>
      </w:rPr>
    </w:lvl>
    <w:lvl w:ilvl="2" w:tplc="5AC46C40">
      <w:numFmt w:val="bullet"/>
      <w:lvlText w:val="•"/>
      <w:lvlJc w:val="left"/>
      <w:pPr>
        <w:ind w:left="2999" w:hanging="567"/>
      </w:pPr>
      <w:rPr>
        <w:rFonts w:hint="default"/>
        <w:lang w:val="en-US" w:eastAsia="en-US" w:bidi="ar-SA"/>
      </w:rPr>
    </w:lvl>
    <w:lvl w:ilvl="3" w:tplc="2D78D312">
      <w:numFmt w:val="bullet"/>
      <w:lvlText w:val="•"/>
      <w:lvlJc w:val="left"/>
      <w:pPr>
        <w:ind w:left="4339" w:hanging="567"/>
      </w:pPr>
      <w:rPr>
        <w:rFonts w:hint="default"/>
        <w:lang w:val="en-US" w:eastAsia="en-US" w:bidi="ar-SA"/>
      </w:rPr>
    </w:lvl>
    <w:lvl w:ilvl="4" w:tplc="EC562484">
      <w:numFmt w:val="bullet"/>
      <w:lvlText w:val="•"/>
      <w:lvlJc w:val="left"/>
      <w:pPr>
        <w:ind w:left="5679" w:hanging="567"/>
      </w:pPr>
      <w:rPr>
        <w:rFonts w:hint="default"/>
        <w:lang w:val="en-US" w:eastAsia="en-US" w:bidi="ar-SA"/>
      </w:rPr>
    </w:lvl>
    <w:lvl w:ilvl="5" w:tplc="1D5CD500">
      <w:numFmt w:val="bullet"/>
      <w:lvlText w:val="•"/>
      <w:lvlJc w:val="left"/>
      <w:pPr>
        <w:ind w:left="7018" w:hanging="567"/>
      </w:pPr>
      <w:rPr>
        <w:rFonts w:hint="default"/>
        <w:lang w:val="en-US" w:eastAsia="en-US" w:bidi="ar-SA"/>
      </w:rPr>
    </w:lvl>
    <w:lvl w:ilvl="6" w:tplc="00C24FB4">
      <w:numFmt w:val="bullet"/>
      <w:lvlText w:val="•"/>
      <w:lvlJc w:val="left"/>
      <w:pPr>
        <w:ind w:left="8358" w:hanging="567"/>
      </w:pPr>
      <w:rPr>
        <w:rFonts w:hint="default"/>
        <w:lang w:val="en-US" w:eastAsia="en-US" w:bidi="ar-SA"/>
      </w:rPr>
    </w:lvl>
    <w:lvl w:ilvl="7" w:tplc="23140D24">
      <w:numFmt w:val="bullet"/>
      <w:lvlText w:val="•"/>
      <w:lvlJc w:val="left"/>
      <w:pPr>
        <w:ind w:left="9698" w:hanging="567"/>
      </w:pPr>
      <w:rPr>
        <w:rFonts w:hint="default"/>
        <w:lang w:val="en-US" w:eastAsia="en-US" w:bidi="ar-SA"/>
      </w:rPr>
    </w:lvl>
    <w:lvl w:ilvl="8" w:tplc="84647B0A">
      <w:numFmt w:val="bullet"/>
      <w:lvlText w:val="•"/>
      <w:lvlJc w:val="left"/>
      <w:pPr>
        <w:ind w:left="11038" w:hanging="567"/>
      </w:pPr>
      <w:rPr>
        <w:rFonts w:hint="default"/>
        <w:lang w:val="en-US" w:eastAsia="en-US" w:bidi="ar-SA"/>
      </w:rPr>
    </w:lvl>
  </w:abstractNum>
  <w:abstractNum w:abstractNumId="11" w15:restartNumberingAfterBreak="0">
    <w:nsid w:val="512E1C05"/>
    <w:multiLevelType w:val="hybridMultilevel"/>
    <w:tmpl w:val="40E05D7A"/>
    <w:lvl w:ilvl="0" w:tplc="7C30CD3E">
      <w:start w:val="1"/>
      <w:numFmt w:val="decimal"/>
      <w:lvlText w:val="%1"/>
      <w:lvlJc w:val="left"/>
      <w:pPr>
        <w:ind w:left="322" w:hanging="567"/>
        <w:jc w:val="left"/>
      </w:pPr>
      <w:rPr>
        <w:rFonts w:ascii="Arial MT" w:eastAsia="Arial MT" w:hAnsi="Arial MT" w:cs="Arial MT" w:hint="default"/>
        <w:w w:val="101"/>
        <w:sz w:val="18"/>
        <w:szCs w:val="18"/>
        <w:u w:val="single" w:color="000000"/>
        <w:lang w:val="en-US" w:eastAsia="en-US" w:bidi="ar-SA"/>
      </w:rPr>
    </w:lvl>
    <w:lvl w:ilvl="1" w:tplc="6100A5AA">
      <w:numFmt w:val="bullet"/>
      <w:lvlText w:val="•"/>
      <w:lvlJc w:val="left"/>
      <w:pPr>
        <w:ind w:left="1659" w:hanging="567"/>
      </w:pPr>
      <w:rPr>
        <w:rFonts w:hint="default"/>
        <w:lang w:val="en-US" w:eastAsia="en-US" w:bidi="ar-SA"/>
      </w:rPr>
    </w:lvl>
    <w:lvl w:ilvl="2" w:tplc="EC10BA0E">
      <w:numFmt w:val="bullet"/>
      <w:lvlText w:val="•"/>
      <w:lvlJc w:val="left"/>
      <w:pPr>
        <w:ind w:left="2999" w:hanging="567"/>
      </w:pPr>
      <w:rPr>
        <w:rFonts w:hint="default"/>
        <w:lang w:val="en-US" w:eastAsia="en-US" w:bidi="ar-SA"/>
      </w:rPr>
    </w:lvl>
    <w:lvl w:ilvl="3" w:tplc="5BDEBBA0">
      <w:numFmt w:val="bullet"/>
      <w:lvlText w:val="•"/>
      <w:lvlJc w:val="left"/>
      <w:pPr>
        <w:ind w:left="4339" w:hanging="567"/>
      </w:pPr>
      <w:rPr>
        <w:rFonts w:hint="default"/>
        <w:lang w:val="en-US" w:eastAsia="en-US" w:bidi="ar-SA"/>
      </w:rPr>
    </w:lvl>
    <w:lvl w:ilvl="4" w:tplc="8D6AB1E2">
      <w:numFmt w:val="bullet"/>
      <w:lvlText w:val="•"/>
      <w:lvlJc w:val="left"/>
      <w:pPr>
        <w:ind w:left="5679" w:hanging="567"/>
      </w:pPr>
      <w:rPr>
        <w:rFonts w:hint="default"/>
        <w:lang w:val="en-US" w:eastAsia="en-US" w:bidi="ar-SA"/>
      </w:rPr>
    </w:lvl>
    <w:lvl w:ilvl="5" w:tplc="AE9E6A84">
      <w:numFmt w:val="bullet"/>
      <w:lvlText w:val="•"/>
      <w:lvlJc w:val="left"/>
      <w:pPr>
        <w:ind w:left="7018" w:hanging="567"/>
      </w:pPr>
      <w:rPr>
        <w:rFonts w:hint="default"/>
        <w:lang w:val="en-US" w:eastAsia="en-US" w:bidi="ar-SA"/>
      </w:rPr>
    </w:lvl>
    <w:lvl w:ilvl="6" w:tplc="B2200EB0">
      <w:numFmt w:val="bullet"/>
      <w:lvlText w:val="•"/>
      <w:lvlJc w:val="left"/>
      <w:pPr>
        <w:ind w:left="8358" w:hanging="567"/>
      </w:pPr>
      <w:rPr>
        <w:rFonts w:hint="default"/>
        <w:lang w:val="en-US" w:eastAsia="en-US" w:bidi="ar-SA"/>
      </w:rPr>
    </w:lvl>
    <w:lvl w:ilvl="7" w:tplc="F76A6242">
      <w:numFmt w:val="bullet"/>
      <w:lvlText w:val="•"/>
      <w:lvlJc w:val="left"/>
      <w:pPr>
        <w:ind w:left="9698" w:hanging="567"/>
      </w:pPr>
      <w:rPr>
        <w:rFonts w:hint="default"/>
        <w:lang w:val="en-US" w:eastAsia="en-US" w:bidi="ar-SA"/>
      </w:rPr>
    </w:lvl>
    <w:lvl w:ilvl="8" w:tplc="140EB05C">
      <w:numFmt w:val="bullet"/>
      <w:lvlText w:val="•"/>
      <w:lvlJc w:val="left"/>
      <w:pPr>
        <w:ind w:left="11038" w:hanging="567"/>
      </w:pPr>
      <w:rPr>
        <w:rFonts w:hint="default"/>
        <w:lang w:val="en-US" w:eastAsia="en-US" w:bidi="ar-SA"/>
      </w:rPr>
    </w:lvl>
  </w:abstractNum>
  <w:abstractNum w:abstractNumId="12" w15:restartNumberingAfterBreak="0">
    <w:nsid w:val="5674776F"/>
    <w:multiLevelType w:val="multilevel"/>
    <w:tmpl w:val="70C6D006"/>
    <w:lvl w:ilvl="0">
      <w:start w:val="1"/>
      <w:numFmt w:val="decimal"/>
      <w:lvlText w:val="%1"/>
      <w:lvlJc w:val="left"/>
      <w:pPr>
        <w:ind w:left="322" w:hanging="567"/>
        <w:jc w:val="left"/>
      </w:pPr>
      <w:rPr>
        <w:rFonts w:ascii="Arial MT" w:eastAsia="Arial MT" w:hAnsi="Arial MT" w:cs="Arial MT" w:hint="default"/>
        <w:strike/>
        <w:w w:val="101"/>
        <w:sz w:val="18"/>
        <w:szCs w:val="18"/>
        <w:lang w:val="en-US" w:eastAsia="en-US" w:bidi="ar-SA"/>
      </w:rPr>
    </w:lvl>
    <w:lvl w:ilvl="1">
      <w:start w:val="1"/>
      <w:numFmt w:val="decimal"/>
      <w:lvlText w:val="%1.%2"/>
      <w:lvlJc w:val="left"/>
      <w:pPr>
        <w:ind w:left="888" w:hanging="567"/>
        <w:jc w:val="left"/>
      </w:pPr>
      <w:rPr>
        <w:rFonts w:ascii="Arial MT" w:eastAsia="Arial MT" w:hAnsi="Arial MT" w:cs="Arial MT" w:hint="default"/>
        <w:strike/>
        <w:w w:val="101"/>
        <w:sz w:val="18"/>
        <w:szCs w:val="18"/>
        <w:lang w:val="en-US" w:eastAsia="en-US" w:bidi="ar-SA"/>
      </w:rPr>
    </w:lvl>
    <w:lvl w:ilvl="2">
      <w:numFmt w:val="bullet"/>
      <w:lvlText w:val="•"/>
      <w:lvlJc w:val="left"/>
      <w:pPr>
        <w:ind w:left="2306" w:hanging="567"/>
      </w:pPr>
      <w:rPr>
        <w:rFonts w:hint="default"/>
        <w:lang w:val="en-US" w:eastAsia="en-US" w:bidi="ar-SA"/>
      </w:rPr>
    </w:lvl>
    <w:lvl w:ilvl="3">
      <w:numFmt w:val="bullet"/>
      <w:lvlText w:val="•"/>
      <w:lvlJc w:val="left"/>
      <w:pPr>
        <w:ind w:left="3732" w:hanging="567"/>
      </w:pPr>
      <w:rPr>
        <w:rFonts w:hint="default"/>
        <w:lang w:val="en-US" w:eastAsia="en-US" w:bidi="ar-SA"/>
      </w:rPr>
    </w:lvl>
    <w:lvl w:ilvl="4">
      <w:numFmt w:val="bullet"/>
      <w:lvlText w:val="•"/>
      <w:lvlJc w:val="left"/>
      <w:pPr>
        <w:ind w:left="5159" w:hanging="567"/>
      </w:pPr>
      <w:rPr>
        <w:rFonts w:hint="default"/>
        <w:lang w:val="en-US" w:eastAsia="en-US" w:bidi="ar-SA"/>
      </w:rPr>
    </w:lvl>
    <w:lvl w:ilvl="5">
      <w:numFmt w:val="bullet"/>
      <w:lvlText w:val="•"/>
      <w:lvlJc w:val="left"/>
      <w:pPr>
        <w:ind w:left="6585" w:hanging="567"/>
      </w:pPr>
      <w:rPr>
        <w:rFonts w:hint="default"/>
        <w:lang w:val="en-US" w:eastAsia="en-US" w:bidi="ar-SA"/>
      </w:rPr>
    </w:lvl>
    <w:lvl w:ilvl="6">
      <w:numFmt w:val="bullet"/>
      <w:lvlText w:val="•"/>
      <w:lvlJc w:val="left"/>
      <w:pPr>
        <w:ind w:left="8012" w:hanging="567"/>
      </w:pPr>
      <w:rPr>
        <w:rFonts w:hint="default"/>
        <w:lang w:val="en-US" w:eastAsia="en-US" w:bidi="ar-SA"/>
      </w:rPr>
    </w:lvl>
    <w:lvl w:ilvl="7">
      <w:numFmt w:val="bullet"/>
      <w:lvlText w:val="•"/>
      <w:lvlJc w:val="left"/>
      <w:pPr>
        <w:ind w:left="9438" w:hanging="567"/>
      </w:pPr>
      <w:rPr>
        <w:rFonts w:hint="default"/>
        <w:lang w:val="en-US" w:eastAsia="en-US" w:bidi="ar-SA"/>
      </w:rPr>
    </w:lvl>
    <w:lvl w:ilvl="8">
      <w:numFmt w:val="bullet"/>
      <w:lvlText w:val="•"/>
      <w:lvlJc w:val="left"/>
      <w:pPr>
        <w:ind w:left="10864" w:hanging="567"/>
      </w:pPr>
      <w:rPr>
        <w:rFonts w:hint="default"/>
        <w:lang w:val="en-US" w:eastAsia="en-US" w:bidi="ar-SA"/>
      </w:rPr>
    </w:lvl>
  </w:abstractNum>
  <w:abstractNum w:abstractNumId="13" w15:restartNumberingAfterBreak="0">
    <w:nsid w:val="5D8E5BAF"/>
    <w:multiLevelType w:val="multilevel"/>
    <w:tmpl w:val="31862968"/>
    <w:lvl w:ilvl="0">
      <w:start w:val="1"/>
      <w:numFmt w:val="decimal"/>
      <w:lvlText w:val="%1"/>
      <w:lvlJc w:val="left"/>
      <w:pPr>
        <w:ind w:left="322" w:hanging="567"/>
        <w:jc w:val="left"/>
      </w:pPr>
      <w:rPr>
        <w:rFonts w:ascii="Arial MT" w:eastAsia="Arial MT" w:hAnsi="Arial MT" w:cs="Arial MT" w:hint="default"/>
        <w:w w:val="101"/>
        <w:sz w:val="18"/>
        <w:szCs w:val="18"/>
        <w:lang w:val="en-US" w:eastAsia="en-US" w:bidi="ar-SA"/>
      </w:rPr>
    </w:lvl>
    <w:lvl w:ilvl="1">
      <w:start w:val="1"/>
      <w:numFmt w:val="decimal"/>
      <w:lvlText w:val="%1.%2"/>
      <w:lvlJc w:val="left"/>
      <w:pPr>
        <w:ind w:left="888" w:hanging="567"/>
        <w:jc w:val="left"/>
      </w:pPr>
      <w:rPr>
        <w:rFonts w:ascii="Arial MT" w:eastAsia="Arial MT" w:hAnsi="Arial MT" w:cs="Arial MT" w:hint="default"/>
        <w:w w:val="101"/>
        <w:sz w:val="18"/>
        <w:szCs w:val="18"/>
        <w:lang w:val="en-US" w:eastAsia="en-US" w:bidi="ar-SA"/>
      </w:rPr>
    </w:lvl>
    <w:lvl w:ilvl="2">
      <w:numFmt w:val="bullet"/>
      <w:lvlText w:val="•"/>
      <w:lvlJc w:val="left"/>
      <w:pPr>
        <w:ind w:left="2306" w:hanging="567"/>
      </w:pPr>
      <w:rPr>
        <w:rFonts w:hint="default"/>
        <w:lang w:val="en-US" w:eastAsia="en-US" w:bidi="ar-SA"/>
      </w:rPr>
    </w:lvl>
    <w:lvl w:ilvl="3">
      <w:numFmt w:val="bullet"/>
      <w:lvlText w:val="•"/>
      <w:lvlJc w:val="left"/>
      <w:pPr>
        <w:ind w:left="3732" w:hanging="567"/>
      </w:pPr>
      <w:rPr>
        <w:rFonts w:hint="default"/>
        <w:lang w:val="en-US" w:eastAsia="en-US" w:bidi="ar-SA"/>
      </w:rPr>
    </w:lvl>
    <w:lvl w:ilvl="4">
      <w:numFmt w:val="bullet"/>
      <w:lvlText w:val="•"/>
      <w:lvlJc w:val="left"/>
      <w:pPr>
        <w:ind w:left="5159" w:hanging="567"/>
      </w:pPr>
      <w:rPr>
        <w:rFonts w:hint="default"/>
        <w:lang w:val="en-US" w:eastAsia="en-US" w:bidi="ar-SA"/>
      </w:rPr>
    </w:lvl>
    <w:lvl w:ilvl="5">
      <w:numFmt w:val="bullet"/>
      <w:lvlText w:val="•"/>
      <w:lvlJc w:val="left"/>
      <w:pPr>
        <w:ind w:left="6585" w:hanging="567"/>
      </w:pPr>
      <w:rPr>
        <w:rFonts w:hint="default"/>
        <w:lang w:val="en-US" w:eastAsia="en-US" w:bidi="ar-SA"/>
      </w:rPr>
    </w:lvl>
    <w:lvl w:ilvl="6">
      <w:numFmt w:val="bullet"/>
      <w:lvlText w:val="•"/>
      <w:lvlJc w:val="left"/>
      <w:pPr>
        <w:ind w:left="8012" w:hanging="567"/>
      </w:pPr>
      <w:rPr>
        <w:rFonts w:hint="default"/>
        <w:lang w:val="en-US" w:eastAsia="en-US" w:bidi="ar-SA"/>
      </w:rPr>
    </w:lvl>
    <w:lvl w:ilvl="7">
      <w:numFmt w:val="bullet"/>
      <w:lvlText w:val="•"/>
      <w:lvlJc w:val="left"/>
      <w:pPr>
        <w:ind w:left="9438" w:hanging="567"/>
      </w:pPr>
      <w:rPr>
        <w:rFonts w:hint="default"/>
        <w:lang w:val="en-US" w:eastAsia="en-US" w:bidi="ar-SA"/>
      </w:rPr>
    </w:lvl>
    <w:lvl w:ilvl="8">
      <w:numFmt w:val="bullet"/>
      <w:lvlText w:val="•"/>
      <w:lvlJc w:val="left"/>
      <w:pPr>
        <w:ind w:left="10864" w:hanging="567"/>
      </w:pPr>
      <w:rPr>
        <w:rFonts w:hint="default"/>
        <w:lang w:val="en-US" w:eastAsia="en-US" w:bidi="ar-SA"/>
      </w:rPr>
    </w:lvl>
  </w:abstractNum>
  <w:abstractNum w:abstractNumId="14" w15:restartNumberingAfterBreak="0">
    <w:nsid w:val="648B78C4"/>
    <w:multiLevelType w:val="multilevel"/>
    <w:tmpl w:val="80CA3AE8"/>
    <w:lvl w:ilvl="0">
      <w:start w:val="1"/>
      <w:numFmt w:val="decimal"/>
      <w:lvlText w:val="%1"/>
      <w:lvlJc w:val="left"/>
      <w:pPr>
        <w:ind w:left="322" w:hanging="567"/>
        <w:jc w:val="left"/>
      </w:pPr>
      <w:rPr>
        <w:rFonts w:hint="default"/>
        <w:w w:val="101"/>
        <w:lang w:val="en-US" w:eastAsia="en-US" w:bidi="ar-SA"/>
      </w:rPr>
    </w:lvl>
    <w:lvl w:ilvl="1">
      <w:start w:val="1"/>
      <w:numFmt w:val="decimal"/>
      <w:lvlText w:val="%1.%2"/>
      <w:lvlJc w:val="left"/>
      <w:pPr>
        <w:ind w:left="888" w:hanging="567"/>
        <w:jc w:val="left"/>
      </w:pPr>
      <w:rPr>
        <w:rFonts w:ascii="Arial MT" w:eastAsia="Arial MT" w:hAnsi="Arial MT" w:cs="Arial MT" w:hint="default"/>
        <w:w w:val="101"/>
        <w:sz w:val="18"/>
        <w:szCs w:val="18"/>
        <w:lang w:val="en-US" w:eastAsia="en-US" w:bidi="ar-SA"/>
      </w:rPr>
    </w:lvl>
    <w:lvl w:ilvl="2">
      <w:numFmt w:val="bullet"/>
      <w:lvlText w:val="•"/>
      <w:lvlJc w:val="left"/>
      <w:pPr>
        <w:ind w:left="2306" w:hanging="567"/>
      </w:pPr>
      <w:rPr>
        <w:rFonts w:hint="default"/>
        <w:lang w:val="en-US" w:eastAsia="en-US" w:bidi="ar-SA"/>
      </w:rPr>
    </w:lvl>
    <w:lvl w:ilvl="3">
      <w:numFmt w:val="bullet"/>
      <w:lvlText w:val="•"/>
      <w:lvlJc w:val="left"/>
      <w:pPr>
        <w:ind w:left="3732" w:hanging="567"/>
      </w:pPr>
      <w:rPr>
        <w:rFonts w:hint="default"/>
        <w:lang w:val="en-US" w:eastAsia="en-US" w:bidi="ar-SA"/>
      </w:rPr>
    </w:lvl>
    <w:lvl w:ilvl="4">
      <w:numFmt w:val="bullet"/>
      <w:lvlText w:val="•"/>
      <w:lvlJc w:val="left"/>
      <w:pPr>
        <w:ind w:left="5159" w:hanging="567"/>
      </w:pPr>
      <w:rPr>
        <w:rFonts w:hint="default"/>
        <w:lang w:val="en-US" w:eastAsia="en-US" w:bidi="ar-SA"/>
      </w:rPr>
    </w:lvl>
    <w:lvl w:ilvl="5">
      <w:numFmt w:val="bullet"/>
      <w:lvlText w:val="•"/>
      <w:lvlJc w:val="left"/>
      <w:pPr>
        <w:ind w:left="6585" w:hanging="567"/>
      </w:pPr>
      <w:rPr>
        <w:rFonts w:hint="default"/>
        <w:lang w:val="en-US" w:eastAsia="en-US" w:bidi="ar-SA"/>
      </w:rPr>
    </w:lvl>
    <w:lvl w:ilvl="6">
      <w:numFmt w:val="bullet"/>
      <w:lvlText w:val="•"/>
      <w:lvlJc w:val="left"/>
      <w:pPr>
        <w:ind w:left="8012" w:hanging="567"/>
      </w:pPr>
      <w:rPr>
        <w:rFonts w:hint="default"/>
        <w:lang w:val="en-US" w:eastAsia="en-US" w:bidi="ar-SA"/>
      </w:rPr>
    </w:lvl>
    <w:lvl w:ilvl="7">
      <w:numFmt w:val="bullet"/>
      <w:lvlText w:val="•"/>
      <w:lvlJc w:val="left"/>
      <w:pPr>
        <w:ind w:left="9438" w:hanging="567"/>
      </w:pPr>
      <w:rPr>
        <w:rFonts w:hint="default"/>
        <w:lang w:val="en-US" w:eastAsia="en-US" w:bidi="ar-SA"/>
      </w:rPr>
    </w:lvl>
    <w:lvl w:ilvl="8">
      <w:numFmt w:val="bullet"/>
      <w:lvlText w:val="•"/>
      <w:lvlJc w:val="left"/>
      <w:pPr>
        <w:ind w:left="10864" w:hanging="567"/>
      </w:pPr>
      <w:rPr>
        <w:rFonts w:hint="default"/>
        <w:lang w:val="en-US" w:eastAsia="en-US" w:bidi="ar-SA"/>
      </w:rPr>
    </w:lvl>
  </w:abstractNum>
  <w:abstractNum w:abstractNumId="15" w15:restartNumberingAfterBreak="0">
    <w:nsid w:val="68A97900"/>
    <w:multiLevelType w:val="hybridMultilevel"/>
    <w:tmpl w:val="92C2A13C"/>
    <w:lvl w:ilvl="0" w:tplc="11B2188C">
      <w:start w:val="1"/>
      <w:numFmt w:val="decimal"/>
      <w:lvlText w:val="%1"/>
      <w:lvlJc w:val="left"/>
      <w:pPr>
        <w:ind w:left="322" w:hanging="543"/>
        <w:jc w:val="left"/>
      </w:pPr>
      <w:rPr>
        <w:rFonts w:ascii="Arial MT" w:eastAsia="Arial MT" w:hAnsi="Arial MT" w:cs="Arial MT" w:hint="default"/>
        <w:w w:val="101"/>
        <w:sz w:val="18"/>
        <w:szCs w:val="18"/>
        <w:u w:val="single" w:color="000000"/>
        <w:lang w:val="en-US" w:eastAsia="en-US" w:bidi="ar-SA"/>
      </w:rPr>
    </w:lvl>
    <w:lvl w:ilvl="1" w:tplc="327ADD60">
      <w:numFmt w:val="bullet"/>
      <w:lvlText w:val="•"/>
      <w:lvlJc w:val="left"/>
      <w:pPr>
        <w:ind w:left="1659" w:hanging="543"/>
      </w:pPr>
      <w:rPr>
        <w:rFonts w:hint="default"/>
        <w:lang w:val="en-US" w:eastAsia="en-US" w:bidi="ar-SA"/>
      </w:rPr>
    </w:lvl>
    <w:lvl w:ilvl="2" w:tplc="3C8E5F16">
      <w:numFmt w:val="bullet"/>
      <w:lvlText w:val="•"/>
      <w:lvlJc w:val="left"/>
      <w:pPr>
        <w:ind w:left="2999" w:hanging="543"/>
      </w:pPr>
      <w:rPr>
        <w:rFonts w:hint="default"/>
        <w:lang w:val="en-US" w:eastAsia="en-US" w:bidi="ar-SA"/>
      </w:rPr>
    </w:lvl>
    <w:lvl w:ilvl="3" w:tplc="56F8FF9A">
      <w:numFmt w:val="bullet"/>
      <w:lvlText w:val="•"/>
      <w:lvlJc w:val="left"/>
      <w:pPr>
        <w:ind w:left="4339" w:hanging="543"/>
      </w:pPr>
      <w:rPr>
        <w:rFonts w:hint="default"/>
        <w:lang w:val="en-US" w:eastAsia="en-US" w:bidi="ar-SA"/>
      </w:rPr>
    </w:lvl>
    <w:lvl w:ilvl="4" w:tplc="68FE50BC">
      <w:numFmt w:val="bullet"/>
      <w:lvlText w:val="•"/>
      <w:lvlJc w:val="left"/>
      <w:pPr>
        <w:ind w:left="5679" w:hanging="543"/>
      </w:pPr>
      <w:rPr>
        <w:rFonts w:hint="default"/>
        <w:lang w:val="en-US" w:eastAsia="en-US" w:bidi="ar-SA"/>
      </w:rPr>
    </w:lvl>
    <w:lvl w:ilvl="5" w:tplc="9ED6219A">
      <w:numFmt w:val="bullet"/>
      <w:lvlText w:val="•"/>
      <w:lvlJc w:val="left"/>
      <w:pPr>
        <w:ind w:left="7018" w:hanging="543"/>
      </w:pPr>
      <w:rPr>
        <w:rFonts w:hint="default"/>
        <w:lang w:val="en-US" w:eastAsia="en-US" w:bidi="ar-SA"/>
      </w:rPr>
    </w:lvl>
    <w:lvl w:ilvl="6" w:tplc="7AA2FF42">
      <w:numFmt w:val="bullet"/>
      <w:lvlText w:val="•"/>
      <w:lvlJc w:val="left"/>
      <w:pPr>
        <w:ind w:left="8358" w:hanging="543"/>
      </w:pPr>
      <w:rPr>
        <w:rFonts w:hint="default"/>
        <w:lang w:val="en-US" w:eastAsia="en-US" w:bidi="ar-SA"/>
      </w:rPr>
    </w:lvl>
    <w:lvl w:ilvl="7" w:tplc="3BF8167C">
      <w:numFmt w:val="bullet"/>
      <w:lvlText w:val="•"/>
      <w:lvlJc w:val="left"/>
      <w:pPr>
        <w:ind w:left="9698" w:hanging="543"/>
      </w:pPr>
      <w:rPr>
        <w:rFonts w:hint="default"/>
        <w:lang w:val="en-US" w:eastAsia="en-US" w:bidi="ar-SA"/>
      </w:rPr>
    </w:lvl>
    <w:lvl w:ilvl="8" w:tplc="174E731A">
      <w:numFmt w:val="bullet"/>
      <w:lvlText w:val="•"/>
      <w:lvlJc w:val="left"/>
      <w:pPr>
        <w:ind w:left="11038" w:hanging="543"/>
      </w:pPr>
      <w:rPr>
        <w:rFonts w:hint="default"/>
        <w:lang w:val="en-US" w:eastAsia="en-US" w:bidi="ar-SA"/>
      </w:rPr>
    </w:lvl>
  </w:abstractNum>
  <w:num w:numId="1" w16cid:durableId="617879068">
    <w:abstractNumId w:val="14"/>
  </w:num>
  <w:num w:numId="2" w16cid:durableId="544173556">
    <w:abstractNumId w:val="12"/>
  </w:num>
  <w:num w:numId="3" w16cid:durableId="853999995">
    <w:abstractNumId w:val="13"/>
  </w:num>
  <w:num w:numId="4" w16cid:durableId="1414205384">
    <w:abstractNumId w:val="1"/>
  </w:num>
  <w:num w:numId="5" w16cid:durableId="618950341">
    <w:abstractNumId w:val="10"/>
  </w:num>
  <w:num w:numId="6" w16cid:durableId="389184924">
    <w:abstractNumId w:val="4"/>
  </w:num>
  <w:num w:numId="7" w16cid:durableId="1240796817">
    <w:abstractNumId w:val="2"/>
  </w:num>
  <w:num w:numId="8" w16cid:durableId="803891839">
    <w:abstractNumId w:val="8"/>
  </w:num>
  <w:num w:numId="9" w16cid:durableId="1172332711">
    <w:abstractNumId w:val="5"/>
  </w:num>
  <w:num w:numId="10" w16cid:durableId="1502815952">
    <w:abstractNumId w:val="3"/>
  </w:num>
  <w:num w:numId="11" w16cid:durableId="512840500">
    <w:abstractNumId w:val="6"/>
  </w:num>
  <w:num w:numId="12" w16cid:durableId="777411475">
    <w:abstractNumId w:val="15"/>
  </w:num>
  <w:num w:numId="13" w16cid:durableId="2000645771">
    <w:abstractNumId w:val="11"/>
  </w:num>
  <w:num w:numId="14" w16cid:durableId="1785952460">
    <w:abstractNumId w:val="7"/>
  </w:num>
  <w:num w:numId="15" w16cid:durableId="394426725">
    <w:abstractNumId w:val="0"/>
  </w:num>
  <w:num w:numId="16" w16cid:durableId="20107126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C3B"/>
    <w:rsid w:val="00073645"/>
    <w:rsid w:val="0008688B"/>
    <w:rsid w:val="000F0B43"/>
    <w:rsid w:val="00105DCE"/>
    <w:rsid w:val="00147A4C"/>
    <w:rsid w:val="00162FAB"/>
    <w:rsid w:val="00166E9D"/>
    <w:rsid w:val="001A456A"/>
    <w:rsid w:val="001A7870"/>
    <w:rsid w:val="001B4737"/>
    <w:rsid w:val="001C554A"/>
    <w:rsid w:val="001C6227"/>
    <w:rsid w:val="0023259E"/>
    <w:rsid w:val="00251DBF"/>
    <w:rsid w:val="00267BD4"/>
    <w:rsid w:val="002C1DE7"/>
    <w:rsid w:val="002D6932"/>
    <w:rsid w:val="002F336A"/>
    <w:rsid w:val="00317DE3"/>
    <w:rsid w:val="0032393A"/>
    <w:rsid w:val="00437C38"/>
    <w:rsid w:val="00446B59"/>
    <w:rsid w:val="004657BD"/>
    <w:rsid w:val="004731D9"/>
    <w:rsid w:val="004A254D"/>
    <w:rsid w:val="004D6F9E"/>
    <w:rsid w:val="004F7EFC"/>
    <w:rsid w:val="00514511"/>
    <w:rsid w:val="005427FB"/>
    <w:rsid w:val="0054341C"/>
    <w:rsid w:val="005E1EFF"/>
    <w:rsid w:val="00630C7E"/>
    <w:rsid w:val="006A2E7C"/>
    <w:rsid w:val="006A4418"/>
    <w:rsid w:val="006C7C89"/>
    <w:rsid w:val="006D24C9"/>
    <w:rsid w:val="00741E71"/>
    <w:rsid w:val="0077587E"/>
    <w:rsid w:val="007F12A7"/>
    <w:rsid w:val="00867FB0"/>
    <w:rsid w:val="008A11E0"/>
    <w:rsid w:val="008C1AB6"/>
    <w:rsid w:val="009542D4"/>
    <w:rsid w:val="0096575C"/>
    <w:rsid w:val="00973088"/>
    <w:rsid w:val="009B160A"/>
    <w:rsid w:val="009B23F4"/>
    <w:rsid w:val="00A02B46"/>
    <w:rsid w:val="00A24CAD"/>
    <w:rsid w:val="00A51E90"/>
    <w:rsid w:val="00A77666"/>
    <w:rsid w:val="00AB2A3D"/>
    <w:rsid w:val="00B065B3"/>
    <w:rsid w:val="00B803C5"/>
    <w:rsid w:val="00B851B4"/>
    <w:rsid w:val="00B92155"/>
    <w:rsid w:val="00BA47B2"/>
    <w:rsid w:val="00C6297E"/>
    <w:rsid w:val="00C81F57"/>
    <w:rsid w:val="00D13BEA"/>
    <w:rsid w:val="00D777C5"/>
    <w:rsid w:val="00D85A86"/>
    <w:rsid w:val="00DA4827"/>
    <w:rsid w:val="00DD3F80"/>
    <w:rsid w:val="00DF01D6"/>
    <w:rsid w:val="00DF185F"/>
    <w:rsid w:val="00DF72CD"/>
    <w:rsid w:val="00EA5052"/>
    <w:rsid w:val="00ED01D3"/>
    <w:rsid w:val="00ED2AC7"/>
    <w:rsid w:val="00F025BB"/>
    <w:rsid w:val="00F14541"/>
    <w:rsid w:val="00F35C3B"/>
    <w:rsid w:val="00F5032E"/>
    <w:rsid w:val="00F5061F"/>
    <w:rsid w:val="00F53425"/>
    <w:rsid w:val="00FA4DCD"/>
    <w:rsid w:val="00FB57A8"/>
    <w:rsid w:val="00FE63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2F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322"/>
      <w:outlineLvl w:val="0"/>
    </w:pPr>
    <w:rPr>
      <w:rFonts w:ascii="Arial" w:eastAsia="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u w:val="single" w:color="000000"/>
    </w:rPr>
  </w:style>
  <w:style w:type="paragraph" w:styleId="Title">
    <w:name w:val="Title"/>
    <w:basedOn w:val="Normal"/>
    <w:uiPriority w:val="10"/>
    <w:qFormat/>
    <w:pPr>
      <w:spacing w:line="402" w:lineRule="exact"/>
    </w:pPr>
    <w:rPr>
      <w:rFonts w:ascii="Arial" w:eastAsia="Arial" w:hAnsi="Arial" w:cs="Arial"/>
      <w:b/>
      <w:bCs/>
      <w:sz w:val="36"/>
      <w:szCs w:val="36"/>
    </w:rPr>
  </w:style>
  <w:style w:type="paragraph" w:styleId="ListParagraph">
    <w:name w:val="List Paragraph"/>
    <w:basedOn w:val="Normal"/>
    <w:uiPriority w:val="1"/>
    <w:qFormat/>
    <w:pPr>
      <w:spacing w:before="96"/>
      <w:ind w:left="322" w:right="6701"/>
      <w:jc w:val="both"/>
    </w:pPr>
    <w:rPr>
      <w:u w:val="single" w:color="000000"/>
    </w:rPr>
  </w:style>
  <w:style w:type="paragraph" w:customStyle="1" w:styleId="TableParagraph">
    <w:name w:val="Table Paragraph"/>
    <w:basedOn w:val="Normal"/>
    <w:uiPriority w:val="1"/>
    <w:qFormat/>
    <w:pPr>
      <w:spacing w:before="61"/>
      <w:ind w:left="105"/>
    </w:pPr>
  </w:style>
  <w:style w:type="paragraph" w:styleId="Header">
    <w:name w:val="header"/>
    <w:basedOn w:val="Normal"/>
    <w:link w:val="HeaderChar"/>
    <w:unhideWhenUsed/>
    <w:rsid w:val="00437C38"/>
    <w:pPr>
      <w:tabs>
        <w:tab w:val="center" w:pos="4153"/>
        <w:tab w:val="right" w:pos="8306"/>
      </w:tabs>
    </w:pPr>
  </w:style>
  <w:style w:type="character" w:customStyle="1" w:styleId="HeaderChar">
    <w:name w:val="Header Char"/>
    <w:basedOn w:val="DefaultParagraphFont"/>
    <w:link w:val="Header"/>
    <w:rsid w:val="00437C38"/>
    <w:rPr>
      <w:rFonts w:ascii="Arial MT" w:eastAsia="Arial MT" w:hAnsi="Arial MT" w:cs="Arial MT"/>
    </w:rPr>
  </w:style>
  <w:style w:type="paragraph" w:styleId="Footer">
    <w:name w:val="footer"/>
    <w:basedOn w:val="Normal"/>
    <w:link w:val="FooterChar"/>
    <w:unhideWhenUsed/>
    <w:rsid w:val="00437C38"/>
    <w:pPr>
      <w:tabs>
        <w:tab w:val="center" w:pos="4153"/>
        <w:tab w:val="right" w:pos="8306"/>
      </w:tabs>
    </w:pPr>
  </w:style>
  <w:style w:type="character" w:customStyle="1" w:styleId="FooterChar">
    <w:name w:val="Footer Char"/>
    <w:basedOn w:val="DefaultParagraphFont"/>
    <w:link w:val="Footer"/>
    <w:rsid w:val="00437C38"/>
    <w:rPr>
      <w:rFonts w:ascii="Arial MT" w:eastAsia="Arial MT" w:hAnsi="Arial MT" w:cs="Arial MT"/>
    </w:rPr>
  </w:style>
  <w:style w:type="table" w:styleId="TableGrid">
    <w:name w:val="Table Grid"/>
    <w:basedOn w:val="TableNormal"/>
    <w:uiPriority w:val="39"/>
    <w:rsid w:val="00147A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A7870"/>
    <w:rPr>
      <w:sz w:val="20"/>
      <w:szCs w:val="20"/>
    </w:rPr>
  </w:style>
  <w:style w:type="character" w:customStyle="1" w:styleId="FootnoteTextChar">
    <w:name w:val="Footnote Text Char"/>
    <w:basedOn w:val="DefaultParagraphFont"/>
    <w:link w:val="FootnoteText"/>
    <w:uiPriority w:val="99"/>
    <w:semiHidden/>
    <w:rsid w:val="001A7870"/>
    <w:rPr>
      <w:rFonts w:ascii="Arial MT" w:eastAsia="Arial MT" w:hAnsi="Arial MT" w:cs="Arial MT"/>
      <w:sz w:val="20"/>
      <w:szCs w:val="20"/>
    </w:rPr>
  </w:style>
  <w:style w:type="character" w:styleId="FootnoteReference">
    <w:name w:val="footnote reference"/>
    <w:basedOn w:val="DefaultParagraphFont"/>
    <w:uiPriority w:val="99"/>
    <w:semiHidden/>
    <w:unhideWhenUsed/>
    <w:rsid w:val="001A7870"/>
    <w:rPr>
      <w:vertAlign w:val="superscript"/>
    </w:rPr>
  </w:style>
  <w:style w:type="character" w:styleId="PageNumber">
    <w:name w:val="page number"/>
    <w:basedOn w:val="DefaultParagraphFont"/>
    <w:semiHidden/>
    <w:rsid w:val="002D6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3" ma:contentTypeDescription="Create a new document." ma:contentTypeScope="" ma:versionID="83b39d866c7ae3a588d90f7893782e0e">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ad709f65d3583e38fd8a50d7026c9e9d"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DC1A6A-29C4-441C-BFCD-795881F83878}"/>
</file>

<file path=customXml/itemProps2.xml><?xml version="1.0" encoding="utf-8"?>
<ds:datastoreItem xmlns:ds="http://schemas.openxmlformats.org/officeDocument/2006/customXml" ds:itemID="{840C7905-7713-4682-A2DE-A1E1625E1E88}">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3.xml><?xml version="1.0" encoding="utf-8"?>
<ds:datastoreItem xmlns:ds="http://schemas.openxmlformats.org/officeDocument/2006/customXml" ds:itemID="{8116DD47-C6E8-464D-97F1-089CEFFBEE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5688</Words>
  <Characters>32428</Characters>
  <Application>Microsoft Office Word</Application>
  <DocSecurity>0</DocSecurity>
  <Lines>270</Lines>
  <Paragraphs>76</Paragraphs>
  <ScaleCrop>false</ScaleCrop>
  <Company/>
  <LinksUpToDate>false</LinksUpToDate>
  <CharactersWithSpaces>38040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2023-02-14T06:51:00Z</dcterms:created>
  <dcterms:modified xsi:type="dcterms:W3CDTF">2023-10-09T08:19:00Z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