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9101" w14:textId="77777777" w:rsidR="00F306EF" w:rsidRPr="00F306EF" w:rsidRDefault="00F306EF" w:rsidP="00F306EF">
      <w:pPr>
        <w:shd w:val="clear" w:color="auto" w:fill="FFFFFF"/>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Decision No. 1/28 of the Board of the Public Utilities Commission</w:t>
      </w:r>
    </w:p>
    <w:p w14:paraId="0EF2A5B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C0280" w14:textId="77777777" w:rsidR="00F306EF" w:rsidRPr="00F306EF" w:rsidRDefault="00F306EF" w:rsidP="00F306EF">
      <w:pPr>
        <w:shd w:val="clear" w:color="auto" w:fill="FFFFFF"/>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Adopted 22 September 2022</w:t>
      </w:r>
    </w:p>
    <w:p w14:paraId="668891A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47E957"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CF8141" w14:textId="77777777" w:rsidR="00F306EF" w:rsidRPr="00F306EF" w:rsidRDefault="00F306EF" w:rsidP="00F306EF">
      <w:pPr>
        <w:shd w:val="clear" w:color="auto" w:fill="FFFFFF"/>
        <w:spacing w:after="0" w:line="240" w:lineRule="auto"/>
        <w:jc w:val="center"/>
        <w:rPr>
          <w:rFonts w:ascii="Times New Roman" w:hAnsi="Times New Roman"/>
          <w:b/>
          <w:noProof/>
          <w:kern w:val="0"/>
          <w:sz w:val="28"/>
          <w:lang w:val="en-US"/>
        </w:rPr>
      </w:pPr>
      <w:r w:rsidRPr="00F306EF">
        <w:rPr>
          <w:rFonts w:ascii="Times New Roman" w:hAnsi="Times New Roman"/>
          <w:b/>
          <w:noProof/>
          <w:kern w:val="0"/>
          <w:sz w:val="28"/>
          <w:lang w:val="en-US"/>
        </w:rPr>
        <w:t>Regulations Regarding the Quality Requirements for Electronic Communications Services</w:t>
      </w:r>
    </w:p>
    <w:p w14:paraId="109E5B81"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2922E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2BF95E" w14:textId="77777777" w:rsidR="00F306EF" w:rsidRPr="00F306EF" w:rsidRDefault="00F306EF" w:rsidP="00F306EF">
      <w:pPr>
        <w:shd w:val="clear" w:color="auto" w:fill="FFFFFF"/>
        <w:spacing w:after="0" w:line="240" w:lineRule="auto"/>
        <w:jc w:val="right"/>
        <w:rPr>
          <w:rFonts w:ascii="Times New Roman" w:hAnsi="Times New Roman"/>
          <w:i/>
          <w:noProof/>
          <w:kern w:val="0"/>
          <w:sz w:val="24"/>
          <w:lang w:val="en-US"/>
        </w:rPr>
      </w:pPr>
      <w:r w:rsidRPr="00F306EF">
        <w:rPr>
          <w:rFonts w:ascii="Times New Roman" w:hAnsi="Times New Roman"/>
          <w:i/>
          <w:noProof/>
          <w:kern w:val="0"/>
          <w:sz w:val="24"/>
          <w:lang w:val="en-US"/>
        </w:rPr>
        <w:t>Issued pursuant to</w:t>
      </w:r>
    </w:p>
    <w:p w14:paraId="190A46A5" w14:textId="77777777" w:rsidR="00F306EF" w:rsidRPr="00F306EF" w:rsidRDefault="00F306EF" w:rsidP="00F306EF">
      <w:pPr>
        <w:shd w:val="clear" w:color="auto" w:fill="FFFFFF"/>
        <w:spacing w:after="0" w:line="240" w:lineRule="auto"/>
        <w:jc w:val="right"/>
        <w:rPr>
          <w:rFonts w:ascii="Times New Roman" w:hAnsi="Times New Roman"/>
          <w:i/>
          <w:noProof/>
          <w:kern w:val="0"/>
          <w:sz w:val="24"/>
          <w:lang w:val="en-US"/>
        </w:rPr>
      </w:pPr>
      <w:r w:rsidRPr="00F306EF">
        <w:rPr>
          <w:rFonts w:ascii="Times New Roman" w:hAnsi="Times New Roman"/>
          <w:i/>
          <w:noProof/>
          <w:kern w:val="0"/>
          <w:sz w:val="24"/>
          <w:lang w:val="en-US"/>
        </w:rPr>
        <w:t>Section 40, Paragraph one of the Electronic Communications Law and Section 25, Paragraph one of the law On Regulators of Public Utilities</w:t>
      </w:r>
    </w:p>
    <w:p w14:paraId="3A44E3F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137700"/>
      <w:bookmarkEnd w:id="0"/>
      <w:bookmarkEnd w:id="1"/>
    </w:p>
    <w:p w14:paraId="7FEA1ACC"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12FA6C" w14:textId="77777777" w:rsidR="00F306EF" w:rsidRPr="00F306EF" w:rsidRDefault="00F306EF" w:rsidP="00F306EF">
      <w:pPr>
        <w:shd w:val="clear" w:color="auto" w:fill="FFFFFF"/>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I. General Provisions</w:t>
      </w:r>
    </w:p>
    <w:p w14:paraId="1A1DD3E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137701"/>
      <w:bookmarkEnd w:id="2"/>
      <w:bookmarkEnd w:id="3"/>
    </w:p>
    <w:p w14:paraId="055645FE"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 The regulations prescribe the quality requirements for electronic communications services (hereinafter – the services).</w:t>
      </w:r>
    </w:p>
    <w:p w14:paraId="59C7E049"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137702"/>
      <w:bookmarkEnd w:id="4"/>
      <w:bookmarkEnd w:id="5"/>
    </w:p>
    <w:p w14:paraId="63F44781"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2. The following terms are used in the regulations:</w:t>
      </w:r>
    </w:p>
    <w:p w14:paraId="2D680ACA"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2.1. </w:t>
      </w:r>
      <w:r w:rsidRPr="00F306EF">
        <w:rPr>
          <w:rFonts w:ascii="Times New Roman" w:hAnsi="Times New Roman"/>
          <w:b/>
          <w:noProof/>
          <w:kern w:val="0"/>
          <w:sz w:val="24"/>
          <w:lang w:val="en-US"/>
        </w:rPr>
        <w:t>fault repair time </w:t>
      </w:r>
      <w:r w:rsidRPr="00F306EF">
        <w:rPr>
          <w:rFonts w:ascii="Times New Roman" w:hAnsi="Times New Roman"/>
          <w:noProof/>
          <w:kern w:val="0"/>
          <w:sz w:val="24"/>
          <w:lang w:val="en-US"/>
        </w:rPr>
        <w:t>– a parameter which characterises the time in hours from the moment when a fault is reported until the provision of the service is restored;</w:t>
      </w:r>
    </w:p>
    <w:p w14:paraId="0B72A294" w14:textId="2EB38E66"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2.2. </w:t>
      </w:r>
      <w:r w:rsidR="00132673" w:rsidRPr="00132673">
        <w:rPr>
          <w:rFonts w:ascii="Times New Roman" w:hAnsi="Times New Roman"/>
          <w:b/>
          <w:noProof/>
          <w:kern w:val="0"/>
          <w:sz w:val="24"/>
          <w:lang w:val="en-US"/>
        </w:rPr>
        <w:t>supply time for initial connection</w:t>
      </w:r>
      <w:r w:rsidRPr="00F306EF">
        <w:rPr>
          <w:rFonts w:ascii="Times New Roman" w:hAnsi="Times New Roman"/>
          <w:noProof/>
          <w:kern w:val="0"/>
          <w:sz w:val="24"/>
          <w:lang w:val="en-US"/>
        </w:rPr>
        <w:t>– a parameter which characterises the number of days from the day of receiving the application or the day of conclusion of the installation contract until the day of installation for ensuring the service;</w:t>
      </w:r>
    </w:p>
    <w:p w14:paraId="47D3CE46" w14:textId="760A9178"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2.3. </w:t>
      </w:r>
      <w:r w:rsidR="00FF358D" w:rsidRPr="00FF358D">
        <w:rPr>
          <w:rFonts w:ascii="Times New Roman" w:hAnsi="Times New Roman"/>
          <w:b/>
          <w:noProof/>
          <w:kern w:val="0"/>
          <w:sz w:val="24"/>
          <w:lang w:val="en-US"/>
        </w:rPr>
        <w:t>short message delivery time</w:t>
      </w:r>
      <w:r w:rsidRPr="00F306EF">
        <w:rPr>
          <w:rFonts w:ascii="Times New Roman" w:hAnsi="Times New Roman"/>
          <w:noProof/>
          <w:kern w:val="0"/>
          <w:sz w:val="24"/>
          <w:lang w:val="en-US"/>
        </w:rPr>
        <w:t>– a parameter which determines the time period in seconds from the moment of sending a short message and number until the time when the short message is delivered to the addressee;</w:t>
      </w:r>
    </w:p>
    <w:p w14:paraId="239D2A59"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2.4. </w:t>
      </w:r>
      <w:r w:rsidRPr="00F306EF">
        <w:rPr>
          <w:rFonts w:ascii="Times New Roman" w:hAnsi="Times New Roman"/>
          <w:b/>
          <w:noProof/>
          <w:kern w:val="0"/>
          <w:sz w:val="24"/>
          <w:lang w:val="en-US"/>
        </w:rPr>
        <w:t>average value of the quality parameter </w:t>
      </w:r>
      <w:r w:rsidRPr="00F306EF">
        <w:rPr>
          <w:rFonts w:ascii="Times New Roman" w:hAnsi="Times New Roman"/>
          <w:noProof/>
          <w:kern w:val="0"/>
          <w:sz w:val="24"/>
          <w:lang w:val="en-US"/>
        </w:rPr>
        <w:t>– the average arithmetical value of the quality parameter;</w:t>
      </w:r>
    </w:p>
    <w:p w14:paraId="5F6E66C8"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2.5. </w:t>
      </w:r>
      <w:r w:rsidRPr="00F306EF">
        <w:rPr>
          <w:rFonts w:ascii="Times New Roman" w:hAnsi="Times New Roman"/>
          <w:b/>
          <w:noProof/>
          <w:kern w:val="0"/>
          <w:sz w:val="24"/>
          <w:lang w:val="en-US"/>
        </w:rPr>
        <w:t>latency (round trip delay) </w:t>
      </w:r>
      <w:r w:rsidRPr="00F306EF">
        <w:rPr>
          <w:rFonts w:ascii="Times New Roman" w:hAnsi="Times New Roman"/>
          <w:noProof/>
          <w:kern w:val="0"/>
          <w:sz w:val="24"/>
          <w:lang w:val="en-US"/>
        </w:rPr>
        <w:t>– a parameter which characterises time delay in milliseconds between sending and receipt of packets in the stage from the terminal equipment of the end-user to the Latvian Internet eXchange point in both directions;</w:t>
      </w:r>
    </w:p>
    <w:p w14:paraId="2969E751"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2.6. </w:t>
      </w:r>
      <w:r w:rsidRPr="00F306EF">
        <w:rPr>
          <w:rFonts w:ascii="Times New Roman" w:hAnsi="Times New Roman"/>
          <w:b/>
          <w:noProof/>
          <w:kern w:val="0"/>
          <w:sz w:val="24"/>
          <w:lang w:val="en-US"/>
        </w:rPr>
        <w:t>number of unsuccessful calls </w:t>
      </w:r>
      <w:r w:rsidRPr="00F306EF">
        <w:rPr>
          <w:rFonts w:ascii="Times New Roman" w:hAnsi="Times New Roman"/>
          <w:noProof/>
          <w:kern w:val="0"/>
          <w:sz w:val="24"/>
          <w:lang w:val="en-US"/>
        </w:rPr>
        <w:t>– a parameter which determines the ratio in percentage of the number of unsuccessful calls to the total number of call attempts made;</w:t>
      </w:r>
    </w:p>
    <w:p w14:paraId="5EDBCE0A"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2.7. </w:t>
      </w:r>
      <w:r w:rsidRPr="00F306EF">
        <w:rPr>
          <w:rFonts w:ascii="Times New Roman" w:hAnsi="Times New Roman"/>
          <w:b/>
          <w:noProof/>
          <w:kern w:val="0"/>
          <w:sz w:val="24"/>
          <w:lang w:val="en-US"/>
        </w:rPr>
        <w:t>packet loss ratio </w:t>
      </w:r>
      <w:r w:rsidRPr="00F306EF">
        <w:rPr>
          <w:rFonts w:ascii="Times New Roman" w:hAnsi="Times New Roman"/>
          <w:noProof/>
          <w:kern w:val="0"/>
          <w:sz w:val="24"/>
          <w:lang w:val="en-US"/>
        </w:rPr>
        <w:t>– a parameter which determines the ratio in percentage of lost packets to the total number of sent packets;</w:t>
      </w:r>
    </w:p>
    <w:p w14:paraId="317C37A4"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2.8. </w:t>
      </w:r>
      <w:r w:rsidRPr="00F306EF">
        <w:rPr>
          <w:rFonts w:ascii="Times New Roman" w:hAnsi="Times New Roman"/>
          <w:b/>
          <w:noProof/>
          <w:kern w:val="0"/>
          <w:sz w:val="24"/>
          <w:lang w:val="en-US"/>
        </w:rPr>
        <w:t>connection speed </w:t>
      </w:r>
      <w:r w:rsidRPr="00F306EF">
        <w:rPr>
          <w:rFonts w:ascii="Times New Roman" w:hAnsi="Times New Roman"/>
          <w:noProof/>
          <w:kern w:val="0"/>
          <w:sz w:val="24"/>
          <w:lang w:val="en-US"/>
        </w:rPr>
        <w:t>– a parameter which characterises uploading and downloading information exchange speed in a data channel in the stage from the terminal equipment of the end-user to the Latvian Internet eXchange point in megabits or gigabits per second;</w:t>
      </w:r>
    </w:p>
    <w:p w14:paraId="056F5889"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2.9. </w:t>
      </w:r>
      <w:r w:rsidRPr="00F306EF">
        <w:rPr>
          <w:rFonts w:ascii="Times New Roman" w:hAnsi="Times New Roman"/>
          <w:b/>
          <w:noProof/>
          <w:kern w:val="0"/>
          <w:sz w:val="24"/>
          <w:lang w:val="en-US"/>
        </w:rPr>
        <w:t>speech transmission quality </w:t>
      </w:r>
      <w:r w:rsidRPr="00F306EF">
        <w:rPr>
          <w:rFonts w:ascii="Times New Roman" w:hAnsi="Times New Roman"/>
          <w:noProof/>
          <w:kern w:val="0"/>
          <w:sz w:val="24"/>
          <w:lang w:val="en-US"/>
        </w:rPr>
        <w:t>– a parameter which determines the evaluation of the speech transmission quality of a voice communications service in points by using PESQ (Perceptual Evaluation of Speech Quality) or POLQA (Perceptual Objective Listening Quality Assessment) algorithm;</w:t>
      </w:r>
    </w:p>
    <w:p w14:paraId="1BA43DF6"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2.10. </w:t>
      </w:r>
      <w:r w:rsidRPr="00F306EF">
        <w:rPr>
          <w:rFonts w:ascii="Times New Roman" w:hAnsi="Times New Roman"/>
          <w:b/>
          <w:noProof/>
          <w:kern w:val="0"/>
          <w:sz w:val="24"/>
          <w:lang w:val="en-US"/>
        </w:rPr>
        <w:t>call set-up time </w:t>
      </w:r>
      <w:r w:rsidRPr="00F306EF">
        <w:rPr>
          <w:rFonts w:ascii="Times New Roman" w:hAnsi="Times New Roman"/>
          <w:noProof/>
          <w:kern w:val="0"/>
          <w:sz w:val="24"/>
          <w:lang w:val="en-US"/>
        </w:rPr>
        <w:t>– a parameter which determines the time period in seconds from the moment when the number to be called is sent until the time when a call control tone, busy tone, or answer is detected, including signalling delays;</w:t>
      </w:r>
    </w:p>
    <w:p w14:paraId="06E9D712"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2.11. </w:t>
      </w:r>
      <w:r w:rsidRPr="00F306EF">
        <w:rPr>
          <w:rFonts w:ascii="Times New Roman" w:hAnsi="Times New Roman"/>
          <w:b/>
          <w:noProof/>
          <w:kern w:val="0"/>
          <w:sz w:val="24"/>
          <w:lang w:val="en-US"/>
        </w:rPr>
        <w:t>jitter </w:t>
      </w:r>
      <w:r w:rsidRPr="00F306EF">
        <w:rPr>
          <w:rFonts w:ascii="Times New Roman" w:hAnsi="Times New Roman"/>
          <w:noProof/>
          <w:kern w:val="0"/>
          <w:sz w:val="24"/>
          <w:lang w:val="en-US"/>
        </w:rPr>
        <w:t>– a parameter which determines time delay irregularity in milliseconds between packet sending and receipt.</w:t>
      </w:r>
    </w:p>
    <w:p w14:paraId="53EC72B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137703"/>
      <w:bookmarkEnd w:id="6"/>
      <w:bookmarkEnd w:id="7"/>
    </w:p>
    <w:p w14:paraId="30F940D4"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3. The regulations shall determine the quality requirements for the following services:</w:t>
      </w:r>
    </w:p>
    <w:p w14:paraId="6538CBE5"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3.1. voice communications service:</w:t>
      </w:r>
    </w:p>
    <w:p w14:paraId="4EF309F3"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lastRenderedPageBreak/>
        <w:t>3.1.1. domestic voice communications service;</w:t>
      </w:r>
    </w:p>
    <w:p w14:paraId="5CD18F7C"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3.1.2. international voice communications service;</w:t>
      </w:r>
    </w:p>
    <w:p w14:paraId="6E7A6A93" w14:textId="0E7BAF78"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3.2. short message service:</w:t>
      </w:r>
    </w:p>
    <w:p w14:paraId="69578422"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3.2.1. domestic short message service;</w:t>
      </w:r>
    </w:p>
    <w:p w14:paraId="5D74FA92"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3.2.2. international short message service;</w:t>
      </w:r>
    </w:p>
    <w:p w14:paraId="6BBD944B"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3.2.3. premium rate short message service;</w:t>
      </w:r>
    </w:p>
    <w:p w14:paraId="62EEF89B"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3.2.4. software to people short message service;</w:t>
      </w:r>
    </w:p>
    <w:p w14:paraId="04C439CA"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3.3. Internet access service;</w:t>
      </w:r>
    </w:p>
    <w:p w14:paraId="76E9A7F0"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3.4. data transmission service:</w:t>
      </w:r>
    </w:p>
    <w:p w14:paraId="7CDC8CCF" w14:textId="1120E99C"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3.4.1. </w:t>
      </w:r>
      <w:r w:rsidR="00706DB8" w:rsidRPr="00706DB8">
        <w:rPr>
          <w:rFonts w:ascii="Times New Roman" w:hAnsi="Times New Roman"/>
          <w:noProof/>
          <w:kern w:val="0"/>
          <w:sz w:val="24"/>
          <w:lang w:val="en-US"/>
        </w:rPr>
        <w:t>machine-to-machine communications service</w:t>
      </w:r>
      <w:r w:rsidRPr="00F306EF">
        <w:rPr>
          <w:rFonts w:ascii="Times New Roman" w:hAnsi="Times New Roman"/>
          <w:noProof/>
          <w:kern w:val="0"/>
          <w:sz w:val="24"/>
          <w:lang w:val="en-US"/>
        </w:rPr>
        <w:t>;</w:t>
      </w:r>
    </w:p>
    <w:p w14:paraId="3412CD52"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3.4.2. virtual private network service;</w:t>
      </w:r>
    </w:p>
    <w:p w14:paraId="505BA0D3" w14:textId="3ADC68E6"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3.5. </w:t>
      </w:r>
      <w:r w:rsidR="00706DB8" w:rsidRPr="00706DB8">
        <w:rPr>
          <w:rFonts w:ascii="Times New Roman" w:hAnsi="Times New Roman"/>
          <w:noProof/>
          <w:kern w:val="0"/>
          <w:sz w:val="24"/>
          <w:lang w:val="en-US"/>
        </w:rPr>
        <w:t>radio programme distribution service</w:t>
      </w:r>
      <w:r w:rsidRPr="00F306EF">
        <w:rPr>
          <w:rFonts w:ascii="Times New Roman" w:hAnsi="Times New Roman"/>
          <w:noProof/>
          <w:kern w:val="0"/>
          <w:sz w:val="24"/>
          <w:lang w:val="en-US"/>
        </w:rPr>
        <w:t>;</w:t>
      </w:r>
    </w:p>
    <w:p w14:paraId="663596EA" w14:textId="6DF05F79"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3.6. </w:t>
      </w:r>
      <w:r w:rsidR="00F746FD" w:rsidRPr="00F746FD">
        <w:rPr>
          <w:rFonts w:ascii="Times New Roman" w:hAnsi="Times New Roman"/>
          <w:noProof/>
          <w:kern w:val="0"/>
          <w:sz w:val="24"/>
          <w:lang w:val="en-US"/>
        </w:rPr>
        <w:t>television programme distribution service</w:t>
      </w:r>
      <w:r w:rsidRPr="00F306EF">
        <w:rPr>
          <w:rFonts w:ascii="Times New Roman" w:hAnsi="Times New Roman"/>
          <w:noProof/>
          <w:kern w:val="0"/>
          <w:sz w:val="24"/>
          <w:lang w:val="en-US"/>
        </w:rPr>
        <w:t>;</w:t>
      </w:r>
    </w:p>
    <w:p w14:paraId="30EB8E2A"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3.7. access:</w:t>
      </w:r>
    </w:p>
    <w:p w14:paraId="57B99E19" w14:textId="57B858F5"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3.7.1. </w:t>
      </w:r>
      <w:r w:rsidR="00F746FD" w:rsidRPr="00F746FD">
        <w:rPr>
          <w:rFonts w:ascii="Times New Roman" w:hAnsi="Times New Roman"/>
          <w:noProof/>
          <w:kern w:val="0"/>
          <w:sz w:val="24"/>
          <w:lang w:val="en-US"/>
        </w:rPr>
        <w:t>access to the electronic communications backbone network</w:t>
      </w:r>
      <w:r w:rsidRPr="00F306EF">
        <w:rPr>
          <w:rFonts w:ascii="Times New Roman" w:hAnsi="Times New Roman"/>
          <w:noProof/>
          <w:kern w:val="0"/>
          <w:sz w:val="24"/>
          <w:lang w:val="en-US"/>
        </w:rPr>
        <w:t>;</w:t>
      </w:r>
    </w:p>
    <w:p w14:paraId="06F311CF" w14:textId="0395A130"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3.7.2. </w:t>
      </w:r>
      <w:r w:rsidR="00BD4ACE" w:rsidRPr="00BD4ACE">
        <w:rPr>
          <w:rFonts w:ascii="Times New Roman" w:hAnsi="Times New Roman"/>
          <w:noProof/>
          <w:kern w:val="0"/>
          <w:sz w:val="24"/>
          <w:lang w:val="en-US"/>
        </w:rPr>
        <w:t>access to the electronic communications access network</w:t>
      </w:r>
      <w:r w:rsidRPr="00F306EF">
        <w:rPr>
          <w:rFonts w:ascii="Times New Roman" w:hAnsi="Times New Roman"/>
          <w:noProof/>
          <w:kern w:val="0"/>
          <w:sz w:val="24"/>
          <w:lang w:val="en-US"/>
        </w:rPr>
        <w:t>;</w:t>
      </w:r>
    </w:p>
    <w:p w14:paraId="35FED4D1"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3.7.3. access to associated facilities;</w:t>
      </w:r>
    </w:p>
    <w:p w14:paraId="0C372C9F" w14:textId="77777777" w:rsidR="00F306EF" w:rsidRPr="00F306EF" w:rsidRDefault="00F306EF" w:rsidP="00F306EF">
      <w:pPr>
        <w:shd w:val="clear" w:color="auto" w:fill="FFFFFF"/>
        <w:spacing w:after="0" w:line="240" w:lineRule="auto"/>
        <w:ind w:left="709" w:firstLine="709"/>
        <w:jc w:val="both"/>
        <w:rPr>
          <w:rFonts w:ascii="Times New Roman" w:hAnsi="Times New Roman"/>
          <w:noProof/>
          <w:kern w:val="0"/>
          <w:sz w:val="24"/>
          <w:lang w:val="en-US"/>
        </w:rPr>
      </w:pPr>
      <w:r w:rsidRPr="00F306EF">
        <w:rPr>
          <w:rFonts w:ascii="Times New Roman" w:hAnsi="Times New Roman"/>
          <w:noProof/>
          <w:kern w:val="0"/>
          <w:sz w:val="24"/>
          <w:lang w:val="en-US"/>
        </w:rPr>
        <w:t>3.7.4. bitstream access;</w:t>
      </w:r>
    </w:p>
    <w:p w14:paraId="3BB7894F"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3.8. interconnection;</w:t>
      </w:r>
    </w:p>
    <w:p w14:paraId="0B1B625C"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3.9. leased line service.</w:t>
      </w:r>
    </w:p>
    <w:p w14:paraId="349921EA"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137704"/>
      <w:bookmarkEnd w:id="8"/>
      <w:bookmarkEnd w:id="9"/>
    </w:p>
    <w:p w14:paraId="71B6D437" w14:textId="46FCCFE0"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 xml:space="preserve">4. </w:t>
      </w:r>
      <w:r w:rsidR="00BD4ACE" w:rsidRPr="00BD4ACE">
        <w:rPr>
          <w:rFonts w:ascii="Times New Roman" w:hAnsi="Times New Roman"/>
          <w:noProof/>
          <w:kern w:val="0"/>
          <w:sz w:val="24"/>
          <w:lang w:val="en-US"/>
        </w:rPr>
        <w:t>In accordance with Chapters II and III of these regulations, an electronic communications merchant (hereinafter – the merchant) shall submit a service quality declaration to the Public Utilities Commission (hereinafter – the Regulator), in accordance with the procedures laid down by it, on the quality of the provided service at a termination point of a fixed electronic communications network or in a mobile electronic communications network within a coverage area defined by the operator in respect of the following services specified in Paragraph 3 of these regulations and provided in retail trade, including also in cases when the service is ensured by using an application</w:t>
      </w:r>
      <w:r w:rsidRPr="00F306EF">
        <w:rPr>
          <w:rFonts w:ascii="Times New Roman" w:hAnsi="Times New Roman"/>
          <w:noProof/>
          <w:kern w:val="0"/>
          <w:sz w:val="24"/>
          <w:lang w:val="en-US"/>
        </w:rPr>
        <w:t>:</w:t>
      </w:r>
    </w:p>
    <w:p w14:paraId="0DF82364" w14:textId="74EF57D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4.1. voice communications service;</w:t>
      </w:r>
    </w:p>
    <w:p w14:paraId="03726BE7" w14:textId="1D09B976"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4.2. short message service;</w:t>
      </w:r>
    </w:p>
    <w:p w14:paraId="57A235B6" w14:textId="191C9C24"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4.3. Internet access service;</w:t>
      </w:r>
    </w:p>
    <w:p w14:paraId="04F37B2F" w14:textId="6FFEB30E"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4.4. </w:t>
      </w:r>
      <w:r w:rsidR="00A02579" w:rsidRPr="00A02579">
        <w:rPr>
          <w:rFonts w:ascii="Times New Roman" w:hAnsi="Times New Roman"/>
          <w:noProof/>
          <w:kern w:val="0"/>
          <w:sz w:val="24"/>
          <w:lang w:val="en-US"/>
        </w:rPr>
        <w:t>television programme distribution service</w:t>
      </w:r>
      <w:r w:rsidRPr="00F306EF">
        <w:rPr>
          <w:rFonts w:ascii="Times New Roman" w:hAnsi="Times New Roman"/>
          <w:noProof/>
          <w:kern w:val="0"/>
          <w:sz w:val="24"/>
          <w:lang w:val="en-US"/>
        </w:rPr>
        <w:t>.</w:t>
      </w:r>
    </w:p>
    <w:p w14:paraId="0BC97B6A"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137705"/>
      <w:bookmarkEnd w:id="10"/>
      <w:bookmarkEnd w:id="11"/>
    </w:p>
    <w:p w14:paraId="4B9053F8"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5. The merchant shall determine the quality requirements for the services specified in Sub-paragraphs 3.1 and 3.4 of these regulations which are provided in retail trade to legal persons for which special conditions are included in the electronic communications services contract by concluding a service level agreement (SLA).</w:t>
      </w:r>
    </w:p>
    <w:p w14:paraId="7AF22F5A"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137706"/>
      <w:bookmarkEnd w:id="12"/>
      <w:bookmarkEnd w:id="13"/>
    </w:p>
    <w:p w14:paraId="380F7CDE"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6. The merchant shall determine the quality requirements for the services specified in Sub-paragraphs 3.1.2, 3.2.2, 3.2.3, 3.2.4, 3.4, 3.5, and 3.9 of these regulations and provided in retail trade, and such requirements shall be included in the electronic communications services contract.</w:t>
      </w:r>
    </w:p>
    <w:p w14:paraId="45361D2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137707"/>
      <w:bookmarkEnd w:id="14"/>
      <w:bookmarkEnd w:id="15"/>
    </w:p>
    <w:p w14:paraId="4809261A"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7. The merchant shall determine the quality requirements for the services specified in Paragraph 3 of these regulations and provided in wholesale trade, and such requirements shall be included in the contract mutually entered into by the merchants.</w:t>
      </w:r>
    </w:p>
    <w:p w14:paraId="2207917C"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1137708"/>
      <w:bookmarkEnd w:id="16"/>
      <w:bookmarkEnd w:id="17"/>
    </w:p>
    <w:p w14:paraId="1764F3F4"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8. The service quality declarations submitted by the merchant to the Regulator shall be publicly available on the website of the Regulator.</w:t>
      </w:r>
    </w:p>
    <w:p w14:paraId="16EF8A1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9"/>
      <w:bookmarkStart w:id="19" w:name="p-1137709"/>
      <w:bookmarkEnd w:id="18"/>
      <w:bookmarkEnd w:id="19"/>
    </w:p>
    <w:p w14:paraId="7E909161"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lastRenderedPageBreak/>
        <w:t>9. A merchant submitting a service quality declaration in accordance with Paragraph 4 of these regulations shall ensure that the service complies with the parameter values specified in the quality declaration.</w:t>
      </w:r>
    </w:p>
    <w:p w14:paraId="0B2622F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0"/>
      <w:bookmarkStart w:id="21" w:name="p-1137710"/>
      <w:bookmarkEnd w:id="20"/>
      <w:bookmarkEnd w:id="21"/>
    </w:p>
    <w:p w14:paraId="5118006C"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10. A merchant providing the broadband Internet access service shall ensure a connection speed sufficient for the end-user to access the minimum amount of services specified in the Electronic Communications Law in conformity with the following conditions:</w:t>
      </w:r>
    </w:p>
    <w:p w14:paraId="20D50CE6" w14:textId="6A95B57D"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10.1. </w:t>
      </w:r>
      <w:r w:rsidR="00A02579" w:rsidRPr="00A02579">
        <w:rPr>
          <w:rFonts w:ascii="Times New Roman" w:hAnsi="Times New Roman"/>
          <w:noProof/>
          <w:kern w:val="0"/>
          <w:sz w:val="24"/>
          <w:lang w:val="en-US"/>
        </w:rPr>
        <w:t>the minimum connection speed of the broadband Internet access service at a termination point of a fixed electronic communications network shall be at least 6 megabits per second for download speed and at least 2 megabits per second for upload speed</w:t>
      </w:r>
      <w:r w:rsidRPr="00F306EF">
        <w:rPr>
          <w:rFonts w:ascii="Times New Roman" w:hAnsi="Times New Roman"/>
          <w:noProof/>
          <w:kern w:val="0"/>
          <w:sz w:val="24"/>
          <w:lang w:val="en-US"/>
        </w:rPr>
        <w:t>;</w:t>
      </w:r>
    </w:p>
    <w:p w14:paraId="285C88FB"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10.2. the minimum download and upload connection speed of a broadband Internet access service in a mobile electronic communications network at a fixed point of receipt of the service within a coverage area defined by the merchant at the premises or in the household of the end-user using a modem-router shall be at least 2 megabits per second;</w:t>
      </w:r>
    </w:p>
    <w:p w14:paraId="00FFCC38"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10.3. a merchant providing the Internet access service in a mobile electronic communications network shall determine the minimum guaranteed connection speed if it ensures the Internet access service to the end-user in another manner not referred to in Sub-paragraph 10.2 of these regulations.</w:t>
      </w:r>
    </w:p>
    <w:p w14:paraId="704A3B4F"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2"/>
      <w:bookmarkStart w:id="23" w:name="n-1137711"/>
      <w:bookmarkEnd w:id="22"/>
      <w:bookmarkEnd w:id="23"/>
    </w:p>
    <w:p w14:paraId="6AD24407" w14:textId="77777777" w:rsidR="00F306EF" w:rsidRPr="00F306EF" w:rsidRDefault="00F306EF" w:rsidP="00F306EF">
      <w:pPr>
        <w:shd w:val="clear" w:color="auto" w:fill="FFFFFF"/>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II. Procedures for Determining Quality of Service Parameters and Values Thereof</w:t>
      </w:r>
    </w:p>
    <w:p w14:paraId="1F88AF5D"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1137712"/>
      <w:bookmarkEnd w:id="24"/>
      <w:bookmarkEnd w:id="25"/>
    </w:p>
    <w:p w14:paraId="59BC4F23"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11. The merchant shall carry out the quality measurements of services provided in retail trade (hereinafter – the measurements), determine and declare the average service quality parameter values which can be actually available to end-users and which can be ensured for them in a service quality declaration for the service quality parameters laid down by the Regulator, taking into account the amount of information, structure and conditions indicated in a form of the service quality declaration.</w:t>
      </w:r>
    </w:p>
    <w:p w14:paraId="2834CF1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137713"/>
      <w:bookmarkEnd w:id="26"/>
      <w:bookmarkEnd w:id="27"/>
    </w:p>
    <w:p w14:paraId="0CF8F22F"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12. If the merchant provides the service, using the electronic communications network of another operator, and cannot ensure determination of the service quality parameter values, the merchant has an obligation to obtain information on the service quality parameter values from the operator which ensures electronic communications network and to submit it to the Regulator.</w:t>
      </w:r>
    </w:p>
    <w:p w14:paraId="456FA63A"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137714"/>
      <w:bookmarkEnd w:id="28"/>
      <w:bookmarkEnd w:id="29"/>
    </w:p>
    <w:p w14:paraId="6748DEE7"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13. The Merchant and the Regulator shall carry out the measurements in accordance with the parameters and conditions laid down in these regulations.</w:t>
      </w:r>
    </w:p>
    <w:p w14:paraId="719C29F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137715"/>
      <w:bookmarkEnd w:id="30"/>
      <w:bookmarkEnd w:id="31"/>
    </w:p>
    <w:p w14:paraId="0F02F812"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14. For the voice communications service, the measurements shall be carried out for the following parameters:</w:t>
      </w:r>
    </w:p>
    <w:p w14:paraId="7FF39072" w14:textId="38418AA4"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14.1. </w:t>
      </w:r>
      <w:r w:rsidR="00733634" w:rsidRPr="00733634">
        <w:rPr>
          <w:rFonts w:ascii="Times New Roman" w:hAnsi="Times New Roman"/>
          <w:noProof/>
          <w:kern w:val="0"/>
          <w:sz w:val="24"/>
          <w:lang w:val="en-US"/>
        </w:rPr>
        <w:t>the supply time for initial connection</w:t>
      </w:r>
      <w:r w:rsidRPr="00F306EF">
        <w:rPr>
          <w:rFonts w:ascii="Times New Roman" w:hAnsi="Times New Roman"/>
          <w:noProof/>
          <w:kern w:val="0"/>
          <w:sz w:val="24"/>
          <w:lang w:val="en-US"/>
        </w:rPr>
        <w:t>;</w:t>
      </w:r>
    </w:p>
    <w:p w14:paraId="3DF95150"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14.2. the fault repair time;</w:t>
      </w:r>
    </w:p>
    <w:p w14:paraId="20B1331F"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14.3. the number of unsuccessful calls;</w:t>
      </w:r>
    </w:p>
    <w:p w14:paraId="4902E38F"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14.4. the call set-up time in seconds;</w:t>
      </w:r>
    </w:p>
    <w:p w14:paraId="0EE0C0BD"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14.5. the speech transmission quality.</w:t>
      </w:r>
    </w:p>
    <w:p w14:paraId="5F4ED9B1"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1137716"/>
      <w:bookmarkEnd w:id="32"/>
      <w:bookmarkEnd w:id="33"/>
    </w:p>
    <w:p w14:paraId="6F023CA1"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15. The merchant providing the domestic voice communications service shall carry out the measurements for the parameters specified in Paragraph 14 of these regulations.</w:t>
      </w:r>
    </w:p>
    <w:p w14:paraId="43DCEAD1"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1137717"/>
      <w:bookmarkEnd w:id="34"/>
      <w:bookmarkEnd w:id="35"/>
    </w:p>
    <w:p w14:paraId="0D29375C"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16. The Regulator shall carry out the measurements for the parameters specified in Sub-paragraphs 14.3, 14.4, 14.5 of these regulations if the operator providing the domestic voice communications service has not less than 20 000 end-users at the end of the first half of the preceding calendar year.</w:t>
      </w:r>
    </w:p>
    <w:p w14:paraId="013D7953"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
      <w:bookmarkStart w:id="37" w:name="p-1137718"/>
      <w:bookmarkEnd w:id="36"/>
      <w:bookmarkEnd w:id="37"/>
    </w:p>
    <w:p w14:paraId="2E6421C5"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17. For the short message service, the measurements shall be carried out for the following parameters:</w:t>
      </w:r>
    </w:p>
    <w:p w14:paraId="52705A62" w14:textId="48132F4A"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17.1. </w:t>
      </w:r>
      <w:r w:rsidR="00733634" w:rsidRPr="00733634">
        <w:rPr>
          <w:rFonts w:ascii="Times New Roman" w:hAnsi="Times New Roman"/>
          <w:noProof/>
          <w:kern w:val="0"/>
          <w:sz w:val="24"/>
          <w:lang w:val="en-US"/>
        </w:rPr>
        <w:t>the supply time for initial connection</w:t>
      </w:r>
      <w:r w:rsidRPr="00F306EF">
        <w:rPr>
          <w:rFonts w:ascii="Times New Roman" w:hAnsi="Times New Roman"/>
          <w:noProof/>
          <w:kern w:val="0"/>
          <w:sz w:val="24"/>
          <w:lang w:val="en-US"/>
        </w:rPr>
        <w:t>;</w:t>
      </w:r>
    </w:p>
    <w:p w14:paraId="3B484272"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17.2. the fault repair time;</w:t>
      </w:r>
    </w:p>
    <w:p w14:paraId="5E29F3AB"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17.3. the short message delivery time.</w:t>
      </w:r>
    </w:p>
    <w:p w14:paraId="0A75C250"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8"/>
      <w:bookmarkStart w:id="39" w:name="p-1137719"/>
      <w:bookmarkEnd w:id="38"/>
      <w:bookmarkEnd w:id="39"/>
    </w:p>
    <w:p w14:paraId="62AC2CB6"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18. The merchant providing the domestic short message service shall carry out the measurements for the parameters specified in Paragraph 17 of these regulations.</w:t>
      </w:r>
    </w:p>
    <w:p w14:paraId="023C1E0F"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9"/>
      <w:bookmarkStart w:id="41" w:name="p-1137720"/>
      <w:bookmarkEnd w:id="40"/>
      <w:bookmarkEnd w:id="41"/>
    </w:p>
    <w:p w14:paraId="5759D40E"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19. For the Internet access service, the measurements shall be carried out for the following parameters:</w:t>
      </w:r>
    </w:p>
    <w:p w14:paraId="2C28F62E" w14:textId="3D5698A6"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19.1. </w:t>
      </w:r>
      <w:r w:rsidR="00733634" w:rsidRPr="00733634">
        <w:rPr>
          <w:rFonts w:ascii="Times New Roman" w:hAnsi="Times New Roman"/>
          <w:noProof/>
          <w:kern w:val="0"/>
          <w:sz w:val="24"/>
          <w:lang w:val="en-US"/>
        </w:rPr>
        <w:t>the supply time for initial connection</w:t>
      </w:r>
      <w:r w:rsidRPr="00F306EF">
        <w:rPr>
          <w:rFonts w:ascii="Times New Roman" w:hAnsi="Times New Roman"/>
          <w:noProof/>
          <w:kern w:val="0"/>
          <w:sz w:val="24"/>
          <w:lang w:val="en-US"/>
        </w:rPr>
        <w:t>;</w:t>
      </w:r>
    </w:p>
    <w:p w14:paraId="3A790C11"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19.2. the fault repair time;</w:t>
      </w:r>
    </w:p>
    <w:p w14:paraId="50D0BB58"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19.3. the upload and download broadband connection speed;</w:t>
      </w:r>
    </w:p>
    <w:p w14:paraId="72B010A2"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19.4. the latency;</w:t>
      </w:r>
    </w:p>
    <w:p w14:paraId="677B05BE"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19.5. the jitter;</w:t>
      </w:r>
    </w:p>
    <w:p w14:paraId="759843A1"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19.6. the packet loss ratio.</w:t>
      </w:r>
    </w:p>
    <w:p w14:paraId="6D67701F"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0"/>
      <w:bookmarkStart w:id="43" w:name="p-1137721"/>
      <w:bookmarkEnd w:id="42"/>
      <w:bookmarkEnd w:id="43"/>
    </w:p>
    <w:p w14:paraId="3445402F"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20. The merchant providing the Internet access service shall carry out the measurements for the parameters specified in Paragraph 19 of these regulations.</w:t>
      </w:r>
    </w:p>
    <w:p w14:paraId="5FBC2CB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1"/>
      <w:bookmarkStart w:id="45" w:name="p-1137722"/>
      <w:bookmarkEnd w:id="44"/>
      <w:bookmarkEnd w:id="45"/>
    </w:p>
    <w:p w14:paraId="510BE93B"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21. The Regulator shall carry out the measurements for the parameters specified in Sub-paragraphs 19.3, 19.4, 19.5, 19.6 of these regulations if the operator providing the Internet access service in a mobile electronic communications network has not less than 20 000 end-users at the end of the first half of the preceding calendar year.</w:t>
      </w:r>
    </w:p>
    <w:p w14:paraId="50FF4F3B"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2"/>
      <w:bookmarkStart w:id="47" w:name="p-1137723"/>
      <w:bookmarkEnd w:id="46"/>
      <w:bookmarkEnd w:id="47"/>
    </w:p>
    <w:p w14:paraId="6D8F5941" w14:textId="7616CAEE"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 xml:space="preserve">22. </w:t>
      </w:r>
      <w:r w:rsidR="00BD24BE" w:rsidRPr="00BD24BE">
        <w:rPr>
          <w:rFonts w:ascii="Times New Roman" w:hAnsi="Times New Roman"/>
          <w:noProof/>
          <w:kern w:val="0"/>
          <w:sz w:val="24"/>
          <w:lang w:val="en-US"/>
        </w:rPr>
        <w:t>For the television programme distribution service, the measurements shall be carried out for the following parameters</w:t>
      </w:r>
      <w:r w:rsidRPr="00F306EF">
        <w:rPr>
          <w:rFonts w:ascii="Times New Roman" w:hAnsi="Times New Roman"/>
          <w:noProof/>
          <w:kern w:val="0"/>
          <w:sz w:val="24"/>
          <w:lang w:val="en-US"/>
        </w:rPr>
        <w:t>:</w:t>
      </w:r>
    </w:p>
    <w:p w14:paraId="2F60161D" w14:textId="202B5D40"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 xml:space="preserve">22.1. </w:t>
      </w:r>
      <w:r w:rsidR="00BD24BE" w:rsidRPr="00BD24BE">
        <w:rPr>
          <w:rFonts w:ascii="Times New Roman" w:hAnsi="Times New Roman"/>
          <w:noProof/>
          <w:kern w:val="0"/>
          <w:sz w:val="24"/>
          <w:lang w:val="en-US"/>
        </w:rPr>
        <w:t>the supply time for initial connection</w:t>
      </w:r>
      <w:r w:rsidRPr="00F306EF">
        <w:rPr>
          <w:rFonts w:ascii="Times New Roman" w:hAnsi="Times New Roman"/>
          <w:noProof/>
          <w:kern w:val="0"/>
          <w:sz w:val="24"/>
          <w:lang w:val="en-US"/>
        </w:rPr>
        <w:t>;</w:t>
      </w:r>
    </w:p>
    <w:p w14:paraId="143D27FC"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22.2. the fault repair time;</w:t>
      </w:r>
    </w:p>
    <w:p w14:paraId="0933B309"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22.3. the subjective visual assessment of the image quality.</w:t>
      </w:r>
    </w:p>
    <w:p w14:paraId="1F68147F"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3"/>
      <w:bookmarkStart w:id="49" w:name="p-1137724"/>
      <w:bookmarkEnd w:id="48"/>
      <w:bookmarkEnd w:id="49"/>
    </w:p>
    <w:p w14:paraId="76E716C3" w14:textId="396E2238"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 xml:space="preserve">23. </w:t>
      </w:r>
      <w:r w:rsidR="00BD24BE" w:rsidRPr="00BD24BE">
        <w:rPr>
          <w:rFonts w:ascii="Times New Roman" w:hAnsi="Times New Roman"/>
          <w:noProof/>
          <w:kern w:val="0"/>
          <w:sz w:val="24"/>
          <w:lang w:val="en-US"/>
        </w:rPr>
        <w:t>The merchant providing the television programme distribution service shall carry out the measurements for the parameters specified in Paragraph 22 of these regulations</w:t>
      </w:r>
      <w:r w:rsidRPr="00F306EF">
        <w:rPr>
          <w:rFonts w:ascii="Times New Roman" w:hAnsi="Times New Roman"/>
          <w:noProof/>
          <w:kern w:val="0"/>
          <w:sz w:val="24"/>
          <w:lang w:val="en-US"/>
        </w:rPr>
        <w:t>.</w:t>
      </w:r>
    </w:p>
    <w:p w14:paraId="1A6133BF"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4"/>
      <w:bookmarkStart w:id="51" w:name="p-1137725"/>
      <w:bookmarkEnd w:id="50"/>
      <w:bookmarkEnd w:id="51"/>
    </w:p>
    <w:p w14:paraId="1E0AF870"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24. The Regulator and the merchant shall ensure for the measurements a confidence level of the results of the measurements of not less than 95 per cent and the relative accuracy of the measurements of not less than 10 per cent.</w:t>
      </w:r>
    </w:p>
    <w:p w14:paraId="25E9903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5"/>
      <w:bookmarkStart w:id="53" w:name="p-1137726"/>
      <w:bookmarkEnd w:id="52"/>
      <w:bookmarkEnd w:id="53"/>
    </w:p>
    <w:p w14:paraId="0C4D87CA"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25. The Regulator shall, upon its own initiative or in the case of a justified reason, randomly carry out the measurements of the service quality parameters specified in these regulations and inform the merchant thereof in writing not later than 30 days before commencement of the measurements.</w:t>
      </w:r>
    </w:p>
    <w:p w14:paraId="155EF7A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3"/>
      <w:bookmarkStart w:id="55" w:name="n-1137727"/>
      <w:bookmarkEnd w:id="54"/>
      <w:bookmarkEnd w:id="55"/>
    </w:p>
    <w:p w14:paraId="774F55AC" w14:textId="77777777" w:rsidR="00F306EF" w:rsidRPr="00F306EF" w:rsidRDefault="00F306EF" w:rsidP="00F306EF">
      <w:pPr>
        <w:keepNext/>
        <w:keepLines/>
        <w:shd w:val="clear" w:color="auto" w:fill="FFFFFF"/>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lastRenderedPageBreak/>
        <w:t>III. Procedures for Submission of Quality Declarations of the Services Provided in Retail Trade</w:t>
      </w:r>
    </w:p>
    <w:p w14:paraId="3996946E" w14:textId="77777777" w:rsidR="00F306EF" w:rsidRPr="00F306EF" w:rsidRDefault="00F306EF" w:rsidP="00F306E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6"/>
      <w:bookmarkStart w:id="57" w:name="p-1137728"/>
      <w:bookmarkEnd w:id="56"/>
      <w:bookmarkEnd w:id="57"/>
    </w:p>
    <w:p w14:paraId="60C91DFF" w14:textId="77777777" w:rsidR="00F306EF" w:rsidRPr="00F306EF" w:rsidRDefault="00F306EF" w:rsidP="00F306EF">
      <w:pPr>
        <w:keepNext/>
        <w:keepLines/>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26. A merchant providing the domestic voice communications service shall, once a year by 1 February, submit to the Regulator the service quality declaration regarding the current calendar year (Annex 1). If the merchant commences the provision of the service after 1 February of the current calendar year, then the merchant shall submit the service quality declaration to the Regulator not later than one working day after the provision of the service is commenced.</w:t>
      </w:r>
    </w:p>
    <w:p w14:paraId="1E9097E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7"/>
      <w:bookmarkStart w:id="59" w:name="p-1137729"/>
      <w:bookmarkEnd w:id="58"/>
      <w:bookmarkEnd w:id="59"/>
    </w:p>
    <w:p w14:paraId="2C2051B6"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27. A merchant providing the domestic short message service shall, once a year by 1 February, submit to the Regulator the service quality declaration regarding the current calendar year (Annex 2). If the merchant commences the provision of the service after 1 February of the current calendar year, then the merchant shall submit the service quality declaration to the Regulator not later than one working day after the provision of the service is commenced.</w:t>
      </w:r>
    </w:p>
    <w:p w14:paraId="6EEB6FF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8"/>
      <w:bookmarkStart w:id="61" w:name="p-1137730"/>
      <w:bookmarkEnd w:id="60"/>
      <w:bookmarkEnd w:id="61"/>
    </w:p>
    <w:p w14:paraId="5932F6B9"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28. A merchant providing the Internet access service shall, once a year by 1 February, submit to the Regulator the service quality declaration regarding the current calendar year (Annex 3). If the merchant commences the provision of the service after 1 February of the current calendar year, then the merchant shall submit the service quality declaration to the Regulator not later than one working day after the provision of the service is commenced.</w:t>
      </w:r>
    </w:p>
    <w:p w14:paraId="133006A1"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9"/>
      <w:bookmarkStart w:id="63" w:name="p-1137731"/>
      <w:bookmarkEnd w:id="62"/>
      <w:bookmarkEnd w:id="63"/>
    </w:p>
    <w:p w14:paraId="347B05C9" w14:textId="37041D89"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 xml:space="preserve">29. </w:t>
      </w:r>
      <w:r w:rsidR="001C4C47" w:rsidRPr="001C4C47">
        <w:rPr>
          <w:rFonts w:ascii="Times New Roman" w:hAnsi="Times New Roman"/>
          <w:noProof/>
          <w:kern w:val="0"/>
          <w:sz w:val="24"/>
          <w:lang w:val="en-US"/>
        </w:rPr>
        <w:t>A merchant providing the television programme distribution service shall, once a year by 1 February, submit to the Regulator the service quality declaration regarding the current calendar year (Annex 4)</w:t>
      </w:r>
      <w:r w:rsidRPr="00F306EF">
        <w:rPr>
          <w:rFonts w:ascii="Times New Roman" w:hAnsi="Times New Roman"/>
          <w:noProof/>
          <w:kern w:val="0"/>
          <w:sz w:val="24"/>
          <w:lang w:val="en-US"/>
        </w:rPr>
        <w:t>. If the merchant commences the provision of the service after 1 February of the current calendar year, then the merchant shall submit the service quality declaration to the Regulator not later than one working day after the provision of the service is commenced.</w:t>
      </w:r>
    </w:p>
    <w:p w14:paraId="6E99CBCE"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4"/>
      <w:bookmarkStart w:id="65" w:name="n-1137732"/>
      <w:bookmarkEnd w:id="64"/>
      <w:bookmarkEnd w:id="65"/>
    </w:p>
    <w:p w14:paraId="1D2C8B3C" w14:textId="77777777" w:rsidR="00F306EF" w:rsidRPr="00F306EF" w:rsidRDefault="00F306EF" w:rsidP="00F306EF">
      <w:pPr>
        <w:shd w:val="clear" w:color="auto" w:fill="FFFFFF"/>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IV. Closing Provisions</w:t>
      </w:r>
    </w:p>
    <w:p w14:paraId="50E637C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0"/>
      <w:bookmarkStart w:id="67" w:name="p-1137733"/>
      <w:bookmarkEnd w:id="66"/>
      <w:bookmarkEnd w:id="67"/>
    </w:p>
    <w:p w14:paraId="2AF6322C"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30. Decision No. 1/31 of the Public Utilities Commission of 30 November 2017, Regulations Regarding Quality Requirements, Submission and Publication of Quality Reports for Electronic Communications Services (</w:t>
      </w:r>
      <w:r w:rsidRPr="00F306EF">
        <w:rPr>
          <w:rFonts w:ascii="Times New Roman" w:hAnsi="Times New Roman"/>
          <w:i/>
          <w:iCs/>
          <w:noProof/>
          <w:kern w:val="0"/>
          <w:sz w:val="24"/>
          <w:lang w:val="en-US"/>
        </w:rPr>
        <w:t>Latvijas Vēstnesis</w:t>
      </w:r>
      <w:r w:rsidRPr="00F306EF">
        <w:rPr>
          <w:rFonts w:ascii="Times New Roman" w:hAnsi="Times New Roman"/>
          <w:noProof/>
          <w:kern w:val="0"/>
          <w:sz w:val="24"/>
          <w:lang w:val="en-US"/>
        </w:rPr>
        <w:t>, 2017, No. 244), is repealed.</w:t>
      </w:r>
    </w:p>
    <w:p w14:paraId="41EF7EE7"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bookmarkStart w:id="68" w:name="p31"/>
      <w:bookmarkStart w:id="69" w:name="p-1137734"/>
      <w:bookmarkEnd w:id="68"/>
      <w:bookmarkEnd w:id="69"/>
    </w:p>
    <w:p w14:paraId="1BE4313F"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31. The merchant shall, within two months from the day of coming into force of these regulations, ensure compliance with the requirements laid down in Paragraph 6 of these regulations.</w:t>
      </w:r>
    </w:p>
    <w:p w14:paraId="1C4202C0"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2"/>
      <w:bookmarkStart w:id="71" w:name="p-1137735"/>
      <w:bookmarkEnd w:id="70"/>
      <w:bookmarkEnd w:id="71"/>
    </w:p>
    <w:p w14:paraId="2B703074"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32. The regulations shall come into force on 1 October 2022.</w:t>
      </w:r>
    </w:p>
    <w:p w14:paraId="09FFAE8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D7497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29F43B" w14:textId="77777777" w:rsidR="00F306EF" w:rsidRPr="00F306EF" w:rsidRDefault="00F306EF" w:rsidP="00F306EF">
      <w:pPr>
        <w:shd w:val="clear" w:color="auto" w:fill="FFFFFF"/>
        <w:tabs>
          <w:tab w:val="left" w:pos="8080"/>
        </w:tabs>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Chair of the Board of the Public Utilities Commission</w:t>
      </w:r>
      <w:r w:rsidRPr="00F306EF">
        <w:rPr>
          <w:rFonts w:ascii="Times New Roman" w:hAnsi="Times New Roman"/>
          <w:noProof/>
          <w:kern w:val="0"/>
          <w:sz w:val="24"/>
          <w:lang w:val="en-US"/>
        </w:rPr>
        <w:tab/>
        <w:t>A. Ozola</w:t>
      </w:r>
    </w:p>
    <w:p w14:paraId="3A8B5666" w14:textId="77777777" w:rsidR="00F306EF" w:rsidRPr="00F306EF" w:rsidRDefault="00F306EF" w:rsidP="00F306EF">
      <w:pPr>
        <w:shd w:val="clear" w:color="auto" w:fill="FFFFFF"/>
        <w:spacing w:after="0" w:line="240" w:lineRule="auto"/>
        <w:jc w:val="both"/>
        <w:rPr>
          <w:noProof/>
          <w:kern w:val="0"/>
          <w:lang w:val="en-US"/>
        </w:rPr>
      </w:pPr>
      <w:r w:rsidRPr="00F306EF">
        <w:rPr>
          <w:noProof/>
          <w:kern w:val="0"/>
          <w:lang w:val="en-US"/>
        </w:rPr>
        <w:br w:type="page"/>
      </w:r>
    </w:p>
    <w:p w14:paraId="0E7E4E2A" w14:textId="77777777" w:rsidR="00F306EF" w:rsidRPr="00F306EF" w:rsidRDefault="00F306EF" w:rsidP="00F306EF">
      <w:pPr>
        <w:shd w:val="clear" w:color="auto" w:fill="FFFFFF"/>
        <w:spacing w:after="0" w:line="240" w:lineRule="auto"/>
        <w:jc w:val="right"/>
        <w:rPr>
          <w:rFonts w:ascii="Times New Roman" w:hAnsi="Times New Roman"/>
          <w:b/>
          <w:noProof/>
          <w:kern w:val="0"/>
          <w:sz w:val="24"/>
          <w:lang w:val="en-US"/>
        </w:rPr>
      </w:pPr>
      <w:r w:rsidRPr="00F306EF">
        <w:rPr>
          <w:rFonts w:ascii="Times New Roman" w:hAnsi="Times New Roman"/>
          <w:b/>
          <w:noProof/>
          <w:kern w:val="0"/>
          <w:sz w:val="24"/>
          <w:lang w:val="en-US"/>
        </w:rPr>
        <w:lastRenderedPageBreak/>
        <w:t>Annex 1</w:t>
      </w:r>
    </w:p>
    <w:p w14:paraId="1E896332"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Decision No. 1/28 of the Public Utilities Commission</w:t>
      </w:r>
    </w:p>
    <w:p w14:paraId="17AF4903"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22 September 2022</w:t>
      </w:r>
      <w:bookmarkStart w:id="72" w:name="piel-1137737"/>
      <w:bookmarkStart w:id="73" w:name="piel1"/>
      <w:bookmarkEnd w:id="72"/>
      <w:bookmarkEnd w:id="73"/>
    </w:p>
    <w:p w14:paraId="3A90B56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1137738"/>
      <w:bookmarkStart w:id="75" w:name="n-1137738"/>
      <w:bookmarkEnd w:id="74"/>
      <w:bookmarkEnd w:id="75"/>
    </w:p>
    <w:p w14:paraId="5C8B3A6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4C7E65" w14:textId="77777777" w:rsidR="00F306EF" w:rsidRPr="00F306EF" w:rsidRDefault="00F306EF" w:rsidP="00F306EF">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F306EF">
        <w:rPr>
          <w:rFonts w:ascii="Times New Roman" w:hAnsi="Times New Roman"/>
          <w:b/>
          <w:noProof/>
          <w:kern w:val="0"/>
          <w:sz w:val="28"/>
          <w:lang w:val="en-US"/>
        </w:rPr>
        <w:t>Quality Declaration of the Voice Communications Service</w:t>
      </w:r>
      <w:r w:rsidRPr="00F306EF">
        <w:rPr>
          <w:rFonts w:ascii="Times New Roman" w:eastAsia="Times New Roman" w:hAnsi="Times New Roman" w:cs="Times New Roman"/>
          <w:b/>
          <w:bCs/>
          <w:noProof/>
          <w:kern w:val="0"/>
          <w:sz w:val="28"/>
          <w:szCs w:val="28"/>
          <w:vertAlign w:val="superscript"/>
          <w:lang w:val="en-US" w:eastAsia="lv-LV"/>
        </w:rPr>
        <w:footnoteReference w:customMarkFollows="1" w:id="1"/>
        <w:t>*</w:t>
      </w:r>
    </w:p>
    <w:p w14:paraId="6599E7FE"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65EC6A"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01"/>
        <w:gridCol w:w="1653"/>
        <w:gridCol w:w="1733"/>
        <w:gridCol w:w="1384"/>
      </w:tblGrid>
      <w:tr w:rsidR="00F306EF" w:rsidRPr="00F306EF" w14:paraId="37457C3A" w14:textId="77777777" w:rsidTr="00C30155">
        <w:tc>
          <w:tcPr>
            <w:tcW w:w="2371" w:type="pct"/>
            <w:tcBorders>
              <w:top w:val="nil"/>
              <w:left w:val="nil"/>
              <w:bottom w:val="nil"/>
              <w:right w:val="nil"/>
            </w:tcBorders>
            <w:vAlign w:val="center"/>
            <w:hideMark/>
          </w:tcPr>
          <w:p w14:paraId="4D2B82FC"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Name of the electronic communications merchant</w:t>
            </w:r>
          </w:p>
        </w:tc>
        <w:tc>
          <w:tcPr>
            <w:tcW w:w="2629" w:type="pct"/>
            <w:gridSpan w:val="3"/>
            <w:tcBorders>
              <w:top w:val="nil"/>
              <w:left w:val="nil"/>
              <w:bottom w:val="nil"/>
              <w:right w:val="nil"/>
            </w:tcBorders>
            <w:shd w:val="clear" w:color="auto" w:fill="C0C0C0"/>
          </w:tcPr>
          <w:p w14:paraId="194CEDA4"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4932D830" w14:textId="77777777" w:rsidTr="00C30155">
        <w:trPr>
          <w:trHeight w:val="1234"/>
        </w:trPr>
        <w:tc>
          <w:tcPr>
            <w:tcW w:w="2371" w:type="pct"/>
            <w:tcBorders>
              <w:top w:val="nil"/>
              <w:left w:val="nil"/>
              <w:bottom w:val="nil"/>
              <w:right w:val="nil"/>
            </w:tcBorders>
            <w:vAlign w:val="center"/>
            <w:hideMark/>
          </w:tcPr>
          <w:p w14:paraId="7FBB9A21"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Registration number</w:t>
            </w:r>
          </w:p>
        </w:tc>
        <w:tc>
          <w:tcPr>
            <w:tcW w:w="2629" w:type="pct"/>
            <w:gridSpan w:val="3"/>
            <w:tcBorders>
              <w:top w:val="nil"/>
              <w:left w:val="nil"/>
              <w:bottom w:val="nil"/>
              <w:right w:val="nil"/>
            </w:tcBorders>
            <w:shd w:val="clear" w:color="auto" w:fill="C0C0C0"/>
          </w:tcPr>
          <w:p w14:paraId="5B14D4C1" w14:textId="77777777" w:rsidR="00F306EF" w:rsidRPr="00F306EF" w:rsidRDefault="00F306EF" w:rsidP="00C30155">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r>
      <w:tr w:rsidR="00F306EF" w:rsidRPr="00F306EF" w14:paraId="48B153E4" w14:textId="77777777" w:rsidTr="00C30155">
        <w:trPr>
          <w:trHeight w:val="1054"/>
        </w:trPr>
        <w:tc>
          <w:tcPr>
            <w:tcW w:w="2371" w:type="pct"/>
            <w:tcBorders>
              <w:top w:val="nil"/>
              <w:left w:val="nil"/>
              <w:bottom w:val="nil"/>
              <w:right w:val="nil"/>
            </w:tcBorders>
            <w:vAlign w:val="center"/>
            <w:hideMark/>
          </w:tcPr>
          <w:p w14:paraId="3E9C8EBE"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Year of the declaration</w:t>
            </w:r>
          </w:p>
        </w:tc>
        <w:tc>
          <w:tcPr>
            <w:tcW w:w="2629" w:type="pct"/>
            <w:gridSpan w:val="3"/>
            <w:tcBorders>
              <w:top w:val="nil"/>
              <w:left w:val="nil"/>
              <w:bottom w:val="nil"/>
              <w:right w:val="nil"/>
            </w:tcBorders>
            <w:shd w:val="clear" w:color="auto" w:fill="C0C0C0"/>
          </w:tcPr>
          <w:p w14:paraId="171CD8AE"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4B099E6C" w14:textId="77777777" w:rsidTr="00C30155">
        <w:tc>
          <w:tcPr>
            <w:tcW w:w="2371" w:type="pct"/>
            <w:tcBorders>
              <w:top w:val="nil"/>
              <w:left w:val="nil"/>
              <w:bottom w:val="nil"/>
              <w:right w:val="nil"/>
            </w:tcBorders>
            <w:shd w:val="clear" w:color="auto" w:fill="auto"/>
          </w:tcPr>
          <w:p w14:paraId="55EC3302"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29" w:type="pct"/>
            <w:gridSpan w:val="3"/>
            <w:tcBorders>
              <w:top w:val="nil"/>
              <w:left w:val="nil"/>
              <w:bottom w:val="nil"/>
              <w:right w:val="nil"/>
            </w:tcBorders>
            <w:shd w:val="clear" w:color="auto" w:fill="auto"/>
          </w:tcPr>
          <w:p w14:paraId="616DC41E"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29719325" w14:textId="77777777" w:rsidTr="00C30155">
        <w:tblPrEx>
          <w:tblBorders>
            <w:top w:val="outset" w:sz="6" w:space="0" w:color="414142"/>
            <w:left w:val="outset" w:sz="6" w:space="0" w:color="414142"/>
            <w:bottom w:val="outset" w:sz="6" w:space="0" w:color="414142"/>
            <w:right w:val="outset" w:sz="6" w:space="0" w:color="414142"/>
          </w:tblBorders>
        </w:tblPrEx>
        <w:tc>
          <w:tcPr>
            <w:tcW w:w="2371" w:type="pct"/>
            <w:vMerge w:val="restart"/>
            <w:tcBorders>
              <w:top w:val="outset" w:sz="6" w:space="0" w:color="414142"/>
              <w:left w:val="outset" w:sz="6" w:space="0" w:color="414142"/>
              <w:bottom w:val="outset" w:sz="6" w:space="0" w:color="414142"/>
              <w:right w:val="outset" w:sz="6" w:space="0" w:color="414142"/>
            </w:tcBorders>
            <w:vAlign w:val="center"/>
            <w:hideMark/>
          </w:tcPr>
          <w:p w14:paraId="4B0F61D0"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Quality of service parameter</w:t>
            </w:r>
          </w:p>
        </w:tc>
        <w:tc>
          <w:tcPr>
            <w:tcW w:w="2629" w:type="pct"/>
            <w:gridSpan w:val="3"/>
            <w:tcBorders>
              <w:top w:val="outset" w:sz="6" w:space="0" w:color="414142"/>
              <w:left w:val="outset" w:sz="6" w:space="0" w:color="414142"/>
              <w:bottom w:val="outset" w:sz="6" w:space="0" w:color="414142"/>
              <w:right w:val="outset" w:sz="6" w:space="0" w:color="414142"/>
            </w:tcBorders>
            <w:vAlign w:val="center"/>
            <w:hideMark/>
          </w:tcPr>
          <w:p w14:paraId="28283477"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Quality of service parameter value</w:t>
            </w:r>
          </w:p>
        </w:tc>
      </w:tr>
      <w:tr w:rsidR="00F306EF" w:rsidRPr="00F306EF" w14:paraId="74249793" w14:textId="77777777" w:rsidTr="00C30155">
        <w:tblPrEx>
          <w:tblBorders>
            <w:top w:val="outset" w:sz="6" w:space="0" w:color="414142"/>
            <w:left w:val="outset" w:sz="6" w:space="0" w:color="414142"/>
            <w:bottom w:val="outset" w:sz="6" w:space="0" w:color="414142"/>
            <w:right w:val="outset" w:sz="6" w:space="0" w:color="414142"/>
          </w:tblBorders>
        </w:tblPrEx>
        <w:tc>
          <w:tcPr>
            <w:tcW w:w="2371" w:type="pct"/>
            <w:vMerge/>
            <w:tcBorders>
              <w:top w:val="outset" w:sz="6" w:space="0" w:color="414142"/>
              <w:left w:val="outset" w:sz="6" w:space="0" w:color="414142"/>
              <w:bottom w:val="outset" w:sz="6" w:space="0" w:color="414142"/>
              <w:right w:val="outset" w:sz="6" w:space="0" w:color="414142"/>
            </w:tcBorders>
            <w:vAlign w:val="center"/>
            <w:hideMark/>
          </w:tcPr>
          <w:p w14:paraId="0526CB16"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911" w:type="pct"/>
            <w:tcBorders>
              <w:top w:val="outset" w:sz="6" w:space="0" w:color="414142"/>
              <w:left w:val="outset" w:sz="6" w:space="0" w:color="414142"/>
              <w:bottom w:val="outset" w:sz="6" w:space="0" w:color="414142"/>
              <w:right w:val="outset" w:sz="6" w:space="0" w:color="414142"/>
            </w:tcBorders>
            <w:vAlign w:val="center"/>
            <w:hideMark/>
          </w:tcPr>
          <w:p w14:paraId="3C49B9E6"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In a fixed electronic communications network</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736D7B27"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In a mobile electronic communications network</w:t>
            </w:r>
          </w:p>
        </w:tc>
        <w:tc>
          <w:tcPr>
            <w:tcW w:w="763" w:type="pct"/>
            <w:tcBorders>
              <w:top w:val="outset" w:sz="6" w:space="0" w:color="414142"/>
              <w:left w:val="outset" w:sz="6" w:space="0" w:color="414142"/>
              <w:bottom w:val="outset" w:sz="6" w:space="0" w:color="414142"/>
              <w:right w:val="outset" w:sz="6" w:space="0" w:color="414142"/>
            </w:tcBorders>
            <w:hideMark/>
          </w:tcPr>
          <w:p w14:paraId="4A1A75C3"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Through the use of an application</w:t>
            </w:r>
          </w:p>
        </w:tc>
      </w:tr>
      <w:tr w:rsidR="00F306EF" w:rsidRPr="00F306EF" w14:paraId="094EC3A3" w14:textId="77777777" w:rsidTr="00C30155">
        <w:tblPrEx>
          <w:tblBorders>
            <w:top w:val="outset" w:sz="6" w:space="0" w:color="414142"/>
            <w:left w:val="outset" w:sz="6" w:space="0" w:color="414142"/>
            <w:bottom w:val="outset" w:sz="6" w:space="0" w:color="414142"/>
            <w:right w:val="outset" w:sz="6" w:space="0" w:color="414142"/>
          </w:tblBorders>
        </w:tblPrEx>
        <w:tc>
          <w:tcPr>
            <w:tcW w:w="2371" w:type="pct"/>
            <w:tcBorders>
              <w:top w:val="outset" w:sz="6" w:space="0" w:color="414142"/>
              <w:left w:val="outset" w:sz="6" w:space="0" w:color="414142"/>
              <w:bottom w:val="outset" w:sz="6" w:space="0" w:color="414142"/>
              <w:right w:val="outset" w:sz="6" w:space="0" w:color="414142"/>
            </w:tcBorders>
            <w:vAlign w:val="center"/>
            <w:hideMark/>
          </w:tcPr>
          <w:p w14:paraId="3AD7C529" w14:textId="7C102D9F"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1. </w:t>
            </w:r>
            <w:r w:rsidR="007258E2" w:rsidRPr="007258E2">
              <w:rPr>
                <w:rFonts w:ascii="Times New Roman" w:hAnsi="Times New Roman"/>
                <w:noProof/>
                <w:kern w:val="0"/>
                <w:sz w:val="24"/>
                <w:lang w:val="en-US"/>
              </w:rPr>
              <w:t>Supply time for initial connection in days</w:t>
            </w:r>
            <w:r w:rsidR="007258E2" w:rsidRPr="007258E2">
              <w:rPr>
                <w:rFonts w:ascii="Times New Roman" w:hAnsi="Times New Roman"/>
                <w:noProof/>
                <w:kern w:val="0"/>
                <w:sz w:val="24"/>
                <w:lang w:val="en-US"/>
              </w:rPr>
              <w:t xml:space="preserve"> </w:t>
            </w:r>
            <w:r w:rsidRPr="00F306EF">
              <w:rPr>
                <w:rFonts w:ascii="Times New Roman" w:hAnsi="Times New Roman"/>
                <w:noProof/>
                <w:kern w:val="0"/>
                <w:sz w:val="24"/>
                <w:vertAlign w:val="superscript"/>
                <w:lang w:val="en-US"/>
              </w:rPr>
              <w:t>(1)</w:t>
            </w:r>
          </w:p>
        </w:tc>
        <w:tc>
          <w:tcPr>
            <w:tcW w:w="911" w:type="pct"/>
            <w:tcBorders>
              <w:top w:val="outset" w:sz="6" w:space="0" w:color="414142"/>
              <w:left w:val="outset" w:sz="6" w:space="0" w:color="414142"/>
              <w:bottom w:val="outset" w:sz="6" w:space="0" w:color="414142"/>
              <w:right w:val="outset" w:sz="6" w:space="0" w:color="414142"/>
            </w:tcBorders>
            <w:vAlign w:val="center"/>
            <w:hideMark/>
          </w:tcPr>
          <w:p w14:paraId="02B378F6"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3A341849"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763" w:type="pct"/>
            <w:tcBorders>
              <w:top w:val="outset" w:sz="6" w:space="0" w:color="414142"/>
              <w:left w:val="outset" w:sz="6" w:space="0" w:color="414142"/>
              <w:bottom w:val="outset" w:sz="6" w:space="0" w:color="414142"/>
              <w:right w:val="outset" w:sz="6" w:space="0" w:color="414142"/>
            </w:tcBorders>
            <w:vAlign w:val="center"/>
            <w:hideMark/>
          </w:tcPr>
          <w:p w14:paraId="7B9474B8"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r>
      <w:tr w:rsidR="00F306EF" w:rsidRPr="00F306EF" w14:paraId="498FDAA3" w14:textId="77777777" w:rsidTr="00C30155">
        <w:tblPrEx>
          <w:tblBorders>
            <w:top w:val="outset" w:sz="6" w:space="0" w:color="414142"/>
            <w:left w:val="outset" w:sz="6" w:space="0" w:color="414142"/>
            <w:bottom w:val="outset" w:sz="6" w:space="0" w:color="414142"/>
            <w:right w:val="outset" w:sz="6" w:space="0" w:color="414142"/>
          </w:tblBorders>
        </w:tblPrEx>
        <w:tc>
          <w:tcPr>
            <w:tcW w:w="2371" w:type="pct"/>
            <w:tcBorders>
              <w:top w:val="outset" w:sz="6" w:space="0" w:color="414142"/>
              <w:left w:val="outset" w:sz="6" w:space="0" w:color="414142"/>
              <w:bottom w:val="outset" w:sz="6" w:space="0" w:color="414142"/>
              <w:right w:val="outset" w:sz="6" w:space="0" w:color="414142"/>
            </w:tcBorders>
            <w:vAlign w:val="center"/>
            <w:hideMark/>
          </w:tcPr>
          <w:p w14:paraId="2DB40361"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2. Fault repair time in hours</w:t>
            </w:r>
            <w:r w:rsidRPr="00F306EF">
              <w:rPr>
                <w:rFonts w:ascii="Times New Roman" w:hAnsi="Times New Roman"/>
                <w:noProof/>
                <w:kern w:val="0"/>
                <w:sz w:val="24"/>
                <w:vertAlign w:val="superscript"/>
                <w:lang w:val="en-US"/>
              </w:rPr>
              <w:t>(2)</w:t>
            </w:r>
          </w:p>
        </w:tc>
        <w:tc>
          <w:tcPr>
            <w:tcW w:w="911" w:type="pct"/>
            <w:tcBorders>
              <w:top w:val="outset" w:sz="6" w:space="0" w:color="414142"/>
              <w:left w:val="outset" w:sz="6" w:space="0" w:color="414142"/>
              <w:bottom w:val="outset" w:sz="6" w:space="0" w:color="414142"/>
              <w:right w:val="outset" w:sz="6" w:space="0" w:color="414142"/>
            </w:tcBorders>
            <w:vAlign w:val="center"/>
            <w:hideMark/>
          </w:tcPr>
          <w:p w14:paraId="6DF27ECC"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0AF73ACB"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763" w:type="pct"/>
            <w:tcBorders>
              <w:top w:val="outset" w:sz="6" w:space="0" w:color="414142"/>
              <w:left w:val="outset" w:sz="6" w:space="0" w:color="414142"/>
              <w:bottom w:val="outset" w:sz="6" w:space="0" w:color="414142"/>
              <w:right w:val="outset" w:sz="6" w:space="0" w:color="414142"/>
            </w:tcBorders>
            <w:vAlign w:val="center"/>
            <w:hideMark/>
          </w:tcPr>
          <w:p w14:paraId="499739C3"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r>
      <w:tr w:rsidR="00F306EF" w:rsidRPr="00F306EF" w14:paraId="016FB86D" w14:textId="77777777" w:rsidTr="00C30155">
        <w:tblPrEx>
          <w:tblBorders>
            <w:top w:val="outset" w:sz="6" w:space="0" w:color="414142"/>
            <w:left w:val="outset" w:sz="6" w:space="0" w:color="414142"/>
            <w:bottom w:val="outset" w:sz="6" w:space="0" w:color="414142"/>
            <w:right w:val="outset" w:sz="6" w:space="0" w:color="414142"/>
          </w:tblBorders>
        </w:tblPrEx>
        <w:tc>
          <w:tcPr>
            <w:tcW w:w="2371" w:type="pct"/>
            <w:tcBorders>
              <w:top w:val="outset" w:sz="6" w:space="0" w:color="414142"/>
              <w:left w:val="outset" w:sz="6" w:space="0" w:color="414142"/>
              <w:bottom w:val="outset" w:sz="6" w:space="0" w:color="414142"/>
              <w:right w:val="outset" w:sz="6" w:space="0" w:color="414142"/>
            </w:tcBorders>
            <w:vAlign w:val="center"/>
            <w:hideMark/>
          </w:tcPr>
          <w:p w14:paraId="2EC36F2A"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3. Number of unsuccessful calls in percentage</w:t>
            </w:r>
            <w:r w:rsidRPr="00F306EF">
              <w:rPr>
                <w:rFonts w:ascii="Times New Roman" w:hAnsi="Times New Roman"/>
                <w:noProof/>
                <w:kern w:val="0"/>
                <w:sz w:val="24"/>
                <w:vertAlign w:val="superscript"/>
                <w:lang w:val="en-US"/>
              </w:rPr>
              <w:t>(3)</w:t>
            </w:r>
          </w:p>
        </w:tc>
        <w:tc>
          <w:tcPr>
            <w:tcW w:w="911" w:type="pct"/>
            <w:tcBorders>
              <w:top w:val="outset" w:sz="6" w:space="0" w:color="414142"/>
              <w:left w:val="outset" w:sz="6" w:space="0" w:color="414142"/>
              <w:bottom w:val="outset" w:sz="6" w:space="0" w:color="414142"/>
              <w:right w:val="outset" w:sz="6" w:space="0" w:color="414142"/>
            </w:tcBorders>
            <w:vAlign w:val="center"/>
            <w:hideMark/>
          </w:tcPr>
          <w:p w14:paraId="1A8C70D5"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18D1554D"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763" w:type="pct"/>
            <w:tcBorders>
              <w:top w:val="outset" w:sz="6" w:space="0" w:color="414142"/>
              <w:left w:val="outset" w:sz="6" w:space="0" w:color="414142"/>
              <w:bottom w:val="outset" w:sz="6" w:space="0" w:color="414142"/>
              <w:right w:val="outset" w:sz="6" w:space="0" w:color="414142"/>
            </w:tcBorders>
            <w:vAlign w:val="center"/>
            <w:hideMark/>
          </w:tcPr>
          <w:p w14:paraId="31C22E1C"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r>
      <w:tr w:rsidR="00F306EF" w:rsidRPr="00F306EF" w14:paraId="1A4A9B08" w14:textId="77777777" w:rsidTr="00C30155">
        <w:tblPrEx>
          <w:tblBorders>
            <w:top w:val="outset" w:sz="6" w:space="0" w:color="414142"/>
            <w:left w:val="outset" w:sz="6" w:space="0" w:color="414142"/>
            <w:bottom w:val="outset" w:sz="6" w:space="0" w:color="414142"/>
            <w:right w:val="outset" w:sz="6" w:space="0" w:color="414142"/>
          </w:tblBorders>
        </w:tblPrEx>
        <w:tc>
          <w:tcPr>
            <w:tcW w:w="2371" w:type="pct"/>
            <w:tcBorders>
              <w:top w:val="outset" w:sz="6" w:space="0" w:color="414142"/>
              <w:left w:val="outset" w:sz="6" w:space="0" w:color="414142"/>
              <w:bottom w:val="outset" w:sz="6" w:space="0" w:color="414142"/>
              <w:right w:val="outset" w:sz="6" w:space="0" w:color="414142"/>
            </w:tcBorders>
            <w:vAlign w:val="center"/>
            <w:hideMark/>
          </w:tcPr>
          <w:p w14:paraId="3602CF51"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4. Call set-up time in seconds</w:t>
            </w:r>
            <w:r w:rsidRPr="00F306EF">
              <w:rPr>
                <w:rFonts w:ascii="Times New Roman" w:hAnsi="Times New Roman"/>
                <w:noProof/>
                <w:kern w:val="0"/>
                <w:sz w:val="24"/>
                <w:vertAlign w:val="superscript"/>
                <w:lang w:val="en-US"/>
              </w:rPr>
              <w:t>(4)</w:t>
            </w:r>
          </w:p>
        </w:tc>
        <w:tc>
          <w:tcPr>
            <w:tcW w:w="911" w:type="pct"/>
            <w:tcBorders>
              <w:top w:val="outset" w:sz="6" w:space="0" w:color="414142"/>
              <w:left w:val="outset" w:sz="6" w:space="0" w:color="414142"/>
              <w:bottom w:val="outset" w:sz="6" w:space="0" w:color="414142"/>
              <w:right w:val="outset" w:sz="6" w:space="0" w:color="414142"/>
            </w:tcBorders>
            <w:vAlign w:val="center"/>
            <w:hideMark/>
          </w:tcPr>
          <w:p w14:paraId="24D8263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133F4F2C"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763" w:type="pct"/>
            <w:tcBorders>
              <w:top w:val="outset" w:sz="6" w:space="0" w:color="414142"/>
              <w:left w:val="outset" w:sz="6" w:space="0" w:color="414142"/>
              <w:bottom w:val="outset" w:sz="6" w:space="0" w:color="414142"/>
              <w:right w:val="outset" w:sz="6" w:space="0" w:color="414142"/>
            </w:tcBorders>
            <w:vAlign w:val="center"/>
            <w:hideMark/>
          </w:tcPr>
          <w:p w14:paraId="7ECD0520"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r>
      <w:tr w:rsidR="00F306EF" w:rsidRPr="00F306EF" w14:paraId="28BD66E3" w14:textId="77777777" w:rsidTr="00C30155">
        <w:tblPrEx>
          <w:tblBorders>
            <w:top w:val="outset" w:sz="6" w:space="0" w:color="414142"/>
            <w:left w:val="outset" w:sz="6" w:space="0" w:color="414142"/>
            <w:bottom w:val="outset" w:sz="6" w:space="0" w:color="414142"/>
            <w:right w:val="outset" w:sz="6" w:space="0" w:color="414142"/>
          </w:tblBorders>
        </w:tblPrEx>
        <w:tc>
          <w:tcPr>
            <w:tcW w:w="2371" w:type="pct"/>
            <w:tcBorders>
              <w:top w:val="outset" w:sz="6" w:space="0" w:color="414142"/>
              <w:left w:val="outset" w:sz="6" w:space="0" w:color="414142"/>
              <w:bottom w:val="outset" w:sz="6" w:space="0" w:color="414142"/>
              <w:right w:val="outset" w:sz="6" w:space="0" w:color="414142"/>
            </w:tcBorders>
            <w:vAlign w:val="center"/>
            <w:hideMark/>
          </w:tcPr>
          <w:p w14:paraId="3B2A45DE"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5. Speech transmission quality in points</w:t>
            </w:r>
            <w:r w:rsidRPr="00F306EF">
              <w:rPr>
                <w:rFonts w:ascii="Times New Roman" w:hAnsi="Times New Roman"/>
                <w:noProof/>
                <w:kern w:val="0"/>
                <w:sz w:val="24"/>
                <w:vertAlign w:val="superscript"/>
                <w:lang w:val="en-US"/>
              </w:rPr>
              <w:t>(5)</w:t>
            </w:r>
          </w:p>
        </w:tc>
        <w:tc>
          <w:tcPr>
            <w:tcW w:w="911" w:type="pct"/>
            <w:tcBorders>
              <w:top w:val="outset" w:sz="6" w:space="0" w:color="414142"/>
              <w:left w:val="outset" w:sz="6" w:space="0" w:color="414142"/>
              <w:bottom w:val="outset" w:sz="6" w:space="0" w:color="414142"/>
              <w:right w:val="outset" w:sz="6" w:space="0" w:color="414142"/>
            </w:tcBorders>
            <w:vAlign w:val="center"/>
            <w:hideMark/>
          </w:tcPr>
          <w:p w14:paraId="5FC725D2"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7602D0C3"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w:t>
            </w:r>
          </w:p>
        </w:tc>
        <w:tc>
          <w:tcPr>
            <w:tcW w:w="763" w:type="pct"/>
            <w:tcBorders>
              <w:top w:val="outset" w:sz="6" w:space="0" w:color="414142"/>
              <w:left w:val="outset" w:sz="6" w:space="0" w:color="414142"/>
              <w:bottom w:val="outset" w:sz="6" w:space="0" w:color="414142"/>
              <w:right w:val="outset" w:sz="6" w:space="0" w:color="414142"/>
            </w:tcBorders>
            <w:vAlign w:val="center"/>
            <w:hideMark/>
          </w:tcPr>
          <w:p w14:paraId="650FC31F"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w:t>
            </w:r>
          </w:p>
        </w:tc>
      </w:tr>
    </w:tbl>
    <w:p w14:paraId="0520D827"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vertAlign w:val="superscript"/>
          <w:lang w:val="en-US" w:eastAsia="lv-LV"/>
          <w14:ligatures w14:val="none"/>
        </w:rPr>
      </w:pPr>
    </w:p>
    <w:p w14:paraId="581100CC"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(1) </w:t>
      </w:r>
      <w:r w:rsidRPr="00F306EF">
        <w:rPr>
          <w:rFonts w:ascii="Times New Roman" w:hAnsi="Times New Roman"/>
          <w:noProof/>
          <w:kern w:val="0"/>
          <w:sz w:val="24"/>
          <w:lang w:val="en-US"/>
        </w:rPr>
        <w:t>Number of days in full days from the day of receipt of the application until the day of installation or activation of the service for ensuring the voice communications service.</w:t>
      </w:r>
    </w:p>
    <w:p w14:paraId="1F58678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(2) </w:t>
      </w:r>
      <w:r w:rsidRPr="00F306EF">
        <w:rPr>
          <w:rFonts w:ascii="Times New Roman" w:hAnsi="Times New Roman"/>
          <w:noProof/>
          <w:kern w:val="0"/>
          <w:sz w:val="24"/>
          <w:lang w:val="en-US"/>
        </w:rPr>
        <w:t>The parameter value shall be indicated in full hours.</w:t>
      </w:r>
    </w:p>
    <w:p w14:paraId="1D88829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(3) </w:t>
      </w:r>
      <w:r w:rsidRPr="00F306EF">
        <w:rPr>
          <w:rFonts w:ascii="Times New Roman" w:hAnsi="Times New Roman"/>
          <w:noProof/>
          <w:kern w:val="0"/>
          <w:sz w:val="24"/>
          <w:lang w:val="en-US"/>
        </w:rPr>
        <w:t>Number of unsuccessful calls – a parameter which determines the ratio in percentage of the number of unsuccessful calls to the total number of call attempts made.</w:t>
      </w:r>
    </w:p>
    <w:p w14:paraId="19064E1F"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Unsuccessful call:</w:t>
      </w:r>
    </w:p>
    <w:p w14:paraId="21EFB363"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 a call attempt with a correctly dialled number granted to the end-user for use, without detecting a call control tone, busy tone or answer within 30 seconds;</w:t>
      </w:r>
    </w:p>
    <w:p w14:paraId="03C19251"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2) a call attempt with a correctly dialled number granted to the end-user for use, detecting a call control tone in the case of a wrong call;</w:t>
      </w:r>
    </w:p>
    <w:p w14:paraId="3416ED7E"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 a call attempt with a correctly dialled number granted to the end-user for use, detecting a busy tone if this number is not used for other call;</w:t>
      </w:r>
    </w:p>
    <w:p w14:paraId="6EA1B9DC"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4) a call attempt with a correctly dialled number granted to the end-user for use, detecting an answer in the case of a wrong call;</w:t>
      </w:r>
    </w:p>
    <w:p w14:paraId="4D642AE0"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lastRenderedPageBreak/>
        <w:t>5) a call attempt from a fixed electronic communications network with a correctly dialled number granted to the end-user for use, detecting dial tone;</w:t>
      </w:r>
    </w:p>
    <w:p w14:paraId="16CDBA41"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6) a call attempt with a correctly dialled number granted to the end-user for use, detecting a notification that the terminal equipment is switched off or is out of the coverage area when the terminal equipment is switched on and is within the coverage area;</w:t>
      </w:r>
    </w:p>
    <w:p w14:paraId="6D6F1226"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7) a call attempt from a mobile electronic communications network with a correctly dialled number granted to the end-user for use when the call is failed;</w:t>
      </w:r>
    </w:p>
    <w:p w14:paraId="59182108"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8) a call attempt with a correctly dialled number granted to the end-user for use, the call terminating during the calling.</w:t>
      </w:r>
    </w:p>
    <w:p w14:paraId="0DB81909"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(4) </w:t>
      </w:r>
      <w:r w:rsidRPr="00F306EF">
        <w:rPr>
          <w:rFonts w:ascii="Times New Roman" w:hAnsi="Times New Roman"/>
          <w:noProof/>
          <w:kern w:val="0"/>
          <w:sz w:val="24"/>
          <w:lang w:val="en-US"/>
        </w:rPr>
        <w:t>Call set-up time – a parameter which determines the time period from the moment of sending the number to be called until the time when a call control tone, busy tone, or answer is detected in seconds.</w:t>
      </w:r>
    </w:p>
    <w:p w14:paraId="6AA51BAC"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(5) </w:t>
      </w:r>
      <w:r w:rsidRPr="00F306EF">
        <w:rPr>
          <w:rFonts w:ascii="Times New Roman" w:hAnsi="Times New Roman"/>
          <w:noProof/>
          <w:kern w:val="0"/>
          <w:sz w:val="24"/>
          <w:lang w:val="en-US"/>
        </w:rPr>
        <w:t>Speech transmission quality is determined by using PESQ</w:t>
      </w:r>
      <w:r w:rsidRPr="00F306EF">
        <w:rPr>
          <w:rFonts w:ascii="Times New Roman" w:eastAsia="Times New Roman" w:hAnsi="Times New Roman" w:cs="Times New Roman"/>
          <w:noProof/>
          <w:kern w:val="0"/>
          <w:sz w:val="24"/>
          <w:szCs w:val="24"/>
          <w:vertAlign w:val="superscript"/>
          <w:lang w:val="en-US" w:eastAsia="lv-LV"/>
        </w:rPr>
        <w:footnoteReference w:id="2"/>
      </w:r>
      <w:r w:rsidRPr="00F306EF">
        <w:rPr>
          <w:rFonts w:ascii="Times New Roman" w:eastAsia="Times New Roman" w:hAnsi="Times New Roman" w:cs="Times New Roman"/>
          <w:noProof/>
          <w:kern w:val="0"/>
          <w:sz w:val="24"/>
          <w:szCs w:val="24"/>
          <w:vertAlign w:val="superscript"/>
          <w:lang w:val="en-US" w:eastAsia="lv-LV"/>
        </w:rPr>
        <w:t xml:space="preserve"> </w:t>
      </w:r>
      <w:r w:rsidRPr="00F306EF">
        <w:rPr>
          <w:rFonts w:ascii="Times New Roman" w:hAnsi="Times New Roman"/>
          <w:noProof/>
          <w:kern w:val="0"/>
          <w:sz w:val="24"/>
          <w:lang w:val="en-US"/>
        </w:rPr>
        <w:t>or POLQA</w:t>
      </w:r>
      <w:r w:rsidRPr="00F306EF">
        <w:rPr>
          <w:rFonts w:ascii="Times New Roman" w:eastAsia="Times New Roman" w:hAnsi="Times New Roman" w:cs="Times New Roman"/>
          <w:noProof/>
          <w:kern w:val="0"/>
          <w:sz w:val="24"/>
          <w:szCs w:val="24"/>
          <w:vertAlign w:val="superscript"/>
          <w:lang w:val="en-US" w:eastAsia="lv-LV"/>
        </w:rPr>
        <w:footnoteReference w:id="3"/>
      </w:r>
      <w:r w:rsidRPr="00F306EF">
        <w:rPr>
          <w:rFonts w:ascii="Times New Roman" w:eastAsia="Times New Roman" w:hAnsi="Times New Roman" w:cs="Times New Roman"/>
          <w:noProof/>
          <w:kern w:val="0"/>
          <w:sz w:val="24"/>
          <w:szCs w:val="24"/>
          <w:vertAlign w:val="superscript"/>
          <w:lang w:val="en-US" w:eastAsia="lv-LV"/>
        </w:rPr>
        <w:t xml:space="preserve"> </w:t>
      </w:r>
      <w:r w:rsidRPr="00F306EF">
        <w:rPr>
          <w:rFonts w:ascii="Times New Roman" w:hAnsi="Times New Roman"/>
          <w:noProof/>
          <w:kern w:val="0"/>
          <w:sz w:val="24"/>
          <w:lang w:val="en-US"/>
        </w:rPr>
        <w:t>algorithm.</w:t>
      </w:r>
    </w:p>
    <w:p w14:paraId="5B23988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F8DB1" w14:textId="77777777" w:rsidR="00F306EF" w:rsidRPr="00F306EF" w:rsidRDefault="00F306EF" w:rsidP="00F306EF">
      <w:pPr>
        <w:shd w:val="clear" w:color="auto" w:fill="FFFFFF"/>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Speech transmission quality assessment</w:t>
      </w:r>
    </w:p>
    <w:p w14:paraId="270BBBE9"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348FD2"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Table 1</w:t>
      </w:r>
    </w:p>
    <w:p w14:paraId="637E2B47" w14:textId="77777777" w:rsidR="00F306EF" w:rsidRPr="00F306EF" w:rsidRDefault="00F306EF" w:rsidP="00F306EF">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2477"/>
        <w:gridCol w:w="4191"/>
        <w:gridCol w:w="1612"/>
      </w:tblGrid>
      <w:tr w:rsidR="00F306EF" w:rsidRPr="00F306EF" w14:paraId="7FA405D5" w14:textId="77777777" w:rsidTr="00C30155">
        <w:trPr>
          <w:jc w:val="center"/>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7A4F2146"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No.</w:t>
            </w:r>
          </w:p>
        </w:tc>
        <w:tc>
          <w:tcPr>
            <w:tcW w:w="1368" w:type="pct"/>
            <w:tcBorders>
              <w:top w:val="outset" w:sz="6" w:space="0" w:color="414142"/>
              <w:left w:val="outset" w:sz="6" w:space="0" w:color="414142"/>
              <w:bottom w:val="outset" w:sz="6" w:space="0" w:color="414142"/>
              <w:right w:val="outset" w:sz="6" w:space="0" w:color="414142"/>
            </w:tcBorders>
            <w:vAlign w:val="center"/>
            <w:hideMark/>
          </w:tcPr>
          <w:p w14:paraId="48BC7C81"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Assessment</w:t>
            </w:r>
          </w:p>
        </w:tc>
        <w:tc>
          <w:tcPr>
            <w:tcW w:w="2314" w:type="pct"/>
            <w:tcBorders>
              <w:top w:val="outset" w:sz="6" w:space="0" w:color="414142"/>
              <w:left w:val="outset" w:sz="6" w:space="0" w:color="414142"/>
              <w:bottom w:val="outset" w:sz="6" w:space="0" w:color="414142"/>
              <w:right w:val="outset" w:sz="6" w:space="0" w:color="414142"/>
            </w:tcBorders>
            <w:vAlign w:val="center"/>
            <w:hideMark/>
          </w:tcPr>
          <w:p w14:paraId="0201474B"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Explanation of the assessment</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0618C757"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Value in points</w:t>
            </w:r>
          </w:p>
        </w:tc>
      </w:tr>
      <w:tr w:rsidR="00F306EF" w:rsidRPr="00F306EF" w14:paraId="798EE2D0" w14:textId="77777777" w:rsidTr="00C30155">
        <w:trPr>
          <w:jc w:val="center"/>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5280BA2C"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1</w:t>
            </w:r>
          </w:p>
        </w:tc>
        <w:tc>
          <w:tcPr>
            <w:tcW w:w="1368" w:type="pct"/>
            <w:tcBorders>
              <w:top w:val="outset" w:sz="6" w:space="0" w:color="414142"/>
              <w:left w:val="outset" w:sz="6" w:space="0" w:color="414142"/>
              <w:bottom w:val="outset" w:sz="6" w:space="0" w:color="414142"/>
              <w:right w:val="outset" w:sz="6" w:space="0" w:color="414142"/>
            </w:tcBorders>
            <w:vAlign w:val="center"/>
            <w:hideMark/>
          </w:tcPr>
          <w:p w14:paraId="2F731A01"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2</w:t>
            </w:r>
          </w:p>
        </w:tc>
        <w:tc>
          <w:tcPr>
            <w:tcW w:w="2314" w:type="pct"/>
            <w:tcBorders>
              <w:top w:val="outset" w:sz="6" w:space="0" w:color="414142"/>
              <w:left w:val="outset" w:sz="6" w:space="0" w:color="414142"/>
              <w:bottom w:val="outset" w:sz="6" w:space="0" w:color="414142"/>
              <w:right w:val="outset" w:sz="6" w:space="0" w:color="414142"/>
            </w:tcBorders>
            <w:vAlign w:val="center"/>
            <w:hideMark/>
          </w:tcPr>
          <w:p w14:paraId="6DB9610B"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3</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7BCCC42D"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4</w:t>
            </w:r>
          </w:p>
        </w:tc>
      </w:tr>
      <w:tr w:rsidR="00F306EF" w:rsidRPr="00F306EF" w14:paraId="1DF8BCA7" w14:textId="77777777" w:rsidTr="00C30155">
        <w:trPr>
          <w:jc w:val="center"/>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79A03820"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1.</w:t>
            </w:r>
          </w:p>
        </w:tc>
        <w:tc>
          <w:tcPr>
            <w:tcW w:w="1368" w:type="pct"/>
            <w:tcBorders>
              <w:top w:val="outset" w:sz="6" w:space="0" w:color="414142"/>
              <w:left w:val="outset" w:sz="6" w:space="0" w:color="414142"/>
              <w:bottom w:val="outset" w:sz="6" w:space="0" w:color="414142"/>
              <w:right w:val="outset" w:sz="6" w:space="0" w:color="414142"/>
            </w:tcBorders>
            <w:vAlign w:val="center"/>
            <w:hideMark/>
          </w:tcPr>
          <w:p w14:paraId="1296197E"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Excellent quality</w:t>
            </w:r>
          </w:p>
        </w:tc>
        <w:tc>
          <w:tcPr>
            <w:tcW w:w="2314" w:type="pct"/>
            <w:tcBorders>
              <w:top w:val="outset" w:sz="6" w:space="0" w:color="414142"/>
              <w:left w:val="outset" w:sz="6" w:space="0" w:color="414142"/>
              <w:bottom w:val="outset" w:sz="6" w:space="0" w:color="414142"/>
              <w:right w:val="outset" w:sz="6" w:space="0" w:color="414142"/>
            </w:tcBorders>
            <w:vAlign w:val="center"/>
            <w:hideMark/>
          </w:tcPr>
          <w:p w14:paraId="235C9F9D"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Speech is clearly understandable.</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3363FD4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 4</w:t>
            </w:r>
          </w:p>
        </w:tc>
      </w:tr>
      <w:tr w:rsidR="00F306EF" w:rsidRPr="00F306EF" w14:paraId="16621095" w14:textId="77777777" w:rsidTr="00C30155">
        <w:trPr>
          <w:jc w:val="center"/>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6A6A120E"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2.</w:t>
            </w:r>
          </w:p>
        </w:tc>
        <w:tc>
          <w:tcPr>
            <w:tcW w:w="1368" w:type="pct"/>
            <w:tcBorders>
              <w:top w:val="outset" w:sz="6" w:space="0" w:color="414142"/>
              <w:left w:val="outset" w:sz="6" w:space="0" w:color="414142"/>
              <w:bottom w:val="outset" w:sz="6" w:space="0" w:color="414142"/>
              <w:right w:val="outset" w:sz="6" w:space="0" w:color="414142"/>
            </w:tcBorders>
            <w:vAlign w:val="center"/>
            <w:hideMark/>
          </w:tcPr>
          <w:p w14:paraId="0243968E"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Good quality</w:t>
            </w:r>
          </w:p>
        </w:tc>
        <w:tc>
          <w:tcPr>
            <w:tcW w:w="2314" w:type="pct"/>
            <w:tcBorders>
              <w:top w:val="outset" w:sz="6" w:space="0" w:color="414142"/>
              <w:left w:val="outset" w:sz="6" w:space="0" w:color="414142"/>
              <w:bottom w:val="outset" w:sz="6" w:space="0" w:color="414142"/>
              <w:right w:val="outset" w:sz="6" w:space="0" w:color="414142"/>
            </w:tcBorders>
            <w:vAlign w:val="center"/>
            <w:hideMark/>
          </w:tcPr>
          <w:p w14:paraId="75F37589"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During speech transmission, there is slight background noise.</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7F11291"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 3 to &lt; 4</w:t>
            </w:r>
          </w:p>
        </w:tc>
      </w:tr>
      <w:tr w:rsidR="00F306EF" w:rsidRPr="00F306EF" w14:paraId="4C06889C" w14:textId="77777777" w:rsidTr="00C30155">
        <w:trPr>
          <w:jc w:val="center"/>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4B22D7AE"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3.</w:t>
            </w:r>
          </w:p>
        </w:tc>
        <w:tc>
          <w:tcPr>
            <w:tcW w:w="1368" w:type="pct"/>
            <w:tcBorders>
              <w:top w:val="outset" w:sz="6" w:space="0" w:color="414142"/>
              <w:left w:val="outset" w:sz="6" w:space="0" w:color="414142"/>
              <w:bottom w:val="outset" w:sz="6" w:space="0" w:color="414142"/>
              <w:right w:val="outset" w:sz="6" w:space="0" w:color="414142"/>
            </w:tcBorders>
            <w:vAlign w:val="center"/>
            <w:hideMark/>
          </w:tcPr>
          <w:p w14:paraId="12B906DB"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Fair quality</w:t>
            </w:r>
          </w:p>
        </w:tc>
        <w:tc>
          <w:tcPr>
            <w:tcW w:w="2314" w:type="pct"/>
            <w:tcBorders>
              <w:top w:val="outset" w:sz="6" w:space="0" w:color="414142"/>
              <w:left w:val="outset" w:sz="6" w:space="0" w:color="414142"/>
              <w:bottom w:val="outset" w:sz="6" w:space="0" w:color="414142"/>
              <w:right w:val="outset" w:sz="6" w:space="0" w:color="414142"/>
            </w:tcBorders>
            <w:vAlign w:val="center"/>
            <w:hideMark/>
          </w:tcPr>
          <w:p w14:paraId="5F48AE76"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Speech is difficult to understand. Insufficient audibility or temporary speech interruptions may occur.</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0259D9D6"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 2 to &lt; 3</w:t>
            </w:r>
          </w:p>
        </w:tc>
      </w:tr>
      <w:tr w:rsidR="00F306EF" w:rsidRPr="00F306EF" w14:paraId="216E9E16" w14:textId="77777777" w:rsidTr="00C30155">
        <w:trPr>
          <w:jc w:val="center"/>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31B3A669"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4.</w:t>
            </w:r>
          </w:p>
        </w:tc>
        <w:tc>
          <w:tcPr>
            <w:tcW w:w="1368" w:type="pct"/>
            <w:tcBorders>
              <w:top w:val="outset" w:sz="6" w:space="0" w:color="414142"/>
              <w:left w:val="outset" w:sz="6" w:space="0" w:color="414142"/>
              <w:bottom w:val="outset" w:sz="6" w:space="0" w:color="414142"/>
              <w:right w:val="outset" w:sz="6" w:space="0" w:color="414142"/>
            </w:tcBorders>
            <w:vAlign w:val="center"/>
            <w:hideMark/>
          </w:tcPr>
          <w:p w14:paraId="5403DD8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Poor quality</w:t>
            </w:r>
          </w:p>
        </w:tc>
        <w:tc>
          <w:tcPr>
            <w:tcW w:w="2314" w:type="pct"/>
            <w:tcBorders>
              <w:top w:val="outset" w:sz="6" w:space="0" w:color="414142"/>
              <w:left w:val="outset" w:sz="6" w:space="0" w:color="414142"/>
              <w:bottom w:val="outset" w:sz="6" w:space="0" w:color="414142"/>
              <w:right w:val="outset" w:sz="6" w:space="0" w:color="414142"/>
            </w:tcBorders>
            <w:vAlign w:val="center"/>
            <w:hideMark/>
          </w:tcPr>
          <w:p w14:paraId="3356D758"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Speech is very difficult to understand. Noticeable background noise or speech interruptions.</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25900723"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 1 to &lt; 2</w:t>
            </w:r>
          </w:p>
        </w:tc>
      </w:tr>
      <w:tr w:rsidR="00F306EF" w:rsidRPr="00F306EF" w14:paraId="24409373" w14:textId="77777777" w:rsidTr="00C30155">
        <w:trPr>
          <w:jc w:val="center"/>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2BB379B3"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5.</w:t>
            </w:r>
          </w:p>
        </w:tc>
        <w:tc>
          <w:tcPr>
            <w:tcW w:w="1368" w:type="pct"/>
            <w:tcBorders>
              <w:top w:val="outset" w:sz="6" w:space="0" w:color="414142"/>
              <w:left w:val="outset" w:sz="6" w:space="0" w:color="414142"/>
              <w:bottom w:val="outset" w:sz="6" w:space="0" w:color="414142"/>
              <w:right w:val="outset" w:sz="6" w:space="0" w:color="414142"/>
            </w:tcBorders>
            <w:vAlign w:val="center"/>
            <w:hideMark/>
          </w:tcPr>
          <w:p w14:paraId="1F509B5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Bad quality</w:t>
            </w:r>
          </w:p>
        </w:tc>
        <w:tc>
          <w:tcPr>
            <w:tcW w:w="2314" w:type="pct"/>
            <w:tcBorders>
              <w:top w:val="outset" w:sz="6" w:space="0" w:color="414142"/>
              <w:left w:val="outset" w:sz="6" w:space="0" w:color="414142"/>
              <w:bottom w:val="outset" w:sz="6" w:space="0" w:color="414142"/>
              <w:right w:val="outset" w:sz="6" w:space="0" w:color="414142"/>
            </w:tcBorders>
            <w:vAlign w:val="center"/>
            <w:hideMark/>
          </w:tcPr>
          <w:p w14:paraId="72647E92"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Communication is not possible.</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4588DB2"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 1</w:t>
            </w:r>
          </w:p>
        </w:tc>
      </w:tr>
    </w:tbl>
    <w:p w14:paraId="5C65559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0"/>
        <w:gridCol w:w="570"/>
        <w:gridCol w:w="568"/>
        <w:gridCol w:w="849"/>
        <w:gridCol w:w="1560"/>
        <w:gridCol w:w="4534"/>
      </w:tblGrid>
      <w:tr w:rsidR="00F306EF" w:rsidRPr="00F306EF" w14:paraId="1D1D8BA3" w14:textId="77777777" w:rsidTr="00C30155">
        <w:tc>
          <w:tcPr>
            <w:tcW w:w="546" w:type="pct"/>
            <w:tcBorders>
              <w:top w:val="nil"/>
              <w:left w:val="nil"/>
              <w:bottom w:val="nil"/>
              <w:right w:val="nil"/>
            </w:tcBorders>
            <w:vAlign w:val="bottom"/>
            <w:hideMark/>
          </w:tcPr>
          <w:p w14:paraId="3690EE73"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Date</w:t>
            </w:r>
          </w:p>
        </w:tc>
        <w:tc>
          <w:tcPr>
            <w:tcW w:w="314" w:type="pct"/>
            <w:tcBorders>
              <w:top w:val="nil"/>
              <w:left w:val="nil"/>
              <w:bottom w:val="single" w:sz="6" w:space="0" w:color="414142"/>
              <w:right w:val="nil"/>
            </w:tcBorders>
            <w:vAlign w:val="center"/>
            <w:hideMark/>
          </w:tcPr>
          <w:p w14:paraId="711889E4"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313" w:type="pct"/>
            <w:tcBorders>
              <w:top w:val="nil"/>
              <w:left w:val="nil"/>
              <w:bottom w:val="single" w:sz="6" w:space="0" w:color="414142"/>
              <w:right w:val="nil"/>
            </w:tcBorders>
            <w:vAlign w:val="center"/>
            <w:hideMark/>
          </w:tcPr>
          <w:p w14:paraId="556EE10B"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468" w:type="pct"/>
            <w:tcBorders>
              <w:top w:val="nil"/>
              <w:left w:val="nil"/>
              <w:bottom w:val="single" w:sz="6" w:space="0" w:color="414142"/>
              <w:right w:val="nil"/>
            </w:tcBorders>
            <w:vAlign w:val="center"/>
            <w:hideMark/>
          </w:tcPr>
          <w:p w14:paraId="19BC4E85"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859" w:type="pct"/>
            <w:tcBorders>
              <w:top w:val="nil"/>
              <w:left w:val="nil"/>
              <w:bottom w:val="nil"/>
              <w:right w:val="nil"/>
            </w:tcBorders>
            <w:vAlign w:val="bottom"/>
            <w:hideMark/>
          </w:tcPr>
          <w:p w14:paraId="681D10E4"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500" w:type="pct"/>
            <w:tcBorders>
              <w:top w:val="nil"/>
              <w:left w:val="nil"/>
              <w:bottom w:val="nil"/>
              <w:right w:val="nil"/>
            </w:tcBorders>
            <w:vAlign w:val="center"/>
          </w:tcPr>
          <w:p w14:paraId="3E1DED1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3AF1FD99" w14:textId="77777777" w:rsidTr="00C30155">
        <w:tc>
          <w:tcPr>
            <w:tcW w:w="2500" w:type="pct"/>
            <w:gridSpan w:val="5"/>
            <w:tcBorders>
              <w:top w:val="nil"/>
              <w:left w:val="nil"/>
              <w:bottom w:val="nil"/>
              <w:right w:val="nil"/>
            </w:tcBorders>
            <w:hideMark/>
          </w:tcPr>
          <w:p w14:paraId="11829E7F"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500" w:type="pct"/>
            <w:tcBorders>
              <w:top w:val="nil"/>
              <w:left w:val="nil"/>
              <w:bottom w:val="nil"/>
              <w:right w:val="nil"/>
            </w:tcBorders>
          </w:tcPr>
          <w:p w14:paraId="5B071D0A"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75799970" w14:textId="77777777" w:rsidTr="00C30155">
        <w:tc>
          <w:tcPr>
            <w:tcW w:w="2500" w:type="pct"/>
            <w:gridSpan w:val="5"/>
            <w:tcBorders>
              <w:top w:val="nil"/>
              <w:left w:val="nil"/>
              <w:bottom w:val="nil"/>
              <w:right w:val="nil"/>
            </w:tcBorders>
            <w:vAlign w:val="center"/>
            <w:hideMark/>
          </w:tcPr>
          <w:p w14:paraId="709A9ECF"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Person entitled to represent the merchant</w:t>
            </w:r>
          </w:p>
        </w:tc>
        <w:tc>
          <w:tcPr>
            <w:tcW w:w="2500" w:type="pct"/>
            <w:tcBorders>
              <w:top w:val="nil"/>
              <w:left w:val="nil"/>
              <w:bottom w:val="single" w:sz="6" w:space="0" w:color="414142"/>
              <w:right w:val="nil"/>
            </w:tcBorders>
            <w:vAlign w:val="center"/>
          </w:tcPr>
          <w:p w14:paraId="76CB6F4B"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073EC7F1" w14:textId="77777777" w:rsidTr="00C30155">
        <w:tc>
          <w:tcPr>
            <w:tcW w:w="2500" w:type="pct"/>
            <w:gridSpan w:val="5"/>
            <w:tcBorders>
              <w:top w:val="nil"/>
              <w:left w:val="nil"/>
              <w:bottom w:val="nil"/>
              <w:right w:val="nil"/>
            </w:tcBorders>
          </w:tcPr>
          <w:p w14:paraId="55004E01"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500" w:type="pct"/>
            <w:tcBorders>
              <w:top w:val="outset" w:sz="6" w:space="0" w:color="414142"/>
              <w:left w:val="nil"/>
              <w:bottom w:val="nil"/>
              <w:right w:val="nil"/>
            </w:tcBorders>
            <w:hideMark/>
          </w:tcPr>
          <w:p w14:paraId="07BD60FF"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/signature and full name thereof/</w:t>
            </w:r>
          </w:p>
        </w:tc>
      </w:tr>
      <w:tr w:rsidR="00F306EF" w:rsidRPr="00F306EF" w14:paraId="1A8FC04A" w14:textId="77777777" w:rsidTr="00C30155">
        <w:tc>
          <w:tcPr>
            <w:tcW w:w="2500" w:type="pct"/>
            <w:gridSpan w:val="5"/>
            <w:tcBorders>
              <w:top w:val="nil"/>
              <w:left w:val="nil"/>
              <w:bottom w:val="nil"/>
              <w:right w:val="nil"/>
            </w:tcBorders>
          </w:tcPr>
          <w:p w14:paraId="0E892FF6"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500" w:type="pct"/>
            <w:tcBorders>
              <w:top w:val="nil"/>
              <w:left w:val="nil"/>
              <w:bottom w:val="nil"/>
              <w:right w:val="nil"/>
            </w:tcBorders>
          </w:tcPr>
          <w:p w14:paraId="4001A7D0"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10E3909A" w14:textId="77777777" w:rsidTr="00C30155">
        <w:tc>
          <w:tcPr>
            <w:tcW w:w="2500" w:type="pct"/>
            <w:gridSpan w:val="5"/>
            <w:tcBorders>
              <w:top w:val="nil"/>
              <w:left w:val="nil"/>
              <w:bottom w:val="single" w:sz="6" w:space="0" w:color="414142"/>
              <w:right w:val="nil"/>
            </w:tcBorders>
          </w:tcPr>
          <w:p w14:paraId="17D095AD"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500" w:type="pct"/>
            <w:tcBorders>
              <w:top w:val="nil"/>
              <w:left w:val="nil"/>
              <w:bottom w:val="nil"/>
              <w:right w:val="nil"/>
            </w:tcBorders>
          </w:tcPr>
          <w:p w14:paraId="380AC991"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29E1130D" w14:textId="77777777" w:rsidTr="00C30155">
        <w:tc>
          <w:tcPr>
            <w:tcW w:w="2500" w:type="pct"/>
            <w:gridSpan w:val="5"/>
            <w:tcBorders>
              <w:top w:val="outset" w:sz="6" w:space="0" w:color="414142"/>
              <w:left w:val="nil"/>
              <w:bottom w:val="nil"/>
              <w:right w:val="nil"/>
            </w:tcBorders>
            <w:hideMark/>
          </w:tcPr>
          <w:p w14:paraId="052F1E05"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/given name, surname of the person who prepared the document/</w:t>
            </w:r>
          </w:p>
        </w:tc>
        <w:tc>
          <w:tcPr>
            <w:tcW w:w="2500" w:type="pct"/>
            <w:tcBorders>
              <w:top w:val="nil"/>
              <w:left w:val="nil"/>
              <w:bottom w:val="nil"/>
              <w:right w:val="nil"/>
            </w:tcBorders>
          </w:tcPr>
          <w:p w14:paraId="7B9F5086"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7DFE6F95" w14:textId="77777777" w:rsidTr="00C30155">
        <w:tc>
          <w:tcPr>
            <w:tcW w:w="546" w:type="pct"/>
            <w:tcBorders>
              <w:top w:val="nil"/>
              <w:left w:val="nil"/>
              <w:bottom w:val="nil"/>
              <w:right w:val="nil"/>
            </w:tcBorders>
            <w:vAlign w:val="bottom"/>
            <w:hideMark/>
          </w:tcPr>
          <w:p w14:paraId="3AA4A2A1"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telephone</w:t>
            </w:r>
          </w:p>
        </w:tc>
        <w:tc>
          <w:tcPr>
            <w:tcW w:w="1955" w:type="pct"/>
            <w:gridSpan w:val="4"/>
            <w:tcBorders>
              <w:top w:val="nil"/>
              <w:left w:val="nil"/>
              <w:bottom w:val="single" w:sz="6" w:space="0" w:color="414142"/>
              <w:right w:val="nil"/>
            </w:tcBorders>
            <w:vAlign w:val="bottom"/>
          </w:tcPr>
          <w:p w14:paraId="58FFCA36"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500" w:type="pct"/>
            <w:tcBorders>
              <w:top w:val="nil"/>
              <w:left w:val="nil"/>
              <w:bottom w:val="nil"/>
              <w:right w:val="nil"/>
            </w:tcBorders>
          </w:tcPr>
          <w:p w14:paraId="67FD5DA5"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7F4C197C" w14:textId="77777777" w:rsidTr="00C30155">
        <w:tc>
          <w:tcPr>
            <w:tcW w:w="546" w:type="pct"/>
            <w:tcBorders>
              <w:top w:val="nil"/>
              <w:left w:val="nil"/>
              <w:bottom w:val="nil"/>
              <w:right w:val="nil"/>
            </w:tcBorders>
            <w:vAlign w:val="bottom"/>
            <w:hideMark/>
          </w:tcPr>
          <w:p w14:paraId="250BB5DF"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955" w:type="pct"/>
            <w:gridSpan w:val="4"/>
            <w:tcBorders>
              <w:top w:val="outset" w:sz="6" w:space="0" w:color="414142"/>
              <w:left w:val="nil"/>
              <w:bottom w:val="nil"/>
              <w:right w:val="nil"/>
            </w:tcBorders>
            <w:vAlign w:val="bottom"/>
          </w:tcPr>
          <w:p w14:paraId="4D4CE089"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500" w:type="pct"/>
            <w:tcBorders>
              <w:top w:val="nil"/>
              <w:left w:val="nil"/>
              <w:bottom w:val="nil"/>
              <w:right w:val="nil"/>
            </w:tcBorders>
          </w:tcPr>
          <w:p w14:paraId="194ECE46"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7D8AC18B" w14:textId="77777777" w:rsidTr="00C30155">
        <w:tc>
          <w:tcPr>
            <w:tcW w:w="546" w:type="pct"/>
            <w:tcBorders>
              <w:top w:val="nil"/>
              <w:left w:val="nil"/>
              <w:bottom w:val="nil"/>
              <w:right w:val="nil"/>
            </w:tcBorders>
            <w:vAlign w:val="bottom"/>
            <w:hideMark/>
          </w:tcPr>
          <w:p w14:paraId="257AA3E2"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e-mail</w:t>
            </w:r>
          </w:p>
        </w:tc>
        <w:tc>
          <w:tcPr>
            <w:tcW w:w="1955" w:type="pct"/>
            <w:gridSpan w:val="4"/>
            <w:tcBorders>
              <w:top w:val="nil"/>
              <w:left w:val="nil"/>
              <w:bottom w:val="single" w:sz="6" w:space="0" w:color="414142"/>
              <w:right w:val="nil"/>
            </w:tcBorders>
            <w:vAlign w:val="bottom"/>
          </w:tcPr>
          <w:p w14:paraId="6CEDD610"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500" w:type="pct"/>
            <w:tcBorders>
              <w:top w:val="nil"/>
              <w:left w:val="nil"/>
              <w:bottom w:val="nil"/>
              <w:right w:val="nil"/>
            </w:tcBorders>
          </w:tcPr>
          <w:p w14:paraId="7B3A102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F2FEACE"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4FBDAB"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Note. The details of the document “date” and “signature” need not be completed if the document has been prepared in accordance with the laws and regulations regarding drawing up of electronic documents.</w:t>
      </w:r>
      <w:r w:rsidRPr="00F306EF">
        <w:rPr>
          <w:rFonts w:ascii="Times New Roman" w:hAnsi="Times New Roman"/>
          <w:noProof/>
          <w:kern w:val="0"/>
          <w:sz w:val="24"/>
          <w:lang w:val="en-US"/>
        </w:rPr>
        <w:br w:type="page"/>
      </w:r>
    </w:p>
    <w:p w14:paraId="1A2C4B59" w14:textId="77777777" w:rsidR="00F306EF" w:rsidRPr="00F306EF" w:rsidRDefault="00F306EF" w:rsidP="00F306EF">
      <w:pPr>
        <w:shd w:val="clear" w:color="auto" w:fill="FFFFFF"/>
        <w:spacing w:after="0" w:line="240" w:lineRule="auto"/>
        <w:jc w:val="right"/>
        <w:rPr>
          <w:rFonts w:ascii="Times New Roman" w:hAnsi="Times New Roman"/>
          <w:b/>
          <w:noProof/>
          <w:kern w:val="0"/>
          <w:sz w:val="24"/>
          <w:lang w:val="en-US"/>
        </w:rPr>
      </w:pPr>
      <w:r w:rsidRPr="00F306EF">
        <w:rPr>
          <w:rFonts w:ascii="Times New Roman" w:hAnsi="Times New Roman"/>
          <w:b/>
          <w:noProof/>
          <w:kern w:val="0"/>
          <w:sz w:val="24"/>
          <w:lang w:val="en-US"/>
        </w:rPr>
        <w:lastRenderedPageBreak/>
        <w:t>Annex 2</w:t>
      </w:r>
    </w:p>
    <w:p w14:paraId="3053637C"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Decision No. 1/28 of the Public Utilities Commission</w:t>
      </w:r>
    </w:p>
    <w:p w14:paraId="0A1C50D6"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22 September 2022</w:t>
      </w:r>
      <w:bookmarkStart w:id="76" w:name="piel-1137740"/>
      <w:bookmarkStart w:id="77" w:name="piel2"/>
      <w:bookmarkEnd w:id="76"/>
      <w:bookmarkEnd w:id="77"/>
    </w:p>
    <w:p w14:paraId="7B55CB79"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1137741"/>
      <w:bookmarkStart w:id="79" w:name="n-1137741"/>
      <w:bookmarkEnd w:id="78"/>
      <w:bookmarkEnd w:id="79"/>
    </w:p>
    <w:p w14:paraId="256BE7D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A9880F" w14:textId="77777777" w:rsidR="00F306EF" w:rsidRPr="00F306EF" w:rsidRDefault="00F306EF" w:rsidP="00F306EF">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F306EF">
        <w:rPr>
          <w:rFonts w:ascii="Times New Roman" w:hAnsi="Times New Roman"/>
          <w:b/>
          <w:noProof/>
          <w:kern w:val="0"/>
          <w:sz w:val="28"/>
          <w:lang w:val="en-US"/>
        </w:rPr>
        <w:t>Quality Declaration of the Short Message Service</w:t>
      </w:r>
      <w:r w:rsidRPr="00F306EF">
        <w:rPr>
          <w:rStyle w:val="FootnoteReference"/>
          <w:rFonts w:ascii="Times New Roman" w:eastAsia="Times New Roman" w:hAnsi="Times New Roman" w:cs="Times New Roman"/>
          <w:b/>
          <w:bCs/>
          <w:noProof/>
          <w:kern w:val="0"/>
          <w:sz w:val="28"/>
          <w:szCs w:val="28"/>
          <w:lang w:val="en-US" w:eastAsia="lv-LV"/>
        </w:rPr>
        <w:footnoteReference w:customMarkFollows="1" w:id="4"/>
        <w:t>1</w:t>
      </w:r>
    </w:p>
    <w:p w14:paraId="7DD56B5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838B7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170"/>
        <w:gridCol w:w="3901"/>
      </w:tblGrid>
      <w:tr w:rsidR="00F306EF" w:rsidRPr="00F306EF" w14:paraId="591A6CD5" w14:textId="77777777" w:rsidTr="00C30155">
        <w:tc>
          <w:tcPr>
            <w:tcW w:w="2850" w:type="pct"/>
            <w:tcBorders>
              <w:top w:val="nil"/>
              <w:left w:val="nil"/>
              <w:bottom w:val="nil"/>
              <w:right w:val="nil"/>
            </w:tcBorders>
            <w:vAlign w:val="center"/>
            <w:hideMark/>
          </w:tcPr>
          <w:p w14:paraId="74898015"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Name of the electronic communications merchant</w:t>
            </w:r>
          </w:p>
        </w:tc>
        <w:tc>
          <w:tcPr>
            <w:tcW w:w="2150" w:type="pct"/>
            <w:tcBorders>
              <w:top w:val="nil"/>
              <w:left w:val="nil"/>
              <w:bottom w:val="nil"/>
              <w:right w:val="nil"/>
            </w:tcBorders>
            <w:shd w:val="clear" w:color="auto" w:fill="C0C0C0"/>
            <w:vAlign w:val="center"/>
            <w:hideMark/>
          </w:tcPr>
          <w:p w14:paraId="5A03A694"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F306EF" w:rsidRPr="00F306EF" w14:paraId="77BC1E7B" w14:textId="77777777" w:rsidTr="00C30155">
        <w:trPr>
          <w:trHeight w:val="1371"/>
        </w:trPr>
        <w:tc>
          <w:tcPr>
            <w:tcW w:w="2850" w:type="pct"/>
            <w:tcBorders>
              <w:top w:val="nil"/>
              <w:left w:val="nil"/>
              <w:bottom w:val="nil"/>
              <w:right w:val="nil"/>
            </w:tcBorders>
            <w:vAlign w:val="center"/>
            <w:hideMark/>
          </w:tcPr>
          <w:p w14:paraId="65CE04E3"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Registration number</w:t>
            </w:r>
          </w:p>
        </w:tc>
        <w:tc>
          <w:tcPr>
            <w:tcW w:w="2150" w:type="pct"/>
            <w:tcBorders>
              <w:top w:val="nil"/>
              <w:left w:val="nil"/>
              <w:bottom w:val="nil"/>
              <w:right w:val="nil"/>
            </w:tcBorders>
            <w:shd w:val="clear" w:color="auto" w:fill="C0C0C0"/>
            <w:vAlign w:val="center"/>
            <w:hideMark/>
          </w:tcPr>
          <w:p w14:paraId="2B9E6CAE" w14:textId="77777777" w:rsidR="00F306EF" w:rsidRPr="00F306EF" w:rsidRDefault="00F306EF" w:rsidP="00C30155">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r>
      <w:tr w:rsidR="00F306EF" w:rsidRPr="00F306EF" w14:paraId="4D9DE422" w14:textId="77777777" w:rsidTr="00C30155">
        <w:trPr>
          <w:trHeight w:val="1090"/>
        </w:trPr>
        <w:tc>
          <w:tcPr>
            <w:tcW w:w="2850" w:type="pct"/>
            <w:tcBorders>
              <w:top w:val="nil"/>
              <w:left w:val="nil"/>
              <w:bottom w:val="nil"/>
              <w:right w:val="nil"/>
            </w:tcBorders>
            <w:vAlign w:val="center"/>
            <w:hideMark/>
          </w:tcPr>
          <w:p w14:paraId="06EA5BA2"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Year of the declaration</w:t>
            </w:r>
          </w:p>
        </w:tc>
        <w:tc>
          <w:tcPr>
            <w:tcW w:w="2150" w:type="pct"/>
            <w:tcBorders>
              <w:top w:val="nil"/>
              <w:left w:val="nil"/>
              <w:bottom w:val="nil"/>
              <w:right w:val="nil"/>
            </w:tcBorders>
            <w:shd w:val="clear" w:color="auto" w:fill="C0C0C0"/>
            <w:vAlign w:val="center"/>
            <w:hideMark/>
          </w:tcPr>
          <w:p w14:paraId="67CA0E92"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3D45D82D" w14:textId="77777777" w:rsidR="00F306EF" w:rsidRPr="00F306EF" w:rsidRDefault="00F306EF" w:rsidP="00F306EF">
      <w:pPr>
        <w:shd w:val="clear" w:color="auto" w:fill="FFFFFF"/>
        <w:spacing w:after="0" w:line="240" w:lineRule="auto"/>
        <w:jc w:val="center"/>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937"/>
        <w:gridCol w:w="3242"/>
        <w:gridCol w:w="1876"/>
      </w:tblGrid>
      <w:tr w:rsidR="00F306EF" w:rsidRPr="00F306EF" w14:paraId="494E9339" w14:textId="77777777" w:rsidTr="00C30155">
        <w:tc>
          <w:tcPr>
            <w:tcW w:w="2174" w:type="pct"/>
            <w:vMerge w:val="restart"/>
            <w:tcBorders>
              <w:top w:val="outset" w:sz="6" w:space="0" w:color="414142"/>
              <w:left w:val="outset" w:sz="6" w:space="0" w:color="414142"/>
              <w:bottom w:val="outset" w:sz="6" w:space="0" w:color="414142"/>
              <w:right w:val="outset" w:sz="6" w:space="0" w:color="414142"/>
            </w:tcBorders>
            <w:vAlign w:val="center"/>
            <w:hideMark/>
          </w:tcPr>
          <w:p w14:paraId="3B82F86F"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Quality of service parameter</w:t>
            </w:r>
          </w:p>
        </w:tc>
        <w:tc>
          <w:tcPr>
            <w:tcW w:w="2826" w:type="pct"/>
            <w:gridSpan w:val="2"/>
            <w:tcBorders>
              <w:top w:val="outset" w:sz="6" w:space="0" w:color="414142"/>
              <w:left w:val="outset" w:sz="6" w:space="0" w:color="414142"/>
              <w:bottom w:val="outset" w:sz="6" w:space="0" w:color="414142"/>
              <w:right w:val="outset" w:sz="6" w:space="0" w:color="414142"/>
            </w:tcBorders>
            <w:vAlign w:val="center"/>
            <w:hideMark/>
          </w:tcPr>
          <w:p w14:paraId="2A819C1B"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Quality of service parameter value</w:t>
            </w:r>
          </w:p>
        </w:tc>
      </w:tr>
      <w:tr w:rsidR="00F306EF" w:rsidRPr="00F306EF" w14:paraId="3904ABF9" w14:textId="77777777" w:rsidTr="00C30155">
        <w:tc>
          <w:tcPr>
            <w:tcW w:w="2174" w:type="pct"/>
            <w:vMerge/>
            <w:tcBorders>
              <w:top w:val="outset" w:sz="6" w:space="0" w:color="414142"/>
              <w:left w:val="outset" w:sz="6" w:space="0" w:color="414142"/>
              <w:bottom w:val="outset" w:sz="6" w:space="0" w:color="414142"/>
              <w:right w:val="outset" w:sz="6" w:space="0" w:color="414142"/>
            </w:tcBorders>
            <w:vAlign w:val="center"/>
            <w:hideMark/>
          </w:tcPr>
          <w:p w14:paraId="6672BC42" w14:textId="77777777" w:rsidR="00F306EF" w:rsidRPr="00F306EF" w:rsidRDefault="00F306EF" w:rsidP="00C30155">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90" w:type="pct"/>
            <w:tcBorders>
              <w:top w:val="outset" w:sz="6" w:space="0" w:color="414142"/>
              <w:left w:val="outset" w:sz="6" w:space="0" w:color="414142"/>
              <w:bottom w:val="outset" w:sz="6" w:space="0" w:color="414142"/>
              <w:right w:val="outset" w:sz="6" w:space="0" w:color="414142"/>
            </w:tcBorders>
            <w:hideMark/>
          </w:tcPr>
          <w:p w14:paraId="5AAD25EA" w14:textId="77777777" w:rsidR="00F306EF" w:rsidRPr="00F306EF" w:rsidRDefault="00F306EF" w:rsidP="00C30155">
            <w:pPr>
              <w:spacing w:after="0" w:line="240" w:lineRule="auto"/>
              <w:rPr>
                <w:rFonts w:ascii="Times New Roman" w:hAnsi="Times New Roman"/>
                <w:noProof/>
                <w:kern w:val="0"/>
                <w:sz w:val="24"/>
                <w:lang w:val="en-US"/>
              </w:rPr>
            </w:pPr>
            <w:r w:rsidRPr="00F306EF">
              <w:rPr>
                <w:rFonts w:ascii="Times New Roman" w:hAnsi="Times New Roman"/>
                <w:noProof/>
                <w:kern w:val="0"/>
                <w:sz w:val="24"/>
                <w:lang w:val="en-US"/>
              </w:rPr>
              <w:t>In a mobile electronic communications network</w:t>
            </w:r>
          </w:p>
        </w:tc>
        <w:tc>
          <w:tcPr>
            <w:tcW w:w="1035" w:type="pct"/>
            <w:tcBorders>
              <w:top w:val="outset" w:sz="6" w:space="0" w:color="414142"/>
              <w:left w:val="outset" w:sz="6" w:space="0" w:color="414142"/>
              <w:bottom w:val="outset" w:sz="6" w:space="0" w:color="414142"/>
              <w:right w:val="outset" w:sz="6" w:space="0" w:color="414142"/>
            </w:tcBorders>
            <w:hideMark/>
          </w:tcPr>
          <w:p w14:paraId="3F94581A" w14:textId="77777777" w:rsidR="00F306EF" w:rsidRPr="00F306EF" w:rsidRDefault="00F306EF" w:rsidP="00C30155">
            <w:pPr>
              <w:spacing w:after="0" w:line="240" w:lineRule="auto"/>
              <w:rPr>
                <w:rFonts w:ascii="Times New Roman" w:hAnsi="Times New Roman"/>
                <w:noProof/>
                <w:kern w:val="0"/>
                <w:sz w:val="24"/>
                <w:lang w:val="en-US"/>
              </w:rPr>
            </w:pPr>
            <w:r w:rsidRPr="00F306EF">
              <w:rPr>
                <w:rFonts w:ascii="Times New Roman" w:hAnsi="Times New Roman"/>
                <w:noProof/>
                <w:kern w:val="0"/>
                <w:sz w:val="24"/>
                <w:lang w:val="en-US"/>
              </w:rPr>
              <w:t>Through the use of an application</w:t>
            </w:r>
          </w:p>
        </w:tc>
      </w:tr>
      <w:tr w:rsidR="00F306EF" w:rsidRPr="00F306EF" w14:paraId="0FAD5E95" w14:textId="77777777" w:rsidTr="00C30155">
        <w:tc>
          <w:tcPr>
            <w:tcW w:w="2174" w:type="pct"/>
            <w:tcBorders>
              <w:top w:val="outset" w:sz="6" w:space="0" w:color="414142"/>
              <w:left w:val="outset" w:sz="6" w:space="0" w:color="414142"/>
              <w:bottom w:val="outset" w:sz="6" w:space="0" w:color="414142"/>
              <w:right w:val="outset" w:sz="6" w:space="0" w:color="414142"/>
            </w:tcBorders>
            <w:vAlign w:val="center"/>
            <w:hideMark/>
          </w:tcPr>
          <w:p w14:paraId="034630B9" w14:textId="16239A62"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1. </w:t>
            </w:r>
            <w:r w:rsidR="006B3DB9" w:rsidRPr="006B3DB9">
              <w:rPr>
                <w:rFonts w:ascii="Times New Roman" w:hAnsi="Times New Roman"/>
                <w:noProof/>
                <w:kern w:val="0"/>
                <w:sz w:val="24"/>
                <w:lang w:val="en-US"/>
              </w:rPr>
              <w:t>Supply time for initial connection in days</w:t>
            </w:r>
            <w:r w:rsidR="006B3DB9" w:rsidRPr="006B3DB9">
              <w:rPr>
                <w:rFonts w:ascii="Times New Roman" w:hAnsi="Times New Roman"/>
                <w:noProof/>
                <w:kern w:val="0"/>
                <w:sz w:val="24"/>
                <w:lang w:val="en-US"/>
              </w:rPr>
              <w:t xml:space="preserve"> </w:t>
            </w:r>
            <w:r w:rsidRPr="00F306EF">
              <w:rPr>
                <w:rFonts w:ascii="Times New Roman" w:hAnsi="Times New Roman"/>
                <w:noProof/>
                <w:kern w:val="0"/>
                <w:sz w:val="24"/>
                <w:vertAlign w:val="superscript"/>
                <w:lang w:val="en-US"/>
              </w:rPr>
              <w:t>(1)</w:t>
            </w:r>
          </w:p>
        </w:tc>
        <w:tc>
          <w:tcPr>
            <w:tcW w:w="1790" w:type="pct"/>
            <w:tcBorders>
              <w:top w:val="outset" w:sz="6" w:space="0" w:color="414142"/>
              <w:left w:val="outset" w:sz="6" w:space="0" w:color="414142"/>
              <w:bottom w:val="outset" w:sz="6" w:space="0" w:color="414142"/>
              <w:right w:val="outset" w:sz="6" w:space="0" w:color="414142"/>
            </w:tcBorders>
            <w:vAlign w:val="center"/>
          </w:tcPr>
          <w:p w14:paraId="36C7E4B3"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035" w:type="pct"/>
            <w:tcBorders>
              <w:top w:val="outset" w:sz="6" w:space="0" w:color="414142"/>
              <w:left w:val="outset" w:sz="6" w:space="0" w:color="414142"/>
              <w:bottom w:val="outset" w:sz="6" w:space="0" w:color="414142"/>
              <w:right w:val="outset" w:sz="6" w:space="0" w:color="414142"/>
            </w:tcBorders>
            <w:vAlign w:val="center"/>
          </w:tcPr>
          <w:p w14:paraId="2D9D8969"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F306EF" w:rsidRPr="00F306EF" w14:paraId="681F5C24" w14:textId="77777777" w:rsidTr="00C30155">
        <w:tc>
          <w:tcPr>
            <w:tcW w:w="2174" w:type="pct"/>
            <w:tcBorders>
              <w:top w:val="outset" w:sz="6" w:space="0" w:color="414142"/>
              <w:left w:val="outset" w:sz="6" w:space="0" w:color="414142"/>
              <w:bottom w:val="outset" w:sz="6" w:space="0" w:color="414142"/>
              <w:right w:val="outset" w:sz="6" w:space="0" w:color="414142"/>
            </w:tcBorders>
            <w:vAlign w:val="center"/>
            <w:hideMark/>
          </w:tcPr>
          <w:p w14:paraId="09124104"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2. Fault repair time in hours</w:t>
            </w:r>
            <w:r w:rsidRPr="00F306EF">
              <w:rPr>
                <w:rFonts w:ascii="Times New Roman" w:hAnsi="Times New Roman"/>
                <w:noProof/>
                <w:kern w:val="0"/>
                <w:sz w:val="24"/>
                <w:vertAlign w:val="superscript"/>
                <w:lang w:val="en-US"/>
              </w:rPr>
              <w:t>(2)</w:t>
            </w:r>
          </w:p>
        </w:tc>
        <w:tc>
          <w:tcPr>
            <w:tcW w:w="1790" w:type="pct"/>
            <w:tcBorders>
              <w:top w:val="outset" w:sz="6" w:space="0" w:color="414142"/>
              <w:left w:val="outset" w:sz="6" w:space="0" w:color="414142"/>
              <w:bottom w:val="outset" w:sz="6" w:space="0" w:color="414142"/>
              <w:right w:val="outset" w:sz="6" w:space="0" w:color="414142"/>
            </w:tcBorders>
            <w:vAlign w:val="center"/>
          </w:tcPr>
          <w:p w14:paraId="1C54E37D"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035" w:type="pct"/>
            <w:tcBorders>
              <w:top w:val="outset" w:sz="6" w:space="0" w:color="414142"/>
              <w:left w:val="outset" w:sz="6" w:space="0" w:color="414142"/>
              <w:bottom w:val="outset" w:sz="6" w:space="0" w:color="414142"/>
              <w:right w:val="outset" w:sz="6" w:space="0" w:color="414142"/>
            </w:tcBorders>
            <w:vAlign w:val="center"/>
          </w:tcPr>
          <w:p w14:paraId="7FA7EC40"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F306EF" w:rsidRPr="00F306EF" w14:paraId="49290368" w14:textId="77777777" w:rsidTr="00C30155">
        <w:tc>
          <w:tcPr>
            <w:tcW w:w="2174" w:type="pct"/>
            <w:tcBorders>
              <w:top w:val="outset" w:sz="6" w:space="0" w:color="414142"/>
              <w:left w:val="outset" w:sz="6" w:space="0" w:color="414142"/>
              <w:bottom w:val="outset" w:sz="6" w:space="0" w:color="414142"/>
              <w:right w:val="outset" w:sz="6" w:space="0" w:color="414142"/>
            </w:tcBorders>
            <w:vAlign w:val="center"/>
            <w:hideMark/>
          </w:tcPr>
          <w:p w14:paraId="161ECBE3"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3. Short message delivery time in seconds</w:t>
            </w:r>
            <w:r w:rsidRPr="00F306EF">
              <w:rPr>
                <w:rFonts w:ascii="Times New Roman" w:hAnsi="Times New Roman"/>
                <w:noProof/>
                <w:kern w:val="0"/>
                <w:sz w:val="24"/>
                <w:vertAlign w:val="superscript"/>
                <w:lang w:val="en-US"/>
              </w:rPr>
              <w:t>(3)</w:t>
            </w:r>
          </w:p>
        </w:tc>
        <w:tc>
          <w:tcPr>
            <w:tcW w:w="1790" w:type="pct"/>
            <w:tcBorders>
              <w:top w:val="outset" w:sz="6" w:space="0" w:color="414142"/>
              <w:left w:val="outset" w:sz="6" w:space="0" w:color="414142"/>
              <w:bottom w:val="outset" w:sz="6" w:space="0" w:color="414142"/>
              <w:right w:val="outset" w:sz="6" w:space="0" w:color="414142"/>
            </w:tcBorders>
            <w:vAlign w:val="center"/>
          </w:tcPr>
          <w:p w14:paraId="36809224"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035" w:type="pct"/>
            <w:tcBorders>
              <w:top w:val="outset" w:sz="6" w:space="0" w:color="414142"/>
              <w:left w:val="outset" w:sz="6" w:space="0" w:color="414142"/>
              <w:bottom w:val="outset" w:sz="6" w:space="0" w:color="414142"/>
              <w:right w:val="outset" w:sz="6" w:space="0" w:color="414142"/>
            </w:tcBorders>
            <w:vAlign w:val="center"/>
          </w:tcPr>
          <w:p w14:paraId="7D733E46"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45748FE9"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C1C36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(1) </w:t>
      </w:r>
      <w:r w:rsidRPr="00F306EF">
        <w:rPr>
          <w:rFonts w:ascii="Times New Roman" w:hAnsi="Times New Roman"/>
          <w:noProof/>
          <w:kern w:val="0"/>
          <w:sz w:val="24"/>
          <w:lang w:val="en-US"/>
        </w:rPr>
        <w:t>Number of days in full days from the day of receipt of the application until the day of installation or activation of the service for ensuring the short message service.</w:t>
      </w:r>
    </w:p>
    <w:p w14:paraId="5B71ED2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(2) </w:t>
      </w:r>
      <w:r w:rsidRPr="00F306EF">
        <w:rPr>
          <w:rFonts w:ascii="Times New Roman" w:hAnsi="Times New Roman"/>
          <w:noProof/>
          <w:kern w:val="0"/>
          <w:sz w:val="24"/>
          <w:lang w:val="en-US"/>
        </w:rPr>
        <w:t>The parameter value shall be indicated in full hours.</w:t>
      </w:r>
    </w:p>
    <w:p w14:paraId="3CA3EDD9" w14:textId="757F8A82"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 xml:space="preserve">(3) </w:t>
      </w:r>
      <w:r w:rsidR="004C4405" w:rsidRPr="004C4405">
        <w:rPr>
          <w:rFonts w:ascii="Times New Roman" w:hAnsi="Times New Roman"/>
          <w:noProof/>
          <w:kern w:val="0"/>
          <w:sz w:val="24"/>
          <w:lang w:val="en-US"/>
        </w:rPr>
        <w:t>A short message delivery time</w:t>
      </w:r>
      <w:r w:rsidR="004C4405">
        <w:rPr>
          <w:rFonts w:ascii="Times New Roman" w:hAnsi="Times New Roman"/>
          <w:noProof/>
          <w:kern w:val="0"/>
          <w:sz w:val="24"/>
          <w:lang w:val="en-US"/>
        </w:rPr>
        <w:t> </w:t>
      </w:r>
      <w:r w:rsidRPr="00F306EF">
        <w:rPr>
          <w:rFonts w:ascii="Times New Roman" w:hAnsi="Times New Roman"/>
          <w:noProof/>
          <w:kern w:val="0"/>
          <w:sz w:val="24"/>
          <w:lang w:val="en-US"/>
        </w:rPr>
        <w:t>– a parameter which determines a time period from the moment of sending of the short message and number until the time when the short message is delivered to the addressee in seconds.</w:t>
      </w:r>
    </w:p>
    <w:p w14:paraId="77E8814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81"/>
        <w:gridCol w:w="542"/>
        <w:gridCol w:w="540"/>
        <w:gridCol w:w="683"/>
        <w:gridCol w:w="2309"/>
        <w:gridCol w:w="4016"/>
      </w:tblGrid>
      <w:tr w:rsidR="00F306EF" w:rsidRPr="00F306EF" w14:paraId="67930E7C" w14:textId="77777777" w:rsidTr="00C30155">
        <w:tc>
          <w:tcPr>
            <w:tcW w:w="469" w:type="pct"/>
            <w:tcBorders>
              <w:top w:val="nil"/>
              <w:left w:val="nil"/>
              <w:bottom w:val="nil"/>
              <w:right w:val="nil"/>
            </w:tcBorders>
            <w:vAlign w:val="bottom"/>
            <w:hideMark/>
          </w:tcPr>
          <w:p w14:paraId="2DB3C29B"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Date</w:t>
            </w:r>
          </w:p>
        </w:tc>
        <w:tc>
          <w:tcPr>
            <w:tcW w:w="313" w:type="pct"/>
            <w:tcBorders>
              <w:top w:val="nil"/>
              <w:left w:val="nil"/>
              <w:bottom w:val="single" w:sz="6" w:space="0" w:color="414142"/>
              <w:right w:val="nil"/>
            </w:tcBorders>
            <w:vAlign w:val="center"/>
            <w:hideMark/>
          </w:tcPr>
          <w:p w14:paraId="643D7113"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312" w:type="pct"/>
            <w:tcBorders>
              <w:top w:val="nil"/>
              <w:left w:val="nil"/>
              <w:bottom w:val="single" w:sz="6" w:space="0" w:color="414142"/>
              <w:right w:val="nil"/>
            </w:tcBorders>
            <w:vAlign w:val="center"/>
            <w:hideMark/>
          </w:tcPr>
          <w:p w14:paraId="2427CBA8"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391" w:type="pct"/>
            <w:tcBorders>
              <w:top w:val="nil"/>
              <w:left w:val="nil"/>
              <w:bottom w:val="single" w:sz="6" w:space="0" w:color="414142"/>
              <w:right w:val="nil"/>
            </w:tcBorders>
            <w:vAlign w:val="center"/>
            <w:hideMark/>
          </w:tcPr>
          <w:p w14:paraId="25BCB922"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1287" w:type="pct"/>
            <w:tcBorders>
              <w:top w:val="nil"/>
              <w:left w:val="nil"/>
              <w:bottom w:val="nil"/>
              <w:right w:val="nil"/>
            </w:tcBorders>
            <w:vAlign w:val="bottom"/>
            <w:hideMark/>
          </w:tcPr>
          <w:p w14:paraId="541723AB"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vAlign w:val="center"/>
          </w:tcPr>
          <w:p w14:paraId="16C03A8E"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011AF0C5" w14:textId="77777777" w:rsidTr="00C30155">
        <w:tc>
          <w:tcPr>
            <w:tcW w:w="2772" w:type="pct"/>
            <w:gridSpan w:val="5"/>
            <w:tcBorders>
              <w:top w:val="nil"/>
              <w:left w:val="nil"/>
              <w:bottom w:val="nil"/>
              <w:right w:val="nil"/>
            </w:tcBorders>
            <w:hideMark/>
          </w:tcPr>
          <w:p w14:paraId="0F9F8E0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77187A5B"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5DED0722" w14:textId="77777777" w:rsidTr="00C30155">
        <w:tc>
          <w:tcPr>
            <w:tcW w:w="2772" w:type="pct"/>
            <w:gridSpan w:val="5"/>
            <w:tcBorders>
              <w:top w:val="nil"/>
              <w:left w:val="nil"/>
              <w:bottom w:val="nil"/>
              <w:right w:val="nil"/>
            </w:tcBorders>
            <w:vAlign w:val="center"/>
            <w:hideMark/>
          </w:tcPr>
          <w:p w14:paraId="019364D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Person entitled to represent the merchant</w:t>
            </w:r>
          </w:p>
        </w:tc>
        <w:tc>
          <w:tcPr>
            <w:tcW w:w="2228" w:type="pct"/>
            <w:tcBorders>
              <w:top w:val="nil"/>
              <w:left w:val="nil"/>
              <w:bottom w:val="single" w:sz="6" w:space="0" w:color="414142"/>
              <w:right w:val="nil"/>
            </w:tcBorders>
            <w:vAlign w:val="center"/>
          </w:tcPr>
          <w:p w14:paraId="0E90A3EA"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69E6300D" w14:textId="77777777" w:rsidTr="00C30155">
        <w:tc>
          <w:tcPr>
            <w:tcW w:w="2772" w:type="pct"/>
            <w:gridSpan w:val="5"/>
            <w:tcBorders>
              <w:top w:val="nil"/>
              <w:left w:val="nil"/>
              <w:bottom w:val="nil"/>
              <w:right w:val="nil"/>
            </w:tcBorders>
          </w:tcPr>
          <w:p w14:paraId="69377A9A"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outset" w:sz="6" w:space="0" w:color="414142"/>
              <w:left w:val="nil"/>
              <w:bottom w:val="nil"/>
              <w:right w:val="nil"/>
            </w:tcBorders>
            <w:hideMark/>
          </w:tcPr>
          <w:p w14:paraId="106766F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/signature and full name thereof/</w:t>
            </w:r>
          </w:p>
        </w:tc>
      </w:tr>
      <w:tr w:rsidR="00F306EF" w:rsidRPr="00F306EF" w14:paraId="4F813EC8" w14:textId="77777777" w:rsidTr="00C30155">
        <w:tc>
          <w:tcPr>
            <w:tcW w:w="2772" w:type="pct"/>
            <w:gridSpan w:val="5"/>
            <w:tcBorders>
              <w:top w:val="nil"/>
              <w:left w:val="nil"/>
              <w:bottom w:val="nil"/>
              <w:right w:val="nil"/>
            </w:tcBorders>
          </w:tcPr>
          <w:p w14:paraId="3ECE5B82"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0D995C93"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7D9DB6AC" w14:textId="77777777" w:rsidTr="00C30155">
        <w:tc>
          <w:tcPr>
            <w:tcW w:w="2772" w:type="pct"/>
            <w:gridSpan w:val="5"/>
            <w:tcBorders>
              <w:top w:val="nil"/>
              <w:left w:val="nil"/>
              <w:bottom w:val="single" w:sz="6" w:space="0" w:color="414142"/>
              <w:right w:val="nil"/>
            </w:tcBorders>
          </w:tcPr>
          <w:p w14:paraId="2C524E2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6C8D23A7"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2B105F41" w14:textId="77777777" w:rsidTr="00C30155">
        <w:trPr>
          <w:trHeight w:val="604"/>
        </w:trPr>
        <w:tc>
          <w:tcPr>
            <w:tcW w:w="2772" w:type="pct"/>
            <w:gridSpan w:val="5"/>
            <w:tcBorders>
              <w:top w:val="outset" w:sz="6" w:space="0" w:color="414142"/>
              <w:left w:val="nil"/>
              <w:bottom w:val="nil"/>
              <w:right w:val="nil"/>
            </w:tcBorders>
            <w:hideMark/>
          </w:tcPr>
          <w:p w14:paraId="2675F22D"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/given name, surname of the person who prepared the document/</w:t>
            </w:r>
          </w:p>
        </w:tc>
        <w:tc>
          <w:tcPr>
            <w:tcW w:w="2228" w:type="pct"/>
            <w:tcBorders>
              <w:top w:val="nil"/>
              <w:left w:val="nil"/>
              <w:bottom w:val="nil"/>
              <w:right w:val="nil"/>
            </w:tcBorders>
          </w:tcPr>
          <w:p w14:paraId="15D86E69"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1992BC25" w14:textId="77777777" w:rsidTr="00C30155">
        <w:tc>
          <w:tcPr>
            <w:tcW w:w="469" w:type="pct"/>
            <w:tcBorders>
              <w:top w:val="nil"/>
              <w:left w:val="nil"/>
              <w:bottom w:val="nil"/>
              <w:right w:val="nil"/>
            </w:tcBorders>
            <w:vAlign w:val="bottom"/>
            <w:hideMark/>
          </w:tcPr>
          <w:p w14:paraId="2E23016D"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telephone</w:t>
            </w:r>
          </w:p>
        </w:tc>
        <w:tc>
          <w:tcPr>
            <w:tcW w:w="2303" w:type="pct"/>
            <w:gridSpan w:val="4"/>
            <w:tcBorders>
              <w:top w:val="nil"/>
              <w:left w:val="nil"/>
              <w:bottom w:val="single" w:sz="6" w:space="0" w:color="414142"/>
              <w:right w:val="nil"/>
            </w:tcBorders>
            <w:vAlign w:val="bottom"/>
          </w:tcPr>
          <w:p w14:paraId="0FFA9103"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1A99CE79"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5787889B" w14:textId="77777777" w:rsidTr="00C30155">
        <w:tc>
          <w:tcPr>
            <w:tcW w:w="469" w:type="pct"/>
            <w:tcBorders>
              <w:top w:val="nil"/>
              <w:left w:val="nil"/>
              <w:bottom w:val="nil"/>
              <w:right w:val="nil"/>
            </w:tcBorders>
            <w:vAlign w:val="bottom"/>
            <w:hideMark/>
          </w:tcPr>
          <w:p w14:paraId="2D48962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303" w:type="pct"/>
            <w:gridSpan w:val="4"/>
            <w:tcBorders>
              <w:top w:val="outset" w:sz="6" w:space="0" w:color="414142"/>
              <w:left w:val="nil"/>
              <w:bottom w:val="nil"/>
              <w:right w:val="nil"/>
            </w:tcBorders>
            <w:vAlign w:val="bottom"/>
          </w:tcPr>
          <w:p w14:paraId="54B557A5"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4BF029FC"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07716A27" w14:textId="77777777" w:rsidTr="00C30155">
        <w:tc>
          <w:tcPr>
            <w:tcW w:w="469" w:type="pct"/>
            <w:tcBorders>
              <w:top w:val="nil"/>
              <w:left w:val="nil"/>
              <w:bottom w:val="nil"/>
              <w:right w:val="nil"/>
            </w:tcBorders>
            <w:vAlign w:val="bottom"/>
            <w:hideMark/>
          </w:tcPr>
          <w:p w14:paraId="059076E8"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e-mail</w:t>
            </w:r>
          </w:p>
        </w:tc>
        <w:tc>
          <w:tcPr>
            <w:tcW w:w="2303" w:type="pct"/>
            <w:gridSpan w:val="4"/>
            <w:tcBorders>
              <w:top w:val="nil"/>
              <w:left w:val="nil"/>
              <w:bottom w:val="single" w:sz="6" w:space="0" w:color="414142"/>
              <w:right w:val="nil"/>
            </w:tcBorders>
            <w:vAlign w:val="bottom"/>
          </w:tcPr>
          <w:p w14:paraId="122E588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1707205E"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25020FE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880BB"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Note. The details of the document “date” and “signature” need not be completed if the document has been prepared in accordance with the laws and regulations regarding drawing up of electronic documents.</w:t>
      </w:r>
    </w:p>
    <w:p w14:paraId="3BDF7D25" w14:textId="77777777" w:rsidR="00F306EF" w:rsidRPr="00F306EF" w:rsidRDefault="00F306EF" w:rsidP="00F306EF">
      <w:pPr>
        <w:shd w:val="clear" w:color="auto" w:fill="FFFFFF"/>
        <w:spacing w:after="0" w:line="240" w:lineRule="auto"/>
        <w:jc w:val="both"/>
        <w:rPr>
          <w:noProof/>
          <w:kern w:val="0"/>
          <w:lang w:val="en-US"/>
        </w:rPr>
      </w:pPr>
      <w:r w:rsidRPr="00F306EF">
        <w:rPr>
          <w:noProof/>
          <w:kern w:val="0"/>
          <w:lang w:val="en-US"/>
        </w:rPr>
        <w:br w:type="page"/>
      </w:r>
    </w:p>
    <w:p w14:paraId="07D0CDE9" w14:textId="77777777" w:rsidR="00F306EF" w:rsidRPr="00F306EF" w:rsidRDefault="00F306EF" w:rsidP="00F306EF">
      <w:pPr>
        <w:shd w:val="clear" w:color="auto" w:fill="FFFFFF"/>
        <w:spacing w:after="0" w:line="240" w:lineRule="auto"/>
        <w:jc w:val="right"/>
        <w:rPr>
          <w:rFonts w:ascii="Times New Roman" w:hAnsi="Times New Roman"/>
          <w:b/>
          <w:noProof/>
          <w:kern w:val="0"/>
          <w:sz w:val="24"/>
          <w:lang w:val="en-US"/>
        </w:rPr>
      </w:pPr>
      <w:r w:rsidRPr="00F306EF">
        <w:rPr>
          <w:rFonts w:ascii="Times New Roman" w:hAnsi="Times New Roman"/>
          <w:b/>
          <w:noProof/>
          <w:kern w:val="0"/>
          <w:sz w:val="24"/>
          <w:lang w:val="en-US"/>
        </w:rPr>
        <w:lastRenderedPageBreak/>
        <w:t>Annex 3</w:t>
      </w:r>
    </w:p>
    <w:p w14:paraId="70781279"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Decision No. 1/28 of the Public Utilities Commission</w:t>
      </w:r>
    </w:p>
    <w:p w14:paraId="496999F4"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22 September 2022</w:t>
      </w:r>
      <w:bookmarkStart w:id="80" w:name="piel-1137743"/>
      <w:bookmarkStart w:id="81" w:name="piel3"/>
      <w:bookmarkEnd w:id="80"/>
      <w:bookmarkEnd w:id="81"/>
    </w:p>
    <w:p w14:paraId="7343F1FD"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1137744"/>
      <w:bookmarkStart w:id="83" w:name="n-1137744"/>
      <w:bookmarkEnd w:id="82"/>
      <w:bookmarkEnd w:id="83"/>
    </w:p>
    <w:p w14:paraId="10A77AA3"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187F48" w14:textId="77777777" w:rsidR="00F306EF" w:rsidRPr="00F306EF" w:rsidRDefault="00F306EF" w:rsidP="00F306EF">
      <w:pPr>
        <w:shd w:val="clear" w:color="auto" w:fill="FFFFFF"/>
        <w:spacing w:after="0" w:line="240" w:lineRule="auto"/>
        <w:jc w:val="center"/>
        <w:rPr>
          <w:rFonts w:ascii="Times New Roman" w:hAnsi="Times New Roman"/>
          <w:b/>
          <w:noProof/>
          <w:kern w:val="0"/>
          <w:sz w:val="28"/>
          <w:lang w:val="en-US"/>
        </w:rPr>
      </w:pPr>
      <w:r w:rsidRPr="00F306EF">
        <w:rPr>
          <w:rFonts w:ascii="Times New Roman" w:hAnsi="Times New Roman"/>
          <w:b/>
          <w:noProof/>
          <w:kern w:val="0"/>
          <w:sz w:val="28"/>
          <w:lang w:val="en-US"/>
        </w:rPr>
        <w:t>Quality Declaration of the Internet Access Service*</w:t>
      </w:r>
    </w:p>
    <w:p w14:paraId="3AD7AC3F"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F7C479"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387"/>
        <w:gridCol w:w="283"/>
        <w:gridCol w:w="1580"/>
        <w:gridCol w:w="332"/>
        <w:gridCol w:w="1159"/>
        <w:gridCol w:w="330"/>
      </w:tblGrid>
      <w:tr w:rsidR="00F306EF" w:rsidRPr="00F306EF" w14:paraId="04A20728" w14:textId="77777777" w:rsidTr="00C30155">
        <w:trPr>
          <w:trHeight w:val="842"/>
        </w:trPr>
        <w:tc>
          <w:tcPr>
            <w:tcW w:w="2969" w:type="pct"/>
            <w:tcBorders>
              <w:top w:val="nil"/>
              <w:left w:val="nil"/>
              <w:bottom w:val="nil"/>
              <w:right w:val="nil"/>
            </w:tcBorders>
            <w:vAlign w:val="center"/>
            <w:hideMark/>
          </w:tcPr>
          <w:p w14:paraId="02396320"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Name of the electronic communications merchant</w:t>
            </w:r>
          </w:p>
        </w:tc>
        <w:tc>
          <w:tcPr>
            <w:tcW w:w="2031" w:type="pct"/>
            <w:gridSpan w:val="5"/>
            <w:tcBorders>
              <w:top w:val="nil"/>
              <w:left w:val="nil"/>
              <w:bottom w:val="nil"/>
              <w:right w:val="nil"/>
            </w:tcBorders>
            <w:shd w:val="clear" w:color="auto" w:fill="C0C0C0"/>
          </w:tcPr>
          <w:p w14:paraId="6E9C7E31"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1A67721A" w14:textId="77777777" w:rsidTr="00C30155">
        <w:trPr>
          <w:trHeight w:val="798"/>
        </w:trPr>
        <w:tc>
          <w:tcPr>
            <w:tcW w:w="2969" w:type="pct"/>
            <w:tcBorders>
              <w:top w:val="nil"/>
              <w:left w:val="nil"/>
              <w:bottom w:val="nil"/>
              <w:right w:val="nil"/>
            </w:tcBorders>
            <w:vAlign w:val="center"/>
            <w:hideMark/>
          </w:tcPr>
          <w:p w14:paraId="56F93C8E"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Registration number</w:t>
            </w:r>
          </w:p>
        </w:tc>
        <w:tc>
          <w:tcPr>
            <w:tcW w:w="2031" w:type="pct"/>
            <w:gridSpan w:val="5"/>
            <w:tcBorders>
              <w:top w:val="nil"/>
              <w:left w:val="nil"/>
              <w:bottom w:val="nil"/>
              <w:right w:val="nil"/>
            </w:tcBorders>
            <w:shd w:val="clear" w:color="auto" w:fill="C0C0C0"/>
          </w:tcPr>
          <w:p w14:paraId="3295082D" w14:textId="77777777" w:rsidR="00F306EF" w:rsidRPr="00F306EF" w:rsidRDefault="00F306EF" w:rsidP="00C30155">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r>
      <w:tr w:rsidR="00F306EF" w:rsidRPr="00F306EF" w14:paraId="31DD566B" w14:textId="77777777" w:rsidTr="00C30155">
        <w:trPr>
          <w:trHeight w:val="811"/>
        </w:trPr>
        <w:tc>
          <w:tcPr>
            <w:tcW w:w="2969" w:type="pct"/>
            <w:tcBorders>
              <w:top w:val="nil"/>
              <w:left w:val="nil"/>
              <w:bottom w:val="nil"/>
              <w:right w:val="nil"/>
            </w:tcBorders>
            <w:vAlign w:val="center"/>
            <w:hideMark/>
          </w:tcPr>
          <w:p w14:paraId="0D911B6D"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Year of the declaration</w:t>
            </w:r>
          </w:p>
        </w:tc>
        <w:tc>
          <w:tcPr>
            <w:tcW w:w="2031" w:type="pct"/>
            <w:gridSpan w:val="5"/>
            <w:tcBorders>
              <w:top w:val="nil"/>
              <w:left w:val="nil"/>
              <w:bottom w:val="nil"/>
              <w:right w:val="nil"/>
            </w:tcBorders>
            <w:shd w:val="clear" w:color="auto" w:fill="C0C0C0"/>
          </w:tcPr>
          <w:p w14:paraId="12D5DF1F"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15DB6193" w14:textId="77777777" w:rsidTr="00C30155">
        <w:trPr>
          <w:trHeight w:val="921"/>
        </w:trPr>
        <w:tc>
          <w:tcPr>
            <w:tcW w:w="2969" w:type="pct"/>
            <w:tcBorders>
              <w:top w:val="nil"/>
              <w:left w:val="nil"/>
              <w:bottom w:val="nil"/>
              <w:right w:val="nil"/>
            </w:tcBorders>
            <w:vAlign w:val="center"/>
            <w:hideMark/>
          </w:tcPr>
          <w:p w14:paraId="13491C84"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Type of the electronic communications network</w:t>
            </w:r>
          </w:p>
        </w:tc>
        <w:tc>
          <w:tcPr>
            <w:tcW w:w="156" w:type="pct"/>
            <w:tcBorders>
              <w:top w:val="nil"/>
              <w:left w:val="nil"/>
              <w:bottom w:val="nil"/>
              <w:right w:val="outset" w:sz="6" w:space="0" w:color="414142"/>
            </w:tcBorders>
            <w:vAlign w:val="center"/>
            <w:hideMark/>
          </w:tcPr>
          <w:p w14:paraId="76D7BF07"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 </w:t>
            </w:r>
          </w:p>
        </w:tc>
        <w:tc>
          <w:tcPr>
            <w:tcW w:w="871" w:type="pct"/>
            <w:tcBorders>
              <w:top w:val="single" w:sz="6" w:space="0" w:color="414142"/>
              <w:left w:val="single" w:sz="6" w:space="0" w:color="414142"/>
              <w:bottom w:val="single" w:sz="6" w:space="0" w:color="414142"/>
              <w:right w:val="nil"/>
            </w:tcBorders>
            <w:vAlign w:val="center"/>
            <w:hideMark/>
          </w:tcPr>
          <w:p w14:paraId="4DC86FE5"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Fixed</w:t>
            </w:r>
          </w:p>
        </w:tc>
        <w:tc>
          <w:tcPr>
            <w:tcW w:w="183" w:type="pct"/>
            <w:tcBorders>
              <w:top w:val="single" w:sz="6" w:space="0" w:color="414142"/>
              <w:left w:val="nil"/>
              <w:bottom w:val="single" w:sz="6" w:space="0" w:color="414142"/>
              <w:right w:val="nil"/>
            </w:tcBorders>
            <w:vAlign w:val="center"/>
            <w:hideMark/>
          </w:tcPr>
          <w:p w14:paraId="1D7983E1"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560FFCDA" wp14:editId="3E641621">
                  <wp:extent cx="127000" cy="1270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39" w:type="pct"/>
            <w:tcBorders>
              <w:top w:val="single" w:sz="6" w:space="0" w:color="414142"/>
              <w:left w:val="nil"/>
              <w:bottom w:val="single" w:sz="6" w:space="0" w:color="414142"/>
              <w:right w:val="nil"/>
            </w:tcBorders>
            <w:vAlign w:val="center"/>
            <w:hideMark/>
          </w:tcPr>
          <w:p w14:paraId="59C5007D"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Mobile</w:t>
            </w:r>
          </w:p>
        </w:tc>
        <w:tc>
          <w:tcPr>
            <w:tcW w:w="182" w:type="pct"/>
            <w:tcBorders>
              <w:top w:val="single" w:sz="6" w:space="0" w:color="414142"/>
              <w:left w:val="nil"/>
              <w:bottom w:val="single" w:sz="6" w:space="0" w:color="414142"/>
              <w:right w:val="single" w:sz="6" w:space="0" w:color="414142"/>
            </w:tcBorders>
            <w:vAlign w:val="center"/>
            <w:hideMark/>
          </w:tcPr>
          <w:p w14:paraId="75B0ACA0"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20B1CF26" wp14:editId="6064B281">
                  <wp:extent cx="127000" cy="1270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bl>
    <w:p w14:paraId="1C3B0A2A"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72"/>
        <w:gridCol w:w="254"/>
        <w:gridCol w:w="1072"/>
        <w:gridCol w:w="254"/>
        <w:gridCol w:w="1082"/>
        <w:gridCol w:w="755"/>
        <w:gridCol w:w="1408"/>
        <w:gridCol w:w="1579"/>
        <w:gridCol w:w="1579"/>
      </w:tblGrid>
      <w:tr w:rsidR="00F306EF" w:rsidRPr="00F306EF" w14:paraId="185C978C" w14:textId="77777777" w:rsidTr="00C30155">
        <w:tc>
          <w:tcPr>
            <w:tcW w:w="757" w:type="pct"/>
            <w:gridSpan w:val="2"/>
            <w:tcBorders>
              <w:top w:val="outset" w:sz="6" w:space="0" w:color="414142"/>
              <w:left w:val="outset" w:sz="6" w:space="0" w:color="414142"/>
              <w:bottom w:val="outset" w:sz="6" w:space="0" w:color="414142"/>
              <w:right w:val="outset" w:sz="6" w:space="0" w:color="414142"/>
            </w:tcBorders>
            <w:vAlign w:val="center"/>
            <w:hideMark/>
          </w:tcPr>
          <w:p w14:paraId="2001A4DB"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Maximum download speed range</w:t>
            </w:r>
            <w:r w:rsidRPr="00F306EF">
              <w:rPr>
                <w:rFonts w:ascii="Times New Roman" w:hAnsi="Times New Roman"/>
                <w:noProof/>
                <w:kern w:val="0"/>
                <w:sz w:val="24"/>
                <w:vertAlign w:val="superscript"/>
                <w:lang w:val="en-US"/>
              </w:rPr>
              <w:t>(1)**</w:t>
            </w:r>
          </w:p>
        </w:tc>
        <w:tc>
          <w:tcPr>
            <w:tcW w:w="756" w:type="pct"/>
            <w:gridSpan w:val="2"/>
            <w:tcBorders>
              <w:top w:val="outset" w:sz="6" w:space="0" w:color="414142"/>
              <w:left w:val="outset" w:sz="6" w:space="0" w:color="414142"/>
              <w:bottom w:val="outset" w:sz="6" w:space="0" w:color="414142"/>
              <w:right w:val="outset" w:sz="6" w:space="0" w:color="414142"/>
            </w:tcBorders>
            <w:vAlign w:val="center"/>
            <w:hideMark/>
          </w:tcPr>
          <w:p w14:paraId="7A1E36DA"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Maximum upload speed range</w:t>
            </w:r>
            <w:r w:rsidRPr="00F306EF">
              <w:rPr>
                <w:rFonts w:ascii="Times New Roman" w:hAnsi="Times New Roman"/>
                <w:noProof/>
                <w:kern w:val="0"/>
                <w:sz w:val="24"/>
                <w:vertAlign w:val="superscript"/>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742B4C78" w14:textId="45EBAB73" w:rsidR="00F306EF" w:rsidRPr="00F306EF" w:rsidRDefault="004C4405"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4C4405">
              <w:rPr>
                <w:rFonts w:ascii="Times New Roman" w:hAnsi="Times New Roman"/>
                <w:noProof/>
                <w:kern w:val="0"/>
                <w:sz w:val="24"/>
                <w:lang w:val="en-US"/>
              </w:rPr>
              <w:t>Supply time for initial connection in days</w:t>
            </w:r>
            <w:r w:rsidRPr="004C4405">
              <w:rPr>
                <w:rFonts w:ascii="Times New Roman" w:hAnsi="Times New Roman"/>
                <w:noProof/>
                <w:kern w:val="0"/>
                <w:sz w:val="24"/>
                <w:lang w:val="en-US"/>
              </w:rPr>
              <w:t xml:space="preserve"> </w:t>
            </w:r>
            <w:r w:rsidR="00F306EF" w:rsidRPr="00F306EF">
              <w:rPr>
                <w:rFonts w:ascii="Times New Roman" w:hAnsi="Times New Roman"/>
                <w:noProof/>
                <w:kern w:val="0"/>
                <w:sz w:val="24"/>
                <w:vertAlign w:val="superscript"/>
                <w:lang w:val="en-US"/>
              </w:rPr>
              <w:t>(2)</w:t>
            </w:r>
          </w:p>
        </w:tc>
        <w:tc>
          <w:tcPr>
            <w:tcW w:w="563" w:type="pct"/>
            <w:tcBorders>
              <w:top w:val="outset" w:sz="6" w:space="0" w:color="414142"/>
              <w:left w:val="outset" w:sz="6" w:space="0" w:color="414142"/>
              <w:bottom w:val="outset" w:sz="6" w:space="0" w:color="414142"/>
              <w:right w:val="outset" w:sz="6" w:space="0" w:color="414142"/>
            </w:tcBorders>
            <w:vAlign w:val="center"/>
            <w:hideMark/>
          </w:tcPr>
          <w:p w14:paraId="3C217A6D"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Fault repair time in hours</w:t>
            </w:r>
            <w:r w:rsidRPr="00F306EF">
              <w:rPr>
                <w:rFonts w:ascii="Times New Roman" w:hAnsi="Times New Roman"/>
                <w:noProof/>
                <w:kern w:val="0"/>
                <w:sz w:val="24"/>
                <w:vertAlign w:val="superscript"/>
                <w:lang w:val="en-US"/>
              </w:rPr>
              <w:t>(3)</w:t>
            </w:r>
          </w:p>
        </w:tc>
        <w:tc>
          <w:tcPr>
            <w:tcW w:w="670" w:type="pct"/>
            <w:tcBorders>
              <w:top w:val="outset" w:sz="6" w:space="0" w:color="414142"/>
              <w:left w:val="outset" w:sz="6" w:space="0" w:color="414142"/>
              <w:bottom w:val="outset" w:sz="6" w:space="0" w:color="414142"/>
              <w:right w:val="outset" w:sz="6" w:space="0" w:color="414142"/>
            </w:tcBorders>
            <w:vAlign w:val="center"/>
            <w:hideMark/>
          </w:tcPr>
          <w:p w14:paraId="6B62718D"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Packet loss ratio in percentage</w:t>
            </w:r>
            <w:r w:rsidRPr="00F306EF">
              <w:rPr>
                <w:rFonts w:ascii="Times New Roman" w:hAnsi="Times New Roman"/>
                <w:noProof/>
                <w:kern w:val="0"/>
                <w:sz w:val="24"/>
                <w:vertAlign w:val="superscript"/>
                <w:lang w:val="en-US"/>
              </w:rPr>
              <w:t>(4)**</w:t>
            </w:r>
          </w:p>
        </w:tc>
        <w:tc>
          <w:tcPr>
            <w:tcW w:w="838" w:type="pct"/>
            <w:tcBorders>
              <w:top w:val="outset" w:sz="6" w:space="0" w:color="414142"/>
              <w:left w:val="outset" w:sz="6" w:space="0" w:color="414142"/>
              <w:bottom w:val="outset" w:sz="6" w:space="0" w:color="414142"/>
              <w:right w:val="outset" w:sz="6" w:space="0" w:color="414142"/>
            </w:tcBorders>
            <w:vAlign w:val="center"/>
            <w:hideMark/>
          </w:tcPr>
          <w:p w14:paraId="3AAB12C7"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Latency in milliseconds</w:t>
            </w:r>
            <w:r w:rsidRPr="00F306EF">
              <w:rPr>
                <w:rFonts w:ascii="Times New Roman" w:hAnsi="Times New Roman"/>
                <w:noProof/>
                <w:kern w:val="0"/>
                <w:sz w:val="24"/>
                <w:vertAlign w:val="superscript"/>
                <w:lang w:val="en-US"/>
              </w:rPr>
              <w:t>(5)**</w:t>
            </w:r>
          </w:p>
        </w:tc>
        <w:tc>
          <w:tcPr>
            <w:tcW w:w="838" w:type="pct"/>
            <w:tcBorders>
              <w:top w:val="outset" w:sz="6" w:space="0" w:color="414142"/>
              <w:left w:val="outset" w:sz="6" w:space="0" w:color="414142"/>
              <w:bottom w:val="outset" w:sz="6" w:space="0" w:color="414142"/>
              <w:right w:val="outset" w:sz="6" w:space="0" w:color="414142"/>
            </w:tcBorders>
            <w:vAlign w:val="center"/>
            <w:hideMark/>
          </w:tcPr>
          <w:p w14:paraId="4FFC2D24"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Jitter in milliseconds</w:t>
            </w:r>
            <w:r w:rsidRPr="00F306EF">
              <w:rPr>
                <w:rFonts w:ascii="Times New Roman" w:hAnsi="Times New Roman"/>
                <w:noProof/>
                <w:kern w:val="0"/>
                <w:sz w:val="24"/>
                <w:vertAlign w:val="superscript"/>
                <w:lang w:val="en-US"/>
              </w:rPr>
              <w:t>(6)**</w:t>
            </w:r>
          </w:p>
        </w:tc>
      </w:tr>
      <w:tr w:rsidR="00F306EF" w:rsidRPr="00F306EF" w14:paraId="2B58EE32" w14:textId="77777777" w:rsidTr="00C30155">
        <w:tc>
          <w:tcPr>
            <w:tcW w:w="625" w:type="pct"/>
            <w:tcBorders>
              <w:top w:val="outset" w:sz="6" w:space="0" w:color="414142"/>
              <w:left w:val="outset" w:sz="6" w:space="0" w:color="414142"/>
              <w:bottom w:val="outset" w:sz="6" w:space="0" w:color="414142"/>
              <w:right w:val="outset" w:sz="6" w:space="0" w:color="414142"/>
            </w:tcBorders>
            <w:vAlign w:val="center"/>
            <w:hideMark/>
          </w:tcPr>
          <w:p w14:paraId="332E84B1" w14:textId="4912134D" w:rsidR="00F306EF" w:rsidRPr="00F306EF" w:rsidRDefault="003A77CD" w:rsidP="00C30155">
            <w:pPr>
              <w:spacing w:after="0" w:line="240" w:lineRule="auto"/>
              <w:jc w:val="center"/>
              <w:rPr>
                <w:rFonts w:ascii="Times New Roman" w:hAnsi="Times New Roman"/>
                <w:noProof/>
                <w:kern w:val="0"/>
                <w:sz w:val="24"/>
                <w:lang w:val="en-US"/>
              </w:rPr>
            </w:pPr>
            <w:r w:rsidRPr="003A77CD">
              <w:rPr>
                <w:rFonts w:ascii="Times New Roman" w:hAnsi="Times New Roman"/>
                <w:noProof/>
                <w:kern w:val="0"/>
                <w:sz w:val="24"/>
                <w:lang w:val="en-US"/>
              </w:rPr>
              <w:t>&gt;2Mbps up to &lt;10Mbps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1AA541EF"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1220E691" wp14:editId="133A0B24">
                  <wp:extent cx="127000" cy="1270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50DF3A2D" w14:textId="08B32E7F" w:rsidR="00F306EF" w:rsidRPr="00F306EF" w:rsidRDefault="003A77CD" w:rsidP="00C30155">
            <w:pPr>
              <w:spacing w:after="0" w:line="240" w:lineRule="auto"/>
              <w:jc w:val="center"/>
              <w:rPr>
                <w:rFonts w:ascii="Times New Roman" w:hAnsi="Times New Roman"/>
                <w:noProof/>
                <w:kern w:val="0"/>
                <w:sz w:val="24"/>
                <w:lang w:val="en-US"/>
              </w:rPr>
            </w:pPr>
            <w:r w:rsidRPr="003A77CD">
              <w:rPr>
                <w:rFonts w:ascii="Times New Roman" w:hAnsi="Times New Roman"/>
                <w:noProof/>
                <w:kern w:val="0"/>
                <w:sz w:val="24"/>
                <w:lang w:val="en-US"/>
              </w:rPr>
              <w:t>&gt;2Mbps up to &lt;10Mbps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1EC7ADB6"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34CA1BFA" wp14:editId="48A00CA1">
                  <wp:extent cx="127000" cy="1270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576" w:type="pct"/>
            <w:vMerge w:val="restart"/>
            <w:tcBorders>
              <w:top w:val="outset" w:sz="6" w:space="0" w:color="414142"/>
              <w:left w:val="outset" w:sz="6" w:space="0" w:color="414142"/>
              <w:bottom w:val="outset" w:sz="6" w:space="0" w:color="414142"/>
              <w:right w:val="outset" w:sz="6" w:space="0" w:color="414142"/>
            </w:tcBorders>
            <w:vAlign w:val="center"/>
            <w:hideMark/>
          </w:tcPr>
          <w:p w14:paraId="6D5FDF07"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&lt;</w:t>
            </w:r>
          </w:p>
        </w:tc>
        <w:tc>
          <w:tcPr>
            <w:tcW w:w="563" w:type="pct"/>
            <w:vMerge w:val="restart"/>
            <w:tcBorders>
              <w:top w:val="outset" w:sz="6" w:space="0" w:color="414142"/>
              <w:left w:val="outset" w:sz="6" w:space="0" w:color="414142"/>
              <w:bottom w:val="outset" w:sz="6" w:space="0" w:color="414142"/>
              <w:right w:val="outset" w:sz="6" w:space="0" w:color="414142"/>
            </w:tcBorders>
            <w:vAlign w:val="center"/>
            <w:hideMark/>
          </w:tcPr>
          <w:p w14:paraId="11FC0D6D"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&lt;</w:t>
            </w:r>
          </w:p>
        </w:tc>
        <w:tc>
          <w:tcPr>
            <w:tcW w:w="670" w:type="pct"/>
            <w:vMerge w:val="restart"/>
            <w:tcBorders>
              <w:top w:val="outset" w:sz="6" w:space="0" w:color="414142"/>
              <w:left w:val="outset" w:sz="6" w:space="0" w:color="414142"/>
              <w:bottom w:val="outset" w:sz="6" w:space="0" w:color="414142"/>
              <w:right w:val="outset" w:sz="6" w:space="0" w:color="414142"/>
            </w:tcBorders>
            <w:vAlign w:val="center"/>
            <w:hideMark/>
          </w:tcPr>
          <w:p w14:paraId="0D9BC812"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838" w:type="pct"/>
            <w:vMerge w:val="restart"/>
            <w:tcBorders>
              <w:top w:val="outset" w:sz="6" w:space="0" w:color="414142"/>
              <w:left w:val="outset" w:sz="6" w:space="0" w:color="414142"/>
              <w:bottom w:val="outset" w:sz="6" w:space="0" w:color="414142"/>
              <w:right w:val="outset" w:sz="6" w:space="0" w:color="414142"/>
            </w:tcBorders>
            <w:vAlign w:val="center"/>
            <w:hideMark/>
          </w:tcPr>
          <w:p w14:paraId="2C571A3B"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838" w:type="pct"/>
            <w:vMerge w:val="restart"/>
            <w:tcBorders>
              <w:top w:val="outset" w:sz="6" w:space="0" w:color="414142"/>
              <w:left w:val="outset" w:sz="6" w:space="0" w:color="414142"/>
              <w:bottom w:val="outset" w:sz="6" w:space="0" w:color="414142"/>
              <w:right w:val="outset" w:sz="6" w:space="0" w:color="414142"/>
            </w:tcBorders>
            <w:vAlign w:val="center"/>
            <w:hideMark/>
          </w:tcPr>
          <w:p w14:paraId="24960C0C"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r>
      <w:tr w:rsidR="00F306EF" w:rsidRPr="00F306EF" w14:paraId="01F5C61E" w14:textId="77777777" w:rsidTr="00C30155">
        <w:tc>
          <w:tcPr>
            <w:tcW w:w="625" w:type="pct"/>
            <w:tcBorders>
              <w:top w:val="outset" w:sz="6" w:space="0" w:color="414142"/>
              <w:left w:val="outset" w:sz="6" w:space="0" w:color="414142"/>
              <w:bottom w:val="outset" w:sz="6" w:space="0" w:color="414142"/>
              <w:right w:val="outset" w:sz="6" w:space="0" w:color="414142"/>
            </w:tcBorders>
            <w:vAlign w:val="center"/>
            <w:hideMark/>
          </w:tcPr>
          <w:p w14:paraId="0DB6B2BC" w14:textId="7A15D944" w:rsidR="00F306EF" w:rsidRPr="00F306EF" w:rsidRDefault="003A77CD" w:rsidP="00C30155">
            <w:pPr>
              <w:spacing w:after="0" w:line="240" w:lineRule="auto"/>
              <w:jc w:val="center"/>
              <w:rPr>
                <w:rFonts w:ascii="Times New Roman" w:hAnsi="Times New Roman"/>
                <w:noProof/>
                <w:kern w:val="0"/>
                <w:sz w:val="24"/>
                <w:lang w:val="en-US"/>
              </w:rPr>
            </w:pPr>
            <w:r w:rsidRPr="003A77CD">
              <w:rPr>
                <w:rFonts w:ascii="Times New Roman" w:hAnsi="Times New Roman"/>
                <w:noProof/>
                <w:kern w:val="0"/>
                <w:sz w:val="24"/>
                <w:lang w:val="en-US"/>
              </w:rPr>
              <w:t>&gt;10Mbps up to &lt;30Mbps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34F37D1C"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3F1148EA" wp14:editId="15271D57">
                  <wp:extent cx="127000" cy="1270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7C137874" w14:textId="6045DC36" w:rsidR="00F306EF" w:rsidRPr="00F306EF" w:rsidRDefault="00574C8B" w:rsidP="00C30155">
            <w:pPr>
              <w:spacing w:after="0" w:line="240" w:lineRule="auto"/>
              <w:jc w:val="center"/>
              <w:rPr>
                <w:rFonts w:ascii="Times New Roman" w:hAnsi="Times New Roman"/>
                <w:noProof/>
                <w:kern w:val="0"/>
                <w:sz w:val="24"/>
                <w:lang w:val="en-US"/>
              </w:rPr>
            </w:pPr>
            <w:r w:rsidRPr="00574C8B">
              <w:rPr>
                <w:rFonts w:ascii="Times New Roman" w:hAnsi="Times New Roman"/>
                <w:noProof/>
                <w:kern w:val="0"/>
                <w:sz w:val="24"/>
                <w:lang w:val="en-US"/>
              </w:rPr>
              <w:t>&gt;10Mbps up to &lt;30Mbps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1200FFD1"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189D4E67" wp14:editId="65D576F2">
                  <wp:extent cx="127000" cy="1270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576" w:type="pct"/>
            <w:vMerge/>
            <w:tcBorders>
              <w:top w:val="outset" w:sz="6" w:space="0" w:color="414142"/>
              <w:left w:val="outset" w:sz="6" w:space="0" w:color="414142"/>
              <w:bottom w:val="outset" w:sz="6" w:space="0" w:color="414142"/>
              <w:right w:val="outset" w:sz="6" w:space="0" w:color="414142"/>
            </w:tcBorders>
            <w:vAlign w:val="center"/>
            <w:hideMark/>
          </w:tcPr>
          <w:p w14:paraId="4B62AA33"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63" w:type="pct"/>
            <w:vMerge/>
            <w:tcBorders>
              <w:top w:val="outset" w:sz="6" w:space="0" w:color="414142"/>
              <w:left w:val="outset" w:sz="6" w:space="0" w:color="414142"/>
              <w:bottom w:val="outset" w:sz="6" w:space="0" w:color="414142"/>
              <w:right w:val="outset" w:sz="6" w:space="0" w:color="414142"/>
            </w:tcBorders>
            <w:vAlign w:val="center"/>
            <w:hideMark/>
          </w:tcPr>
          <w:p w14:paraId="232845FD"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70" w:type="pct"/>
            <w:vMerge/>
            <w:tcBorders>
              <w:top w:val="outset" w:sz="6" w:space="0" w:color="414142"/>
              <w:left w:val="outset" w:sz="6" w:space="0" w:color="414142"/>
              <w:bottom w:val="outset" w:sz="6" w:space="0" w:color="414142"/>
              <w:right w:val="outset" w:sz="6" w:space="0" w:color="414142"/>
            </w:tcBorders>
            <w:vAlign w:val="center"/>
            <w:hideMark/>
          </w:tcPr>
          <w:p w14:paraId="5B11BE1F"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52B7827A"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65156CA4"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F306EF" w:rsidRPr="00F306EF" w14:paraId="1BA931AC" w14:textId="77777777" w:rsidTr="00C30155">
        <w:tc>
          <w:tcPr>
            <w:tcW w:w="625" w:type="pct"/>
            <w:tcBorders>
              <w:top w:val="outset" w:sz="6" w:space="0" w:color="414142"/>
              <w:left w:val="outset" w:sz="6" w:space="0" w:color="414142"/>
              <w:bottom w:val="outset" w:sz="6" w:space="0" w:color="414142"/>
              <w:right w:val="outset" w:sz="6" w:space="0" w:color="414142"/>
            </w:tcBorders>
            <w:vAlign w:val="center"/>
            <w:hideMark/>
          </w:tcPr>
          <w:p w14:paraId="4CBE2E03" w14:textId="10E867D9" w:rsidR="00F306EF" w:rsidRPr="00F306EF" w:rsidRDefault="00574C8B" w:rsidP="00C30155">
            <w:pPr>
              <w:spacing w:after="0" w:line="240" w:lineRule="auto"/>
              <w:jc w:val="center"/>
              <w:rPr>
                <w:rFonts w:ascii="Times New Roman" w:hAnsi="Times New Roman"/>
                <w:noProof/>
                <w:kern w:val="0"/>
                <w:sz w:val="24"/>
                <w:lang w:val="en-US"/>
              </w:rPr>
            </w:pPr>
            <w:r w:rsidRPr="00574C8B">
              <w:rPr>
                <w:rFonts w:ascii="Times New Roman" w:hAnsi="Times New Roman"/>
                <w:noProof/>
                <w:kern w:val="0"/>
                <w:sz w:val="24"/>
                <w:lang w:val="en-US"/>
              </w:rPr>
              <w:t>&gt;30Mbps up to &lt;100Mbps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36F7FD03"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4940FE3A" wp14:editId="5D65C884">
                  <wp:extent cx="127000" cy="1270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62B2375A" w14:textId="61488A39" w:rsidR="00F306EF" w:rsidRPr="00F306EF" w:rsidRDefault="00574C8B" w:rsidP="00C30155">
            <w:pPr>
              <w:spacing w:after="0" w:line="240" w:lineRule="auto"/>
              <w:jc w:val="center"/>
              <w:rPr>
                <w:rFonts w:ascii="Times New Roman" w:hAnsi="Times New Roman"/>
                <w:noProof/>
                <w:kern w:val="0"/>
                <w:sz w:val="24"/>
                <w:lang w:val="en-US"/>
              </w:rPr>
            </w:pPr>
            <w:r w:rsidRPr="00574C8B">
              <w:rPr>
                <w:rFonts w:ascii="Times New Roman" w:hAnsi="Times New Roman"/>
                <w:noProof/>
                <w:kern w:val="0"/>
                <w:sz w:val="24"/>
                <w:lang w:val="en-US"/>
              </w:rPr>
              <w:t>&gt;30Mbps up to &lt;100Mbps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6A025AAC"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24CA5ACE" wp14:editId="020A4511">
                  <wp:extent cx="127000" cy="1270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576" w:type="pct"/>
            <w:vMerge/>
            <w:tcBorders>
              <w:top w:val="outset" w:sz="6" w:space="0" w:color="414142"/>
              <w:left w:val="outset" w:sz="6" w:space="0" w:color="414142"/>
              <w:bottom w:val="outset" w:sz="6" w:space="0" w:color="414142"/>
              <w:right w:val="outset" w:sz="6" w:space="0" w:color="414142"/>
            </w:tcBorders>
            <w:vAlign w:val="center"/>
            <w:hideMark/>
          </w:tcPr>
          <w:p w14:paraId="775D76A9"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63" w:type="pct"/>
            <w:vMerge/>
            <w:tcBorders>
              <w:top w:val="outset" w:sz="6" w:space="0" w:color="414142"/>
              <w:left w:val="outset" w:sz="6" w:space="0" w:color="414142"/>
              <w:bottom w:val="outset" w:sz="6" w:space="0" w:color="414142"/>
              <w:right w:val="outset" w:sz="6" w:space="0" w:color="414142"/>
            </w:tcBorders>
            <w:vAlign w:val="center"/>
            <w:hideMark/>
          </w:tcPr>
          <w:p w14:paraId="579E2D1A"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70" w:type="pct"/>
            <w:vMerge/>
            <w:tcBorders>
              <w:top w:val="outset" w:sz="6" w:space="0" w:color="414142"/>
              <w:left w:val="outset" w:sz="6" w:space="0" w:color="414142"/>
              <w:bottom w:val="outset" w:sz="6" w:space="0" w:color="414142"/>
              <w:right w:val="outset" w:sz="6" w:space="0" w:color="414142"/>
            </w:tcBorders>
            <w:vAlign w:val="center"/>
            <w:hideMark/>
          </w:tcPr>
          <w:p w14:paraId="6A351416"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11508170"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58825950"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F306EF" w:rsidRPr="00F306EF" w14:paraId="4CE4F776" w14:textId="77777777" w:rsidTr="00C30155">
        <w:tc>
          <w:tcPr>
            <w:tcW w:w="625" w:type="pct"/>
            <w:tcBorders>
              <w:top w:val="outset" w:sz="6" w:space="0" w:color="414142"/>
              <w:left w:val="outset" w:sz="6" w:space="0" w:color="414142"/>
              <w:bottom w:val="outset" w:sz="6" w:space="0" w:color="414142"/>
              <w:right w:val="outset" w:sz="6" w:space="0" w:color="414142"/>
            </w:tcBorders>
            <w:vAlign w:val="center"/>
            <w:hideMark/>
          </w:tcPr>
          <w:p w14:paraId="44E364A2" w14:textId="2B6D3795" w:rsidR="00F306EF" w:rsidRPr="00F306EF" w:rsidRDefault="00574C8B" w:rsidP="00C30155">
            <w:pPr>
              <w:spacing w:after="0" w:line="240" w:lineRule="auto"/>
              <w:jc w:val="center"/>
              <w:rPr>
                <w:rFonts w:ascii="Times New Roman" w:hAnsi="Times New Roman"/>
                <w:noProof/>
                <w:kern w:val="0"/>
                <w:sz w:val="24"/>
                <w:lang w:val="en-US"/>
              </w:rPr>
            </w:pPr>
            <w:r w:rsidRPr="00574C8B">
              <w:rPr>
                <w:rFonts w:ascii="Times New Roman" w:hAnsi="Times New Roman"/>
                <w:noProof/>
                <w:kern w:val="0"/>
                <w:sz w:val="24"/>
                <w:lang w:val="en-US"/>
              </w:rPr>
              <w:t>&gt;100Mbps up to &lt;300Mps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629869D3"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5F084171" wp14:editId="5AC36298">
                  <wp:extent cx="127000" cy="1270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0C20AEBA" w14:textId="26EBE1BE" w:rsidR="00F306EF" w:rsidRPr="00F306EF" w:rsidRDefault="000B5D3E" w:rsidP="00C30155">
            <w:pPr>
              <w:spacing w:after="0" w:line="240" w:lineRule="auto"/>
              <w:jc w:val="center"/>
              <w:rPr>
                <w:rFonts w:ascii="Times New Roman" w:hAnsi="Times New Roman"/>
                <w:noProof/>
                <w:kern w:val="0"/>
                <w:sz w:val="24"/>
                <w:lang w:val="en-US"/>
              </w:rPr>
            </w:pPr>
            <w:r w:rsidRPr="000B5D3E">
              <w:rPr>
                <w:rFonts w:ascii="Times New Roman" w:hAnsi="Times New Roman"/>
                <w:noProof/>
                <w:kern w:val="0"/>
                <w:sz w:val="24"/>
                <w:lang w:val="en-US"/>
              </w:rPr>
              <w:t>&gt;100Mbps up to &lt;300Mps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5CDBDEB3"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14AA4A32" wp14:editId="63ED25FF">
                  <wp:extent cx="127000" cy="1270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576" w:type="pct"/>
            <w:vMerge/>
            <w:tcBorders>
              <w:top w:val="outset" w:sz="6" w:space="0" w:color="414142"/>
              <w:left w:val="outset" w:sz="6" w:space="0" w:color="414142"/>
              <w:bottom w:val="outset" w:sz="6" w:space="0" w:color="414142"/>
              <w:right w:val="outset" w:sz="6" w:space="0" w:color="414142"/>
            </w:tcBorders>
            <w:vAlign w:val="center"/>
            <w:hideMark/>
          </w:tcPr>
          <w:p w14:paraId="79FB5DA7"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63" w:type="pct"/>
            <w:vMerge/>
            <w:tcBorders>
              <w:top w:val="outset" w:sz="6" w:space="0" w:color="414142"/>
              <w:left w:val="outset" w:sz="6" w:space="0" w:color="414142"/>
              <w:bottom w:val="outset" w:sz="6" w:space="0" w:color="414142"/>
              <w:right w:val="outset" w:sz="6" w:space="0" w:color="414142"/>
            </w:tcBorders>
            <w:vAlign w:val="center"/>
            <w:hideMark/>
          </w:tcPr>
          <w:p w14:paraId="3B44CDB3"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70" w:type="pct"/>
            <w:vMerge/>
            <w:tcBorders>
              <w:top w:val="outset" w:sz="6" w:space="0" w:color="414142"/>
              <w:left w:val="outset" w:sz="6" w:space="0" w:color="414142"/>
              <w:bottom w:val="outset" w:sz="6" w:space="0" w:color="414142"/>
              <w:right w:val="outset" w:sz="6" w:space="0" w:color="414142"/>
            </w:tcBorders>
            <w:vAlign w:val="center"/>
            <w:hideMark/>
          </w:tcPr>
          <w:p w14:paraId="59941395"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20C026E1"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06A040DC"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F306EF" w:rsidRPr="00F306EF" w14:paraId="07D4A3BD" w14:textId="77777777" w:rsidTr="00C30155">
        <w:tc>
          <w:tcPr>
            <w:tcW w:w="625" w:type="pct"/>
            <w:tcBorders>
              <w:top w:val="outset" w:sz="6" w:space="0" w:color="414142"/>
              <w:left w:val="outset" w:sz="6" w:space="0" w:color="414142"/>
              <w:bottom w:val="outset" w:sz="6" w:space="0" w:color="414142"/>
              <w:right w:val="outset" w:sz="6" w:space="0" w:color="414142"/>
            </w:tcBorders>
            <w:vAlign w:val="center"/>
            <w:hideMark/>
          </w:tcPr>
          <w:p w14:paraId="06F644E9" w14:textId="420C15B8" w:rsidR="00F306EF" w:rsidRPr="00F306EF" w:rsidRDefault="000B5D3E" w:rsidP="00C30155">
            <w:pPr>
              <w:spacing w:after="0" w:line="240" w:lineRule="auto"/>
              <w:jc w:val="center"/>
              <w:rPr>
                <w:rFonts w:ascii="Times New Roman" w:hAnsi="Times New Roman"/>
                <w:noProof/>
                <w:kern w:val="0"/>
                <w:sz w:val="24"/>
                <w:lang w:val="en-US"/>
              </w:rPr>
            </w:pPr>
            <w:r w:rsidRPr="000B5D3E">
              <w:rPr>
                <w:rFonts w:ascii="Times New Roman" w:hAnsi="Times New Roman"/>
                <w:noProof/>
                <w:kern w:val="0"/>
                <w:sz w:val="24"/>
                <w:lang w:val="en-US"/>
              </w:rPr>
              <w:t>&gt;300Mbps up to &lt;1 Gbps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30BE465C"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1BD78C91" wp14:editId="373863DA">
                  <wp:extent cx="1270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0E9DF53E" w14:textId="28C5689C" w:rsidR="00F306EF" w:rsidRPr="00F306EF" w:rsidRDefault="000B5D3E" w:rsidP="00C30155">
            <w:pPr>
              <w:spacing w:after="0" w:line="240" w:lineRule="auto"/>
              <w:jc w:val="center"/>
              <w:rPr>
                <w:rFonts w:ascii="Times New Roman" w:hAnsi="Times New Roman"/>
                <w:noProof/>
                <w:kern w:val="0"/>
                <w:sz w:val="24"/>
                <w:lang w:val="en-US"/>
              </w:rPr>
            </w:pPr>
            <w:r w:rsidRPr="000B5D3E">
              <w:rPr>
                <w:rFonts w:ascii="Times New Roman" w:hAnsi="Times New Roman"/>
                <w:noProof/>
                <w:kern w:val="0"/>
                <w:sz w:val="24"/>
                <w:lang w:val="en-US"/>
              </w:rPr>
              <w:t>&gt;300Mbps up to &lt; 1 Gbps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5CD5F961"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095B7F7C" wp14:editId="163670FF">
                  <wp:extent cx="127000" cy="1270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576" w:type="pct"/>
            <w:vMerge/>
            <w:tcBorders>
              <w:top w:val="outset" w:sz="6" w:space="0" w:color="414142"/>
              <w:left w:val="outset" w:sz="6" w:space="0" w:color="414142"/>
              <w:bottom w:val="outset" w:sz="6" w:space="0" w:color="414142"/>
              <w:right w:val="outset" w:sz="6" w:space="0" w:color="414142"/>
            </w:tcBorders>
            <w:vAlign w:val="center"/>
            <w:hideMark/>
          </w:tcPr>
          <w:p w14:paraId="17CCDE60"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63" w:type="pct"/>
            <w:vMerge/>
            <w:tcBorders>
              <w:top w:val="outset" w:sz="6" w:space="0" w:color="414142"/>
              <w:left w:val="outset" w:sz="6" w:space="0" w:color="414142"/>
              <w:bottom w:val="outset" w:sz="6" w:space="0" w:color="414142"/>
              <w:right w:val="outset" w:sz="6" w:space="0" w:color="414142"/>
            </w:tcBorders>
            <w:vAlign w:val="center"/>
            <w:hideMark/>
          </w:tcPr>
          <w:p w14:paraId="297BBE13"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70" w:type="pct"/>
            <w:vMerge/>
            <w:tcBorders>
              <w:top w:val="outset" w:sz="6" w:space="0" w:color="414142"/>
              <w:left w:val="outset" w:sz="6" w:space="0" w:color="414142"/>
              <w:bottom w:val="outset" w:sz="6" w:space="0" w:color="414142"/>
              <w:right w:val="outset" w:sz="6" w:space="0" w:color="414142"/>
            </w:tcBorders>
            <w:vAlign w:val="center"/>
            <w:hideMark/>
          </w:tcPr>
          <w:p w14:paraId="0B37B765"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73836505"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12C76E06"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F306EF" w:rsidRPr="00F306EF" w14:paraId="46D7C3B5" w14:textId="77777777" w:rsidTr="00C30155">
        <w:tc>
          <w:tcPr>
            <w:tcW w:w="625" w:type="pct"/>
            <w:tcBorders>
              <w:top w:val="outset" w:sz="6" w:space="0" w:color="414142"/>
              <w:left w:val="outset" w:sz="6" w:space="0" w:color="414142"/>
              <w:bottom w:val="outset" w:sz="6" w:space="0" w:color="414142"/>
              <w:right w:val="outset" w:sz="6" w:space="0" w:color="414142"/>
            </w:tcBorders>
            <w:vAlign w:val="center"/>
            <w:hideMark/>
          </w:tcPr>
          <w:p w14:paraId="039A4F0C" w14:textId="2BF4F79B" w:rsidR="00F306EF" w:rsidRPr="00F306EF" w:rsidRDefault="000B5D3E" w:rsidP="00C30155">
            <w:pPr>
              <w:spacing w:after="0" w:line="240" w:lineRule="auto"/>
              <w:jc w:val="center"/>
              <w:rPr>
                <w:rFonts w:ascii="Times New Roman" w:hAnsi="Times New Roman"/>
                <w:noProof/>
                <w:kern w:val="0"/>
                <w:sz w:val="24"/>
                <w:lang w:val="en-US"/>
              </w:rPr>
            </w:pPr>
            <w:r w:rsidRPr="000B5D3E">
              <w:rPr>
                <w:rFonts w:ascii="Times New Roman" w:hAnsi="Times New Roman"/>
                <w:noProof/>
                <w:kern w:val="0"/>
                <w:sz w:val="24"/>
                <w:lang w:val="en-US"/>
              </w:rPr>
              <w:t>&gt;1 Gbps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51D73A7A"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41999BE9" wp14:editId="3CFF191B">
                  <wp:extent cx="127000" cy="127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48EB4039" w14:textId="36247659" w:rsidR="00F306EF" w:rsidRPr="00F306EF" w:rsidRDefault="000B5D3E" w:rsidP="00C30155">
            <w:pPr>
              <w:spacing w:after="0" w:line="240" w:lineRule="auto"/>
              <w:jc w:val="center"/>
              <w:rPr>
                <w:rFonts w:ascii="Times New Roman" w:hAnsi="Times New Roman"/>
                <w:noProof/>
                <w:kern w:val="0"/>
                <w:sz w:val="24"/>
                <w:lang w:val="en-US"/>
              </w:rPr>
            </w:pPr>
            <w:r w:rsidRPr="000B5D3E">
              <w:rPr>
                <w:rFonts w:ascii="Times New Roman" w:hAnsi="Times New Roman"/>
                <w:noProof/>
                <w:kern w:val="0"/>
                <w:sz w:val="24"/>
                <w:lang w:val="en-US"/>
              </w:rPr>
              <w:t>&gt;1 Gbps</w:t>
            </w:r>
          </w:p>
        </w:tc>
        <w:tc>
          <w:tcPr>
            <w:tcW w:w="132" w:type="pct"/>
            <w:tcBorders>
              <w:top w:val="outset" w:sz="6" w:space="0" w:color="414142"/>
              <w:left w:val="outset" w:sz="6" w:space="0" w:color="414142"/>
              <w:bottom w:val="outset" w:sz="6" w:space="0" w:color="414142"/>
              <w:right w:val="outset" w:sz="6" w:space="0" w:color="414142"/>
            </w:tcBorders>
            <w:vAlign w:val="center"/>
            <w:hideMark/>
          </w:tcPr>
          <w:p w14:paraId="040BA5C0"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14:ligatures w14:val="none"/>
              </w:rPr>
            </w:pPr>
            <w:r w:rsidRPr="00F306EF">
              <w:rPr>
                <w:rFonts w:ascii="Times New Roman" w:eastAsia="Times New Roman" w:hAnsi="Times New Roman" w:cs="Times New Roman"/>
                <w:noProof/>
                <w:kern w:val="0"/>
                <w:sz w:val="24"/>
                <w:szCs w:val="24"/>
                <w:lang w:val="en-US"/>
                <w14:ligatures w14:val="none"/>
              </w:rPr>
              <w:drawing>
                <wp:inline distT="0" distB="0" distL="0" distR="0" wp14:anchorId="2172E405" wp14:editId="4FA26B08">
                  <wp:extent cx="127000" cy="1270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576" w:type="pct"/>
            <w:vMerge/>
            <w:tcBorders>
              <w:top w:val="outset" w:sz="6" w:space="0" w:color="414142"/>
              <w:left w:val="outset" w:sz="6" w:space="0" w:color="414142"/>
              <w:bottom w:val="outset" w:sz="6" w:space="0" w:color="414142"/>
              <w:right w:val="outset" w:sz="6" w:space="0" w:color="414142"/>
            </w:tcBorders>
            <w:vAlign w:val="center"/>
            <w:hideMark/>
          </w:tcPr>
          <w:p w14:paraId="4DE25E76"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63" w:type="pct"/>
            <w:vMerge/>
            <w:tcBorders>
              <w:top w:val="outset" w:sz="6" w:space="0" w:color="414142"/>
              <w:left w:val="outset" w:sz="6" w:space="0" w:color="414142"/>
              <w:bottom w:val="outset" w:sz="6" w:space="0" w:color="414142"/>
              <w:right w:val="outset" w:sz="6" w:space="0" w:color="414142"/>
            </w:tcBorders>
            <w:vAlign w:val="center"/>
            <w:hideMark/>
          </w:tcPr>
          <w:p w14:paraId="004EB90D"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70" w:type="pct"/>
            <w:vMerge/>
            <w:tcBorders>
              <w:top w:val="outset" w:sz="6" w:space="0" w:color="414142"/>
              <w:left w:val="outset" w:sz="6" w:space="0" w:color="414142"/>
              <w:bottom w:val="outset" w:sz="6" w:space="0" w:color="414142"/>
              <w:right w:val="outset" w:sz="6" w:space="0" w:color="414142"/>
            </w:tcBorders>
            <w:vAlign w:val="center"/>
            <w:hideMark/>
          </w:tcPr>
          <w:p w14:paraId="671DD594"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7E976EE6"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8" w:type="pct"/>
            <w:vMerge/>
            <w:tcBorders>
              <w:top w:val="outset" w:sz="6" w:space="0" w:color="414142"/>
              <w:left w:val="outset" w:sz="6" w:space="0" w:color="414142"/>
              <w:bottom w:val="outset" w:sz="6" w:space="0" w:color="414142"/>
              <w:right w:val="outset" w:sz="6" w:space="0" w:color="414142"/>
            </w:tcBorders>
            <w:vAlign w:val="center"/>
            <w:hideMark/>
          </w:tcPr>
          <w:p w14:paraId="12865782"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5E7BDA6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vertAlign w:val="superscript"/>
          <w:lang w:val="en-US" w:eastAsia="lv-LV"/>
          <w14:ligatures w14:val="none"/>
        </w:rPr>
      </w:pPr>
    </w:p>
    <w:p w14:paraId="5076B7F3"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 </w:t>
      </w:r>
      <w:r w:rsidRPr="00F306EF">
        <w:rPr>
          <w:rFonts w:ascii="Times New Roman" w:hAnsi="Times New Roman"/>
          <w:noProof/>
          <w:kern w:val="0"/>
          <w:sz w:val="24"/>
          <w:lang w:val="en-US"/>
        </w:rPr>
        <w:t>The quality declaration shall be submitted for the broadband Internet access service.</w:t>
      </w:r>
    </w:p>
    <w:p w14:paraId="757BBBE4"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 </w:t>
      </w:r>
      <w:r w:rsidRPr="00F306EF">
        <w:rPr>
          <w:rFonts w:ascii="Times New Roman" w:hAnsi="Times New Roman"/>
          <w:noProof/>
          <w:kern w:val="0"/>
          <w:sz w:val="24"/>
          <w:lang w:val="en-US"/>
        </w:rPr>
        <w:t xml:space="preserve">The parameter value shall be determined in the stage between the terminal equipment of the end-user and the Latvian Internet eXchange point, ensuring a confidence level of the </w:t>
      </w:r>
      <w:r w:rsidRPr="00F306EF">
        <w:rPr>
          <w:rFonts w:ascii="Times New Roman" w:hAnsi="Times New Roman"/>
          <w:noProof/>
          <w:kern w:val="0"/>
          <w:sz w:val="24"/>
          <w:lang w:val="en-US"/>
        </w:rPr>
        <w:lastRenderedPageBreak/>
        <w:t>results of the measurements of not less than 95 per cent and relative accuracy of the measurements of not less than 10 per cent.</w:t>
      </w:r>
    </w:p>
    <w:p w14:paraId="26E4192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(1) </w:t>
      </w:r>
      <w:r w:rsidRPr="00F306EF">
        <w:rPr>
          <w:rFonts w:ascii="Times New Roman" w:hAnsi="Times New Roman"/>
          <w:noProof/>
          <w:kern w:val="0"/>
          <w:sz w:val="24"/>
          <w:lang w:val="en-US"/>
        </w:rPr>
        <w:t>The merchant shall note the range of the connection speed within which the merchant ensures the Internet service regardless of the technologies used for the provision of the service and the tariff plans offered and which shall characterise the following:</w:t>
      </w:r>
    </w:p>
    <w:p w14:paraId="17A4F835"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1) the maximum (advertised) connection speed in a fixed electronic communications network</w:t>
      </w:r>
      <w:r w:rsidRPr="00F306EF">
        <w:rPr>
          <w:rStyle w:val="FootnoteReference"/>
          <w:rFonts w:ascii="Times New Roman" w:eastAsia="Times New Roman" w:hAnsi="Times New Roman" w:cs="Times New Roman"/>
          <w:noProof/>
          <w:kern w:val="0"/>
          <w:sz w:val="24"/>
          <w:szCs w:val="24"/>
          <w:lang w:val="en-US" w:eastAsia="lv-LV"/>
        </w:rPr>
        <w:footnoteReference w:customMarkFollows="1" w:id="5"/>
        <w:t>1</w:t>
      </w:r>
      <w:r w:rsidRPr="00F306EF">
        <w:rPr>
          <w:rFonts w:ascii="Times New Roman" w:hAnsi="Times New Roman"/>
          <w:noProof/>
          <w:kern w:val="0"/>
          <w:sz w:val="24"/>
          <w:lang w:val="en-US"/>
        </w:rPr>
        <w:t>;</w:t>
      </w:r>
    </w:p>
    <w:p w14:paraId="2ED2CE57"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2) the maximum connection speed actually available to the end-user in the mobile electronic communications network.</w:t>
      </w:r>
    </w:p>
    <w:p w14:paraId="6842A53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(2) </w:t>
      </w:r>
      <w:r w:rsidRPr="00F306EF">
        <w:rPr>
          <w:rFonts w:ascii="Times New Roman" w:hAnsi="Times New Roman"/>
          <w:noProof/>
          <w:kern w:val="0"/>
          <w:sz w:val="24"/>
          <w:lang w:val="en-US"/>
        </w:rPr>
        <w:t>Number of days in full days from the day of receipt of the application until the day of installation or activation of the service for ensuring the Internet access service.</w:t>
      </w:r>
    </w:p>
    <w:p w14:paraId="5FC8FF01"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(3) </w:t>
      </w:r>
      <w:r w:rsidRPr="00F306EF">
        <w:rPr>
          <w:rFonts w:ascii="Times New Roman" w:hAnsi="Times New Roman"/>
          <w:noProof/>
          <w:kern w:val="0"/>
          <w:sz w:val="24"/>
          <w:lang w:val="en-US"/>
        </w:rPr>
        <w:t>The parameter value shall be indicated in full hours.</w:t>
      </w:r>
    </w:p>
    <w:p w14:paraId="3CEBA2E7"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 xml:space="preserve">(4) </w:t>
      </w:r>
      <w:r w:rsidRPr="00F306EF">
        <w:rPr>
          <w:rFonts w:ascii="Times New Roman" w:hAnsi="Times New Roman"/>
          <w:noProof/>
          <w:kern w:val="0"/>
          <w:sz w:val="24"/>
          <w:lang w:val="en-US"/>
        </w:rPr>
        <w:t>Packet loss ratio</w:t>
      </w:r>
      <w:r w:rsidRPr="00F306EF">
        <w:rPr>
          <w:rStyle w:val="FootnoteReference"/>
          <w:rFonts w:ascii="Times New Roman" w:eastAsia="Times New Roman" w:hAnsi="Times New Roman" w:cs="Times New Roman"/>
          <w:noProof/>
          <w:kern w:val="0"/>
          <w:sz w:val="24"/>
          <w:szCs w:val="24"/>
          <w:lang w:val="en-US" w:eastAsia="lv-LV"/>
        </w:rPr>
        <w:footnoteReference w:customMarkFollows="1" w:id="6"/>
        <w:t>2</w:t>
      </w:r>
      <w:r w:rsidRPr="00F306EF">
        <w:rPr>
          <w:rFonts w:ascii="Times New Roman" w:hAnsi="Times New Roman"/>
          <w:noProof/>
          <w:kern w:val="0"/>
          <w:sz w:val="24"/>
          <w:lang w:val="en-US"/>
        </w:rPr>
        <w:t> – a parameter which determines the ratio in percentage of lost packets to the total number of sent packets.</w:t>
      </w:r>
    </w:p>
    <w:p w14:paraId="36D55415"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The packet loss ratio shall be determined in accordance with the following formula:</w:t>
      </w:r>
    </w:p>
    <w:p w14:paraId="31076D2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F2CACF" w14:textId="77777777" w:rsidR="00F306EF" w:rsidRPr="00F306EF" w:rsidRDefault="00F306EF" w:rsidP="00F306EF">
      <w:pPr>
        <w:shd w:val="clear" w:color="auto" w:fill="FFFFFF"/>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drawing>
          <wp:inline distT="0" distB="0" distL="0" distR="0" wp14:anchorId="24F0FC3B" wp14:editId="4C09339B">
            <wp:extent cx="1007745" cy="3638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7745" cy="363855"/>
                    </a:xfrm>
                    <a:prstGeom prst="rect">
                      <a:avLst/>
                    </a:prstGeom>
                    <a:noFill/>
                    <a:ln>
                      <a:noFill/>
                    </a:ln>
                  </pic:spPr>
                </pic:pic>
              </a:graphicData>
            </a:graphic>
          </wp:inline>
        </w:drawing>
      </w:r>
      <w:r w:rsidRPr="00F306EF">
        <w:rPr>
          <w:rFonts w:ascii="Times New Roman" w:hAnsi="Times New Roman"/>
          <w:noProof/>
          <w:kern w:val="0"/>
          <w:sz w:val="24"/>
          <w:lang w:val="en-US"/>
        </w:rPr>
        <w:t>,</w:t>
      </w:r>
    </w:p>
    <w:p w14:paraId="715B1AAC"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1B3085"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where:</w:t>
      </w:r>
    </w:p>
    <w:p w14:paraId="612137DB"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Z – packet loss ratio in per centage;</w:t>
      </w:r>
    </w:p>
    <w:p w14:paraId="5268A8B8"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n – total number of packets sent during the measurement cycle;</w:t>
      </w:r>
    </w:p>
    <w:p w14:paraId="141D84B8"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D – number of lost packets during measurements.</w:t>
      </w:r>
    </w:p>
    <w:p w14:paraId="4B79539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vertAlign w:val="superscript"/>
          <w:lang w:val="en-US" w:eastAsia="lv-LV"/>
          <w14:ligatures w14:val="none"/>
        </w:rPr>
      </w:pPr>
    </w:p>
    <w:p w14:paraId="0887E1E2"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5</w:t>
      </w:r>
      <w:r w:rsidRPr="00F306EF">
        <w:rPr>
          <w:rFonts w:ascii="Times New Roman" w:hAnsi="Times New Roman"/>
          <w:noProof/>
          <w:kern w:val="0"/>
          <w:sz w:val="24"/>
          <w:lang w:val="en-US"/>
        </w:rPr>
        <w:t>Latency</w:t>
      </w:r>
      <w:r w:rsidRPr="00F306EF">
        <w:rPr>
          <w:rStyle w:val="FootnoteReference"/>
          <w:rFonts w:ascii="Times New Roman" w:eastAsia="Times New Roman" w:hAnsi="Times New Roman" w:cs="Times New Roman"/>
          <w:noProof/>
          <w:kern w:val="0"/>
          <w:sz w:val="24"/>
          <w:szCs w:val="24"/>
          <w:lang w:val="en-US" w:eastAsia="lv-LV"/>
        </w:rPr>
        <w:footnoteReference w:customMarkFollows="1" w:id="7"/>
        <w:t>3</w:t>
      </w:r>
      <w:r w:rsidRPr="00F306EF">
        <w:rPr>
          <w:rFonts w:ascii="Times New Roman" w:hAnsi="Times New Roman"/>
          <w:noProof/>
          <w:kern w:val="0"/>
          <w:sz w:val="24"/>
          <w:lang w:val="en-US"/>
        </w:rPr>
        <w:t> – a parameter which characterises time delay in milliseconds between sending and receipt of packets in the stage from the terminal equipment of the end-user to the Latvian Internet eXchange point in both directions.</w:t>
      </w:r>
    </w:p>
    <w:p w14:paraId="5FF14669"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Latency shall be determined in accordance with the formula:</w:t>
      </w:r>
    </w:p>
    <w:p w14:paraId="46270389"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BF6CFE" w14:textId="77777777" w:rsidR="00F306EF" w:rsidRPr="00F306EF" w:rsidRDefault="00F306EF" w:rsidP="00F306EF">
      <w:pPr>
        <w:shd w:val="clear" w:color="auto" w:fill="FFFFFF"/>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drawing>
          <wp:inline distT="0" distB="0" distL="0" distR="0" wp14:anchorId="180DA8CA" wp14:editId="5F10FAF0">
            <wp:extent cx="1007745" cy="635000"/>
            <wp:effectExtent l="0" t="0" r="1905" b="0"/>
            <wp:docPr id="4" name="Picture 4" descr="A picture containing text, watch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watching, night sky&#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7745" cy="635000"/>
                    </a:xfrm>
                    <a:prstGeom prst="rect">
                      <a:avLst/>
                    </a:prstGeom>
                    <a:noFill/>
                    <a:ln>
                      <a:noFill/>
                    </a:ln>
                  </pic:spPr>
                </pic:pic>
              </a:graphicData>
            </a:graphic>
          </wp:inline>
        </w:drawing>
      </w:r>
      <w:r w:rsidRPr="00F306EF">
        <w:rPr>
          <w:rFonts w:ascii="Times New Roman" w:hAnsi="Times New Roman"/>
          <w:noProof/>
          <w:kern w:val="0"/>
          <w:sz w:val="24"/>
          <w:lang w:val="en-US"/>
        </w:rPr>
        <w:t>,</w:t>
      </w:r>
    </w:p>
    <w:p w14:paraId="07C53E6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74E4E"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where:</w:t>
      </w:r>
    </w:p>
    <w:p w14:paraId="0E83E739"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drawing>
          <wp:inline distT="0" distB="0" distL="0" distR="0" wp14:anchorId="2977B3D0" wp14:editId="7039F83E">
            <wp:extent cx="93345" cy="186055"/>
            <wp:effectExtent l="0" t="0" r="190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 cy="186055"/>
                    </a:xfrm>
                    <a:prstGeom prst="rect">
                      <a:avLst/>
                    </a:prstGeom>
                    <a:noFill/>
                    <a:ln>
                      <a:noFill/>
                    </a:ln>
                  </pic:spPr>
                </pic:pic>
              </a:graphicData>
            </a:graphic>
          </wp:inline>
        </w:drawing>
      </w:r>
      <w:r w:rsidRPr="00F306EF">
        <w:rPr>
          <w:rFonts w:ascii="Times New Roman" w:hAnsi="Times New Roman"/>
          <w:noProof/>
          <w:kern w:val="0"/>
          <w:sz w:val="24"/>
          <w:lang w:val="en-US"/>
        </w:rPr>
        <w:t> – average latency in milliseconds during the measurement cycle;</w:t>
      </w:r>
    </w:p>
    <w:p w14:paraId="754A23DC"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t</w:t>
      </w:r>
      <w:r w:rsidRPr="00F306EF">
        <w:rPr>
          <w:rFonts w:ascii="Times New Roman" w:hAnsi="Times New Roman"/>
          <w:noProof/>
          <w:kern w:val="0"/>
          <w:sz w:val="24"/>
          <w:vertAlign w:val="subscript"/>
          <w:lang w:val="en-US"/>
        </w:rPr>
        <w:t>1</w:t>
      </w:r>
      <w:r w:rsidRPr="00F306EF">
        <w:rPr>
          <w:rFonts w:ascii="Times New Roman" w:hAnsi="Times New Roman"/>
          <w:noProof/>
          <w:kern w:val="0"/>
          <w:sz w:val="24"/>
          <w:lang w:val="en-US"/>
        </w:rPr>
        <w:t> – packet receipt time in milliseconds;</w:t>
      </w:r>
    </w:p>
    <w:p w14:paraId="384EAAEE"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t</w:t>
      </w:r>
      <w:r w:rsidRPr="00F306EF">
        <w:rPr>
          <w:rFonts w:ascii="Times New Roman" w:hAnsi="Times New Roman"/>
          <w:noProof/>
          <w:kern w:val="0"/>
          <w:sz w:val="24"/>
          <w:vertAlign w:val="subscript"/>
          <w:lang w:val="en-US"/>
        </w:rPr>
        <w:t>2</w:t>
      </w:r>
      <w:r w:rsidRPr="00F306EF">
        <w:rPr>
          <w:rFonts w:ascii="Times New Roman" w:hAnsi="Times New Roman"/>
          <w:noProof/>
          <w:kern w:val="0"/>
          <w:sz w:val="24"/>
          <w:lang w:val="en-US"/>
        </w:rPr>
        <w:t> – packet sending time in milliseconds;</w:t>
      </w:r>
    </w:p>
    <w:p w14:paraId="3D00379D"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n – total number of packets sent during the measurement cycle.</w:t>
      </w:r>
    </w:p>
    <w:p w14:paraId="4C6262FE"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vertAlign w:val="superscript"/>
          <w:lang w:val="en-US" w:eastAsia="lv-LV"/>
          <w14:ligatures w14:val="none"/>
        </w:rPr>
      </w:pPr>
    </w:p>
    <w:p w14:paraId="757C85C2"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(6) </w:t>
      </w:r>
      <w:r w:rsidRPr="00F306EF">
        <w:rPr>
          <w:rFonts w:ascii="Times New Roman" w:hAnsi="Times New Roman"/>
          <w:noProof/>
          <w:kern w:val="0"/>
          <w:sz w:val="24"/>
          <w:lang w:val="en-US"/>
        </w:rPr>
        <w:t>Jitter</w:t>
      </w:r>
      <w:r w:rsidRPr="00F306EF">
        <w:rPr>
          <w:rStyle w:val="FootnoteReference"/>
          <w:rFonts w:ascii="Times New Roman" w:eastAsia="Times New Roman" w:hAnsi="Times New Roman" w:cs="Times New Roman"/>
          <w:noProof/>
          <w:kern w:val="0"/>
          <w:sz w:val="24"/>
          <w:szCs w:val="24"/>
          <w:lang w:val="en-US" w:eastAsia="lv-LV"/>
        </w:rPr>
        <w:footnoteReference w:customMarkFollows="1" w:id="8"/>
        <w:t>4</w:t>
      </w:r>
      <w:r w:rsidRPr="00F306EF">
        <w:rPr>
          <w:rFonts w:ascii="Times New Roman" w:hAnsi="Times New Roman"/>
          <w:noProof/>
          <w:kern w:val="0"/>
          <w:sz w:val="24"/>
          <w:lang w:val="en-US"/>
        </w:rPr>
        <w:t> – a parameter which determines time delay irregularity in milliseconds between packet sending and receipt.</w:t>
      </w:r>
    </w:p>
    <w:p w14:paraId="45245B5D"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Jitter shall be calculated in accordance with the formula:</w:t>
      </w:r>
    </w:p>
    <w:p w14:paraId="1ED1CA3E" w14:textId="77777777" w:rsidR="00F306EF" w:rsidRPr="00F306EF" w:rsidRDefault="00F306EF" w:rsidP="00F306EF">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1485CA0" w14:textId="77777777" w:rsidR="00F306EF" w:rsidRPr="00F306EF" w:rsidRDefault="00F306EF" w:rsidP="00F306EF">
      <w:pPr>
        <w:shd w:val="clear" w:color="auto" w:fill="FFFFFF"/>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lastRenderedPageBreak/>
        <w:drawing>
          <wp:inline distT="0" distB="0" distL="0" distR="0" wp14:anchorId="7AF55FE0" wp14:editId="326C103C">
            <wp:extent cx="1193800" cy="635000"/>
            <wp:effectExtent l="0" t="0" r="6350" b="0"/>
            <wp:docPr id="2" name="Picture 2" descr="A picture containing text, watch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watching, dark, night sky&#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3800" cy="635000"/>
                    </a:xfrm>
                    <a:prstGeom prst="rect">
                      <a:avLst/>
                    </a:prstGeom>
                    <a:noFill/>
                    <a:ln>
                      <a:noFill/>
                    </a:ln>
                  </pic:spPr>
                </pic:pic>
              </a:graphicData>
            </a:graphic>
          </wp:inline>
        </w:drawing>
      </w:r>
      <w:r w:rsidRPr="00F306EF">
        <w:rPr>
          <w:rFonts w:ascii="Times New Roman" w:hAnsi="Times New Roman"/>
          <w:noProof/>
          <w:kern w:val="0"/>
          <w:sz w:val="24"/>
          <w:lang w:val="en-US"/>
        </w:rPr>
        <w:t>,</w:t>
      </w:r>
    </w:p>
    <w:p w14:paraId="0016577F"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74FDE"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where:</w:t>
      </w:r>
    </w:p>
    <w:p w14:paraId="232FE25A"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J – jitter in milliseconds;</w:t>
      </w:r>
    </w:p>
    <w:p w14:paraId="7F0B4AC4"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drawing>
          <wp:inline distT="0" distB="0" distL="0" distR="0" wp14:anchorId="76B78B03" wp14:editId="7A5CDB49">
            <wp:extent cx="93345" cy="1860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 cy="186055"/>
                    </a:xfrm>
                    <a:prstGeom prst="rect">
                      <a:avLst/>
                    </a:prstGeom>
                    <a:noFill/>
                    <a:ln>
                      <a:noFill/>
                    </a:ln>
                  </pic:spPr>
                </pic:pic>
              </a:graphicData>
            </a:graphic>
          </wp:inline>
        </w:drawing>
      </w:r>
      <w:r w:rsidRPr="00F306EF">
        <w:rPr>
          <w:rFonts w:ascii="Times New Roman" w:hAnsi="Times New Roman"/>
          <w:noProof/>
          <w:kern w:val="0"/>
          <w:sz w:val="24"/>
          <w:lang w:val="en-US"/>
        </w:rPr>
        <w:t> – average latency in milliseconds during the measurement cycle;</w:t>
      </w:r>
    </w:p>
    <w:p w14:paraId="6F404A9E" w14:textId="77777777" w:rsidR="00F306EF" w:rsidRPr="00F306EF" w:rsidRDefault="00F306EF" w:rsidP="00F306EF">
      <w:pPr>
        <w:shd w:val="clear" w:color="auto" w:fill="FFFFFF"/>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n – total number of packets sent during the measurement cycle;</w:t>
      </w:r>
    </w:p>
    <w:p w14:paraId="107B94B3"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L</w:t>
      </w:r>
      <w:r w:rsidRPr="00F306EF">
        <w:rPr>
          <w:rFonts w:ascii="Times New Roman" w:hAnsi="Times New Roman"/>
          <w:noProof/>
          <w:kern w:val="0"/>
          <w:sz w:val="24"/>
          <w:vertAlign w:val="subscript"/>
          <w:lang w:val="en-US"/>
        </w:rPr>
        <w:t>i</w:t>
      </w:r>
      <w:r w:rsidRPr="00F306EF">
        <w:rPr>
          <w:rFonts w:ascii="Times New Roman" w:hAnsi="Times New Roman"/>
          <w:noProof/>
          <w:kern w:val="0"/>
          <w:sz w:val="24"/>
          <w:lang w:val="en-US"/>
        </w:rPr>
        <w:t> – latency of i-packet in milliseconds.</w:t>
      </w:r>
    </w:p>
    <w:p w14:paraId="70044FE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81"/>
        <w:gridCol w:w="542"/>
        <w:gridCol w:w="540"/>
        <w:gridCol w:w="683"/>
        <w:gridCol w:w="2309"/>
        <w:gridCol w:w="4016"/>
      </w:tblGrid>
      <w:tr w:rsidR="00F306EF" w:rsidRPr="00F306EF" w14:paraId="7A9E18A1" w14:textId="77777777" w:rsidTr="00C30155">
        <w:tc>
          <w:tcPr>
            <w:tcW w:w="469" w:type="pct"/>
            <w:tcBorders>
              <w:top w:val="nil"/>
              <w:left w:val="nil"/>
              <w:bottom w:val="nil"/>
              <w:right w:val="nil"/>
            </w:tcBorders>
            <w:vAlign w:val="bottom"/>
            <w:hideMark/>
          </w:tcPr>
          <w:p w14:paraId="7079FF39"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Date</w:t>
            </w:r>
          </w:p>
        </w:tc>
        <w:tc>
          <w:tcPr>
            <w:tcW w:w="313" w:type="pct"/>
            <w:tcBorders>
              <w:top w:val="nil"/>
              <w:left w:val="nil"/>
              <w:bottom w:val="single" w:sz="6" w:space="0" w:color="414142"/>
              <w:right w:val="nil"/>
            </w:tcBorders>
            <w:vAlign w:val="center"/>
            <w:hideMark/>
          </w:tcPr>
          <w:p w14:paraId="13411171"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312" w:type="pct"/>
            <w:tcBorders>
              <w:top w:val="nil"/>
              <w:left w:val="nil"/>
              <w:bottom w:val="single" w:sz="6" w:space="0" w:color="414142"/>
              <w:right w:val="nil"/>
            </w:tcBorders>
            <w:vAlign w:val="center"/>
            <w:hideMark/>
          </w:tcPr>
          <w:p w14:paraId="4246C689"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391" w:type="pct"/>
            <w:tcBorders>
              <w:top w:val="nil"/>
              <w:left w:val="nil"/>
              <w:bottom w:val="single" w:sz="6" w:space="0" w:color="414142"/>
              <w:right w:val="nil"/>
            </w:tcBorders>
            <w:vAlign w:val="center"/>
            <w:hideMark/>
          </w:tcPr>
          <w:p w14:paraId="303B4F3C"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1287" w:type="pct"/>
            <w:tcBorders>
              <w:top w:val="nil"/>
              <w:left w:val="nil"/>
              <w:bottom w:val="nil"/>
              <w:right w:val="nil"/>
            </w:tcBorders>
            <w:vAlign w:val="bottom"/>
            <w:hideMark/>
          </w:tcPr>
          <w:p w14:paraId="6E5B85FD"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vAlign w:val="center"/>
          </w:tcPr>
          <w:p w14:paraId="483028E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56F68D73" w14:textId="77777777" w:rsidTr="00C30155">
        <w:tc>
          <w:tcPr>
            <w:tcW w:w="2772" w:type="pct"/>
            <w:gridSpan w:val="5"/>
            <w:tcBorders>
              <w:top w:val="nil"/>
              <w:left w:val="nil"/>
              <w:bottom w:val="nil"/>
              <w:right w:val="nil"/>
            </w:tcBorders>
            <w:hideMark/>
          </w:tcPr>
          <w:p w14:paraId="1E23DC37"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60C3EA0B"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29038436" w14:textId="77777777" w:rsidTr="00C30155">
        <w:tc>
          <w:tcPr>
            <w:tcW w:w="2772" w:type="pct"/>
            <w:gridSpan w:val="5"/>
            <w:tcBorders>
              <w:top w:val="nil"/>
              <w:left w:val="nil"/>
              <w:bottom w:val="nil"/>
              <w:right w:val="nil"/>
            </w:tcBorders>
            <w:vAlign w:val="center"/>
            <w:hideMark/>
          </w:tcPr>
          <w:p w14:paraId="4B9D4C5E"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Person entitled to represent the merchant</w:t>
            </w:r>
          </w:p>
        </w:tc>
        <w:tc>
          <w:tcPr>
            <w:tcW w:w="2228" w:type="pct"/>
            <w:tcBorders>
              <w:top w:val="nil"/>
              <w:left w:val="nil"/>
              <w:bottom w:val="single" w:sz="6" w:space="0" w:color="414142"/>
              <w:right w:val="nil"/>
            </w:tcBorders>
            <w:vAlign w:val="center"/>
          </w:tcPr>
          <w:p w14:paraId="6C8798F3"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636857F9" w14:textId="77777777" w:rsidTr="00C30155">
        <w:tc>
          <w:tcPr>
            <w:tcW w:w="2772" w:type="pct"/>
            <w:gridSpan w:val="5"/>
            <w:tcBorders>
              <w:top w:val="nil"/>
              <w:left w:val="nil"/>
              <w:bottom w:val="nil"/>
              <w:right w:val="nil"/>
            </w:tcBorders>
          </w:tcPr>
          <w:p w14:paraId="06F3CEAF"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outset" w:sz="6" w:space="0" w:color="414142"/>
              <w:left w:val="nil"/>
              <w:bottom w:val="nil"/>
              <w:right w:val="nil"/>
            </w:tcBorders>
            <w:hideMark/>
          </w:tcPr>
          <w:p w14:paraId="524CB27D"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/signature and full name thereof/</w:t>
            </w:r>
          </w:p>
        </w:tc>
      </w:tr>
      <w:tr w:rsidR="00F306EF" w:rsidRPr="00F306EF" w14:paraId="1ABFDAC4" w14:textId="77777777" w:rsidTr="00C30155">
        <w:tc>
          <w:tcPr>
            <w:tcW w:w="2772" w:type="pct"/>
            <w:gridSpan w:val="5"/>
            <w:tcBorders>
              <w:top w:val="nil"/>
              <w:left w:val="nil"/>
              <w:bottom w:val="nil"/>
              <w:right w:val="nil"/>
            </w:tcBorders>
          </w:tcPr>
          <w:p w14:paraId="3503E13F"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70E4F60A"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75F1BC3F" w14:textId="77777777" w:rsidTr="00C30155">
        <w:tc>
          <w:tcPr>
            <w:tcW w:w="2772" w:type="pct"/>
            <w:gridSpan w:val="5"/>
            <w:tcBorders>
              <w:top w:val="nil"/>
              <w:left w:val="nil"/>
              <w:bottom w:val="single" w:sz="6" w:space="0" w:color="414142"/>
              <w:right w:val="nil"/>
            </w:tcBorders>
          </w:tcPr>
          <w:p w14:paraId="4D3851DE"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04A98220"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4F7551A0" w14:textId="77777777" w:rsidTr="00C30155">
        <w:trPr>
          <w:trHeight w:val="604"/>
        </w:trPr>
        <w:tc>
          <w:tcPr>
            <w:tcW w:w="2772" w:type="pct"/>
            <w:gridSpan w:val="5"/>
            <w:tcBorders>
              <w:top w:val="outset" w:sz="6" w:space="0" w:color="414142"/>
              <w:left w:val="nil"/>
              <w:bottom w:val="nil"/>
              <w:right w:val="nil"/>
            </w:tcBorders>
            <w:hideMark/>
          </w:tcPr>
          <w:p w14:paraId="55CFA6AF"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/given name, surname of the person who prepared the document/</w:t>
            </w:r>
          </w:p>
        </w:tc>
        <w:tc>
          <w:tcPr>
            <w:tcW w:w="2228" w:type="pct"/>
            <w:tcBorders>
              <w:top w:val="nil"/>
              <w:left w:val="nil"/>
              <w:bottom w:val="nil"/>
              <w:right w:val="nil"/>
            </w:tcBorders>
          </w:tcPr>
          <w:p w14:paraId="1A3A73B3"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2675C150" w14:textId="77777777" w:rsidTr="00C30155">
        <w:tc>
          <w:tcPr>
            <w:tcW w:w="469" w:type="pct"/>
            <w:tcBorders>
              <w:top w:val="nil"/>
              <w:left w:val="nil"/>
              <w:bottom w:val="nil"/>
              <w:right w:val="nil"/>
            </w:tcBorders>
            <w:vAlign w:val="bottom"/>
            <w:hideMark/>
          </w:tcPr>
          <w:p w14:paraId="62C9386C"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telephone</w:t>
            </w:r>
          </w:p>
        </w:tc>
        <w:tc>
          <w:tcPr>
            <w:tcW w:w="2303" w:type="pct"/>
            <w:gridSpan w:val="4"/>
            <w:tcBorders>
              <w:top w:val="nil"/>
              <w:left w:val="nil"/>
              <w:bottom w:val="single" w:sz="6" w:space="0" w:color="414142"/>
              <w:right w:val="nil"/>
            </w:tcBorders>
            <w:vAlign w:val="bottom"/>
          </w:tcPr>
          <w:p w14:paraId="5C866425"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2ABCC246"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2D03B96F" w14:textId="77777777" w:rsidTr="00C30155">
        <w:tc>
          <w:tcPr>
            <w:tcW w:w="469" w:type="pct"/>
            <w:tcBorders>
              <w:top w:val="nil"/>
              <w:left w:val="nil"/>
              <w:bottom w:val="nil"/>
              <w:right w:val="nil"/>
            </w:tcBorders>
            <w:vAlign w:val="bottom"/>
            <w:hideMark/>
          </w:tcPr>
          <w:p w14:paraId="0E85D14A"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303" w:type="pct"/>
            <w:gridSpan w:val="4"/>
            <w:tcBorders>
              <w:top w:val="outset" w:sz="6" w:space="0" w:color="414142"/>
              <w:left w:val="nil"/>
              <w:bottom w:val="nil"/>
              <w:right w:val="nil"/>
            </w:tcBorders>
            <w:vAlign w:val="bottom"/>
          </w:tcPr>
          <w:p w14:paraId="3EBAB257"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1B587EC3"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5D677CE2" w14:textId="77777777" w:rsidTr="00C30155">
        <w:tc>
          <w:tcPr>
            <w:tcW w:w="469" w:type="pct"/>
            <w:tcBorders>
              <w:top w:val="nil"/>
              <w:left w:val="nil"/>
              <w:bottom w:val="nil"/>
              <w:right w:val="nil"/>
            </w:tcBorders>
            <w:vAlign w:val="bottom"/>
            <w:hideMark/>
          </w:tcPr>
          <w:p w14:paraId="02EDB2D1"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e-mail</w:t>
            </w:r>
          </w:p>
        </w:tc>
        <w:tc>
          <w:tcPr>
            <w:tcW w:w="2303" w:type="pct"/>
            <w:gridSpan w:val="4"/>
            <w:tcBorders>
              <w:top w:val="nil"/>
              <w:left w:val="nil"/>
              <w:bottom w:val="single" w:sz="6" w:space="0" w:color="414142"/>
              <w:right w:val="nil"/>
            </w:tcBorders>
            <w:vAlign w:val="bottom"/>
          </w:tcPr>
          <w:p w14:paraId="73F1A715"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18A3C273"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662ED266"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4A8D44"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Note. The details of the document “date” and “signature” need not be completed if the document has been prepared in accordance with the laws and regulations regarding drawing up of electronic documents.</w:t>
      </w:r>
    </w:p>
    <w:p w14:paraId="201A26FF" w14:textId="77777777" w:rsidR="00F306EF" w:rsidRPr="00F306EF" w:rsidRDefault="00F306EF" w:rsidP="00F306EF">
      <w:pPr>
        <w:shd w:val="clear" w:color="auto" w:fill="FFFFFF"/>
        <w:spacing w:after="0" w:line="240" w:lineRule="auto"/>
        <w:ind w:firstLine="709"/>
        <w:jc w:val="both"/>
        <w:rPr>
          <w:noProof/>
          <w:kern w:val="0"/>
          <w:lang w:val="en-US"/>
        </w:rPr>
      </w:pPr>
      <w:r w:rsidRPr="00F306EF">
        <w:rPr>
          <w:noProof/>
          <w:kern w:val="0"/>
          <w:lang w:val="en-US"/>
        </w:rPr>
        <w:br w:type="page"/>
      </w:r>
    </w:p>
    <w:p w14:paraId="2656CE71" w14:textId="77777777" w:rsidR="00F306EF" w:rsidRPr="00F306EF" w:rsidRDefault="00F306EF" w:rsidP="00F306EF">
      <w:pPr>
        <w:shd w:val="clear" w:color="auto" w:fill="FFFFFF"/>
        <w:spacing w:after="0" w:line="240" w:lineRule="auto"/>
        <w:jc w:val="right"/>
        <w:rPr>
          <w:rFonts w:ascii="Times New Roman" w:hAnsi="Times New Roman"/>
          <w:b/>
          <w:noProof/>
          <w:kern w:val="0"/>
          <w:sz w:val="24"/>
          <w:lang w:val="en-US"/>
        </w:rPr>
      </w:pPr>
      <w:r w:rsidRPr="00F306EF">
        <w:rPr>
          <w:rFonts w:ascii="Times New Roman" w:hAnsi="Times New Roman"/>
          <w:b/>
          <w:noProof/>
          <w:kern w:val="0"/>
          <w:sz w:val="24"/>
          <w:lang w:val="en-US"/>
        </w:rPr>
        <w:lastRenderedPageBreak/>
        <w:t>Annex 4</w:t>
      </w:r>
    </w:p>
    <w:p w14:paraId="6B3A9BAA"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Decision No. 1/28 of the Public Utilities Commission</w:t>
      </w:r>
    </w:p>
    <w:p w14:paraId="4272C810"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22 September 2022</w:t>
      </w:r>
      <w:bookmarkStart w:id="84" w:name="piel-1137746"/>
      <w:bookmarkStart w:id="85" w:name="piel4"/>
      <w:bookmarkEnd w:id="84"/>
      <w:bookmarkEnd w:id="85"/>
    </w:p>
    <w:p w14:paraId="4871D8AA"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1137747"/>
      <w:bookmarkStart w:id="87" w:name="n-1137747"/>
      <w:bookmarkEnd w:id="86"/>
      <w:bookmarkEnd w:id="87"/>
    </w:p>
    <w:p w14:paraId="5291DD3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DFFFDD" w14:textId="7AE35895" w:rsidR="00F306EF" w:rsidRPr="00F306EF" w:rsidRDefault="00B93A06" w:rsidP="00F306EF">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B93A06">
        <w:rPr>
          <w:rFonts w:ascii="Times New Roman" w:hAnsi="Times New Roman"/>
          <w:b/>
          <w:noProof/>
          <w:kern w:val="0"/>
          <w:sz w:val="28"/>
          <w:lang w:val="en-US"/>
        </w:rPr>
        <w:t>Quality Declaration of the Television Programme Distribution Service</w:t>
      </w:r>
      <w:r w:rsidR="00F306EF" w:rsidRPr="00F306EF">
        <w:rPr>
          <w:rStyle w:val="FootnoteReference"/>
          <w:rFonts w:ascii="Times New Roman" w:eastAsia="Times New Roman" w:hAnsi="Times New Roman" w:cs="Times New Roman"/>
          <w:b/>
          <w:bCs/>
          <w:noProof/>
          <w:kern w:val="0"/>
          <w:sz w:val="28"/>
          <w:szCs w:val="28"/>
          <w:lang w:val="en-US" w:eastAsia="lv-LV"/>
        </w:rPr>
        <w:footnoteReference w:customMarkFollows="1" w:id="9"/>
        <w:t>1</w:t>
      </w:r>
    </w:p>
    <w:p w14:paraId="6C67914E"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3E5D3D"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170"/>
        <w:gridCol w:w="3901"/>
      </w:tblGrid>
      <w:tr w:rsidR="00F306EF" w:rsidRPr="00F306EF" w14:paraId="4E4C0860" w14:textId="77777777" w:rsidTr="00C30155">
        <w:trPr>
          <w:trHeight w:val="984"/>
        </w:trPr>
        <w:tc>
          <w:tcPr>
            <w:tcW w:w="2850" w:type="pct"/>
            <w:tcBorders>
              <w:top w:val="nil"/>
              <w:left w:val="nil"/>
              <w:bottom w:val="nil"/>
              <w:right w:val="nil"/>
            </w:tcBorders>
            <w:vAlign w:val="center"/>
            <w:hideMark/>
          </w:tcPr>
          <w:p w14:paraId="5F8BC965"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Name of the electronic communications merchant</w:t>
            </w:r>
          </w:p>
        </w:tc>
        <w:tc>
          <w:tcPr>
            <w:tcW w:w="2150" w:type="pct"/>
            <w:tcBorders>
              <w:top w:val="nil"/>
              <w:left w:val="nil"/>
              <w:bottom w:val="nil"/>
              <w:right w:val="nil"/>
            </w:tcBorders>
            <w:shd w:val="clear" w:color="auto" w:fill="C0C0C0"/>
            <w:vAlign w:val="center"/>
          </w:tcPr>
          <w:p w14:paraId="10BA1889"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F306EF" w:rsidRPr="00F306EF" w14:paraId="46AF8D03" w14:textId="77777777" w:rsidTr="00C30155">
        <w:trPr>
          <w:trHeight w:val="956"/>
        </w:trPr>
        <w:tc>
          <w:tcPr>
            <w:tcW w:w="2850" w:type="pct"/>
            <w:tcBorders>
              <w:top w:val="nil"/>
              <w:left w:val="nil"/>
              <w:bottom w:val="nil"/>
              <w:right w:val="nil"/>
            </w:tcBorders>
            <w:vAlign w:val="center"/>
            <w:hideMark/>
          </w:tcPr>
          <w:p w14:paraId="55EA2516"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Registration number</w:t>
            </w:r>
          </w:p>
        </w:tc>
        <w:tc>
          <w:tcPr>
            <w:tcW w:w="2150" w:type="pct"/>
            <w:tcBorders>
              <w:top w:val="nil"/>
              <w:left w:val="nil"/>
              <w:bottom w:val="nil"/>
              <w:right w:val="nil"/>
            </w:tcBorders>
            <w:shd w:val="clear" w:color="auto" w:fill="C0C0C0"/>
            <w:vAlign w:val="center"/>
          </w:tcPr>
          <w:p w14:paraId="129DB182" w14:textId="77777777" w:rsidR="00F306EF" w:rsidRPr="00F306EF" w:rsidRDefault="00F306EF" w:rsidP="00C30155">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r>
      <w:tr w:rsidR="00F306EF" w:rsidRPr="00F306EF" w14:paraId="2F77A4F5" w14:textId="77777777" w:rsidTr="00C30155">
        <w:trPr>
          <w:trHeight w:val="1212"/>
        </w:trPr>
        <w:tc>
          <w:tcPr>
            <w:tcW w:w="2850" w:type="pct"/>
            <w:tcBorders>
              <w:top w:val="nil"/>
              <w:left w:val="nil"/>
              <w:bottom w:val="nil"/>
              <w:right w:val="nil"/>
            </w:tcBorders>
            <w:vAlign w:val="center"/>
            <w:hideMark/>
          </w:tcPr>
          <w:p w14:paraId="57C17C30"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Year of the declaration</w:t>
            </w:r>
          </w:p>
        </w:tc>
        <w:tc>
          <w:tcPr>
            <w:tcW w:w="2150" w:type="pct"/>
            <w:tcBorders>
              <w:top w:val="nil"/>
              <w:left w:val="nil"/>
              <w:bottom w:val="nil"/>
              <w:right w:val="nil"/>
            </w:tcBorders>
            <w:shd w:val="clear" w:color="auto" w:fill="C0C0C0"/>
            <w:vAlign w:val="center"/>
          </w:tcPr>
          <w:p w14:paraId="34C61DF2" w14:textId="77777777" w:rsidR="00F306EF" w:rsidRPr="00F306EF" w:rsidRDefault="00F306EF" w:rsidP="00C30155">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1C000EE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19"/>
        <w:gridCol w:w="1844"/>
        <w:gridCol w:w="1842"/>
        <w:gridCol w:w="1550"/>
      </w:tblGrid>
      <w:tr w:rsidR="00F306EF" w:rsidRPr="00F306EF" w14:paraId="36A6E869" w14:textId="77777777" w:rsidTr="00C30155">
        <w:tc>
          <w:tcPr>
            <w:tcW w:w="2109" w:type="pct"/>
            <w:vMerge w:val="restart"/>
            <w:tcBorders>
              <w:top w:val="outset" w:sz="6" w:space="0" w:color="414142"/>
              <w:left w:val="outset" w:sz="6" w:space="0" w:color="414142"/>
              <w:bottom w:val="outset" w:sz="6" w:space="0" w:color="414142"/>
              <w:right w:val="outset" w:sz="6" w:space="0" w:color="414142"/>
            </w:tcBorders>
            <w:vAlign w:val="center"/>
            <w:hideMark/>
          </w:tcPr>
          <w:p w14:paraId="49480A08" w14:textId="77777777" w:rsidR="00F306EF" w:rsidRPr="00F306EF" w:rsidRDefault="00F306EF" w:rsidP="00C30155">
            <w:pPr>
              <w:spacing w:after="0" w:line="240" w:lineRule="auto"/>
              <w:jc w:val="both"/>
              <w:rPr>
                <w:rFonts w:ascii="Times New Roman" w:hAnsi="Times New Roman"/>
                <w:b/>
                <w:noProof/>
                <w:kern w:val="0"/>
                <w:sz w:val="24"/>
                <w:lang w:val="en-US"/>
              </w:rPr>
            </w:pPr>
            <w:r w:rsidRPr="00F306EF">
              <w:rPr>
                <w:rFonts w:ascii="Times New Roman" w:hAnsi="Times New Roman"/>
                <w:b/>
                <w:noProof/>
                <w:kern w:val="0"/>
                <w:sz w:val="24"/>
                <w:lang w:val="en-US"/>
              </w:rPr>
              <w:t>Quality of service parameter</w:t>
            </w:r>
          </w:p>
        </w:tc>
        <w:tc>
          <w:tcPr>
            <w:tcW w:w="2891" w:type="pct"/>
            <w:gridSpan w:val="3"/>
            <w:tcBorders>
              <w:top w:val="outset" w:sz="6" w:space="0" w:color="414142"/>
              <w:left w:val="outset" w:sz="6" w:space="0" w:color="414142"/>
              <w:bottom w:val="outset" w:sz="6" w:space="0" w:color="414142"/>
              <w:right w:val="outset" w:sz="6" w:space="0" w:color="414142"/>
            </w:tcBorders>
            <w:vAlign w:val="center"/>
            <w:hideMark/>
          </w:tcPr>
          <w:p w14:paraId="6BB5C080"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Quality of service parameter value</w:t>
            </w:r>
          </w:p>
        </w:tc>
      </w:tr>
      <w:tr w:rsidR="00F306EF" w:rsidRPr="00F306EF" w14:paraId="449E04E0" w14:textId="77777777" w:rsidTr="00C30155">
        <w:tc>
          <w:tcPr>
            <w:tcW w:w="2109" w:type="pct"/>
            <w:vMerge/>
            <w:tcBorders>
              <w:top w:val="outset" w:sz="6" w:space="0" w:color="414142"/>
              <w:left w:val="outset" w:sz="6" w:space="0" w:color="414142"/>
              <w:bottom w:val="outset" w:sz="6" w:space="0" w:color="414142"/>
              <w:right w:val="outset" w:sz="6" w:space="0" w:color="414142"/>
            </w:tcBorders>
            <w:vAlign w:val="center"/>
            <w:hideMark/>
          </w:tcPr>
          <w:p w14:paraId="3C2ECC00" w14:textId="77777777" w:rsidR="00F306EF" w:rsidRPr="00F306EF" w:rsidRDefault="00F306EF" w:rsidP="00C30155">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1018" w:type="pct"/>
            <w:tcBorders>
              <w:top w:val="outset" w:sz="6" w:space="0" w:color="414142"/>
              <w:left w:val="outset" w:sz="6" w:space="0" w:color="414142"/>
              <w:bottom w:val="outset" w:sz="6" w:space="0" w:color="414142"/>
              <w:right w:val="outset" w:sz="6" w:space="0" w:color="414142"/>
            </w:tcBorders>
            <w:vAlign w:val="center"/>
            <w:hideMark/>
          </w:tcPr>
          <w:p w14:paraId="6A54FD41"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In a fixed electronic communications network</w:t>
            </w:r>
          </w:p>
        </w:tc>
        <w:tc>
          <w:tcPr>
            <w:tcW w:w="1017" w:type="pct"/>
            <w:tcBorders>
              <w:top w:val="outset" w:sz="6" w:space="0" w:color="414142"/>
              <w:left w:val="outset" w:sz="6" w:space="0" w:color="414142"/>
              <w:bottom w:val="outset" w:sz="6" w:space="0" w:color="414142"/>
              <w:right w:val="outset" w:sz="6" w:space="0" w:color="414142"/>
            </w:tcBorders>
            <w:vAlign w:val="center"/>
            <w:hideMark/>
          </w:tcPr>
          <w:p w14:paraId="59849DF9"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In a mobile electronic communications network</w:t>
            </w:r>
          </w:p>
        </w:tc>
        <w:tc>
          <w:tcPr>
            <w:tcW w:w="856" w:type="pct"/>
            <w:tcBorders>
              <w:top w:val="outset" w:sz="6" w:space="0" w:color="414142"/>
              <w:left w:val="outset" w:sz="6" w:space="0" w:color="414142"/>
              <w:bottom w:val="outset" w:sz="6" w:space="0" w:color="414142"/>
              <w:right w:val="outset" w:sz="6" w:space="0" w:color="414142"/>
            </w:tcBorders>
            <w:hideMark/>
          </w:tcPr>
          <w:p w14:paraId="4FAD40DC"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Through the use of an application</w:t>
            </w:r>
          </w:p>
        </w:tc>
      </w:tr>
      <w:tr w:rsidR="00F306EF" w:rsidRPr="00F306EF" w14:paraId="57D91084" w14:textId="77777777" w:rsidTr="00C30155">
        <w:tc>
          <w:tcPr>
            <w:tcW w:w="2109" w:type="pct"/>
            <w:tcBorders>
              <w:top w:val="outset" w:sz="6" w:space="0" w:color="414142"/>
              <w:left w:val="outset" w:sz="6" w:space="0" w:color="414142"/>
              <w:bottom w:val="outset" w:sz="6" w:space="0" w:color="414142"/>
              <w:right w:val="outset" w:sz="6" w:space="0" w:color="414142"/>
            </w:tcBorders>
            <w:vAlign w:val="center"/>
            <w:hideMark/>
          </w:tcPr>
          <w:p w14:paraId="7D2DCDC1" w14:textId="65170365"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 xml:space="preserve">1. </w:t>
            </w:r>
            <w:r w:rsidR="002E1386" w:rsidRPr="002E1386">
              <w:rPr>
                <w:rFonts w:ascii="Times New Roman" w:hAnsi="Times New Roman"/>
                <w:noProof/>
                <w:kern w:val="0"/>
                <w:sz w:val="24"/>
                <w:lang w:val="en-US"/>
              </w:rPr>
              <w:t>Supply time for initial connection in days</w:t>
            </w:r>
            <w:r w:rsidR="002E1386" w:rsidRPr="002E1386">
              <w:rPr>
                <w:rFonts w:ascii="Times New Roman" w:hAnsi="Times New Roman"/>
                <w:noProof/>
                <w:kern w:val="0"/>
                <w:sz w:val="24"/>
                <w:lang w:val="en-US"/>
              </w:rPr>
              <w:t xml:space="preserve"> </w:t>
            </w:r>
            <w:r w:rsidRPr="00F306EF">
              <w:rPr>
                <w:rFonts w:ascii="Times New Roman" w:hAnsi="Times New Roman"/>
                <w:noProof/>
                <w:kern w:val="0"/>
                <w:sz w:val="24"/>
                <w:vertAlign w:val="superscript"/>
                <w:lang w:val="en-US"/>
              </w:rPr>
              <w:t>(1)</w:t>
            </w:r>
          </w:p>
        </w:tc>
        <w:tc>
          <w:tcPr>
            <w:tcW w:w="1018" w:type="pct"/>
            <w:tcBorders>
              <w:top w:val="outset" w:sz="6" w:space="0" w:color="414142"/>
              <w:left w:val="outset" w:sz="6" w:space="0" w:color="414142"/>
              <w:bottom w:val="outset" w:sz="6" w:space="0" w:color="414142"/>
              <w:right w:val="outset" w:sz="6" w:space="0" w:color="414142"/>
            </w:tcBorders>
            <w:vAlign w:val="center"/>
            <w:hideMark/>
          </w:tcPr>
          <w:p w14:paraId="613B50C9"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1017" w:type="pct"/>
            <w:tcBorders>
              <w:top w:val="outset" w:sz="6" w:space="0" w:color="414142"/>
              <w:left w:val="outset" w:sz="6" w:space="0" w:color="414142"/>
              <w:bottom w:val="outset" w:sz="6" w:space="0" w:color="414142"/>
              <w:right w:val="outset" w:sz="6" w:space="0" w:color="414142"/>
            </w:tcBorders>
            <w:vAlign w:val="center"/>
            <w:hideMark/>
          </w:tcPr>
          <w:p w14:paraId="3B97099C"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856" w:type="pct"/>
            <w:tcBorders>
              <w:top w:val="outset" w:sz="6" w:space="0" w:color="414142"/>
              <w:left w:val="outset" w:sz="6" w:space="0" w:color="414142"/>
              <w:bottom w:val="outset" w:sz="6" w:space="0" w:color="414142"/>
              <w:right w:val="outset" w:sz="6" w:space="0" w:color="414142"/>
            </w:tcBorders>
            <w:vAlign w:val="center"/>
            <w:hideMark/>
          </w:tcPr>
          <w:p w14:paraId="2C58704D"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r>
      <w:tr w:rsidR="00F306EF" w:rsidRPr="00F306EF" w14:paraId="71AC8CAE" w14:textId="77777777" w:rsidTr="00C30155">
        <w:tc>
          <w:tcPr>
            <w:tcW w:w="2109" w:type="pct"/>
            <w:tcBorders>
              <w:top w:val="outset" w:sz="6" w:space="0" w:color="414142"/>
              <w:left w:val="outset" w:sz="6" w:space="0" w:color="414142"/>
              <w:bottom w:val="outset" w:sz="6" w:space="0" w:color="414142"/>
              <w:right w:val="outset" w:sz="6" w:space="0" w:color="414142"/>
            </w:tcBorders>
            <w:vAlign w:val="center"/>
            <w:hideMark/>
          </w:tcPr>
          <w:p w14:paraId="3D5B69ED"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2. Fault repair time in hours</w:t>
            </w:r>
            <w:r w:rsidRPr="00F306EF">
              <w:rPr>
                <w:rFonts w:ascii="Times New Roman" w:hAnsi="Times New Roman"/>
                <w:noProof/>
                <w:kern w:val="0"/>
                <w:sz w:val="24"/>
                <w:vertAlign w:val="superscript"/>
                <w:lang w:val="en-US"/>
              </w:rPr>
              <w:t>(2)</w:t>
            </w:r>
          </w:p>
        </w:tc>
        <w:tc>
          <w:tcPr>
            <w:tcW w:w="1018" w:type="pct"/>
            <w:tcBorders>
              <w:top w:val="outset" w:sz="6" w:space="0" w:color="414142"/>
              <w:left w:val="outset" w:sz="6" w:space="0" w:color="414142"/>
              <w:bottom w:val="outset" w:sz="6" w:space="0" w:color="414142"/>
              <w:right w:val="outset" w:sz="6" w:space="0" w:color="414142"/>
            </w:tcBorders>
            <w:vAlign w:val="center"/>
            <w:hideMark/>
          </w:tcPr>
          <w:p w14:paraId="76FB77FE"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1017" w:type="pct"/>
            <w:tcBorders>
              <w:top w:val="outset" w:sz="6" w:space="0" w:color="414142"/>
              <w:left w:val="outset" w:sz="6" w:space="0" w:color="414142"/>
              <w:bottom w:val="outset" w:sz="6" w:space="0" w:color="414142"/>
              <w:right w:val="outset" w:sz="6" w:space="0" w:color="414142"/>
            </w:tcBorders>
            <w:vAlign w:val="center"/>
            <w:hideMark/>
          </w:tcPr>
          <w:p w14:paraId="283755BE"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c>
          <w:tcPr>
            <w:tcW w:w="856" w:type="pct"/>
            <w:tcBorders>
              <w:top w:val="outset" w:sz="6" w:space="0" w:color="414142"/>
              <w:left w:val="outset" w:sz="6" w:space="0" w:color="414142"/>
              <w:bottom w:val="outset" w:sz="6" w:space="0" w:color="414142"/>
              <w:right w:val="outset" w:sz="6" w:space="0" w:color="414142"/>
            </w:tcBorders>
            <w:vAlign w:val="center"/>
            <w:hideMark/>
          </w:tcPr>
          <w:p w14:paraId="6DE12746"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&lt;</w:t>
            </w:r>
          </w:p>
        </w:tc>
      </w:tr>
      <w:tr w:rsidR="00F306EF" w:rsidRPr="00F306EF" w14:paraId="39B58DD2" w14:textId="77777777" w:rsidTr="00C30155">
        <w:tc>
          <w:tcPr>
            <w:tcW w:w="2109" w:type="pct"/>
            <w:tcBorders>
              <w:top w:val="outset" w:sz="6" w:space="0" w:color="414142"/>
              <w:left w:val="outset" w:sz="6" w:space="0" w:color="414142"/>
              <w:bottom w:val="outset" w:sz="6" w:space="0" w:color="414142"/>
              <w:right w:val="outset" w:sz="6" w:space="0" w:color="414142"/>
            </w:tcBorders>
            <w:vAlign w:val="center"/>
            <w:hideMark/>
          </w:tcPr>
          <w:p w14:paraId="039DF0EA"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lang w:val="en-US"/>
              </w:rPr>
              <w:t>3. The subjective visual assessment of the image quality in points</w:t>
            </w:r>
            <w:r w:rsidRPr="00F306EF">
              <w:rPr>
                <w:rFonts w:ascii="Times New Roman" w:hAnsi="Times New Roman"/>
                <w:noProof/>
                <w:kern w:val="0"/>
                <w:sz w:val="24"/>
                <w:vertAlign w:val="superscript"/>
                <w:lang w:val="en-US"/>
              </w:rPr>
              <w:t>(3)</w:t>
            </w:r>
          </w:p>
        </w:tc>
        <w:tc>
          <w:tcPr>
            <w:tcW w:w="1018" w:type="pct"/>
            <w:tcBorders>
              <w:top w:val="outset" w:sz="6" w:space="0" w:color="414142"/>
              <w:left w:val="outset" w:sz="6" w:space="0" w:color="414142"/>
              <w:bottom w:val="outset" w:sz="6" w:space="0" w:color="414142"/>
              <w:right w:val="outset" w:sz="6" w:space="0" w:color="414142"/>
            </w:tcBorders>
            <w:vAlign w:val="center"/>
            <w:hideMark/>
          </w:tcPr>
          <w:p w14:paraId="5D3004AB"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w:t>
            </w:r>
          </w:p>
        </w:tc>
        <w:tc>
          <w:tcPr>
            <w:tcW w:w="1017" w:type="pct"/>
            <w:tcBorders>
              <w:top w:val="outset" w:sz="6" w:space="0" w:color="414142"/>
              <w:left w:val="outset" w:sz="6" w:space="0" w:color="414142"/>
              <w:bottom w:val="outset" w:sz="6" w:space="0" w:color="414142"/>
              <w:right w:val="outset" w:sz="6" w:space="0" w:color="414142"/>
            </w:tcBorders>
            <w:vAlign w:val="center"/>
            <w:hideMark/>
          </w:tcPr>
          <w:p w14:paraId="162FEEC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w:t>
            </w:r>
          </w:p>
        </w:tc>
        <w:tc>
          <w:tcPr>
            <w:tcW w:w="856" w:type="pct"/>
            <w:tcBorders>
              <w:top w:val="outset" w:sz="6" w:space="0" w:color="414142"/>
              <w:left w:val="outset" w:sz="6" w:space="0" w:color="414142"/>
              <w:bottom w:val="outset" w:sz="6" w:space="0" w:color="414142"/>
              <w:right w:val="outset" w:sz="6" w:space="0" w:color="414142"/>
            </w:tcBorders>
            <w:vAlign w:val="center"/>
            <w:hideMark/>
          </w:tcPr>
          <w:p w14:paraId="47E8669E"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&gt;</w:t>
            </w:r>
          </w:p>
        </w:tc>
      </w:tr>
    </w:tbl>
    <w:p w14:paraId="050E83A4"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DCCF98" w14:textId="197A75C4"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(1) </w:t>
      </w:r>
      <w:r w:rsidR="00665A08" w:rsidRPr="00665A08">
        <w:rPr>
          <w:rFonts w:ascii="Times New Roman" w:hAnsi="Times New Roman"/>
          <w:noProof/>
          <w:kern w:val="0"/>
          <w:sz w:val="24"/>
          <w:lang w:val="en-US"/>
        </w:rPr>
        <w:t>Number of days in full days from the day of receipt of the application until the day of installation or activation of the service for ensuring the television programme distribution service</w:t>
      </w:r>
      <w:r w:rsidRPr="00F306EF">
        <w:rPr>
          <w:rFonts w:ascii="Times New Roman" w:hAnsi="Times New Roman"/>
          <w:noProof/>
          <w:kern w:val="0"/>
          <w:sz w:val="24"/>
          <w:lang w:val="en-US"/>
        </w:rPr>
        <w:t>.</w:t>
      </w:r>
    </w:p>
    <w:p w14:paraId="6A14C9B7"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(2) </w:t>
      </w:r>
      <w:r w:rsidRPr="00F306EF">
        <w:rPr>
          <w:rFonts w:ascii="Times New Roman" w:hAnsi="Times New Roman"/>
          <w:noProof/>
          <w:kern w:val="0"/>
          <w:sz w:val="24"/>
          <w:lang w:val="en-US"/>
        </w:rPr>
        <w:t>The parameter value shall be indicated in full hours.</w:t>
      </w:r>
    </w:p>
    <w:p w14:paraId="3A8B66F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306EF">
        <w:rPr>
          <w:rFonts w:ascii="Times New Roman" w:hAnsi="Times New Roman"/>
          <w:noProof/>
          <w:kern w:val="0"/>
          <w:sz w:val="24"/>
          <w:vertAlign w:val="superscript"/>
          <w:lang w:val="en-US"/>
        </w:rPr>
        <w:t>(3) </w:t>
      </w:r>
      <w:r w:rsidRPr="00F306EF">
        <w:rPr>
          <w:rFonts w:ascii="Times New Roman" w:hAnsi="Times New Roman"/>
          <w:noProof/>
          <w:kern w:val="0"/>
          <w:sz w:val="24"/>
          <w:lang w:val="en-US"/>
        </w:rPr>
        <w:t>The image quality shall be determined for each television programme as a quantitative value in points which is obtained by subjective visual assessment of the image in accordance with Table 1:</w:t>
      </w:r>
    </w:p>
    <w:p w14:paraId="10FA0ABE"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7ADBE9" w14:textId="77777777" w:rsidR="00F306EF" w:rsidRPr="00F306EF" w:rsidRDefault="00F306EF" w:rsidP="00F306EF">
      <w:pPr>
        <w:shd w:val="clear" w:color="auto" w:fill="FFFFFF"/>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Image Quality Assessment</w:t>
      </w:r>
    </w:p>
    <w:p w14:paraId="7B535F0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7139CD" w14:textId="77777777" w:rsidR="00F306EF" w:rsidRPr="00F306EF" w:rsidRDefault="00F306EF" w:rsidP="00F306EF">
      <w:pPr>
        <w:shd w:val="clear" w:color="auto" w:fill="FFFFFF"/>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Table 1</w:t>
      </w:r>
    </w:p>
    <w:p w14:paraId="3AC3586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2336"/>
        <w:gridCol w:w="4964"/>
        <w:gridCol w:w="980"/>
      </w:tblGrid>
      <w:tr w:rsidR="00F306EF" w:rsidRPr="00F306EF" w14:paraId="5E3DBAA1" w14:textId="77777777" w:rsidTr="00C30155">
        <w:tc>
          <w:tcPr>
            <w:tcW w:w="428" w:type="pct"/>
            <w:tcBorders>
              <w:top w:val="outset" w:sz="6" w:space="0" w:color="414142"/>
              <w:left w:val="outset" w:sz="6" w:space="0" w:color="414142"/>
              <w:bottom w:val="outset" w:sz="6" w:space="0" w:color="414142"/>
              <w:right w:val="outset" w:sz="6" w:space="0" w:color="414142"/>
            </w:tcBorders>
            <w:vAlign w:val="center"/>
            <w:hideMark/>
          </w:tcPr>
          <w:p w14:paraId="7322FC3F"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No.</w:t>
            </w:r>
          </w:p>
        </w:tc>
        <w:tc>
          <w:tcPr>
            <w:tcW w:w="1290" w:type="pct"/>
            <w:tcBorders>
              <w:top w:val="outset" w:sz="6" w:space="0" w:color="414142"/>
              <w:left w:val="outset" w:sz="6" w:space="0" w:color="414142"/>
              <w:bottom w:val="outset" w:sz="6" w:space="0" w:color="414142"/>
              <w:right w:val="outset" w:sz="6" w:space="0" w:color="414142"/>
            </w:tcBorders>
            <w:vAlign w:val="center"/>
            <w:hideMark/>
          </w:tcPr>
          <w:p w14:paraId="2033E9C3"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Assessment</w:t>
            </w:r>
          </w:p>
        </w:tc>
        <w:tc>
          <w:tcPr>
            <w:tcW w:w="2740" w:type="pct"/>
            <w:tcBorders>
              <w:top w:val="outset" w:sz="6" w:space="0" w:color="414142"/>
              <w:left w:val="outset" w:sz="6" w:space="0" w:color="414142"/>
              <w:bottom w:val="outset" w:sz="6" w:space="0" w:color="414142"/>
              <w:right w:val="outset" w:sz="6" w:space="0" w:color="414142"/>
            </w:tcBorders>
            <w:vAlign w:val="center"/>
            <w:hideMark/>
          </w:tcPr>
          <w:p w14:paraId="029B8E79"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Explanation of the assessment</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4B56704"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Value in points</w:t>
            </w:r>
          </w:p>
        </w:tc>
      </w:tr>
      <w:tr w:rsidR="00F306EF" w:rsidRPr="00F306EF" w14:paraId="04517F79" w14:textId="77777777" w:rsidTr="00C30155">
        <w:tc>
          <w:tcPr>
            <w:tcW w:w="428" w:type="pct"/>
            <w:tcBorders>
              <w:top w:val="outset" w:sz="6" w:space="0" w:color="414142"/>
              <w:left w:val="outset" w:sz="6" w:space="0" w:color="414142"/>
              <w:bottom w:val="outset" w:sz="6" w:space="0" w:color="414142"/>
              <w:right w:val="outset" w:sz="6" w:space="0" w:color="414142"/>
            </w:tcBorders>
            <w:vAlign w:val="center"/>
            <w:hideMark/>
          </w:tcPr>
          <w:p w14:paraId="012D897C"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1.</w:t>
            </w:r>
          </w:p>
        </w:tc>
        <w:tc>
          <w:tcPr>
            <w:tcW w:w="1290" w:type="pct"/>
            <w:tcBorders>
              <w:top w:val="outset" w:sz="6" w:space="0" w:color="414142"/>
              <w:left w:val="outset" w:sz="6" w:space="0" w:color="414142"/>
              <w:bottom w:val="outset" w:sz="6" w:space="0" w:color="414142"/>
              <w:right w:val="outset" w:sz="6" w:space="0" w:color="414142"/>
            </w:tcBorders>
            <w:vAlign w:val="center"/>
            <w:hideMark/>
          </w:tcPr>
          <w:p w14:paraId="4B00091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Excellent quality</w:t>
            </w:r>
          </w:p>
        </w:tc>
        <w:tc>
          <w:tcPr>
            <w:tcW w:w="2740" w:type="pct"/>
            <w:tcBorders>
              <w:top w:val="outset" w:sz="6" w:space="0" w:color="414142"/>
              <w:left w:val="outset" w:sz="6" w:space="0" w:color="414142"/>
              <w:bottom w:val="outset" w:sz="6" w:space="0" w:color="414142"/>
              <w:right w:val="outset" w:sz="6" w:space="0" w:color="414142"/>
            </w:tcBorders>
            <w:vAlign w:val="center"/>
            <w:hideMark/>
          </w:tcPr>
          <w:p w14:paraId="5B6A06FB"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The image is clearly visible and does not contain disturbances or distortions</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D9ABD01"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5</w:t>
            </w:r>
          </w:p>
        </w:tc>
      </w:tr>
      <w:tr w:rsidR="00F306EF" w:rsidRPr="00F306EF" w14:paraId="04103769" w14:textId="77777777" w:rsidTr="00C30155">
        <w:tc>
          <w:tcPr>
            <w:tcW w:w="428" w:type="pct"/>
            <w:tcBorders>
              <w:top w:val="outset" w:sz="6" w:space="0" w:color="414142"/>
              <w:left w:val="outset" w:sz="6" w:space="0" w:color="414142"/>
              <w:bottom w:val="outset" w:sz="6" w:space="0" w:color="414142"/>
              <w:right w:val="outset" w:sz="6" w:space="0" w:color="414142"/>
            </w:tcBorders>
            <w:vAlign w:val="center"/>
            <w:hideMark/>
          </w:tcPr>
          <w:p w14:paraId="4593E999"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lastRenderedPageBreak/>
              <w:t>2.</w:t>
            </w:r>
          </w:p>
        </w:tc>
        <w:tc>
          <w:tcPr>
            <w:tcW w:w="1290" w:type="pct"/>
            <w:tcBorders>
              <w:top w:val="outset" w:sz="6" w:space="0" w:color="414142"/>
              <w:left w:val="outset" w:sz="6" w:space="0" w:color="414142"/>
              <w:bottom w:val="outset" w:sz="6" w:space="0" w:color="414142"/>
              <w:right w:val="outset" w:sz="6" w:space="0" w:color="414142"/>
            </w:tcBorders>
            <w:vAlign w:val="center"/>
            <w:hideMark/>
          </w:tcPr>
          <w:p w14:paraId="5675659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Good quality</w:t>
            </w:r>
          </w:p>
        </w:tc>
        <w:tc>
          <w:tcPr>
            <w:tcW w:w="2740" w:type="pct"/>
            <w:tcBorders>
              <w:top w:val="outset" w:sz="6" w:space="0" w:color="414142"/>
              <w:left w:val="outset" w:sz="6" w:space="0" w:color="414142"/>
              <w:bottom w:val="outset" w:sz="6" w:space="0" w:color="414142"/>
              <w:right w:val="outset" w:sz="6" w:space="0" w:color="414142"/>
            </w:tcBorders>
            <w:vAlign w:val="center"/>
            <w:hideMark/>
          </w:tcPr>
          <w:p w14:paraId="70C7A8AC"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The image is clearly visible but contains temporary disturbances and distortions which do not interfere with the perceptibility of the image</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69EC59F"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4</w:t>
            </w:r>
          </w:p>
        </w:tc>
      </w:tr>
      <w:tr w:rsidR="00F306EF" w:rsidRPr="00F306EF" w14:paraId="7CF85472" w14:textId="77777777" w:rsidTr="00C30155">
        <w:tc>
          <w:tcPr>
            <w:tcW w:w="428" w:type="pct"/>
            <w:tcBorders>
              <w:top w:val="outset" w:sz="6" w:space="0" w:color="414142"/>
              <w:left w:val="outset" w:sz="6" w:space="0" w:color="414142"/>
              <w:bottom w:val="outset" w:sz="6" w:space="0" w:color="414142"/>
              <w:right w:val="outset" w:sz="6" w:space="0" w:color="414142"/>
            </w:tcBorders>
            <w:vAlign w:val="center"/>
            <w:hideMark/>
          </w:tcPr>
          <w:p w14:paraId="7D2A7807"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3.</w:t>
            </w:r>
          </w:p>
        </w:tc>
        <w:tc>
          <w:tcPr>
            <w:tcW w:w="1290" w:type="pct"/>
            <w:tcBorders>
              <w:top w:val="outset" w:sz="6" w:space="0" w:color="414142"/>
              <w:left w:val="outset" w:sz="6" w:space="0" w:color="414142"/>
              <w:bottom w:val="outset" w:sz="6" w:space="0" w:color="414142"/>
              <w:right w:val="outset" w:sz="6" w:space="0" w:color="414142"/>
            </w:tcBorders>
            <w:vAlign w:val="center"/>
            <w:hideMark/>
          </w:tcPr>
          <w:p w14:paraId="614BB048"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Fair quality</w:t>
            </w:r>
          </w:p>
        </w:tc>
        <w:tc>
          <w:tcPr>
            <w:tcW w:w="2740" w:type="pct"/>
            <w:tcBorders>
              <w:top w:val="outset" w:sz="6" w:space="0" w:color="414142"/>
              <w:left w:val="outset" w:sz="6" w:space="0" w:color="414142"/>
              <w:bottom w:val="outset" w:sz="6" w:space="0" w:color="414142"/>
              <w:right w:val="outset" w:sz="6" w:space="0" w:color="414142"/>
            </w:tcBorders>
            <w:vAlign w:val="center"/>
            <w:hideMark/>
          </w:tcPr>
          <w:p w14:paraId="2FB6B138"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The image contains disturbances and distortions which slightly interfere with the perceptibility of the image</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EB97CE0"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3</w:t>
            </w:r>
          </w:p>
        </w:tc>
      </w:tr>
      <w:tr w:rsidR="00F306EF" w:rsidRPr="00F306EF" w14:paraId="529012BD" w14:textId="77777777" w:rsidTr="00C30155">
        <w:tc>
          <w:tcPr>
            <w:tcW w:w="428" w:type="pct"/>
            <w:tcBorders>
              <w:top w:val="outset" w:sz="6" w:space="0" w:color="414142"/>
              <w:left w:val="outset" w:sz="6" w:space="0" w:color="414142"/>
              <w:bottom w:val="outset" w:sz="6" w:space="0" w:color="414142"/>
              <w:right w:val="outset" w:sz="6" w:space="0" w:color="414142"/>
            </w:tcBorders>
            <w:vAlign w:val="center"/>
            <w:hideMark/>
          </w:tcPr>
          <w:p w14:paraId="5DCC86A8"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4.</w:t>
            </w:r>
          </w:p>
        </w:tc>
        <w:tc>
          <w:tcPr>
            <w:tcW w:w="1290" w:type="pct"/>
            <w:tcBorders>
              <w:top w:val="outset" w:sz="6" w:space="0" w:color="414142"/>
              <w:left w:val="outset" w:sz="6" w:space="0" w:color="414142"/>
              <w:bottom w:val="outset" w:sz="6" w:space="0" w:color="414142"/>
              <w:right w:val="outset" w:sz="6" w:space="0" w:color="414142"/>
            </w:tcBorders>
            <w:vAlign w:val="center"/>
            <w:hideMark/>
          </w:tcPr>
          <w:p w14:paraId="0A56D4F1"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Poor quality</w:t>
            </w:r>
          </w:p>
        </w:tc>
        <w:tc>
          <w:tcPr>
            <w:tcW w:w="2740" w:type="pct"/>
            <w:tcBorders>
              <w:top w:val="outset" w:sz="6" w:space="0" w:color="414142"/>
              <w:left w:val="outset" w:sz="6" w:space="0" w:color="414142"/>
              <w:bottom w:val="outset" w:sz="6" w:space="0" w:color="414142"/>
              <w:right w:val="outset" w:sz="6" w:space="0" w:color="414142"/>
            </w:tcBorders>
            <w:vAlign w:val="center"/>
            <w:hideMark/>
          </w:tcPr>
          <w:p w14:paraId="4033E955"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The image has substantial disturbances and distortions which interfere with the perceptibility of the image</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28B3C2B"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2</w:t>
            </w:r>
          </w:p>
        </w:tc>
      </w:tr>
      <w:tr w:rsidR="00F306EF" w:rsidRPr="00F306EF" w14:paraId="1192B1ED" w14:textId="77777777" w:rsidTr="00C30155">
        <w:tc>
          <w:tcPr>
            <w:tcW w:w="428" w:type="pct"/>
            <w:tcBorders>
              <w:top w:val="outset" w:sz="6" w:space="0" w:color="414142"/>
              <w:left w:val="outset" w:sz="6" w:space="0" w:color="414142"/>
              <w:bottom w:val="outset" w:sz="6" w:space="0" w:color="414142"/>
              <w:right w:val="outset" w:sz="6" w:space="0" w:color="414142"/>
            </w:tcBorders>
            <w:vAlign w:val="center"/>
            <w:hideMark/>
          </w:tcPr>
          <w:p w14:paraId="7C2BC3AF"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5.</w:t>
            </w:r>
          </w:p>
        </w:tc>
        <w:tc>
          <w:tcPr>
            <w:tcW w:w="1290" w:type="pct"/>
            <w:tcBorders>
              <w:top w:val="outset" w:sz="6" w:space="0" w:color="414142"/>
              <w:left w:val="outset" w:sz="6" w:space="0" w:color="414142"/>
              <w:bottom w:val="outset" w:sz="6" w:space="0" w:color="414142"/>
              <w:right w:val="outset" w:sz="6" w:space="0" w:color="414142"/>
            </w:tcBorders>
            <w:vAlign w:val="center"/>
            <w:hideMark/>
          </w:tcPr>
          <w:p w14:paraId="35FF0769"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Bad quality</w:t>
            </w:r>
          </w:p>
        </w:tc>
        <w:tc>
          <w:tcPr>
            <w:tcW w:w="2740" w:type="pct"/>
            <w:tcBorders>
              <w:top w:val="outset" w:sz="6" w:space="0" w:color="414142"/>
              <w:left w:val="outset" w:sz="6" w:space="0" w:color="414142"/>
              <w:bottom w:val="outset" w:sz="6" w:space="0" w:color="414142"/>
              <w:right w:val="outset" w:sz="6" w:space="0" w:color="414142"/>
            </w:tcBorders>
            <w:vAlign w:val="center"/>
            <w:hideMark/>
          </w:tcPr>
          <w:p w14:paraId="13CC2449"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The image has long-lasting substantial disturbances and distortions which significantly interfere with the perceptibility of the image</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998AF88" w14:textId="77777777" w:rsidR="00F306EF" w:rsidRPr="00F306EF" w:rsidRDefault="00F306EF" w:rsidP="00C30155">
            <w:pPr>
              <w:spacing w:after="0" w:line="240" w:lineRule="auto"/>
              <w:jc w:val="center"/>
              <w:rPr>
                <w:rFonts w:ascii="Times New Roman" w:hAnsi="Times New Roman"/>
                <w:b/>
                <w:noProof/>
                <w:kern w:val="0"/>
                <w:sz w:val="24"/>
                <w:lang w:val="en-US"/>
              </w:rPr>
            </w:pPr>
            <w:r w:rsidRPr="00F306EF">
              <w:rPr>
                <w:rFonts w:ascii="Times New Roman" w:hAnsi="Times New Roman"/>
                <w:b/>
                <w:noProof/>
                <w:kern w:val="0"/>
                <w:sz w:val="24"/>
                <w:lang w:val="en-US"/>
              </w:rPr>
              <w:t>1</w:t>
            </w:r>
          </w:p>
        </w:tc>
      </w:tr>
    </w:tbl>
    <w:p w14:paraId="43C0897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65A4AB"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The image quality shall be assessed, taking into account the most characteristic image disturbances and distortions:</w:t>
      </w:r>
    </w:p>
    <w:p w14:paraId="726B0E2F"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1) moving or unmoving bandlike, grainy layering or layering of another type on the image;</w:t>
      </w:r>
    </w:p>
    <w:p w14:paraId="100C07A8"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2) irregularity of the brightness and colours of the image;</w:t>
      </w:r>
    </w:p>
    <w:p w14:paraId="388E5EC5"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3) multiplication of the image;</w:t>
      </w:r>
    </w:p>
    <w:p w14:paraId="48D681E2"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4) temporary or complete freezing of the image;</w:t>
      </w:r>
    </w:p>
    <w:p w14:paraId="68419E87"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5) individual missing fragments of the image;</w:t>
      </w:r>
    </w:p>
    <w:p w14:paraId="386BA2AB"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6) side effects of the picture near moving details of the image which are not related to the design of the programme image to be transmitted (image artefacts);</w:t>
      </w:r>
    </w:p>
    <w:p w14:paraId="144C5D1B"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7) distortions of vertical lines on the right side of the image;</w:t>
      </w:r>
    </w:p>
    <w:p w14:paraId="509C8643"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8) shifting of image and sound in time or side noises unrelated to the acoustic presentation of the programme being broadcast (sound artefacts);</w:t>
      </w:r>
    </w:p>
    <w:p w14:paraId="1FD78DAF"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9) other disturbances which significantly affect the perception of the image.</w:t>
      </w:r>
    </w:p>
    <w:p w14:paraId="2B634825"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81"/>
        <w:gridCol w:w="542"/>
        <w:gridCol w:w="540"/>
        <w:gridCol w:w="683"/>
        <w:gridCol w:w="2309"/>
        <w:gridCol w:w="4016"/>
      </w:tblGrid>
      <w:tr w:rsidR="00F306EF" w:rsidRPr="00F306EF" w14:paraId="62B97B44" w14:textId="77777777" w:rsidTr="00C30155">
        <w:tc>
          <w:tcPr>
            <w:tcW w:w="469" w:type="pct"/>
            <w:tcBorders>
              <w:top w:val="nil"/>
              <w:left w:val="nil"/>
              <w:bottom w:val="nil"/>
              <w:right w:val="nil"/>
            </w:tcBorders>
            <w:vAlign w:val="bottom"/>
            <w:hideMark/>
          </w:tcPr>
          <w:p w14:paraId="1AD3778E"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Date</w:t>
            </w:r>
          </w:p>
        </w:tc>
        <w:tc>
          <w:tcPr>
            <w:tcW w:w="313" w:type="pct"/>
            <w:tcBorders>
              <w:top w:val="nil"/>
              <w:left w:val="nil"/>
              <w:bottom w:val="single" w:sz="6" w:space="0" w:color="414142"/>
              <w:right w:val="nil"/>
            </w:tcBorders>
            <w:vAlign w:val="center"/>
            <w:hideMark/>
          </w:tcPr>
          <w:p w14:paraId="3D9E3A55"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312" w:type="pct"/>
            <w:tcBorders>
              <w:top w:val="nil"/>
              <w:left w:val="nil"/>
              <w:bottom w:val="single" w:sz="6" w:space="0" w:color="414142"/>
              <w:right w:val="nil"/>
            </w:tcBorders>
            <w:vAlign w:val="center"/>
            <w:hideMark/>
          </w:tcPr>
          <w:p w14:paraId="7A30AE1C"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391" w:type="pct"/>
            <w:tcBorders>
              <w:top w:val="nil"/>
              <w:left w:val="nil"/>
              <w:bottom w:val="single" w:sz="6" w:space="0" w:color="414142"/>
              <w:right w:val="nil"/>
            </w:tcBorders>
            <w:vAlign w:val="center"/>
            <w:hideMark/>
          </w:tcPr>
          <w:p w14:paraId="38946334" w14:textId="77777777" w:rsidR="00F306EF" w:rsidRPr="00F306EF" w:rsidRDefault="00F306EF" w:rsidP="00C30155">
            <w:pPr>
              <w:spacing w:after="0" w:line="240" w:lineRule="auto"/>
              <w:jc w:val="right"/>
              <w:rPr>
                <w:rFonts w:ascii="Times New Roman" w:hAnsi="Times New Roman"/>
                <w:noProof/>
                <w:kern w:val="0"/>
                <w:sz w:val="24"/>
                <w:lang w:val="en-US"/>
              </w:rPr>
            </w:pPr>
            <w:r w:rsidRPr="00F306EF">
              <w:rPr>
                <w:rFonts w:ascii="Times New Roman" w:hAnsi="Times New Roman"/>
                <w:noProof/>
                <w:kern w:val="0"/>
                <w:sz w:val="24"/>
                <w:lang w:val="en-US"/>
              </w:rPr>
              <w:t>.</w:t>
            </w:r>
          </w:p>
        </w:tc>
        <w:tc>
          <w:tcPr>
            <w:tcW w:w="1287" w:type="pct"/>
            <w:tcBorders>
              <w:top w:val="nil"/>
              <w:left w:val="nil"/>
              <w:bottom w:val="nil"/>
              <w:right w:val="nil"/>
            </w:tcBorders>
            <w:vAlign w:val="bottom"/>
            <w:hideMark/>
          </w:tcPr>
          <w:p w14:paraId="2FAEA59F"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vAlign w:val="center"/>
          </w:tcPr>
          <w:p w14:paraId="5A14958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6533F4C6" w14:textId="77777777" w:rsidTr="00C30155">
        <w:tc>
          <w:tcPr>
            <w:tcW w:w="2772" w:type="pct"/>
            <w:gridSpan w:val="5"/>
            <w:tcBorders>
              <w:top w:val="nil"/>
              <w:left w:val="nil"/>
              <w:bottom w:val="nil"/>
              <w:right w:val="nil"/>
            </w:tcBorders>
            <w:hideMark/>
          </w:tcPr>
          <w:p w14:paraId="00BAB906"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1658BC13"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3663E87F" w14:textId="77777777" w:rsidTr="00C30155">
        <w:tc>
          <w:tcPr>
            <w:tcW w:w="2772" w:type="pct"/>
            <w:gridSpan w:val="5"/>
            <w:tcBorders>
              <w:top w:val="nil"/>
              <w:left w:val="nil"/>
              <w:bottom w:val="nil"/>
              <w:right w:val="nil"/>
            </w:tcBorders>
            <w:vAlign w:val="center"/>
            <w:hideMark/>
          </w:tcPr>
          <w:p w14:paraId="15424D66"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Person entitled to represent the merchant</w:t>
            </w:r>
          </w:p>
        </w:tc>
        <w:tc>
          <w:tcPr>
            <w:tcW w:w="2228" w:type="pct"/>
            <w:tcBorders>
              <w:top w:val="nil"/>
              <w:left w:val="nil"/>
              <w:bottom w:val="single" w:sz="6" w:space="0" w:color="414142"/>
              <w:right w:val="nil"/>
            </w:tcBorders>
            <w:vAlign w:val="center"/>
          </w:tcPr>
          <w:p w14:paraId="2BA00EC8"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0870FE16" w14:textId="77777777" w:rsidTr="00C30155">
        <w:tc>
          <w:tcPr>
            <w:tcW w:w="2772" w:type="pct"/>
            <w:gridSpan w:val="5"/>
            <w:tcBorders>
              <w:top w:val="nil"/>
              <w:left w:val="nil"/>
              <w:bottom w:val="nil"/>
              <w:right w:val="nil"/>
            </w:tcBorders>
          </w:tcPr>
          <w:p w14:paraId="31DB21CF"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outset" w:sz="6" w:space="0" w:color="414142"/>
              <w:left w:val="nil"/>
              <w:bottom w:val="nil"/>
              <w:right w:val="nil"/>
            </w:tcBorders>
            <w:hideMark/>
          </w:tcPr>
          <w:p w14:paraId="3EACDB97"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/signature and full name thereof/</w:t>
            </w:r>
          </w:p>
        </w:tc>
      </w:tr>
      <w:tr w:rsidR="00F306EF" w:rsidRPr="00F306EF" w14:paraId="2676ECCD" w14:textId="77777777" w:rsidTr="00C30155">
        <w:tc>
          <w:tcPr>
            <w:tcW w:w="2772" w:type="pct"/>
            <w:gridSpan w:val="5"/>
            <w:tcBorders>
              <w:top w:val="nil"/>
              <w:left w:val="nil"/>
              <w:bottom w:val="nil"/>
              <w:right w:val="nil"/>
            </w:tcBorders>
          </w:tcPr>
          <w:p w14:paraId="71D03761"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5BE97694"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393FE318" w14:textId="77777777" w:rsidTr="00C30155">
        <w:tc>
          <w:tcPr>
            <w:tcW w:w="2772" w:type="pct"/>
            <w:gridSpan w:val="5"/>
            <w:tcBorders>
              <w:top w:val="nil"/>
              <w:left w:val="nil"/>
              <w:bottom w:val="single" w:sz="6" w:space="0" w:color="414142"/>
              <w:right w:val="nil"/>
            </w:tcBorders>
          </w:tcPr>
          <w:p w14:paraId="3B673091"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00BEF815"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7F043F6B" w14:textId="77777777" w:rsidTr="00C30155">
        <w:trPr>
          <w:trHeight w:val="604"/>
        </w:trPr>
        <w:tc>
          <w:tcPr>
            <w:tcW w:w="2772" w:type="pct"/>
            <w:gridSpan w:val="5"/>
            <w:tcBorders>
              <w:top w:val="outset" w:sz="6" w:space="0" w:color="414142"/>
              <w:left w:val="nil"/>
              <w:bottom w:val="nil"/>
              <w:right w:val="nil"/>
            </w:tcBorders>
            <w:hideMark/>
          </w:tcPr>
          <w:p w14:paraId="62F7E2AA" w14:textId="77777777" w:rsidR="00F306EF" w:rsidRPr="00F306EF" w:rsidRDefault="00F306EF" w:rsidP="00C30155">
            <w:pPr>
              <w:spacing w:after="0" w:line="240" w:lineRule="auto"/>
              <w:jc w:val="center"/>
              <w:rPr>
                <w:rFonts w:ascii="Times New Roman" w:hAnsi="Times New Roman"/>
                <w:noProof/>
                <w:kern w:val="0"/>
                <w:sz w:val="24"/>
                <w:lang w:val="en-US"/>
              </w:rPr>
            </w:pPr>
            <w:r w:rsidRPr="00F306EF">
              <w:rPr>
                <w:rFonts w:ascii="Times New Roman" w:hAnsi="Times New Roman"/>
                <w:noProof/>
                <w:kern w:val="0"/>
                <w:sz w:val="24"/>
                <w:lang w:val="en-US"/>
              </w:rPr>
              <w:t>/given name, surname of the person who prepared the document/</w:t>
            </w:r>
          </w:p>
        </w:tc>
        <w:tc>
          <w:tcPr>
            <w:tcW w:w="2228" w:type="pct"/>
            <w:tcBorders>
              <w:top w:val="nil"/>
              <w:left w:val="nil"/>
              <w:bottom w:val="nil"/>
              <w:right w:val="nil"/>
            </w:tcBorders>
          </w:tcPr>
          <w:p w14:paraId="5ABF7BFB"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07075F95" w14:textId="77777777" w:rsidTr="00C30155">
        <w:tc>
          <w:tcPr>
            <w:tcW w:w="469" w:type="pct"/>
            <w:tcBorders>
              <w:top w:val="nil"/>
              <w:left w:val="nil"/>
              <w:bottom w:val="nil"/>
              <w:right w:val="nil"/>
            </w:tcBorders>
            <w:vAlign w:val="bottom"/>
            <w:hideMark/>
          </w:tcPr>
          <w:p w14:paraId="6101FA02"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telephone</w:t>
            </w:r>
          </w:p>
        </w:tc>
        <w:tc>
          <w:tcPr>
            <w:tcW w:w="2303" w:type="pct"/>
            <w:gridSpan w:val="4"/>
            <w:tcBorders>
              <w:top w:val="nil"/>
              <w:left w:val="nil"/>
              <w:bottom w:val="single" w:sz="6" w:space="0" w:color="414142"/>
              <w:right w:val="nil"/>
            </w:tcBorders>
            <w:vAlign w:val="bottom"/>
          </w:tcPr>
          <w:p w14:paraId="23E10E99"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0BF9BE54"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7FEACBD0" w14:textId="77777777" w:rsidTr="00C30155">
        <w:tc>
          <w:tcPr>
            <w:tcW w:w="469" w:type="pct"/>
            <w:tcBorders>
              <w:top w:val="nil"/>
              <w:left w:val="nil"/>
              <w:bottom w:val="nil"/>
              <w:right w:val="nil"/>
            </w:tcBorders>
            <w:vAlign w:val="bottom"/>
            <w:hideMark/>
          </w:tcPr>
          <w:p w14:paraId="40EA7A0C"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303" w:type="pct"/>
            <w:gridSpan w:val="4"/>
            <w:tcBorders>
              <w:top w:val="outset" w:sz="6" w:space="0" w:color="414142"/>
              <w:left w:val="nil"/>
              <w:bottom w:val="nil"/>
              <w:right w:val="nil"/>
            </w:tcBorders>
            <w:vAlign w:val="bottom"/>
          </w:tcPr>
          <w:p w14:paraId="7E58EA8F"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342B65BD"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F306EF" w:rsidRPr="00F306EF" w14:paraId="3E7ACCC4" w14:textId="77777777" w:rsidTr="00C30155">
        <w:tc>
          <w:tcPr>
            <w:tcW w:w="469" w:type="pct"/>
            <w:tcBorders>
              <w:top w:val="nil"/>
              <w:left w:val="nil"/>
              <w:bottom w:val="nil"/>
              <w:right w:val="nil"/>
            </w:tcBorders>
            <w:vAlign w:val="bottom"/>
            <w:hideMark/>
          </w:tcPr>
          <w:p w14:paraId="6D99E7B1" w14:textId="77777777" w:rsidR="00F306EF" w:rsidRPr="00F306EF" w:rsidRDefault="00F306EF" w:rsidP="00C30155">
            <w:pPr>
              <w:spacing w:after="0" w:line="240" w:lineRule="auto"/>
              <w:jc w:val="both"/>
              <w:rPr>
                <w:rFonts w:ascii="Times New Roman" w:hAnsi="Times New Roman"/>
                <w:noProof/>
                <w:kern w:val="0"/>
                <w:sz w:val="24"/>
                <w:lang w:val="en-US"/>
              </w:rPr>
            </w:pPr>
            <w:r w:rsidRPr="00F306EF">
              <w:rPr>
                <w:rFonts w:ascii="Times New Roman" w:hAnsi="Times New Roman"/>
                <w:noProof/>
                <w:kern w:val="0"/>
                <w:sz w:val="24"/>
                <w:lang w:val="en-US"/>
              </w:rPr>
              <w:t>e-mail</w:t>
            </w:r>
          </w:p>
        </w:tc>
        <w:tc>
          <w:tcPr>
            <w:tcW w:w="2303" w:type="pct"/>
            <w:gridSpan w:val="4"/>
            <w:tcBorders>
              <w:top w:val="nil"/>
              <w:left w:val="nil"/>
              <w:bottom w:val="single" w:sz="6" w:space="0" w:color="414142"/>
              <w:right w:val="nil"/>
            </w:tcBorders>
            <w:vAlign w:val="bottom"/>
          </w:tcPr>
          <w:p w14:paraId="445A5854"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28" w:type="pct"/>
            <w:tcBorders>
              <w:top w:val="nil"/>
              <w:left w:val="nil"/>
              <w:bottom w:val="nil"/>
              <w:right w:val="nil"/>
            </w:tcBorders>
          </w:tcPr>
          <w:p w14:paraId="58FB5F10" w14:textId="77777777" w:rsidR="00F306EF" w:rsidRPr="00F306EF" w:rsidRDefault="00F306EF" w:rsidP="00C30155">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80E60E2"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7843C" w14:textId="77777777" w:rsidR="00F306EF" w:rsidRPr="00F306EF" w:rsidRDefault="00F306EF" w:rsidP="00F306EF">
      <w:pPr>
        <w:shd w:val="clear" w:color="auto" w:fill="FFFFFF"/>
        <w:spacing w:after="0" w:line="240" w:lineRule="auto"/>
        <w:ind w:firstLine="709"/>
        <w:jc w:val="both"/>
        <w:rPr>
          <w:rFonts w:ascii="Times New Roman" w:hAnsi="Times New Roman"/>
          <w:noProof/>
          <w:kern w:val="0"/>
          <w:sz w:val="24"/>
          <w:lang w:val="en-US"/>
        </w:rPr>
      </w:pPr>
      <w:r w:rsidRPr="00F306EF">
        <w:rPr>
          <w:rFonts w:ascii="Times New Roman" w:hAnsi="Times New Roman"/>
          <w:noProof/>
          <w:kern w:val="0"/>
          <w:sz w:val="24"/>
          <w:lang w:val="en-US"/>
        </w:rPr>
        <w:t>Note. The details of the document “date” and “signature” need not be completed if the document has been prepared in accordance with the laws and regulations regarding drawing up of electronic documents.</w:t>
      </w:r>
    </w:p>
    <w:p w14:paraId="7788CC3B" w14:textId="77777777" w:rsidR="00F306EF" w:rsidRPr="00F306EF" w:rsidRDefault="00F306EF" w:rsidP="00F306EF">
      <w:pPr>
        <w:spacing w:after="0" w:line="240" w:lineRule="auto"/>
        <w:jc w:val="both"/>
        <w:rPr>
          <w:rFonts w:ascii="Times New Roman" w:hAnsi="Times New Roman" w:cs="Times New Roman"/>
          <w:noProof/>
          <w:kern w:val="0"/>
          <w:sz w:val="24"/>
          <w:szCs w:val="24"/>
          <w:lang w:val="en-US"/>
        </w:rPr>
      </w:pPr>
    </w:p>
    <w:sectPr w:rsidR="00F306EF" w:rsidRPr="00F306EF" w:rsidSect="00555AF6">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B9AE" w14:textId="77777777" w:rsidR="00734B8D" w:rsidRPr="00F306EF" w:rsidRDefault="00734B8D" w:rsidP="009162D4">
      <w:pPr>
        <w:spacing w:after="0" w:line="240" w:lineRule="auto"/>
        <w:rPr>
          <w:noProof/>
          <w:kern w:val="0"/>
          <w:lang w:val="en-US"/>
        </w:rPr>
      </w:pPr>
      <w:r w:rsidRPr="00F306EF">
        <w:rPr>
          <w:noProof/>
          <w:kern w:val="0"/>
          <w:lang w:val="en-US"/>
        </w:rPr>
        <w:separator/>
      </w:r>
    </w:p>
  </w:endnote>
  <w:endnote w:type="continuationSeparator" w:id="0">
    <w:p w14:paraId="1304046B" w14:textId="77777777" w:rsidR="00734B8D" w:rsidRPr="00F306EF" w:rsidRDefault="00734B8D" w:rsidP="009162D4">
      <w:pPr>
        <w:spacing w:after="0" w:line="240" w:lineRule="auto"/>
        <w:rPr>
          <w:noProof/>
          <w:kern w:val="0"/>
          <w:lang w:val="en-US"/>
        </w:rPr>
      </w:pPr>
      <w:r w:rsidRPr="00F306E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A6F4" w14:textId="77777777" w:rsidR="00F306EF" w:rsidRDefault="00F3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D93B" w14:textId="77777777" w:rsidR="00993B4B" w:rsidRPr="00F306EF" w:rsidRDefault="00993B4B" w:rsidP="00993B4B">
    <w:pPr>
      <w:pStyle w:val="Footer"/>
      <w:tabs>
        <w:tab w:val="right" w:pos="9072"/>
      </w:tabs>
      <w:rPr>
        <w:rFonts w:ascii="Times New Roman" w:hAnsi="Times New Roman" w:cs="Times New Roman"/>
        <w:noProof/>
        <w:kern w:val="0"/>
        <w:sz w:val="20"/>
        <w:szCs w:val="20"/>
        <w:lang w:val="en-US"/>
      </w:rPr>
    </w:pPr>
  </w:p>
  <w:p w14:paraId="61D50083" w14:textId="162042D4" w:rsidR="00394EBB" w:rsidRPr="00F306EF" w:rsidRDefault="00993B4B" w:rsidP="00993B4B">
    <w:pPr>
      <w:pStyle w:val="Footer"/>
      <w:tabs>
        <w:tab w:val="right" w:pos="9072"/>
      </w:tabs>
      <w:rPr>
        <w:rFonts w:ascii="Times New Roman" w:hAnsi="Times New Roman" w:cs="Times New Roman"/>
        <w:noProof/>
        <w:kern w:val="0"/>
        <w:sz w:val="20"/>
        <w:szCs w:val="20"/>
        <w:lang w:val="en-US"/>
      </w:rPr>
    </w:pPr>
    <w:r w:rsidRPr="00F306EF">
      <w:rPr>
        <w:rFonts w:ascii="Times New Roman" w:hAnsi="Times New Roman" w:cs="Times New Roman"/>
        <w:noProof/>
        <w:kern w:val="0"/>
        <w:sz w:val="20"/>
        <w:szCs w:val="20"/>
        <w:lang w:val="en-US"/>
      </w:rPr>
      <w:t xml:space="preserve">Translation </w:t>
    </w:r>
    <w:r w:rsidRPr="00F306EF">
      <w:rPr>
        <w:rFonts w:ascii="Times New Roman" w:hAnsi="Times New Roman" w:cs="Times New Roman"/>
        <w:noProof/>
        <w:kern w:val="0"/>
        <w:sz w:val="20"/>
        <w:szCs w:val="20"/>
        <w:lang w:val="en-US"/>
      </w:rPr>
      <w:fldChar w:fldCharType="begin"/>
    </w:r>
    <w:r w:rsidRPr="00F306EF">
      <w:rPr>
        <w:rFonts w:ascii="Times New Roman" w:hAnsi="Times New Roman" w:cs="Times New Roman"/>
        <w:noProof/>
        <w:kern w:val="0"/>
        <w:sz w:val="20"/>
        <w:szCs w:val="20"/>
        <w:lang w:val="en-US"/>
      </w:rPr>
      <w:instrText>symbol 169 \f "UnivrstyRoman TL" \s 8</w:instrText>
    </w:r>
    <w:r w:rsidRPr="00F306EF">
      <w:rPr>
        <w:rFonts w:ascii="Times New Roman" w:hAnsi="Times New Roman" w:cs="Times New Roman"/>
        <w:noProof/>
        <w:kern w:val="0"/>
        <w:sz w:val="20"/>
        <w:szCs w:val="20"/>
        <w:lang w:val="en-US"/>
      </w:rPr>
      <w:fldChar w:fldCharType="separate"/>
    </w:r>
    <w:r w:rsidRPr="00F306EF">
      <w:rPr>
        <w:rFonts w:ascii="Times New Roman" w:hAnsi="Times New Roman" w:cs="Times New Roman"/>
        <w:noProof/>
        <w:kern w:val="0"/>
        <w:sz w:val="20"/>
        <w:szCs w:val="20"/>
        <w:lang w:val="en-US"/>
      </w:rPr>
      <w:t>©</w:t>
    </w:r>
    <w:r w:rsidRPr="00F306EF">
      <w:rPr>
        <w:rFonts w:ascii="Times New Roman" w:hAnsi="Times New Roman" w:cs="Times New Roman"/>
        <w:noProof/>
        <w:kern w:val="0"/>
        <w:sz w:val="20"/>
        <w:szCs w:val="20"/>
        <w:lang w:val="en-US"/>
      </w:rPr>
      <w:fldChar w:fldCharType="end"/>
    </w:r>
    <w:r w:rsidRPr="00F306EF">
      <w:rPr>
        <w:rFonts w:ascii="Times New Roman" w:hAnsi="Times New Roman" w:cs="Times New Roman"/>
        <w:noProof/>
        <w:kern w:val="0"/>
        <w:sz w:val="20"/>
        <w:szCs w:val="20"/>
        <w:lang w:val="en-US"/>
      </w:rPr>
      <w:t xml:space="preserve"> 2023 Valsts valodas centrs (State Language Centre)</w:t>
    </w:r>
    <w:r w:rsidRPr="00F306EF">
      <w:rPr>
        <w:rFonts w:ascii="Times New Roman" w:hAnsi="Times New Roman" w:cs="Times New Roman"/>
        <w:noProof/>
        <w:kern w:val="0"/>
        <w:sz w:val="20"/>
        <w:szCs w:val="20"/>
        <w:lang w:val="en-US"/>
      </w:rPr>
      <w:tab/>
    </w:r>
    <w:r w:rsidRPr="00F306EF">
      <w:rPr>
        <w:rStyle w:val="PageNumber"/>
        <w:rFonts w:ascii="Times New Roman" w:hAnsi="Times New Roman" w:cs="Times New Roman"/>
        <w:noProof/>
        <w:kern w:val="0"/>
        <w:sz w:val="20"/>
        <w:szCs w:val="20"/>
        <w:lang w:val="en-US"/>
      </w:rPr>
      <w:fldChar w:fldCharType="begin"/>
    </w:r>
    <w:r w:rsidRPr="00F306EF">
      <w:rPr>
        <w:rStyle w:val="PageNumber"/>
        <w:rFonts w:ascii="Times New Roman" w:hAnsi="Times New Roman" w:cs="Times New Roman"/>
        <w:noProof/>
        <w:kern w:val="0"/>
        <w:sz w:val="20"/>
        <w:szCs w:val="20"/>
        <w:lang w:val="en-US"/>
      </w:rPr>
      <w:instrText xml:space="preserve"> PAGE </w:instrText>
    </w:r>
    <w:r w:rsidRPr="00F306EF">
      <w:rPr>
        <w:rStyle w:val="PageNumber"/>
        <w:rFonts w:ascii="Times New Roman" w:hAnsi="Times New Roman" w:cs="Times New Roman"/>
        <w:noProof/>
        <w:kern w:val="0"/>
        <w:sz w:val="20"/>
        <w:szCs w:val="20"/>
        <w:lang w:val="en-US"/>
      </w:rPr>
      <w:fldChar w:fldCharType="separate"/>
    </w:r>
    <w:r w:rsidRPr="00F306EF">
      <w:rPr>
        <w:rStyle w:val="PageNumber"/>
        <w:rFonts w:ascii="Times New Roman" w:hAnsi="Times New Roman" w:cs="Times New Roman"/>
        <w:noProof/>
        <w:kern w:val="0"/>
        <w:sz w:val="20"/>
        <w:szCs w:val="20"/>
        <w:lang w:val="en-US"/>
      </w:rPr>
      <w:t>2</w:t>
    </w:r>
    <w:r w:rsidRPr="00F306EF">
      <w:rPr>
        <w:rStyle w:val="PageNumber"/>
        <w:rFonts w:ascii="Times New Roman" w:hAnsi="Times New Roman" w:cs="Times New Roman"/>
        <w:noProof/>
        <w:kern w:val="0"/>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96CC" w14:textId="77777777" w:rsidR="00C1698F" w:rsidRPr="00F306EF" w:rsidRDefault="00C1698F" w:rsidP="00C1698F">
    <w:pPr>
      <w:pStyle w:val="Footer"/>
      <w:rPr>
        <w:rFonts w:ascii="Times New Roman" w:hAnsi="Times New Roman" w:cs="Times New Roman"/>
        <w:noProof/>
        <w:kern w:val="0"/>
        <w:sz w:val="20"/>
        <w:szCs w:val="20"/>
        <w:lang w:val="en-US"/>
      </w:rPr>
    </w:pPr>
  </w:p>
  <w:p w14:paraId="0E8E7949" w14:textId="22BF4244" w:rsidR="00394EBB" w:rsidRPr="00F306EF" w:rsidRDefault="00C1698F">
    <w:pPr>
      <w:pStyle w:val="Footer"/>
      <w:rPr>
        <w:rFonts w:ascii="Times New Roman" w:hAnsi="Times New Roman" w:cs="Times New Roman"/>
        <w:noProof/>
        <w:kern w:val="0"/>
        <w:sz w:val="20"/>
        <w:szCs w:val="20"/>
        <w:lang w:val="en-US"/>
      </w:rPr>
    </w:pPr>
    <w:r w:rsidRPr="00F306EF">
      <w:rPr>
        <w:rFonts w:ascii="Times New Roman" w:hAnsi="Times New Roman" w:cs="Times New Roman"/>
        <w:noProof/>
        <w:kern w:val="0"/>
        <w:sz w:val="20"/>
        <w:szCs w:val="20"/>
        <w:lang w:val="en-US"/>
      </w:rPr>
      <w:t xml:space="preserve">Translation </w:t>
    </w:r>
    <w:r w:rsidRPr="00F306EF">
      <w:rPr>
        <w:rFonts w:ascii="Times New Roman" w:hAnsi="Times New Roman" w:cs="Times New Roman"/>
        <w:noProof/>
        <w:kern w:val="0"/>
        <w:sz w:val="20"/>
        <w:szCs w:val="20"/>
        <w:lang w:val="en-US"/>
      </w:rPr>
      <w:fldChar w:fldCharType="begin"/>
    </w:r>
    <w:r w:rsidRPr="00F306EF">
      <w:rPr>
        <w:rFonts w:ascii="Times New Roman" w:hAnsi="Times New Roman" w:cs="Times New Roman"/>
        <w:noProof/>
        <w:kern w:val="0"/>
        <w:sz w:val="20"/>
        <w:szCs w:val="20"/>
        <w:lang w:val="en-US"/>
      </w:rPr>
      <w:instrText>symbol 169 \f "UnivrstyRoman TL" \s 8</w:instrText>
    </w:r>
    <w:r w:rsidRPr="00F306EF">
      <w:rPr>
        <w:rFonts w:ascii="Times New Roman" w:hAnsi="Times New Roman" w:cs="Times New Roman"/>
        <w:noProof/>
        <w:kern w:val="0"/>
        <w:sz w:val="20"/>
        <w:szCs w:val="20"/>
        <w:lang w:val="en-US"/>
      </w:rPr>
      <w:fldChar w:fldCharType="separate"/>
    </w:r>
    <w:r w:rsidRPr="00F306EF">
      <w:rPr>
        <w:rFonts w:ascii="Times New Roman" w:hAnsi="Times New Roman" w:cs="Times New Roman"/>
        <w:noProof/>
        <w:kern w:val="0"/>
        <w:sz w:val="20"/>
        <w:szCs w:val="20"/>
        <w:lang w:val="en-US"/>
      </w:rPr>
      <w:t>©</w:t>
    </w:r>
    <w:r w:rsidRPr="00F306EF">
      <w:rPr>
        <w:rFonts w:ascii="Times New Roman" w:hAnsi="Times New Roman" w:cs="Times New Roman"/>
        <w:noProof/>
        <w:kern w:val="0"/>
        <w:sz w:val="20"/>
        <w:szCs w:val="20"/>
        <w:lang w:val="en-US"/>
      </w:rPr>
      <w:fldChar w:fldCharType="end"/>
    </w:r>
    <w:r w:rsidRPr="00F306EF">
      <w:rPr>
        <w:rFonts w:ascii="Times New Roman" w:hAnsi="Times New Roman" w:cs="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DB042" w14:textId="77777777" w:rsidR="00734B8D" w:rsidRPr="00F306EF" w:rsidRDefault="00734B8D" w:rsidP="009162D4">
      <w:pPr>
        <w:spacing w:after="0" w:line="240" w:lineRule="auto"/>
        <w:rPr>
          <w:noProof/>
          <w:kern w:val="0"/>
          <w:lang w:val="en-US"/>
        </w:rPr>
      </w:pPr>
      <w:r w:rsidRPr="00F306EF">
        <w:rPr>
          <w:noProof/>
          <w:kern w:val="0"/>
          <w:lang w:val="en-US"/>
        </w:rPr>
        <w:separator/>
      </w:r>
    </w:p>
  </w:footnote>
  <w:footnote w:type="continuationSeparator" w:id="0">
    <w:p w14:paraId="0FB7462C" w14:textId="77777777" w:rsidR="00734B8D" w:rsidRPr="00F306EF" w:rsidRDefault="00734B8D" w:rsidP="009162D4">
      <w:pPr>
        <w:spacing w:after="0" w:line="240" w:lineRule="auto"/>
        <w:rPr>
          <w:noProof/>
          <w:kern w:val="0"/>
          <w:lang w:val="en-US"/>
        </w:rPr>
      </w:pPr>
      <w:r w:rsidRPr="00F306EF">
        <w:rPr>
          <w:noProof/>
          <w:kern w:val="0"/>
          <w:lang w:val="en-US"/>
        </w:rPr>
        <w:continuationSeparator/>
      </w:r>
    </w:p>
  </w:footnote>
  <w:footnote w:id="1">
    <w:p w14:paraId="5755809F" w14:textId="77777777" w:rsidR="00F306EF" w:rsidRPr="00F306EF" w:rsidRDefault="00F306EF" w:rsidP="00F306EF">
      <w:pPr>
        <w:pStyle w:val="FootnoteText"/>
        <w:rPr>
          <w:noProof/>
          <w:kern w:val="0"/>
          <w:lang w:val="en-US"/>
        </w:rPr>
      </w:pPr>
      <w:r w:rsidRPr="00F306EF">
        <w:rPr>
          <w:rStyle w:val="FootnoteReference"/>
          <w:noProof/>
          <w:kern w:val="0"/>
          <w:lang w:val="en-US"/>
        </w:rPr>
        <w:t>*</w:t>
      </w:r>
      <w:r w:rsidRPr="00F306EF">
        <w:rPr>
          <w:noProof/>
          <w:kern w:val="0"/>
          <w:lang w:val="en-US"/>
        </w:rPr>
        <w:t xml:space="preserve"> </w:t>
      </w:r>
      <w:r w:rsidRPr="00F306EF">
        <w:rPr>
          <w:rFonts w:ascii="Times New Roman" w:hAnsi="Times New Roman"/>
          <w:noProof/>
          <w:kern w:val="0"/>
          <w:lang w:val="en-US"/>
        </w:rPr>
        <w:t>Domestic voice communications service in a fixed electronic communications network, domestic voice communications service in a mobile electronic communications network, and voice communications service through the use of an application.</w:t>
      </w:r>
    </w:p>
  </w:footnote>
  <w:footnote w:id="2">
    <w:p w14:paraId="06342C68" w14:textId="77777777"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0"/>
          <w:szCs w:val="20"/>
          <w:lang w:val="en-US"/>
          <w14:ligatures w14:val="none"/>
        </w:rPr>
      </w:pPr>
      <w:r w:rsidRPr="00F306EF">
        <w:rPr>
          <w:rStyle w:val="FootnoteReference"/>
          <w:noProof/>
          <w:kern w:val="0"/>
          <w:sz w:val="20"/>
          <w:szCs w:val="20"/>
          <w:lang w:val="en-US"/>
        </w:rPr>
        <w:footnoteRef/>
      </w:r>
      <w:r w:rsidRPr="00F306EF">
        <w:rPr>
          <w:noProof/>
          <w:kern w:val="0"/>
          <w:sz w:val="20"/>
          <w:lang w:val="en-US"/>
        </w:rPr>
        <w:t xml:space="preserve"> </w:t>
      </w:r>
      <w:r w:rsidRPr="00F306EF">
        <w:rPr>
          <w:rFonts w:ascii="Times New Roman" w:hAnsi="Times New Roman"/>
          <w:noProof/>
          <w:kern w:val="0"/>
          <w:sz w:val="20"/>
          <w:lang w:val="en-US"/>
        </w:rPr>
        <w:t xml:space="preserve"> Perceptual Evaluation of Speech Quality.</w:t>
      </w:r>
    </w:p>
  </w:footnote>
  <w:footnote w:id="3">
    <w:p w14:paraId="1A9840B0" w14:textId="77777777" w:rsidR="00F306EF" w:rsidRPr="00F306EF" w:rsidRDefault="00F306EF" w:rsidP="00F306EF">
      <w:pPr>
        <w:pStyle w:val="FootnoteText"/>
        <w:rPr>
          <w:noProof/>
          <w:kern w:val="0"/>
          <w:lang w:val="en-US"/>
        </w:rPr>
      </w:pPr>
      <w:r w:rsidRPr="00F306EF">
        <w:rPr>
          <w:rStyle w:val="FootnoteReference"/>
          <w:noProof/>
          <w:kern w:val="0"/>
          <w:lang w:val="en-US"/>
        </w:rPr>
        <w:footnoteRef/>
      </w:r>
      <w:r w:rsidRPr="00F306EF">
        <w:rPr>
          <w:noProof/>
          <w:kern w:val="0"/>
          <w:lang w:val="en-US"/>
        </w:rPr>
        <w:t xml:space="preserve"> </w:t>
      </w:r>
      <w:r w:rsidRPr="00F306EF">
        <w:rPr>
          <w:rFonts w:ascii="Times New Roman" w:hAnsi="Times New Roman"/>
          <w:noProof/>
          <w:kern w:val="0"/>
          <w:lang w:val="en-US"/>
        </w:rPr>
        <w:t xml:space="preserve"> Perceptual Objective Listening Quality Assessment.</w:t>
      </w:r>
    </w:p>
  </w:footnote>
  <w:footnote w:id="4">
    <w:p w14:paraId="5DF66E89" w14:textId="77777777" w:rsidR="00F306EF" w:rsidRPr="00F306EF" w:rsidRDefault="00F306EF" w:rsidP="00F306EF">
      <w:pPr>
        <w:pStyle w:val="FootnoteText"/>
        <w:rPr>
          <w:noProof/>
          <w:kern w:val="0"/>
          <w:lang w:val="en-US"/>
        </w:rPr>
      </w:pPr>
      <w:r w:rsidRPr="00F306EF">
        <w:rPr>
          <w:rStyle w:val="FootnoteReference"/>
          <w:noProof/>
          <w:kern w:val="0"/>
          <w:lang w:val="en-US"/>
        </w:rPr>
        <w:t>1</w:t>
      </w:r>
      <w:r w:rsidRPr="00F306EF">
        <w:rPr>
          <w:noProof/>
          <w:kern w:val="0"/>
          <w:lang w:val="en-US"/>
        </w:rPr>
        <w:t xml:space="preserve"> </w:t>
      </w:r>
      <w:r w:rsidRPr="00F306EF">
        <w:rPr>
          <w:rFonts w:ascii="Times New Roman" w:hAnsi="Times New Roman"/>
          <w:noProof/>
          <w:kern w:val="0"/>
          <w:lang w:val="en-US"/>
        </w:rPr>
        <w:t>Domestic short message service in a mobile electronic communications network and short message service through the use of an application.</w:t>
      </w:r>
    </w:p>
  </w:footnote>
  <w:footnote w:id="5">
    <w:p w14:paraId="51FB6C5D" w14:textId="77777777" w:rsidR="00F306EF" w:rsidRPr="00F306EF" w:rsidRDefault="00F306EF" w:rsidP="00F306EF">
      <w:pPr>
        <w:pStyle w:val="FootnoteText"/>
        <w:rPr>
          <w:noProof/>
          <w:kern w:val="0"/>
          <w:lang w:val="en-US"/>
        </w:rPr>
      </w:pPr>
      <w:r w:rsidRPr="00F306EF">
        <w:rPr>
          <w:rStyle w:val="FootnoteReference"/>
          <w:noProof/>
          <w:kern w:val="0"/>
          <w:lang w:val="en-US"/>
        </w:rPr>
        <w:t>1</w:t>
      </w:r>
      <w:r w:rsidRPr="00F306EF">
        <w:rPr>
          <w:noProof/>
          <w:kern w:val="0"/>
          <w:lang w:val="en-US"/>
        </w:rPr>
        <w:t xml:space="preserve"> </w:t>
      </w:r>
      <w:r w:rsidRPr="00F306EF">
        <w:rPr>
          <w:rFonts w:ascii="Times New Roman" w:hAnsi="Times New Roman"/>
          <w:noProof/>
          <w:kern w:val="0"/>
          <w:lang w:val="en-US"/>
        </w:rPr>
        <w:t>Maximum (advertised) connection speed – the maximum upload and download speed of the Internet access service according to the tariff plan.</w:t>
      </w:r>
    </w:p>
  </w:footnote>
  <w:footnote w:id="6">
    <w:p w14:paraId="35790985" w14:textId="77777777" w:rsidR="00F306EF" w:rsidRPr="00F306EF" w:rsidRDefault="00F306EF" w:rsidP="00F306EF">
      <w:pPr>
        <w:pStyle w:val="FootnoteText"/>
        <w:rPr>
          <w:noProof/>
          <w:kern w:val="0"/>
          <w:lang w:val="en-US"/>
        </w:rPr>
      </w:pPr>
      <w:r w:rsidRPr="00F306EF">
        <w:rPr>
          <w:rStyle w:val="FootnoteReference"/>
          <w:noProof/>
          <w:kern w:val="0"/>
          <w:lang w:val="en-US"/>
        </w:rPr>
        <w:t>2</w:t>
      </w:r>
      <w:r w:rsidRPr="00F306EF">
        <w:rPr>
          <w:rFonts w:ascii="Times New Roman" w:hAnsi="Times New Roman"/>
          <w:noProof/>
          <w:kern w:val="0"/>
          <w:lang w:val="en-US"/>
        </w:rPr>
        <w:t xml:space="preserve"> Packet Loss Ratio.</w:t>
      </w:r>
    </w:p>
  </w:footnote>
  <w:footnote w:id="7">
    <w:p w14:paraId="7F6F1611" w14:textId="77777777" w:rsidR="00F306EF" w:rsidRPr="00F306EF" w:rsidRDefault="00F306EF" w:rsidP="00F306EF">
      <w:pPr>
        <w:pStyle w:val="FootnoteText"/>
        <w:rPr>
          <w:noProof/>
          <w:kern w:val="0"/>
          <w:lang w:val="en-US"/>
        </w:rPr>
      </w:pPr>
      <w:r w:rsidRPr="00F306EF">
        <w:rPr>
          <w:rStyle w:val="FootnoteReference"/>
          <w:noProof/>
          <w:kern w:val="0"/>
          <w:lang w:val="en-US"/>
        </w:rPr>
        <w:t>3</w:t>
      </w:r>
      <w:r w:rsidRPr="00F306EF">
        <w:rPr>
          <w:rFonts w:ascii="Times New Roman" w:hAnsi="Times New Roman"/>
          <w:noProof/>
          <w:kern w:val="0"/>
          <w:lang w:val="en-US"/>
        </w:rPr>
        <w:t xml:space="preserve"> Latency (Round Trip Delay).</w:t>
      </w:r>
    </w:p>
  </w:footnote>
  <w:footnote w:id="8">
    <w:p w14:paraId="63AE99D0" w14:textId="77777777" w:rsidR="00F306EF" w:rsidRPr="00F306EF" w:rsidRDefault="00F306EF" w:rsidP="00F306EF">
      <w:pPr>
        <w:pStyle w:val="FootnoteText"/>
        <w:rPr>
          <w:noProof/>
          <w:kern w:val="0"/>
          <w:lang w:val="en-US"/>
        </w:rPr>
      </w:pPr>
      <w:r w:rsidRPr="00F306EF">
        <w:rPr>
          <w:rStyle w:val="FootnoteReference"/>
          <w:noProof/>
          <w:kern w:val="0"/>
          <w:lang w:val="en-US"/>
        </w:rPr>
        <w:t>4</w:t>
      </w:r>
      <w:r w:rsidRPr="00F306EF">
        <w:rPr>
          <w:rFonts w:ascii="Times New Roman" w:hAnsi="Times New Roman"/>
          <w:noProof/>
          <w:kern w:val="0"/>
          <w:lang w:val="en-US"/>
        </w:rPr>
        <w:t xml:space="preserve"> Jitter.</w:t>
      </w:r>
    </w:p>
  </w:footnote>
  <w:footnote w:id="9">
    <w:p w14:paraId="3C4FA258" w14:textId="407B1154" w:rsidR="00F306EF" w:rsidRPr="00F306EF" w:rsidRDefault="00F306EF" w:rsidP="00F306EF">
      <w:pPr>
        <w:shd w:val="clear" w:color="auto" w:fill="FFFFFF"/>
        <w:spacing w:after="0" w:line="240" w:lineRule="auto"/>
        <w:jc w:val="both"/>
        <w:rPr>
          <w:rFonts w:ascii="Times New Roman" w:eastAsia="Times New Roman" w:hAnsi="Times New Roman" w:cs="Times New Roman"/>
          <w:noProof/>
          <w:kern w:val="0"/>
          <w:sz w:val="20"/>
          <w:szCs w:val="20"/>
          <w:lang w:val="en-US"/>
          <w14:ligatures w14:val="none"/>
        </w:rPr>
      </w:pPr>
      <w:r w:rsidRPr="00F306EF">
        <w:rPr>
          <w:rStyle w:val="FootnoteReference"/>
          <w:noProof/>
          <w:kern w:val="0"/>
          <w:lang w:val="en-US"/>
        </w:rPr>
        <w:t>1</w:t>
      </w:r>
      <w:r w:rsidRPr="00F306EF">
        <w:rPr>
          <w:noProof/>
          <w:kern w:val="0"/>
          <w:lang w:val="en-US"/>
        </w:rPr>
        <w:t xml:space="preserve"> </w:t>
      </w:r>
      <w:r w:rsidR="002E1386" w:rsidRPr="002E1386">
        <w:rPr>
          <w:rFonts w:ascii="Times New Roman" w:hAnsi="Times New Roman"/>
          <w:noProof/>
          <w:kern w:val="0"/>
          <w:sz w:val="20"/>
          <w:lang w:val="en-US"/>
        </w:rPr>
        <w:t>Television programme distribution service in a fixed electronic communications network, a mobile electronic communications network and television programme distribution service through the use of an application</w:t>
      </w:r>
      <w:r w:rsidRPr="00F306EF">
        <w:rPr>
          <w:rFonts w:ascii="Times New Roman" w:hAnsi="Times New Roman"/>
          <w:noProof/>
          <w:kern w:val="0"/>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B80F" w14:textId="77777777" w:rsidR="00F306EF" w:rsidRDefault="00F3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57C2" w14:textId="77777777" w:rsidR="00F306EF" w:rsidRDefault="00F30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8D70" w14:textId="77777777" w:rsidR="00F306EF" w:rsidRDefault="00F3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D0F13"/>
    <w:multiLevelType w:val="hybridMultilevel"/>
    <w:tmpl w:val="CB24D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631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93"/>
    <w:rsid w:val="00052489"/>
    <w:rsid w:val="000B5D3E"/>
    <w:rsid w:val="00132673"/>
    <w:rsid w:val="001629DD"/>
    <w:rsid w:val="001C4C47"/>
    <w:rsid w:val="00253152"/>
    <w:rsid w:val="002E1386"/>
    <w:rsid w:val="00391632"/>
    <w:rsid w:val="00394EBB"/>
    <w:rsid w:val="003A77CD"/>
    <w:rsid w:val="003C06C9"/>
    <w:rsid w:val="003E6A15"/>
    <w:rsid w:val="004454AB"/>
    <w:rsid w:val="00476C72"/>
    <w:rsid w:val="004C1B13"/>
    <w:rsid w:val="004C4405"/>
    <w:rsid w:val="004F61AE"/>
    <w:rsid w:val="00514027"/>
    <w:rsid w:val="0052147E"/>
    <w:rsid w:val="00555AF6"/>
    <w:rsid w:val="00564499"/>
    <w:rsid w:val="00574C8B"/>
    <w:rsid w:val="00581328"/>
    <w:rsid w:val="00600139"/>
    <w:rsid w:val="00641CE0"/>
    <w:rsid w:val="00665A08"/>
    <w:rsid w:val="006B3DB9"/>
    <w:rsid w:val="006E28B2"/>
    <w:rsid w:val="00706DB8"/>
    <w:rsid w:val="00725082"/>
    <w:rsid w:val="007258E2"/>
    <w:rsid w:val="00733109"/>
    <w:rsid w:val="00733634"/>
    <w:rsid w:val="00734B8D"/>
    <w:rsid w:val="00772D7B"/>
    <w:rsid w:val="007C397E"/>
    <w:rsid w:val="007C4F5A"/>
    <w:rsid w:val="008411C8"/>
    <w:rsid w:val="008824E4"/>
    <w:rsid w:val="0089716F"/>
    <w:rsid w:val="00913D7A"/>
    <w:rsid w:val="009162D4"/>
    <w:rsid w:val="00922093"/>
    <w:rsid w:val="00964D47"/>
    <w:rsid w:val="00993B4B"/>
    <w:rsid w:val="00994854"/>
    <w:rsid w:val="00A02579"/>
    <w:rsid w:val="00A503E1"/>
    <w:rsid w:val="00A65E5B"/>
    <w:rsid w:val="00A90232"/>
    <w:rsid w:val="00AC26C0"/>
    <w:rsid w:val="00B227F1"/>
    <w:rsid w:val="00B93A06"/>
    <w:rsid w:val="00BD24BE"/>
    <w:rsid w:val="00BD4ACE"/>
    <w:rsid w:val="00BE69CA"/>
    <w:rsid w:val="00C0514A"/>
    <w:rsid w:val="00C1584D"/>
    <w:rsid w:val="00C1698F"/>
    <w:rsid w:val="00CA469E"/>
    <w:rsid w:val="00D07F48"/>
    <w:rsid w:val="00D226C8"/>
    <w:rsid w:val="00D32536"/>
    <w:rsid w:val="00D61025"/>
    <w:rsid w:val="00D8081D"/>
    <w:rsid w:val="00DA305A"/>
    <w:rsid w:val="00DD4EA0"/>
    <w:rsid w:val="00E12FC3"/>
    <w:rsid w:val="00E41EAC"/>
    <w:rsid w:val="00E651C5"/>
    <w:rsid w:val="00F22D59"/>
    <w:rsid w:val="00F306EF"/>
    <w:rsid w:val="00F3535C"/>
    <w:rsid w:val="00F529FB"/>
    <w:rsid w:val="00F746FD"/>
    <w:rsid w:val="00F81202"/>
    <w:rsid w:val="00F95C34"/>
    <w:rsid w:val="00FF35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D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162D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9162D4"/>
    <w:rPr>
      <w:color w:val="0000FF"/>
      <w:u w:val="single"/>
    </w:rPr>
  </w:style>
  <w:style w:type="character" w:styleId="FollowedHyperlink">
    <w:name w:val="FollowedHyperlink"/>
    <w:basedOn w:val="DefaultParagraphFont"/>
    <w:uiPriority w:val="99"/>
    <w:semiHidden/>
    <w:unhideWhenUsed/>
    <w:rsid w:val="009162D4"/>
    <w:rPr>
      <w:color w:val="800080"/>
      <w:u w:val="single"/>
    </w:rPr>
  </w:style>
  <w:style w:type="paragraph" w:customStyle="1" w:styleId="tv213">
    <w:name w:val="tv213"/>
    <w:basedOn w:val="Normal"/>
    <w:rsid w:val="009162D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162D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16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2D4"/>
  </w:style>
  <w:style w:type="paragraph" w:styleId="Footer">
    <w:name w:val="footer"/>
    <w:basedOn w:val="Normal"/>
    <w:link w:val="FooterChar"/>
    <w:unhideWhenUsed/>
    <w:rsid w:val="009162D4"/>
    <w:pPr>
      <w:tabs>
        <w:tab w:val="center" w:pos="4513"/>
        <w:tab w:val="right" w:pos="9026"/>
      </w:tabs>
      <w:spacing w:after="0" w:line="240" w:lineRule="auto"/>
    </w:pPr>
  </w:style>
  <w:style w:type="character" w:customStyle="1" w:styleId="FooterChar">
    <w:name w:val="Footer Char"/>
    <w:basedOn w:val="DefaultParagraphFont"/>
    <w:link w:val="Footer"/>
    <w:rsid w:val="009162D4"/>
  </w:style>
  <w:style w:type="paragraph" w:styleId="ListParagraph">
    <w:name w:val="List Paragraph"/>
    <w:basedOn w:val="Normal"/>
    <w:uiPriority w:val="34"/>
    <w:qFormat/>
    <w:rsid w:val="00D32536"/>
    <w:pPr>
      <w:ind w:left="720"/>
      <w:contextualSpacing/>
    </w:pPr>
  </w:style>
  <w:style w:type="paragraph" w:styleId="FootnoteText">
    <w:name w:val="footnote text"/>
    <w:basedOn w:val="Normal"/>
    <w:link w:val="FootnoteTextChar"/>
    <w:uiPriority w:val="99"/>
    <w:semiHidden/>
    <w:unhideWhenUsed/>
    <w:rsid w:val="00D32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536"/>
    <w:rPr>
      <w:sz w:val="20"/>
      <w:szCs w:val="20"/>
    </w:rPr>
  </w:style>
  <w:style w:type="character" w:styleId="FootnoteReference">
    <w:name w:val="footnote reference"/>
    <w:basedOn w:val="DefaultParagraphFont"/>
    <w:uiPriority w:val="99"/>
    <w:semiHidden/>
    <w:unhideWhenUsed/>
    <w:rsid w:val="00D32536"/>
    <w:rPr>
      <w:vertAlign w:val="superscript"/>
    </w:rPr>
  </w:style>
  <w:style w:type="character" w:styleId="PageNumber">
    <w:name w:val="page number"/>
    <w:basedOn w:val="DefaultParagraphFont"/>
    <w:rsid w:val="0099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685">
      <w:bodyDiv w:val="1"/>
      <w:marLeft w:val="0"/>
      <w:marRight w:val="0"/>
      <w:marTop w:val="0"/>
      <w:marBottom w:val="0"/>
      <w:divBdr>
        <w:top w:val="none" w:sz="0" w:space="0" w:color="auto"/>
        <w:left w:val="none" w:sz="0" w:space="0" w:color="auto"/>
        <w:bottom w:val="none" w:sz="0" w:space="0" w:color="auto"/>
        <w:right w:val="none" w:sz="0" w:space="0" w:color="auto"/>
      </w:divBdr>
      <w:divsChild>
        <w:div w:id="261500640">
          <w:marLeft w:val="0"/>
          <w:marRight w:val="0"/>
          <w:marTop w:val="480"/>
          <w:marBottom w:val="240"/>
          <w:divBdr>
            <w:top w:val="none" w:sz="0" w:space="0" w:color="auto"/>
            <w:left w:val="none" w:sz="0" w:space="0" w:color="auto"/>
            <w:bottom w:val="none" w:sz="0" w:space="0" w:color="auto"/>
            <w:right w:val="none" w:sz="0" w:space="0" w:color="auto"/>
          </w:divBdr>
        </w:div>
        <w:div w:id="1808207737">
          <w:marLeft w:val="0"/>
          <w:marRight w:val="0"/>
          <w:marTop w:val="0"/>
          <w:marBottom w:val="567"/>
          <w:divBdr>
            <w:top w:val="none" w:sz="0" w:space="0" w:color="auto"/>
            <w:left w:val="none" w:sz="0" w:space="0" w:color="auto"/>
            <w:bottom w:val="none" w:sz="0" w:space="0" w:color="auto"/>
            <w:right w:val="none" w:sz="0" w:space="0" w:color="auto"/>
          </w:divBdr>
        </w:div>
        <w:div w:id="763499901">
          <w:marLeft w:val="0"/>
          <w:marRight w:val="0"/>
          <w:marTop w:val="0"/>
          <w:marBottom w:val="567"/>
          <w:divBdr>
            <w:top w:val="none" w:sz="0" w:space="0" w:color="auto"/>
            <w:left w:val="none" w:sz="0" w:space="0" w:color="auto"/>
            <w:bottom w:val="none" w:sz="0" w:space="0" w:color="auto"/>
            <w:right w:val="none" w:sz="0" w:space="0" w:color="auto"/>
          </w:divBdr>
        </w:div>
        <w:div w:id="1702168778">
          <w:marLeft w:val="0"/>
          <w:marRight w:val="0"/>
          <w:marTop w:val="0"/>
          <w:marBottom w:val="0"/>
          <w:divBdr>
            <w:top w:val="none" w:sz="0" w:space="0" w:color="auto"/>
            <w:left w:val="none" w:sz="0" w:space="0" w:color="auto"/>
            <w:bottom w:val="none" w:sz="0" w:space="0" w:color="auto"/>
            <w:right w:val="none" w:sz="0" w:space="0" w:color="auto"/>
          </w:divBdr>
        </w:div>
        <w:div w:id="652292996">
          <w:marLeft w:val="0"/>
          <w:marRight w:val="0"/>
          <w:marTop w:val="0"/>
          <w:marBottom w:val="0"/>
          <w:divBdr>
            <w:top w:val="none" w:sz="0" w:space="0" w:color="auto"/>
            <w:left w:val="none" w:sz="0" w:space="0" w:color="auto"/>
            <w:bottom w:val="none" w:sz="0" w:space="0" w:color="auto"/>
            <w:right w:val="none" w:sz="0" w:space="0" w:color="auto"/>
          </w:divBdr>
        </w:div>
        <w:div w:id="1501772348">
          <w:marLeft w:val="0"/>
          <w:marRight w:val="0"/>
          <w:marTop w:val="0"/>
          <w:marBottom w:val="0"/>
          <w:divBdr>
            <w:top w:val="none" w:sz="0" w:space="0" w:color="auto"/>
            <w:left w:val="none" w:sz="0" w:space="0" w:color="auto"/>
            <w:bottom w:val="none" w:sz="0" w:space="0" w:color="auto"/>
            <w:right w:val="none" w:sz="0" w:space="0" w:color="auto"/>
          </w:divBdr>
        </w:div>
        <w:div w:id="840313032">
          <w:marLeft w:val="0"/>
          <w:marRight w:val="0"/>
          <w:marTop w:val="0"/>
          <w:marBottom w:val="0"/>
          <w:divBdr>
            <w:top w:val="none" w:sz="0" w:space="0" w:color="auto"/>
            <w:left w:val="none" w:sz="0" w:space="0" w:color="auto"/>
            <w:bottom w:val="none" w:sz="0" w:space="0" w:color="auto"/>
            <w:right w:val="none" w:sz="0" w:space="0" w:color="auto"/>
          </w:divBdr>
        </w:div>
        <w:div w:id="642123924">
          <w:marLeft w:val="0"/>
          <w:marRight w:val="0"/>
          <w:marTop w:val="0"/>
          <w:marBottom w:val="0"/>
          <w:divBdr>
            <w:top w:val="none" w:sz="0" w:space="0" w:color="auto"/>
            <w:left w:val="none" w:sz="0" w:space="0" w:color="auto"/>
            <w:bottom w:val="none" w:sz="0" w:space="0" w:color="auto"/>
            <w:right w:val="none" w:sz="0" w:space="0" w:color="auto"/>
          </w:divBdr>
        </w:div>
        <w:div w:id="826360480">
          <w:marLeft w:val="0"/>
          <w:marRight w:val="0"/>
          <w:marTop w:val="0"/>
          <w:marBottom w:val="0"/>
          <w:divBdr>
            <w:top w:val="none" w:sz="0" w:space="0" w:color="auto"/>
            <w:left w:val="none" w:sz="0" w:space="0" w:color="auto"/>
            <w:bottom w:val="none" w:sz="0" w:space="0" w:color="auto"/>
            <w:right w:val="none" w:sz="0" w:space="0" w:color="auto"/>
          </w:divBdr>
        </w:div>
        <w:div w:id="575356842">
          <w:marLeft w:val="0"/>
          <w:marRight w:val="0"/>
          <w:marTop w:val="0"/>
          <w:marBottom w:val="0"/>
          <w:divBdr>
            <w:top w:val="none" w:sz="0" w:space="0" w:color="auto"/>
            <w:left w:val="none" w:sz="0" w:space="0" w:color="auto"/>
            <w:bottom w:val="none" w:sz="0" w:space="0" w:color="auto"/>
            <w:right w:val="none" w:sz="0" w:space="0" w:color="auto"/>
          </w:divBdr>
        </w:div>
        <w:div w:id="17244186">
          <w:marLeft w:val="0"/>
          <w:marRight w:val="0"/>
          <w:marTop w:val="0"/>
          <w:marBottom w:val="0"/>
          <w:divBdr>
            <w:top w:val="none" w:sz="0" w:space="0" w:color="auto"/>
            <w:left w:val="none" w:sz="0" w:space="0" w:color="auto"/>
            <w:bottom w:val="none" w:sz="0" w:space="0" w:color="auto"/>
            <w:right w:val="none" w:sz="0" w:space="0" w:color="auto"/>
          </w:divBdr>
        </w:div>
        <w:div w:id="562104589">
          <w:marLeft w:val="0"/>
          <w:marRight w:val="0"/>
          <w:marTop w:val="0"/>
          <w:marBottom w:val="0"/>
          <w:divBdr>
            <w:top w:val="none" w:sz="0" w:space="0" w:color="auto"/>
            <w:left w:val="none" w:sz="0" w:space="0" w:color="auto"/>
            <w:bottom w:val="none" w:sz="0" w:space="0" w:color="auto"/>
            <w:right w:val="none" w:sz="0" w:space="0" w:color="auto"/>
          </w:divBdr>
        </w:div>
        <w:div w:id="1282571279">
          <w:marLeft w:val="0"/>
          <w:marRight w:val="0"/>
          <w:marTop w:val="0"/>
          <w:marBottom w:val="0"/>
          <w:divBdr>
            <w:top w:val="none" w:sz="0" w:space="0" w:color="auto"/>
            <w:left w:val="none" w:sz="0" w:space="0" w:color="auto"/>
            <w:bottom w:val="none" w:sz="0" w:space="0" w:color="auto"/>
            <w:right w:val="none" w:sz="0" w:space="0" w:color="auto"/>
          </w:divBdr>
        </w:div>
        <w:div w:id="1813869441">
          <w:marLeft w:val="0"/>
          <w:marRight w:val="0"/>
          <w:marTop w:val="0"/>
          <w:marBottom w:val="0"/>
          <w:divBdr>
            <w:top w:val="none" w:sz="0" w:space="0" w:color="auto"/>
            <w:left w:val="none" w:sz="0" w:space="0" w:color="auto"/>
            <w:bottom w:val="none" w:sz="0" w:space="0" w:color="auto"/>
            <w:right w:val="none" w:sz="0" w:space="0" w:color="auto"/>
          </w:divBdr>
        </w:div>
        <w:div w:id="1356883267">
          <w:marLeft w:val="0"/>
          <w:marRight w:val="0"/>
          <w:marTop w:val="0"/>
          <w:marBottom w:val="0"/>
          <w:divBdr>
            <w:top w:val="none" w:sz="0" w:space="0" w:color="auto"/>
            <w:left w:val="none" w:sz="0" w:space="0" w:color="auto"/>
            <w:bottom w:val="none" w:sz="0" w:space="0" w:color="auto"/>
            <w:right w:val="none" w:sz="0" w:space="0" w:color="auto"/>
          </w:divBdr>
        </w:div>
        <w:div w:id="1327781129">
          <w:marLeft w:val="0"/>
          <w:marRight w:val="0"/>
          <w:marTop w:val="0"/>
          <w:marBottom w:val="0"/>
          <w:divBdr>
            <w:top w:val="none" w:sz="0" w:space="0" w:color="auto"/>
            <w:left w:val="none" w:sz="0" w:space="0" w:color="auto"/>
            <w:bottom w:val="none" w:sz="0" w:space="0" w:color="auto"/>
            <w:right w:val="none" w:sz="0" w:space="0" w:color="auto"/>
          </w:divBdr>
        </w:div>
        <w:div w:id="1855917681">
          <w:marLeft w:val="0"/>
          <w:marRight w:val="0"/>
          <w:marTop w:val="0"/>
          <w:marBottom w:val="0"/>
          <w:divBdr>
            <w:top w:val="none" w:sz="0" w:space="0" w:color="auto"/>
            <w:left w:val="none" w:sz="0" w:space="0" w:color="auto"/>
            <w:bottom w:val="none" w:sz="0" w:space="0" w:color="auto"/>
            <w:right w:val="none" w:sz="0" w:space="0" w:color="auto"/>
          </w:divBdr>
        </w:div>
        <w:div w:id="115954416">
          <w:marLeft w:val="0"/>
          <w:marRight w:val="0"/>
          <w:marTop w:val="0"/>
          <w:marBottom w:val="0"/>
          <w:divBdr>
            <w:top w:val="none" w:sz="0" w:space="0" w:color="auto"/>
            <w:left w:val="none" w:sz="0" w:space="0" w:color="auto"/>
            <w:bottom w:val="none" w:sz="0" w:space="0" w:color="auto"/>
            <w:right w:val="none" w:sz="0" w:space="0" w:color="auto"/>
          </w:divBdr>
        </w:div>
        <w:div w:id="1322925073">
          <w:marLeft w:val="0"/>
          <w:marRight w:val="0"/>
          <w:marTop w:val="0"/>
          <w:marBottom w:val="0"/>
          <w:divBdr>
            <w:top w:val="none" w:sz="0" w:space="0" w:color="auto"/>
            <w:left w:val="none" w:sz="0" w:space="0" w:color="auto"/>
            <w:bottom w:val="none" w:sz="0" w:space="0" w:color="auto"/>
            <w:right w:val="none" w:sz="0" w:space="0" w:color="auto"/>
          </w:divBdr>
        </w:div>
        <w:div w:id="54133299">
          <w:marLeft w:val="0"/>
          <w:marRight w:val="0"/>
          <w:marTop w:val="0"/>
          <w:marBottom w:val="0"/>
          <w:divBdr>
            <w:top w:val="none" w:sz="0" w:space="0" w:color="auto"/>
            <w:left w:val="none" w:sz="0" w:space="0" w:color="auto"/>
            <w:bottom w:val="none" w:sz="0" w:space="0" w:color="auto"/>
            <w:right w:val="none" w:sz="0" w:space="0" w:color="auto"/>
          </w:divBdr>
        </w:div>
        <w:div w:id="1742287331">
          <w:marLeft w:val="0"/>
          <w:marRight w:val="0"/>
          <w:marTop w:val="0"/>
          <w:marBottom w:val="0"/>
          <w:divBdr>
            <w:top w:val="none" w:sz="0" w:space="0" w:color="auto"/>
            <w:left w:val="none" w:sz="0" w:space="0" w:color="auto"/>
            <w:bottom w:val="none" w:sz="0" w:space="0" w:color="auto"/>
            <w:right w:val="none" w:sz="0" w:space="0" w:color="auto"/>
          </w:divBdr>
        </w:div>
        <w:div w:id="1814520932">
          <w:marLeft w:val="0"/>
          <w:marRight w:val="0"/>
          <w:marTop w:val="0"/>
          <w:marBottom w:val="0"/>
          <w:divBdr>
            <w:top w:val="none" w:sz="0" w:space="0" w:color="auto"/>
            <w:left w:val="none" w:sz="0" w:space="0" w:color="auto"/>
            <w:bottom w:val="none" w:sz="0" w:space="0" w:color="auto"/>
            <w:right w:val="none" w:sz="0" w:space="0" w:color="auto"/>
          </w:divBdr>
        </w:div>
        <w:div w:id="1874270869">
          <w:marLeft w:val="0"/>
          <w:marRight w:val="0"/>
          <w:marTop w:val="0"/>
          <w:marBottom w:val="0"/>
          <w:divBdr>
            <w:top w:val="none" w:sz="0" w:space="0" w:color="auto"/>
            <w:left w:val="none" w:sz="0" w:space="0" w:color="auto"/>
            <w:bottom w:val="none" w:sz="0" w:space="0" w:color="auto"/>
            <w:right w:val="none" w:sz="0" w:space="0" w:color="auto"/>
          </w:divBdr>
        </w:div>
        <w:div w:id="1550801792">
          <w:marLeft w:val="0"/>
          <w:marRight w:val="0"/>
          <w:marTop w:val="0"/>
          <w:marBottom w:val="0"/>
          <w:divBdr>
            <w:top w:val="none" w:sz="0" w:space="0" w:color="auto"/>
            <w:left w:val="none" w:sz="0" w:space="0" w:color="auto"/>
            <w:bottom w:val="none" w:sz="0" w:space="0" w:color="auto"/>
            <w:right w:val="none" w:sz="0" w:space="0" w:color="auto"/>
          </w:divBdr>
        </w:div>
        <w:div w:id="1448307309">
          <w:marLeft w:val="0"/>
          <w:marRight w:val="0"/>
          <w:marTop w:val="0"/>
          <w:marBottom w:val="0"/>
          <w:divBdr>
            <w:top w:val="none" w:sz="0" w:space="0" w:color="auto"/>
            <w:left w:val="none" w:sz="0" w:space="0" w:color="auto"/>
            <w:bottom w:val="none" w:sz="0" w:space="0" w:color="auto"/>
            <w:right w:val="none" w:sz="0" w:space="0" w:color="auto"/>
          </w:divBdr>
        </w:div>
        <w:div w:id="2042781452">
          <w:marLeft w:val="0"/>
          <w:marRight w:val="0"/>
          <w:marTop w:val="0"/>
          <w:marBottom w:val="0"/>
          <w:divBdr>
            <w:top w:val="none" w:sz="0" w:space="0" w:color="auto"/>
            <w:left w:val="none" w:sz="0" w:space="0" w:color="auto"/>
            <w:bottom w:val="none" w:sz="0" w:space="0" w:color="auto"/>
            <w:right w:val="none" w:sz="0" w:space="0" w:color="auto"/>
          </w:divBdr>
        </w:div>
        <w:div w:id="10108450">
          <w:marLeft w:val="0"/>
          <w:marRight w:val="0"/>
          <w:marTop w:val="0"/>
          <w:marBottom w:val="0"/>
          <w:divBdr>
            <w:top w:val="none" w:sz="0" w:space="0" w:color="auto"/>
            <w:left w:val="none" w:sz="0" w:space="0" w:color="auto"/>
            <w:bottom w:val="none" w:sz="0" w:space="0" w:color="auto"/>
            <w:right w:val="none" w:sz="0" w:space="0" w:color="auto"/>
          </w:divBdr>
        </w:div>
        <w:div w:id="996768895">
          <w:marLeft w:val="0"/>
          <w:marRight w:val="0"/>
          <w:marTop w:val="0"/>
          <w:marBottom w:val="0"/>
          <w:divBdr>
            <w:top w:val="none" w:sz="0" w:space="0" w:color="auto"/>
            <w:left w:val="none" w:sz="0" w:space="0" w:color="auto"/>
            <w:bottom w:val="none" w:sz="0" w:space="0" w:color="auto"/>
            <w:right w:val="none" w:sz="0" w:space="0" w:color="auto"/>
          </w:divBdr>
        </w:div>
        <w:div w:id="986664995">
          <w:marLeft w:val="0"/>
          <w:marRight w:val="0"/>
          <w:marTop w:val="0"/>
          <w:marBottom w:val="0"/>
          <w:divBdr>
            <w:top w:val="none" w:sz="0" w:space="0" w:color="auto"/>
            <w:left w:val="none" w:sz="0" w:space="0" w:color="auto"/>
            <w:bottom w:val="none" w:sz="0" w:space="0" w:color="auto"/>
            <w:right w:val="none" w:sz="0" w:space="0" w:color="auto"/>
          </w:divBdr>
        </w:div>
        <w:div w:id="1650355204">
          <w:marLeft w:val="0"/>
          <w:marRight w:val="0"/>
          <w:marTop w:val="0"/>
          <w:marBottom w:val="0"/>
          <w:divBdr>
            <w:top w:val="none" w:sz="0" w:space="0" w:color="auto"/>
            <w:left w:val="none" w:sz="0" w:space="0" w:color="auto"/>
            <w:bottom w:val="none" w:sz="0" w:space="0" w:color="auto"/>
            <w:right w:val="none" w:sz="0" w:space="0" w:color="auto"/>
          </w:divBdr>
        </w:div>
        <w:div w:id="2078280687">
          <w:marLeft w:val="0"/>
          <w:marRight w:val="0"/>
          <w:marTop w:val="0"/>
          <w:marBottom w:val="0"/>
          <w:divBdr>
            <w:top w:val="none" w:sz="0" w:space="0" w:color="auto"/>
            <w:left w:val="none" w:sz="0" w:space="0" w:color="auto"/>
            <w:bottom w:val="none" w:sz="0" w:space="0" w:color="auto"/>
            <w:right w:val="none" w:sz="0" w:space="0" w:color="auto"/>
          </w:divBdr>
        </w:div>
        <w:div w:id="1749960186">
          <w:marLeft w:val="0"/>
          <w:marRight w:val="0"/>
          <w:marTop w:val="0"/>
          <w:marBottom w:val="0"/>
          <w:divBdr>
            <w:top w:val="none" w:sz="0" w:space="0" w:color="auto"/>
            <w:left w:val="none" w:sz="0" w:space="0" w:color="auto"/>
            <w:bottom w:val="none" w:sz="0" w:space="0" w:color="auto"/>
            <w:right w:val="none" w:sz="0" w:space="0" w:color="auto"/>
          </w:divBdr>
        </w:div>
        <w:div w:id="933627686">
          <w:marLeft w:val="0"/>
          <w:marRight w:val="0"/>
          <w:marTop w:val="0"/>
          <w:marBottom w:val="0"/>
          <w:divBdr>
            <w:top w:val="none" w:sz="0" w:space="0" w:color="auto"/>
            <w:left w:val="none" w:sz="0" w:space="0" w:color="auto"/>
            <w:bottom w:val="none" w:sz="0" w:space="0" w:color="auto"/>
            <w:right w:val="none" w:sz="0" w:space="0" w:color="auto"/>
          </w:divBdr>
        </w:div>
        <w:div w:id="1176771929">
          <w:marLeft w:val="0"/>
          <w:marRight w:val="0"/>
          <w:marTop w:val="0"/>
          <w:marBottom w:val="0"/>
          <w:divBdr>
            <w:top w:val="none" w:sz="0" w:space="0" w:color="auto"/>
            <w:left w:val="none" w:sz="0" w:space="0" w:color="auto"/>
            <w:bottom w:val="none" w:sz="0" w:space="0" w:color="auto"/>
            <w:right w:val="none" w:sz="0" w:space="0" w:color="auto"/>
          </w:divBdr>
        </w:div>
        <w:div w:id="1974172225">
          <w:marLeft w:val="0"/>
          <w:marRight w:val="0"/>
          <w:marTop w:val="0"/>
          <w:marBottom w:val="0"/>
          <w:divBdr>
            <w:top w:val="none" w:sz="0" w:space="0" w:color="auto"/>
            <w:left w:val="none" w:sz="0" w:space="0" w:color="auto"/>
            <w:bottom w:val="none" w:sz="0" w:space="0" w:color="auto"/>
            <w:right w:val="none" w:sz="0" w:space="0" w:color="auto"/>
          </w:divBdr>
        </w:div>
        <w:div w:id="1260217306">
          <w:marLeft w:val="0"/>
          <w:marRight w:val="0"/>
          <w:marTop w:val="240"/>
          <w:marBottom w:val="0"/>
          <w:divBdr>
            <w:top w:val="none" w:sz="0" w:space="0" w:color="auto"/>
            <w:left w:val="none" w:sz="0" w:space="0" w:color="auto"/>
            <w:bottom w:val="none" w:sz="0" w:space="0" w:color="auto"/>
            <w:right w:val="none" w:sz="0" w:space="0" w:color="auto"/>
          </w:divBdr>
        </w:div>
        <w:div w:id="1061950025">
          <w:marLeft w:val="150"/>
          <w:marRight w:val="150"/>
          <w:marTop w:val="480"/>
          <w:marBottom w:val="0"/>
          <w:divBdr>
            <w:top w:val="none" w:sz="0" w:space="0" w:color="auto"/>
            <w:left w:val="none" w:sz="0" w:space="0" w:color="auto"/>
            <w:bottom w:val="none" w:sz="0" w:space="0" w:color="auto"/>
            <w:right w:val="none" w:sz="0" w:space="0" w:color="auto"/>
          </w:divBdr>
        </w:div>
        <w:div w:id="1601182522">
          <w:marLeft w:val="0"/>
          <w:marRight w:val="0"/>
          <w:marTop w:val="240"/>
          <w:marBottom w:val="0"/>
          <w:divBdr>
            <w:top w:val="none" w:sz="0" w:space="0" w:color="auto"/>
            <w:left w:val="none" w:sz="0" w:space="0" w:color="auto"/>
            <w:bottom w:val="none" w:sz="0" w:space="0" w:color="auto"/>
            <w:right w:val="none" w:sz="0" w:space="0" w:color="auto"/>
          </w:divBdr>
          <w:divsChild>
            <w:div w:id="1737632566">
              <w:marLeft w:val="0"/>
              <w:marRight w:val="0"/>
              <w:marTop w:val="195"/>
              <w:marBottom w:val="195"/>
              <w:divBdr>
                <w:top w:val="none" w:sz="0" w:space="0" w:color="auto"/>
                <w:left w:val="none" w:sz="0" w:space="0" w:color="auto"/>
                <w:bottom w:val="none" w:sz="0" w:space="0" w:color="auto"/>
                <w:right w:val="none" w:sz="0" w:space="0" w:color="auto"/>
              </w:divBdr>
            </w:div>
            <w:div w:id="1905679779">
              <w:marLeft w:val="0"/>
              <w:marRight w:val="0"/>
              <w:marTop w:val="195"/>
              <w:marBottom w:val="195"/>
              <w:divBdr>
                <w:top w:val="none" w:sz="0" w:space="0" w:color="auto"/>
                <w:left w:val="none" w:sz="0" w:space="0" w:color="auto"/>
                <w:bottom w:val="none" w:sz="0" w:space="0" w:color="auto"/>
                <w:right w:val="none" w:sz="0" w:space="0" w:color="auto"/>
              </w:divBdr>
            </w:div>
          </w:divsChild>
        </w:div>
        <w:div w:id="513151954">
          <w:marLeft w:val="150"/>
          <w:marRight w:val="150"/>
          <w:marTop w:val="480"/>
          <w:marBottom w:val="0"/>
          <w:divBdr>
            <w:top w:val="none" w:sz="0" w:space="0" w:color="auto"/>
            <w:left w:val="none" w:sz="0" w:space="0" w:color="auto"/>
            <w:bottom w:val="none" w:sz="0" w:space="0" w:color="auto"/>
            <w:right w:val="none" w:sz="0" w:space="0" w:color="auto"/>
          </w:divBdr>
        </w:div>
        <w:div w:id="1260674049">
          <w:marLeft w:val="0"/>
          <w:marRight w:val="0"/>
          <w:marTop w:val="240"/>
          <w:marBottom w:val="0"/>
          <w:divBdr>
            <w:top w:val="none" w:sz="0" w:space="0" w:color="auto"/>
            <w:left w:val="none" w:sz="0" w:space="0" w:color="auto"/>
            <w:bottom w:val="none" w:sz="0" w:space="0" w:color="auto"/>
            <w:right w:val="none" w:sz="0" w:space="0" w:color="auto"/>
          </w:divBdr>
          <w:divsChild>
            <w:div w:id="916398571">
              <w:marLeft w:val="0"/>
              <w:marRight w:val="0"/>
              <w:marTop w:val="195"/>
              <w:marBottom w:val="195"/>
              <w:divBdr>
                <w:top w:val="none" w:sz="0" w:space="0" w:color="auto"/>
                <w:left w:val="none" w:sz="0" w:space="0" w:color="auto"/>
                <w:bottom w:val="none" w:sz="0" w:space="0" w:color="auto"/>
                <w:right w:val="none" w:sz="0" w:space="0" w:color="auto"/>
              </w:divBdr>
            </w:div>
          </w:divsChild>
        </w:div>
        <w:div w:id="845291047">
          <w:marLeft w:val="150"/>
          <w:marRight w:val="150"/>
          <w:marTop w:val="480"/>
          <w:marBottom w:val="0"/>
          <w:divBdr>
            <w:top w:val="none" w:sz="0" w:space="0" w:color="auto"/>
            <w:left w:val="none" w:sz="0" w:space="0" w:color="auto"/>
            <w:bottom w:val="none" w:sz="0" w:space="0" w:color="auto"/>
            <w:right w:val="none" w:sz="0" w:space="0" w:color="auto"/>
          </w:divBdr>
        </w:div>
        <w:div w:id="804736906">
          <w:marLeft w:val="0"/>
          <w:marRight w:val="0"/>
          <w:marTop w:val="240"/>
          <w:marBottom w:val="0"/>
          <w:divBdr>
            <w:top w:val="none" w:sz="0" w:space="0" w:color="auto"/>
            <w:left w:val="none" w:sz="0" w:space="0" w:color="auto"/>
            <w:bottom w:val="none" w:sz="0" w:space="0" w:color="auto"/>
            <w:right w:val="none" w:sz="0" w:space="0" w:color="auto"/>
          </w:divBdr>
          <w:divsChild>
            <w:div w:id="98792467">
              <w:marLeft w:val="0"/>
              <w:marRight w:val="0"/>
              <w:marTop w:val="195"/>
              <w:marBottom w:val="195"/>
              <w:divBdr>
                <w:top w:val="none" w:sz="0" w:space="0" w:color="auto"/>
                <w:left w:val="none" w:sz="0" w:space="0" w:color="auto"/>
                <w:bottom w:val="none" w:sz="0" w:space="0" w:color="auto"/>
                <w:right w:val="none" w:sz="0" w:space="0" w:color="auto"/>
              </w:divBdr>
            </w:div>
          </w:divsChild>
        </w:div>
        <w:div w:id="149060208">
          <w:marLeft w:val="150"/>
          <w:marRight w:val="150"/>
          <w:marTop w:val="480"/>
          <w:marBottom w:val="0"/>
          <w:divBdr>
            <w:top w:val="none" w:sz="0" w:space="0" w:color="auto"/>
            <w:left w:val="none" w:sz="0" w:space="0" w:color="auto"/>
            <w:bottom w:val="none" w:sz="0" w:space="0" w:color="auto"/>
            <w:right w:val="none" w:sz="0" w:space="0" w:color="auto"/>
          </w:divBdr>
        </w:div>
        <w:div w:id="1889996070">
          <w:marLeft w:val="0"/>
          <w:marRight w:val="0"/>
          <w:marTop w:val="240"/>
          <w:marBottom w:val="0"/>
          <w:divBdr>
            <w:top w:val="none" w:sz="0" w:space="0" w:color="auto"/>
            <w:left w:val="none" w:sz="0" w:space="0" w:color="auto"/>
            <w:bottom w:val="none" w:sz="0" w:space="0" w:color="auto"/>
            <w:right w:val="none" w:sz="0" w:space="0" w:color="auto"/>
          </w:divBdr>
          <w:divsChild>
            <w:div w:id="140241261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B00F-0FD3-4772-A06E-5CF494129E74}"/>
</file>

<file path=customXml/itemProps2.xml><?xml version="1.0" encoding="utf-8"?>
<ds:datastoreItem xmlns:ds="http://schemas.openxmlformats.org/officeDocument/2006/customXml" ds:itemID="{3CA2AE6D-27DB-4F25-B516-FAB10C681014}">
  <ds:schemaRefs>
    <ds:schemaRef ds:uri="http://schemas.microsoft.com/sharepoint/v3/contenttype/forms"/>
  </ds:schemaRefs>
</ds:datastoreItem>
</file>

<file path=customXml/itemProps3.xml><?xml version="1.0" encoding="utf-8"?>
<ds:datastoreItem xmlns:ds="http://schemas.openxmlformats.org/officeDocument/2006/customXml" ds:itemID="{92E613C0-5A47-441E-ADB1-8A323C95415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F6C46A89-6AD3-4FA8-8A7E-AA106DB3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15988</Words>
  <Characters>9114</Characters>
  <Application>Microsoft Office Word</Application>
  <DocSecurity>0</DocSecurity>
  <Lines>75</Lines>
  <Paragraphs>50</Paragraphs>
  <ScaleCrop>false</ScaleCrop>
  <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2023-04-11T13:39:00Z</dcterms:created>
  <dcterms:modified xsi:type="dcterms:W3CDTF">2023-11-02T11:05:00Z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