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A0D9470" w14:textId="77777777" w:rsidR="00287FF3" w:rsidRPr="00287FF3" w:rsidRDefault="00287FF3" w:rsidP="00427A57">
      <w:pPr>
        <w:widowControl w:val="0"/>
        <w:jc w:val="both"/>
        <w:rPr>
          <w:rFonts w:ascii="Times New Roman" w:eastAsia="Times New Roman" w:hAnsi="Times New Roman" w:cs="Times New Roman"/>
          <w:noProof/>
          <w:sz w:val="24"/>
          <w:szCs w:val="24"/>
        </w:rPr>
      </w:pPr>
      <w:bookmarkStart w:id="0" w:name="page2"/>
      <w:bookmarkEnd w:id="0"/>
    </w:p>
    <w:p w14:paraId="7ED324F4" w14:textId="58A604E0" w:rsidR="00287FF3" w:rsidRPr="00427A57" w:rsidRDefault="00287FF3" w:rsidP="00427A57">
      <w:pPr>
        <w:widowControl w:val="0"/>
        <w:jc w:val="both"/>
        <w:rPr>
          <w:rFonts w:ascii="Times New Roman" w:eastAsia="Times New Roman" w:hAnsi="Times New Roman" w:cs="Times New Roman"/>
          <w:noProof/>
          <w:sz w:val="32"/>
          <w:szCs w:val="32"/>
        </w:rPr>
      </w:pPr>
      <w:r>
        <w:rPr>
          <w:rFonts w:ascii="Times New Roman" w:hAnsi="Times New Roman"/>
          <w:sz w:val="32"/>
        </w:rPr>
        <w:t>Līgums par Eiropas Molekulārās bioloģijas konferences izveidošanu</w:t>
      </w:r>
    </w:p>
    <w:p w14:paraId="053D9EED" w14:textId="77777777" w:rsidR="00287FF3" w:rsidRDefault="00287FF3" w:rsidP="00427A57">
      <w:pPr>
        <w:widowControl w:val="0"/>
        <w:jc w:val="both"/>
        <w:rPr>
          <w:rFonts w:ascii="Times New Roman" w:eastAsia="Times New Roman" w:hAnsi="Times New Roman" w:cs="Times New Roman"/>
          <w:noProof/>
          <w:sz w:val="24"/>
          <w:szCs w:val="24"/>
          <w:lang w:val="en-US"/>
        </w:rPr>
      </w:pPr>
    </w:p>
    <w:p w14:paraId="3801A8FA" w14:textId="77777777" w:rsidR="00BF3CA0" w:rsidRPr="00287FF3" w:rsidRDefault="00BF3CA0" w:rsidP="00427A57">
      <w:pPr>
        <w:widowControl w:val="0"/>
        <w:jc w:val="both"/>
        <w:rPr>
          <w:rFonts w:ascii="Times New Roman" w:eastAsia="Times New Roman" w:hAnsi="Times New Roman" w:cs="Times New Roman"/>
          <w:noProof/>
          <w:sz w:val="24"/>
          <w:szCs w:val="24"/>
          <w:lang w:val="en-US"/>
        </w:rPr>
      </w:pPr>
    </w:p>
    <w:p w14:paraId="2806AE5C" w14:textId="77777777" w:rsidR="00287FF3" w:rsidRPr="00287FF3" w:rsidRDefault="00287FF3" w:rsidP="00427A57">
      <w:pPr>
        <w:widowControl w:val="0"/>
        <w:jc w:val="both"/>
        <w:rPr>
          <w:rFonts w:ascii="Times New Roman" w:eastAsia="Times New Roman" w:hAnsi="Times New Roman" w:cs="Times New Roman"/>
          <w:i/>
          <w:noProof/>
          <w:sz w:val="24"/>
          <w:szCs w:val="24"/>
        </w:rPr>
      </w:pPr>
      <w:r>
        <w:rPr>
          <w:rFonts w:ascii="Times New Roman" w:hAnsi="Times New Roman"/>
          <w:i/>
          <w:sz w:val="24"/>
        </w:rPr>
        <w:t>Šā līguma dalībvalstis,</w:t>
      </w:r>
    </w:p>
    <w:p w14:paraId="235BC51B"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07BD8B5E" w14:textId="77777777" w:rsidR="00287FF3" w:rsidRPr="00287FF3" w:rsidRDefault="00287FF3" w:rsidP="00427A57">
      <w:pPr>
        <w:widowControl w:val="0"/>
        <w:jc w:val="both"/>
        <w:rPr>
          <w:rFonts w:ascii="Times New Roman" w:eastAsia="Times New Roman" w:hAnsi="Times New Roman" w:cs="Times New Roman"/>
          <w:noProof/>
          <w:sz w:val="24"/>
          <w:szCs w:val="24"/>
        </w:rPr>
      </w:pPr>
      <w:r>
        <w:rPr>
          <w:rFonts w:ascii="Times New Roman" w:hAnsi="Times New Roman"/>
          <w:sz w:val="24"/>
        </w:rPr>
        <w:t>apzinoties molekulārās bioloģijas būtisko nozīmi zinātnes attīstībā un cilvēces labklājībā;</w:t>
      </w:r>
      <w:bookmarkStart w:id="1" w:name="page8"/>
      <w:bookmarkEnd w:id="1"/>
    </w:p>
    <w:p w14:paraId="0D985537"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2809DE12" w14:textId="77777777" w:rsidR="00287FF3" w:rsidRPr="00287FF3" w:rsidRDefault="00287FF3" w:rsidP="00427A57">
      <w:pPr>
        <w:widowControl w:val="0"/>
        <w:jc w:val="both"/>
        <w:rPr>
          <w:rFonts w:ascii="Times New Roman" w:eastAsia="Times New Roman" w:hAnsi="Times New Roman" w:cs="Times New Roman"/>
          <w:noProof/>
          <w:sz w:val="24"/>
          <w:szCs w:val="24"/>
        </w:rPr>
      </w:pPr>
      <w:r>
        <w:rPr>
          <w:rFonts w:ascii="Times New Roman" w:hAnsi="Times New Roman"/>
          <w:sz w:val="24"/>
        </w:rPr>
        <w:t>uzskatot, ka, izmantojot starpvaldību pasākumus, ir jāpilnveido un jāpastiprina starptautiskā sadarbība, kas jau pastāv šajā jomā;</w:t>
      </w:r>
    </w:p>
    <w:p w14:paraId="1D993022"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18D848CB" w14:textId="77777777" w:rsidR="00287FF3" w:rsidRPr="00287FF3" w:rsidRDefault="00287FF3" w:rsidP="00427A57">
      <w:pPr>
        <w:widowControl w:val="0"/>
        <w:jc w:val="both"/>
        <w:rPr>
          <w:rFonts w:ascii="Times New Roman" w:eastAsia="Times New Roman" w:hAnsi="Times New Roman" w:cs="Times New Roman"/>
          <w:noProof/>
          <w:sz w:val="24"/>
          <w:szCs w:val="24"/>
        </w:rPr>
      </w:pPr>
      <w:r>
        <w:rPr>
          <w:rFonts w:ascii="Times New Roman" w:hAnsi="Times New Roman"/>
          <w:sz w:val="24"/>
        </w:rPr>
        <w:t>vēloties attīstīt Eiropas mēroga sadarbību molekulārās bioloģijas jomā, lai veicinātu darbības, kurām ir īpaša zinātniska vērtība;</w:t>
      </w:r>
    </w:p>
    <w:p w14:paraId="3C6D4F51"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48889969" w14:textId="77777777" w:rsidR="00287FF3" w:rsidRPr="00287FF3" w:rsidRDefault="00287FF3" w:rsidP="00427A57">
      <w:pPr>
        <w:widowControl w:val="0"/>
        <w:jc w:val="both"/>
        <w:rPr>
          <w:rFonts w:ascii="Times New Roman" w:eastAsia="Times New Roman" w:hAnsi="Times New Roman" w:cs="Times New Roman"/>
          <w:noProof/>
          <w:sz w:val="24"/>
          <w:szCs w:val="24"/>
        </w:rPr>
      </w:pPr>
      <w:r>
        <w:rPr>
          <w:rFonts w:ascii="Times New Roman" w:hAnsi="Times New Roman"/>
          <w:sz w:val="24"/>
        </w:rPr>
        <w:t>atzīmējot to, ka Eiropas Molekulārās bioloģijas organizācija (turpmāk tekstā – EMBO) ir pieņēmusi tos šā līguma noteikumus, kas uz to attiecas,</w:t>
      </w:r>
    </w:p>
    <w:p w14:paraId="3B7239D2"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2820FD9D" w14:textId="77777777" w:rsidR="00287FF3" w:rsidRPr="00287FF3" w:rsidRDefault="00287FF3" w:rsidP="00427A57">
      <w:pPr>
        <w:widowControl w:val="0"/>
        <w:jc w:val="both"/>
        <w:rPr>
          <w:rFonts w:ascii="Times New Roman" w:eastAsia="Times New Roman" w:hAnsi="Times New Roman" w:cs="Times New Roman"/>
          <w:i/>
          <w:noProof/>
          <w:sz w:val="24"/>
          <w:szCs w:val="24"/>
        </w:rPr>
      </w:pPr>
      <w:r>
        <w:rPr>
          <w:rFonts w:ascii="Times New Roman" w:hAnsi="Times New Roman"/>
          <w:i/>
          <w:sz w:val="24"/>
        </w:rPr>
        <w:t>ir vienojušās par turpmāko.</w:t>
      </w:r>
    </w:p>
    <w:p w14:paraId="14AE3F16" w14:textId="77777777" w:rsidR="00287FF3" w:rsidRDefault="00287FF3" w:rsidP="00427A57">
      <w:pPr>
        <w:widowControl w:val="0"/>
        <w:jc w:val="both"/>
        <w:rPr>
          <w:rFonts w:ascii="Times New Roman" w:eastAsia="Times New Roman" w:hAnsi="Times New Roman" w:cs="Times New Roman"/>
          <w:noProof/>
          <w:sz w:val="24"/>
          <w:szCs w:val="24"/>
          <w:lang w:val="en-US"/>
        </w:rPr>
      </w:pPr>
    </w:p>
    <w:p w14:paraId="6081FE03" w14:textId="77777777" w:rsidR="004D4C75" w:rsidRPr="00287FF3" w:rsidRDefault="004D4C75" w:rsidP="00427A57">
      <w:pPr>
        <w:widowControl w:val="0"/>
        <w:jc w:val="both"/>
        <w:rPr>
          <w:rFonts w:ascii="Times New Roman" w:eastAsia="Times New Roman" w:hAnsi="Times New Roman" w:cs="Times New Roman"/>
          <w:noProof/>
          <w:sz w:val="24"/>
          <w:szCs w:val="24"/>
          <w:lang w:val="en-US"/>
        </w:rPr>
      </w:pPr>
    </w:p>
    <w:p w14:paraId="7BB6FAAB" w14:textId="089C1036" w:rsidR="00287FF3" w:rsidRPr="00287FF3" w:rsidRDefault="00287FF3" w:rsidP="00427A57">
      <w:pPr>
        <w:widowControl w:val="0"/>
        <w:tabs>
          <w:tab w:val="left" w:pos="1320"/>
        </w:tabs>
        <w:jc w:val="both"/>
        <w:rPr>
          <w:rFonts w:ascii="Times New Roman" w:eastAsia="Times New Roman" w:hAnsi="Times New Roman" w:cs="Times New Roman"/>
          <w:noProof/>
          <w:sz w:val="24"/>
          <w:szCs w:val="24"/>
        </w:rPr>
      </w:pPr>
      <w:r>
        <w:rPr>
          <w:rFonts w:ascii="Times New Roman" w:hAnsi="Times New Roman"/>
          <w:b/>
          <w:bCs/>
          <w:sz w:val="24"/>
        </w:rPr>
        <w:t>I pants.</w:t>
      </w:r>
      <w:r>
        <w:rPr>
          <w:rFonts w:ascii="Times New Roman" w:hAnsi="Times New Roman"/>
          <w:sz w:val="24"/>
        </w:rPr>
        <w:t xml:space="preserve"> Konferences izveidošana</w:t>
      </w:r>
    </w:p>
    <w:p w14:paraId="35BB5D7F"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6FFE8FD9" w14:textId="77777777" w:rsidR="00287FF3" w:rsidRPr="00287FF3" w:rsidRDefault="00287FF3" w:rsidP="00427A57">
      <w:pPr>
        <w:widowControl w:val="0"/>
        <w:jc w:val="both"/>
        <w:rPr>
          <w:rFonts w:ascii="Times New Roman" w:eastAsia="Times New Roman" w:hAnsi="Times New Roman" w:cs="Times New Roman"/>
          <w:noProof/>
          <w:sz w:val="24"/>
          <w:szCs w:val="24"/>
        </w:rPr>
      </w:pPr>
      <w:r>
        <w:rPr>
          <w:rFonts w:ascii="Times New Roman" w:hAnsi="Times New Roman"/>
          <w:sz w:val="24"/>
        </w:rPr>
        <w:t>Ar šo tiek izveidota Eiropas Molekulārās bioloģijas konference (turpmāk tekstā – Konference).</w:t>
      </w:r>
    </w:p>
    <w:p w14:paraId="13E17950"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4BF7A0BE" w14:textId="2EA994C7" w:rsidR="00287FF3" w:rsidRPr="00287FF3" w:rsidRDefault="00287FF3" w:rsidP="00427A57">
      <w:pPr>
        <w:widowControl w:val="0"/>
        <w:tabs>
          <w:tab w:val="left" w:pos="1320"/>
        </w:tabs>
        <w:jc w:val="both"/>
        <w:rPr>
          <w:rFonts w:ascii="Times New Roman" w:eastAsia="Times New Roman" w:hAnsi="Times New Roman" w:cs="Times New Roman"/>
          <w:noProof/>
          <w:sz w:val="24"/>
          <w:szCs w:val="24"/>
        </w:rPr>
      </w:pPr>
      <w:r>
        <w:rPr>
          <w:rFonts w:ascii="Times New Roman" w:hAnsi="Times New Roman"/>
          <w:b/>
          <w:bCs/>
          <w:sz w:val="24"/>
        </w:rPr>
        <w:t xml:space="preserve">II pants. </w:t>
      </w:r>
      <w:r>
        <w:rPr>
          <w:rFonts w:ascii="Times New Roman" w:hAnsi="Times New Roman"/>
          <w:sz w:val="24"/>
        </w:rPr>
        <w:t>Mērķi</w:t>
      </w:r>
    </w:p>
    <w:p w14:paraId="75DE7914"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72D7EF38" w14:textId="5A0D1254" w:rsidR="00287FF3" w:rsidRPr="00287FF3" w:rsidRDefault="00427A57" w:rsidP="00427A57">
      <w:pPr>
        <w:widowControl w:val="0"/>
        <w:tabs>
          <w:tab w:val="left" w:pos="420"/>
        </w:tabs>
        <w:jc w:val="both"/>
        <w:rPr>
          <w:rFonts w:ascii="Times New Roman" w:eastAsia="Times New Roman" w:hAnsi="Times New Roman" w:cs="Times New Roman"/>
          <w:noProof/>
          <w:sz w:val="24"/>
          <w:szCs w:val="24"/>
        </w:rPr>
      </w:pPr>
      <w:r>
        <w:rPr>
          <w:rFonts w:ascii="Times New Roman" w:hAnsi="Times New Roman"/>
          <w:sz w:val="24"/>
        </w:rPr>
        <w:t>1. Konference nodrošina sadarbību starp Eiropas valstīm fundamentālu pētījumu veikšanai molekulārās bioloģijas jomā, kā arī citās ar to cieši saistītās pētniecības jomās.</w:t>
      </w:r>
    </w:p>
    <w:p w14:paraId="61013A64"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072A02B2" w14:textId="771F25BB" w:rsidR="00287FF3" w:rsidRPr="00287FF3" w:rsidRDefault="00427A57" w:rsidP="00427A57">
      <w:pPr>
        <w:widowControl w:val="0"/>
        <w:tabs>
          <w:tab w:val="left" w:pos="420"/>
        </w:tabs>
        <w:jc w:val="both"/>
        <w:rPr>
          <w:rFonts w:ascii="Times New Roman" w:eastAsia="Times New Roman" w:hAnsi="Times New Roman" w:cs="Times New Roman"/>
          <w:noProof/>
          <w:sz w:val="24"/>
          <w:szCs w:val="24"/>
        </w:rPr>
      </w:pPr>
      <w:r>
        <w:rPr>
          <w:rFonts w:ascii="Times New Roman" w:hAnsi="Times New Roman"/>
          <w:sz w:val="24"/>
        </w:rPr>
        <w:t>2. Vispārējā programma, kas ir jāīsteno Konferences pārziņā, pirmām kārtām ietver:</w:t>
      </w:r>
    </w:p>
    <w:p w14:paraId="71B61D82"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729702ED" w14:textId="598A0313" w:rsidR="00287FF3" w:rsidRPr="00287FF3" w:rsidRDefault="00427A57" w:rsidP="00427A57">
      <w:pPr>
        <w:widowControl w:val="0"/>
        <w:tabs>
          <w:tab w:val="left" w:pos="820"/>
        </w:tabs>
        <w:ind w:left="284"/>
        <w:jc w:val="both"/>
        <w:rPr>
          <w:rFonts w:ascii="Times New Roman" w:eastAsia="Times New Roman" w:hAnsi="Times New Roman" w:cs="Times New Roman"/>
          <w:noProof/>
          <w:sz w:val="24"/>
          <w:szCs w:val="24"/>
        </w:rPr>
      </w:pPr>
      <w:r>
        <w:rPr>
          <w:rFonts w:ascii="Times New Roman" w:hAnsi="Times New Roman"/>
          <w:sz w:val="24"/>
        </w:rPr>
        <w:t>a) mācību, mācīšanas un pētniecības stipendiju nodrošināšanu;</w:t>
      </w:r>
    </w:p>
    <w:p w14:paraId="2658444C" w14:textId="77777777" w:rsidR="00287FF3" w:rsidRPr="00287FF3" w:rsidRDefault="00287FF3" w:rsidP="00427A57">
      <w:pPr>
        <w:widowControl w:val="0"/>
        <w:ind w:left="284"/>
        <w:jc w:val="both"/>
        <w:rPr>
          <w:rFonts w:ascii="Times New Roman" w:eastAsia="Times New Roman" w:hAnsi="Times New Roman" w:cs="Times New Roman"/>
          <w:noProof/>
          <w:sz w:val="24"/>
          <w:szCs w:val="24"/>
          <w:lang w:val="en-US"/>
        </w:rPr>
      </w:pPr>
    </w:p>
    <w:p w14:paraId="2340D760" w14:textId="487EC31D" w:rsidR="00287FF3" w:rsidRPr="00287FF3" w:rsidRDefault="00427A57" w:rsidP="00427A57">
      <w:pPr>
        <w:widowControl w:val="0"/>
        <w:tabs>
          <w:tab w:val="left" w:pos="800"/>
        </w:tabs>
        <w:ind w:left="284"/>
        <w:jc w:val="both"/>
        <w:rPr>
          <w:rFonts w:ascii="Times New Roman" w:eastAsia="Times New Roman" w:hAnsi="Times New Roman" w:cs="Times New Roman"/>
          <w:noProof/>
          <w:sz w:val="24"/>
          <w:szCs w:val="24"/>
        </w:rPr>
      </w:pPr>
      <w:r>
        <w:rPr>
          <w:rFonts w:ascii="Times New Roman" w:hAnsi="Times New Roman"/>
          <w:sz w:val="24"/>
        </w:rPr>
        <w:t>b) palīdzību universitātēm un citām augstākās izglītības iestādēm, kas vēlas uzņemt viesprofesorus;</w:t>
      </w:r>
    </w:p>
    <w:p w14:paraId="09934775" w14:textId="77777777" w:rsidR="00287FF3" w:rsidRPr="00287FF3" w:rsidRDefault="00287FF3" w:rsidP="00427A57">
      <w:pPr>
        <w:widowControl w:val="0"/>
        <w:ind w:left="284"/>
        <w:jc w:val="both"/>
        <w:rPr>
          <w:rFonts w:ascii="Times New Roman" w:eastAsia="Times New Roman" w:hAnsi="Times New Roman" w:cs="Times New Roman"/>
          <w:noProof/>
          <w:sz w:val="24"/>
          <w:szCs w:val="24"/>
          <w:lang w:val="en-US"/>
        </w:rPr>
      </w:pPr>
    </w:p>
    <w:p w14:paraId="72291537" w14:textId="000057B9" w:rsidR="00287FF3" w:rsidRPr="00287FF3" w:rsidRDefault="00427A57" w:rsidP="00427A57">
      <w:pPr>
        <w:widowControl w:val="0"/>
        <w:tabs>
          <w:tab w:val="left" w:pos="799"/>
        </w:tabs>
        <w:ind w:left="284"/>
        <w:jc w:val="both"/>
        <w:rPr>
          <w:rFonts w:ascii="Times New Roman" w:eastAsia="Times New Roman" w:hAnsi="Times New Roman" w:cs="Times New Roman"/>
          <w:noProof/>
          <w:sz w:val="24"/>
          <w:szCs w:val="24"/>
        </w:rPr>
      </w:pPr>
      <w:r>
        <w:rPr>
          <w:rFonts w:ascii="Times New Roman" w:hAnsi="Times New Roman"/>
          <w:sz w:val="24"/>
        </w:rPr>
        <w:t>c) kursu programmu izveidošanu un mācību sanāksmju organizēšanu saskaņoti ar universitāšu un citu augstākās izglītības un pētniecības iestāžu programmām.</w:t>
      </w:r>
    </w:p>
    <w:p w14:paraId="2D1FC449"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36B9EE2D" w14:textId="77777777" w:rsidR="00287FF3" w:rsidRPr="00287FF3" w:rsidRDefault="00287FF3" w:rsidP="00427A57">
      <w:pPr>
        <w:widowControl w:val="0"/>
        <w:jc w:val="both"/>
        <w:rPr>
          <w:rFonts w:ascii="Times New Roman" w:eastAsia="Times New Roman" w:hAnsi="Times New Roman" w:cs="Times New Roman"/>
          <w:noProof/>
          <w:sz w:val="24"/>
          <w:szCs w:val="24"/>
        </w:rPr>
      </w:pPr>
      <w:r>
        <w:rPr>
          <w:rFonts w:ascii="Times New Roman" w:hAnsi="Times New Roman"/>
          <w:sz w:val="24"/>
        </w:rPr>
        <w:t>Vispārējās programmas īstenošanu Konference uztic EMBO.</w:t>
      </w:r>
    </w:p>
    <w:p w14:paraId="15F2FD08"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25E1D6BA" w14:textId="77777777" w:rsidR="00287FF3" w:rsidRPr="00287FF3" w:rsidRDefault="00287FF3" w:rsidP="00427A57">
      <w:pPr>
        <w:widowControl w:val="0"/>
        <w:jc w:val="both"/>
        <w:rPr>
          <w:rFonts w:ascii="Times New Roman" w:eastAsia="Times New Roman" w:hAnsi="Times New Roman" w:cs="Times New Roman"/>
          <w:noProof/>
          <w:sz w:val="24"/>
          <w:szCs w:val="24"/>
        </w:rPr>
      </w:pPr>
      <w:r>
        <w:rPr>
          <w:rFonts w:ascii="Times New Roman" w:hAnsi="Times New Roman"/>
          <w:sz w:val="24"/>
        </w:rPr>
        <w:t>Vispārējo programmu vai tās īstenošanas līdzekļus var grozīt ar Konferences lēmumu, ko vienprātīgi pieņem klātesošie un balsojošie dalībnieki.</w:t>
      </w:r>
    </w:p>
    <w:p w14:paraId="63F76799"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254E441B" w14:textId="30E3EFB7" w:rsidR="00287FF3" w:rsidRPr="00287FF3" w:rsidRDefault="00427A57" w:rsidP="00427A57">
      <w:pPr>
        <w:widowControl w:val="0"/>
        <w:tabs>
          <w:tab w:val="left" w:pos="408"/>
        </w:tabs>
        <w:jc w:val="both"/>
        <w:rPr>
          <w:rFonts w:ascii="Times New Roman" w:eastAsia="Times New Roman" w:hAnsi="Times New Roman" w:cs="Times New Roman"/>
          <w:noProof/>
          <w:sz w:val="24"/>
          <w:szCs w:val="24"/>
        </w:rPr>
      </w:pPr>
      <w:r>
        <w:rPr>
          <w:rFonts w:ascii="Times New Roman" w:hAnsi="Times New Roman"/>
          <w:sz w:val="24"/>
        </w:rPr>
        <w:t>3. Konferences pētītos projektus, kurus plāno īstenot tikai daži dalībnieki, dēvē par īpašajiem projektiem. Jebkuru īpašo projektu Konference apstiprina ar klātesošo un balsojošo dalībnieku divu trešdaļu balsu vairākumu. Īpašo projektu īsteno, pamatojoties uz īpašu līgumu starp valstīm, kas tajā piedalās. Ikviens dalībnieks ir tiesīgs vēlāk jebkurā laikā piedalīties īpašajā projektā, kas jau ir apstiprināts.</w:t>
      </w:r>
    </w:p>
    <w:p w14:paraId="46978C63"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3EF17DDE" w14:textId="113B91C0" w:rsidR="00287FF3" w:rsidRPr="00287FF3" w:rsidRDefault="00287FF3" w:rsidP="007F19E1">
      <w:pPr>
        <w:keepNext/>
        <w:keepLines/>
        <w:widowControl w:val="0"/>
        <w:tabs>
          <w:tab w:val="left" w:pos="1320"/>
        </w:tabs>
        <w:jc w:val="both"/>
        <w:rPr>
          <w:rFonts w:ascii="Times New Roman" w:eastAsia="Times New Roman" w:hAnsi="Times New Roman" w:cs="Times New Roman"/>
          <w:noProof/>
          <w:sz w:val="24"/>
          <w:szCs w:val="24"/>
        </w:rPr>
      </w:pPr>
      <w:r>
        <w:rPr>
          <w:rFonts w:ascii="Times New Roman" w:hAnsi="Times New Roman"/>
          <w:b/>
          <w:bCs/>
          <w:sz w:val="24"/>
        </w:rPr>
        <w:lastRenderedPageBreak/>
        <w:t>III pants.</w:t>
      </w:r>
      <w:r>
        <w:rPr>
          <w:rFonts w:ascii="Times New Roman" w:hAnsi="Times New Roman"/>
          <w:sz w:val="24"/>
        </w:rPr>
        <w:t xml:space="preserve"> Konference</w:t>
      </w:r>
    </w:p>
    <w:p w14:paraId="51768790" w14:textId="77777777" w:rsidR="00287FF3" w:rsidRPr="00287FF3" w:rsidRDefault="00287FF3" w:rsidP="007F19E1">
      <w:pPr>
        <w:keepNext/>
        <w:keepLines/>
        <w:widowControl w:val="0"/>
        <w:jc w:val="both"/>
        <w:rPr>
          <w:rFonts w:ascii="Times New Roman" w:eastAsia="Times New Roman" w:hAnsi="Times New Roman" w:cs="Times New Roman"/>
          <w:noProof/>
          <w:sz w:val="24"/>
          <w:szCs w:val="24"/>
          <w:lang w:val="en-US"/>
        </w:rPr>
      </w:pPr>
    </w:p>
    <w:p w14:paraId="2B088ABC" w14:textId="7CB71945" w:rsidR="00287FF3" w:rsidRPr="00287FF3" w:rsidRDefault="00287FF3" w:rsidP="00427A57">
      <w:pPr>
        <w:widowControl w:val="0"/>
        <w:jc w:val="both"/>
        <w:rPr>
          <w:rFonts w:ascii="Times New Roman" w:eastAsia="Times New Roman" w:hAnsi="Times New Roman" w:cs="Times New Roman"/>
          <w:noProof/>
          <w:sz w:val="24"/>
          <w:szCs w:val="24"/>
        </w:rPr>
      </w:pPr>
      <w:r>
        <w:rPr>
          <w:rFonts w:ascii="Times New Roman" w:hAnsi="Times New Roman"/>
          <w:sz w:val="24"/>
        </w:rPr>
        <w:t>1. Konferences dalībnieki ir šā līguma dalībvalstis.</w:t>
      </w:r>
    </w:p>
    <w:p w14:paraId="3B7CA9C7" w14:textId="77777777" w:rsidR="00427A57" w:rsidRDefault="00427A57" w:rsidP="00427A57">
      <w:pPr>
        <w:widowControl w:val="0"/>
        <w:jc w:val="both"/>
        <w:rPr>
          <w:rFonts w:ascii="Times New Roman" w:eastAsia="Times New Roman" w:hAnsi="Times New Roman" w:cs="Times New Roman"/>
          <w:noProof/>
          <w:sz w:val="24"/>
          <w:szCs w:val="24"/>
          <w:lang w:val="en-US"/>
        </w:rPr>
      </w:pPr>
    </w:p>
    <w:p w14:paraId="1AF854F8" w14:textId="6C6C82E1" w:rsidR="00287FF3" w:rsidRPr="00287FF3" w:rsidRDefault="00427A57" w:rsidP="00427A57">
      <w:pPr>
        <w:widowControl w:val="0"/>
        <w:tabs>
          <w:tab w:val="left" w:pos="408"/>
        </w:tabs>
        <w:jc w:val="both"/>
        <w:rPr>
          <w:rFonts w:ascii="Times New Roman" w:eastAsia="Times New Roman" w:hAnsi="Times New Roman" w:cs="Times New Roman"/>
          <w:noProof/>
          <w:sz w:val="24"/>
          <w:szCs w:val="24"/>
        </w:rPr>
      </w:pPr>
      <w:r>
        <w:rPr>
          <w:rFonts w:ascii="Times New Roman" w:hAnsi="Times New Roman"/>
          <w:sz w:val="24"/>
        </w:rPr>
        <w:t>2. Konference ar lēmumu, kas pieņemts ar klātesošo un balsojošo dalībnieku vienprātīgu balsojumu, var atļaut citām Eiropas valstīm, kā arī valstīm, kuras ir devušas būtisku ieguldījumu EMBO darbā no tās dibināšanas brīža, kļūt par dalībniekiem, pievienojoties šim līgumam pēc tā stāšanās spēkā.</w:t>
      </w:r>
      <w:bookmarkStart w:id="2" w:name="page9"/>
      <w:bookmarkEnd w:id="2"/>
    </w:p>
    <w:p w14:paraId="43E07D85"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163C367A" w14:textId="7F0C90A5" w:rsidR="00287FF3" w:rsidRPr="00287FF3" w:rsidRDefault="00427A57" w:rsidP="00427A57">
      <w:pPr>
        <w:widowControl w:val="0"/>
        <w:tabs>
          <w:tab w:val="left" w:pos="408"/>
        </w:tabs>
        <w:jc w:val="both"/>
        <w:rPr>
          <w:rFonts w:ascii="Times New Roman" w:eastAsia="Times New Roman" w:hAnsi="Times New Roman" w:cs="Times New Roman"/>
          <w:noProof/>
          <w:sz w:val="24"/>
          <w:szCs w:val="24"/>
        </w:rPr>
      </w:pPr>
      <w:r>
        <w:rPr>
          <w:rFonts w:ascii="Times New Roman" w:hAnsi="Times New Roman"/>
          <w:sz w:val="24"/>
        </w:rPr>
        <w:t>3. Konference ar klātesošo un balsojošo dalībnieku vienprātīgu balsojumu var uzsākt sadarbību ar valstīm, kas nav dalībvalstis, valstu iestādēm vai starptautiskām valstiskām vai nevalstiskām organizācijām. Šādas sadarbības noteikumus Konference nosaka ar klātesošo un balsojošo dalībnieku vienprātīgu balsojumu, katrā gadījumā ņemot vērā pastāvošos apstākļus.</w:t>
      </w:r>
    </w:p>
    <w:p w14:paraId="1F02B406"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45C10B84" w14:textId="5295093E" w:rsidR="00287FF3" w:rsidRPr="00287FF3" w:rsidRDefault="00287FF3" w:rsidP="00427A57">
      <w:pPr>
        <w:widowControl w:val="0"/>
        <w:tabs>
          <w:tab w:val="left" w:pos="1320"/>
        </w:tabs>
        <w:jc w:val="both"/>
        <w:rPr>
          <w:rFonts w:ascii="Times New Roman" w:eastAsia="Times New Roman" w:hAnsi="Times New Roman" w:cs="Times New Roman"/>
          <w:noProof/>
          <w:sz w:val="24"/>
          <w:szCs w:val="24"/>
        </w:rPr>
      </w:pPr>
      <w:r>
        <w:rPr>
          <w:rFonts w:ascii="Times New Roman" w:hAnsi="Times New Roman"/>
          <w:b/>
          <w:bCs/>
          <w:sz w:val="24"/>
        </w:rPr>
        <w:t>IV pants.</w:t>
      </w:r>
      <w:r>
        <w:rPr>
          <w:rFonts w:ascii="Times New Roman" w:hAnsi="Times New Roman"/>
          <w:sz w:val="24"/>
        </w:rPr>
        <w:t xml:space="preserve"> Konferences procedūra un funkcijas</w:t>
      </w:r>
    </w:p>
    <w:p w14:paraId="19E3AFC8"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4EDB438D" w14:textId="4CE40BAE" w:rsidR="00287FF3" w:rsidRPr="00287FF3" w:rsidRDefault="00427A57" w:rsidP="00427A57">
      <w:pPr>
        <w:widowControl w:val="0"/>
        <w:tabs>
          <w:tab w:val="left" w:pos="408"/>
        </w:tabs>
        <w:jc w:val="both"/>
        <w:rPr>
          <w:rFonts w:ascii="Times New Roman" w:eastAsia="Times New Roman" w:hAnsi="Times New Roman" w:cs="Times New Roman"/>
          <w:noProof/>
          <w:sz w:val="24"/>
          <w:szCs w:val="24"/>
        </w:rPr>
      </w:pPr>
      <w:r>
        <w:rPr>
          <w:rFonts w:ascii="Times New Roman" w:hAnsi="Times New Roman"/>
          <w:sz w:val="24"/>
        </w:rPr>
        <w:t>1. Konference sanāk kārtējā sesijā vienu reizi gadā. Tā var sanākt arī ārkārtas sesijā, ja to ir pieprasījušas divas trešdaļas no visiem dalībniekiem.</w:t>
      </w:r>
    </w:p>
    <w:p w14:paraId="4CBB6565"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4C2DA01E" w14:textId="2A4DC8DE" w:rsidR="00287FF3" w:rsidRPr="00287FF3" w:rsidRDefault="00427A57" w:rsidP="00427A57">
      <w:pPr>
        <w:widowControl w:val="0"/>
        <w:tabs>
          <w:tab w:val="left" w:pos="408"/>
        </w:tabs>
        <w:jc w:val="both"/>
        <w:rPr>
          <w:rFonts w:ascii="Times New Roman" w:eastAsia="Times New Roman" w:hAnsi="Times New Roman" w:cs="Times New Roman"/>
          <w:noProof/>
          <w:sz w:val="24"/>
          <w:szCs w:val="24"/>
        </w:rPr>
      </w:pPr>
      <w:r>
        <w:rPr>
          <w:rFonts w:ascii="Times New Roman" w:hAnsi="Times New Roman"/>
          <w:sz w:val="24"/>
        </w:rPr>
        <w:t>2. Katru dalībnieku pārstāv ne vairāk kā divi pārstāvji, kurus var pavadīt padomdevēji. Konference ievēlē priekšsēdētāju un divus priekšsēdētāja vietniekus uz laiku līdz nākamajai kārtējai sesijai.</w:t>
      </w:r>
    </w:p>
    <w:p w14:paraId="0D64833B"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640B2A39" w14:textId="2EE348DE" w:rsidR="00287FF3" w:rsidRPr="00287FF3" w:rsidRDefault="00427A57" w:rsidP="00427A57">
      <w:pPr>
        <w:widowControl w:val="0"/>
        <w:tabs>
          <w:tab w:val="left" w:pos="420"/>
        </w:tabs>
        <w:jc w:val="both"/>
        <w:rPr>
          <w:rFonts w:ascii="Times New Roman" w:eastAsia="Times New Roman" w:hAnsi="Times New Roman" w:cs="Times New Roman"/>
          <w:noProof/>
          <w:sz w:val="24"/>
          <w:szCs w:val="24"/>
        </w:rPr>
      </w:pPr>
      <w:r>
        <w:rPr>
          <w:rFonts w:ascii="Times New Roman" w:hAnsi="Times New Roman"/>
          <w:sz w:val="24"/>
        </w:rPr>
        <w:t>3. Konference:</w:t>
      </w:r>
    </w:p>
    <w:p w14:paraId="1B5FCAF7"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44FA1BAE" w14:textId="48E26F42" w:rsidR="00287FF3" w:rsidRPr="00287FF3" w:rsidRDefault="00427A57" w:rsidP="00427A57">
      <w:pPr>
        <w:widowControl w:val="0"/>
        <w:tabs>
          <w:tab w:val="left" w:pos="820"/>
        </w:tabs>
        <w:ind w:left="284"/>
        <w:jc w:val="both"/>
        <w:rPr>
          <w:rFonts w:ascii="Times New Roman" w:eastAsia="Times New Roman" w:hAnsi="Times New Roman" w:cs="Times New Roman"/>
          <w:noProof/>
          <w:sz w:val="24"/>
          <w:szCs w:val="24"/>
        </w:rPr>
      </w:pPr>
      <w:r>
        <w:rPr>
          <w:rFonts w:ascii="Times New Roman" w:hAnsi="Times New Roman"/>
          <w:sz w:val="24"/>
        </w:rPr>
        <w:t>a) pieņem lēmumus, kas nepieciešami II pantā noteiktā mērķa sasniegšanai;</w:t>
      </w:r>
    </w:p>
    <w:p w14:paraId="4A04B3A8" w14:textId="77777777" w:rsidR="00287FF3" w:rsidRPr="00287FF3" w:rsidRDefault="00287FF3" w:rsidP="00427A57">
      <w:pPr>
        <w:widowControl w:val="0"/>
        <w:ind w:left="284"/>
        <w:jc w:val="both"/>
        <w:rPr>
          <w:rFonts w:ascii="Times New Roman" w:eastAsia="Times New Roman" w:hAnsi="Times New Roman" w:cs="Times New Roman"/>
          <w:noProof/>
          <w:sz w:val="24"/>
          <w:szCs w:val="24"/>
          <w:lang w:val="en-US"/>
        </w:rPr>
      </w:pPr>
    </w:p>
    <w:p w14:paraId="316D1EE1" w14:textId="7B6A272F" w:rsidR="00287FF3" w:rsidRPr="00287FF3" w:rsidRDefault="00427A57" w:rsidP="00427A57">
      <w:pPr>
        <w:widowControl w:val="0"/>
        <w:tabs>
          <w:tab w:val="left" w:pos="820"/>
        </w:tabs>
        <w:ind w:left="284"/>
        <w:jc w:val="both"/>
        <w:rPr>
          <w:rFonts w:ascii="Times New Roman" w:eastAsia="Times New Roman" w:hAnsi="Times New Roman" w:cs="Times New Roman"/>
          <w:noProof/>
          <w:sz w:val="24"/>
          <w:szCs w:val="24"/>
        </w:rPr>
      </w:pPr>
      <w:r>
        <w:rPr>
          <w:rFonts w:ascii="Times New Roman" w:hAnsi="Times New Roman"/>
          <w:sz w:val="24"/>
        </w:rPr>
        <w:t>b) lemj par savas sanāksmes vietu;</w:t>
      </w:r>
    </w:p>
    <w:p w14:paraId="42467854" w14:textId="77777777" w:rsidR="00287FF3" w:rsidRPr="00287FF3" w:rsidRDefault="00287FF3" w:rsidP="00427A57">
      <w:pPr>
        <w:widowControl w:val="0"/>
        <w:ind w:left="284"/>
        <w:jc w:val="both"/>
        <w:rPr>
          <w:rFonts w:ascii="Times New Roman" w:eastAsia="Times New Roman" w:hAnsi="Times New Roman" w:cs="Times New Roman"/>
          <w:noProof/>
          <w:sz w:val="24"/>
          <w:szCs w:val="24"/>
          <w:lang w:val="en-US"/>
        </w:rPr>
      </w:pPr>
    </w:p>
    <w:p w14:paraId="2482F925" w14:textId="3A8F7C84" w:rsidR="00287FF3" w:rsidRPr="00287FF3" w:rsidRDefault="00427A57" w:rsidP="00427A57">
      <w:pPr>
        <w:widowControl w:val="0"/>
        <w:tabs>
          <w:tab w:val="left" w:pos="820"/>
        </w:tabs>
        <w:ind w:left="284"/>
        <w:jc w:val="both"/>
        <w:rPr>
          <w:rFonts w:ascii="Times New Roman" w:eastAsia="Times New Roman" w:hAnsi="Times New Roman" w:cs="Times New Roman"/>
          <w:noProof/>
          <w:sz w:val="24"/>
          <w:szCs w:val="24"/>
        </w:rPr>
      </w:pPr>
      <w:r>
        <w:rPr>
          <w:rFonts w:ascii="Times New Roman" w:hAnsi="Times New Roman"/>
          <w:sz w:val="24"/>
        </w:rPr>
        <w:t>c) ir pilnvarota turēt finanšu līdzekļus un slēgt līgumus;</w:t>
      </w:r>
    </w:p>
    <w:p w14:paraId="4F9CD6FC" w14:textId="77777777" w:rsidR="00287FF3" w:rsidRPr="00287FF3" w:rsidRDefault="00287FF3" w:rsidP="00427A57">
      <w:pPr>
        <w:widowControl w:val="0"/>
        <w:ind w:left="284"/>
        <w:jc w:val="both"/>
        <w:rPr>
          <w:rFonts w:ascii="Times New Roman" w:eastAsia="Times New Roman" w:hAnsi="Times New Roman" w:cs="Times New Roman"/>
          <w:noProof/>
          <w:sz w:val="24"/>
          <w:szCs w:val="24"/>
          <w:lang w:val="en-US"/>
        </w:rPr>
      </w:pPr>
    </w:p>
    <w:p w14:paraId="4EF05385" w14:textId="39A1B662" w:rsidR="00287FF3" w:rsidRPr="00287FF3" w:rsidRDefault="00427A57" w:rsidP="00427A57">
      <w:pPr>
        <w:widowControl w:val="0"/>
        <w:tabs>
          <w:tab w:val="left" w:pos="820"/>
        </w:tabs>
        <w:ind w:left="284"/>
        <w:jc w:val="both"/>
        <w:rPr>
          <w:rFonts w:ascii="Times New Roman" w:eastAsia="Times New Roman" w:hAnsi="Times New Roman" w:cs="Times New Roman"/>
          <w:noProof/>
          <w:sz w:val="24"/>
          <w:szCs w:val="24"/>
        </w:rPr>
      </w:pPr>
      <w:r>
        <w:rPr>
          <w:rFonts w:ascii="Times New Roman" w:hAnsi="Times New Roman"/>
          <w:sz w:val="24"/>
        </w:rPr>
        <w:t>d) pieņem savu reglamentu;</w:t>
      </w:r>
    </w:p>
    <w:p w14:paraId="74C0E437" w14:textId="77777777" w:rsidR="00287FF3" w:rsidRPr="00287FF3" w:rsidRDefault="00287FF3" w:rsidP="00427A57">
      <w:pPr>
        <w:widowControl w:val="0"/>
        <w:ind w:left="284"/>
        <w:jc w:val="both"/>
        <w:rPr>
          <w:rFonts w:ascii="Times New Roman" w:eastAsia="Times New Roman" w:hAnsi="Times New Roman" w:cs="Times New Roman"/>
          <w:noProof/>
          <w:sz w:val="24"/>
          <w:szCs w:val="24"/>
          <w:lang w:val="en-US"/>
        </w:rPr>
      </w:pPr>
    </w:p>
    <w:p w14:paraId="26FFF616" w14:textId="52289E94" w:rsidR="00287FF3" w:rsidRPr="00287FF3" w:rsidRDefault="00427A57" w:rsidP="00427A57">
      <w:pPr>
        <w:widowControl w:val="0"/>
        <w:tabs>
          <w:tab w:val="left" w:pos="799"/>
        </w:tabs>
        <w:ind w:left="284"/>
        <w:jc w:val="both"/>
        <w:rPr>
          <w:rFonts w:ascii="Times New Roman" w:eastAsia="Times New Roman" w:hAnsi="Times New Roman" w:cs="Times New Roman"/>
          <w:noProof/>
          <w:sz w:val="24"/>
          <w:szCs w:val="24"/>
        </w:rPr>
      </w:pPr>
      <w:r>
        <w:rPr>
          <w:rFonts w:ascii="Times New Roman" w:hAnsi="Times New Roman"/>
          <w:sz w:val="24"/>
        </w:rPr>
        <w:t>e) ar klātesošo un balsojošo dalībnieku divu trešdaļu balsu vairākumu izveido nepieciešamās padotības struktūras;</w:t>
      </w:r>
    </w:p>
    <w:p w14:paraId="4490773E" w14:textId="77777777" w:rsidR="00287FF3" w:rsidRPr="00287FF3" w:rsidRDefault="00287FF3" w:rsidP="00427A57">
      <w:pPr>
        <w:widowControl w:val="0"/>
        <w:ind w:left="284"/>
        <w:jc w:val="both"/>
        <w:rPr>
          <w:rFonts w:ascii="Times New Roman" w:eastAsia="Times New Roman" w:hAnsi="Times New Roman" w:cs="Times New Roman"/>
          <w:noProof/>
          <w:sz w:val="24"/>
          <w:szCs w:val="24"/>
          <w:lang w:val="en-US"/>
        </w:rPr>
      </w:pPr>
    </w:p>
    <w:p w14:paraId="753B69C6" w14:textId="2BA9143C" w:rsidR="00287FF3" w:rsidRPr="00287FF3" w:rsidRDefault="00427A57" w:rsidP="00427A57">
      <w:pPr>
        <w:widowControl w:val="0"/>
        <w:tabs>
          <w:tab w:val="left" w:pos="801"/>
        </w:tabs>
        <w:ind w:left="284"/>
        <w:jc w:val="both"/>
        <w:rPr>
          <w:rFonts w:ascii="Times New Roman" w:eastAsia="Times New Roman" w:hAnsi="Times New Roman" w:cs="Times New Roman"/>
          <w:noProof/>
          <w:sz w:val="24"/>
          <w:szCs w:val="24"/>
        </w:rPr>
      </w:pPr>
      <w:r>
        <w:rPr>
          <w:rFonts w:ascii="Times New Roman" w:hAnsi="Times New Roman"/>
          <w:sz w:val="24"/>
        </w:rPr>
        <w:t>f) apstiprina indikatīvu shēmu II panta 2. </w:t>
      </w:r>
      <w:r w:rsidR="007F286C">
        <w:rPr>
          <w:rFonts w:ascii="Times New Roman" w:hAnsi="Times New Roman"/>
          <w:sz w:val="24"/>
        </w:rPr>
        <w:t>daļā</w:t>
      </w:r>
      <w:r>
        <w:rPr>
          <w:rFonts w:ascii="Times New Roman" w:hAnsi="Times New Roman"/>
          <w:sz w:val="24"/>
        </w:rPr>
        <w:t xml:space="preserve"> minētās vispārējās programmas īstenošanai un precizē tās ilgumu. Apstiprinot šo shēmu, Konference ar klātesošo un balsojošo dalībnieku vienprātīgu balsojumu nosaka maksimālos kredītus, kas var tikt piešķirti šajā laika posmā. Šo summu vēlāk drīkst mainīt tikai tad, ja tā nolemj Konference ar klātesošo un balsojošo dalībvalstu vienprātīgu balsojumu;</w:t>
      </w:r>
    </w:p>
    <w:p w14:paraId="0355D27C" w14:textId="77777777" w:rsidR="00287FF3" w:rsidRPr="00287FF3" w:rsidRDefault="00287FF3" w:rsidP="00427A57">
      <w:pPr>
        <w:widowControl w:val="0"/>
        <w:ind w:left="284"/>
        <w:jc w:val="both"/>
        <w:rPr>
          <w:rFonts w:ascii="Times New Roman" w:eastAsia="Times New Roman" w:hAnsi="Times New Roman" w:cs="Times New Roman"/>
          <w:noProof/>
          <w:sz w:val="24"/>
          <w:szCs w:val="24"/>
          <w:lang w:val="en-US"/>
        </w:rPr>
      </w:pPr>
    </w:p>
    <w:p w14:paraId="0E7894C6" w14:textId="36D1B103" w:rsidR="00287FF3" w:rsidRPr="00287FF3" w:rsidRDefault="00427A57" w:rsidP="00427A57">
      <w:pPr>
        <w:widowControl w:val="0"/>
        <w:tabs>
          <w:tab w:val="left" w:pos="800"/>
        </w:tabs>
        <w:ind w:left="284"/>
        <w:jc w:val="both"/>
        <w:rPr>
          <w:rFonts w:ascii="Times New Roman" w:eastAsia="Times New Roman" w:hAnsi="Times New Roman" w:cs="Times New Roman"/>
          <w:noProof/>
          <w:sz w:val="24"/>
          <w:szCs w:val="24"/>
        </w:rPr>
      </w:pPr>
      <w:r>
        <w:rPr>
          <w:rFonts w:ascii="Times New Roman" w:hAnsi="Times New Roman"/>
          <w:sz w:val="24"/>
        </w:rPr>
        <w:t>g) pieņem kārtējo gada budžetu ar klātesošo un balsojošo dalībnieku divu trešdaļu balsu vairākumu un veic nepieciešamos finanšu pasākumus;</w:t>
      </w:r>
    </w:p>
    <w:p w14:paraId="42F02C79" w14:textId="77777777" w:rsidR="00287FF3" w:rsidRPr="00287FF3" w:rsidRDefault="00287FF3" w:rsidP="00427A57">
      <w:pPr>
        <w:widowControl w:val="0"/>
        <w:ind w:left="284"/>
        <w:jc w:val="both"/>
        <w:rPr>
          <w:rFonts w:ascii="Times New Roman" w:eastAsia="Times New Roman" w:hAnsi="Times New Roman" w:cs="Times New Roman"/>
          <w:noProof/>
          <w:sz w:val="24"/>
          <w:szCs w:val="24"/>
          <w:lang w:val="en-US"/>
        </w:rPr>
      </w:pPr>
    </w:p>
    <w:p w14:paraId="12E6EECF" w14:textId="4FB09B41" w:rsidR="00287FF3" w:rsidRPr="00287FF3" w:rsidRDefault="00427A57" w:rsidP="00427A57">
      <w:pPr>
        <w:widowControl w:val="0"/>
        <w:tabs>
          <w:tab w:val="left" w:pos="820"/>
        </w:tabs>
        <w:ind w:left="284"/>
        <w:jc w:val="both"/>
        <w:rPr>
          <w:rFonts w:ascii="Times New Roman" w:eastAsia="Times New Roman" w:hAnsi="Times New Roman" w:cs="Times New Roman"/>
          <w:noProof/>
          <w:sz w:val="24"/>
          <w:szCs w:val="24"/>
        </w:rPr>
      </w:pPr>
      <w:r>
        <w:rPr>
          <w:rFonts w:ascii="Times New Roman" w:hAnsi="Times New Roman"/>
          <w:sz w:val="24"/>
        </w:rPr>
        <w:t>h) apstiprina provizoriskās izdevumu tāmes diviem turpmākajiem gadiem;</w:t>
      </w:r>
    </w:p>
    <w:p w14:paraId="40642E4D" w14:textId="77777777" w:rsidR="00287FF3" w:rsidRPr="00287FF3" w:rsidRDefault="00287FF3" w:rsidP="00427A57">
      <w:pPr>
        <w:widowControl w:val="0"/>
        <w:ind w:left="284"/>
        <w:jc w:val="both"/>
        <w:rPr>
          <w:rFonts w:ascii="Times New Roman" w:eastAsia="Times New Roman" w:hAnsi="Times New Roman" w:cs="Times New Roman"/>
          <w:noProof/>
          <w:sz w:val="24"/>
          <w:szCs w:val="24"/>
          <w:lang w:val="en-US"/>
        </w:rPr>
      </w:pPr>
    </w:p>
    <w:p w14:paraId="5E51152A" w14:textId="13093B7F" w:rsidR="00287FF3" w:rsidRPr="00287FF3" w:rsidRDefault="00427A57" w:rsidP="00427A57">
      <w:pPr>
        <w:widowControl w:val="0"/>
        <w:tabs>
          <w:tab w:val="left" w:pos="799"/>
        </w:tabs>
        <w:ind w:left="284"/>
        <w:jc w:val="both"/>
        <w:rPr>
          <w:rFonts w:ascii="Times New Roman" w:eastAsia="Times New Roman" w:hAnsi="Times New Roman" w:cs="Times New Roman"/>
          <w:noProof/>
          <w:sz w:val="24"/>
          <w:szCs w:val="24"/>
        </w:rPr>
      </w:pPr>
      <w:r>
        <w:rPr>
          <w:rFonts w:ascii="Times New Roman" w:hAnsi="Times New Roman"/>
          <w:sz w:val="24"/>
        </w:rPr>
        <w:t>i) ņem vērā īpašos finanšu noteikumus, kas attiecas uz kādu īpašo projektu, kuru iepriekš pieņēmuši dalībnieki, kas piedalās šajā projektā;</w:t>
      </w:r>
    </w:p>
    <w:p w14:paraId="67A5DA40" w14:textId="77777777" w:rsidR="00287FF3" w:rsidRPr="00287FF3" w:rsidRDefault="00287FF3" w:rsidP="00427A57">
      <w:pPr>
        <w:widowControl w:val="0"/>
        <w:ind w:left="284"/>
        <w:jc w:val="both"/>
        <w:rPr>
          <w:rFonts w:ascii="Times New Roman" w:eastAsia="Times New Roman" w:hAnsi="Times New Roman" w:cs="Times New Roman"/>
          <w:noProof/>
          <w:sz w:val="24"/>
          <w:szCs w:val="24"/>
          <w:lang w:val="en-US"/>
        </w:rPr>
      </w:pPr>
    </w:p>
    <w:p w14:paraId="60B2BBF7" w14:textId="2B31BDC1" w:rsidR="00287FF3" w:rsidRPr="00287FF3" w:rsidRDefault="00427A57" w:rsidP="007F19E1">
      <w:pPr>
        <w:keepNext/>
        <w:keepLines/>
        <w:widowControl w:val="0"/>
        <w:tabs>
          <w:tab w:val="left" w:pos="820"/>
        </w:tabs>
        <w:ind w:left="284"/>
        <w:jc w:val="both"/>
        <w:rPr>
          <w:rFonts w:ascii="Times New Roman" w:eastAsia="Times New Roman" w:hAnsi="Times New Roman" w:cs="Times New Roman"/>
          <w:noProof/>
          <w:sz w:val="24"/>
          <w:szCs w:val="24"/>
        </w:rPr>
      </w:pPr>
      <w:r>
        <w:rPr>
          <w:rFonts w:ascii="Times New Roman" w:hAnsi="Times New Roman"/>
          <w:sz w:val="24"/>
        </w:rPr>
        <w:lastRenderedPageBreak/>
        <w:t>j) pieņem finanšu noteikumus ar klātesošo un balsojošo dalībnieku divu trešdaļu balsu vairākumu;</w:t>
      </w:r>
    </w:p>
    <w:p w14:paraId="43E1D017" w14:textId="77777777" w:rsidR="00287FF3" w:rsidRPr="00287FF3" w:rsidRDefault="00287FF3" w:rsidP="00427A57">
      <w:pPr>
        <w:widowControl w:val="0"/>
        <w:ind w:left="284"/>
        <w:jc w:val="both"/>
        <w:rPr>
          <w:rFonts w:ascii="Times New Roman" w:eastAsia="Times New Roman" w:hAnsi="Times New Roman" w:cs="Times New Roman"/>
          <w:noProof/>
          <w:sz w:val="24"/>
          <w:szCs w:val="24"/>
          <w:lang w:val="en-US"/>
        </w:rPr>
      </w:pPr>
    </w:p>
    <w:p w14:paraId="48F8E8A2" w14:textId="7072CE73" w:rsidR="00287FF3" w:rsidRPr="00287FF3" w:rsidRDefault="00427A57" w:rsidP="00427A57">
      <w:pPr>
        <w:widowControl w:val="0"/>
        <w:tabs>
          <w:tab w:val="left" w:pos="820"/>
        </w:tabs>
        <w:ind w:left="284"/>
        <w:jc w:val="both"/>
        <w:rPr>
          <w:rFonts w:ascii="Times New Roman" w:eastAsia="Times New Roman" w:hAnsi="Times New Roman" w:cs="Times New Roman"/>
          <w:noProof/>
          <w:sz w:val="24"/>
          <w:szCs w:val="24"/>
        </w:rPr>
      </w:pPr>
      <w:r>
        <w:rPr>
          <w:rFonts w:ascii="Times New Roman" w:hAnsi="Times New Roman"/>
          <w:sz w:val="24"/>
        </w:rPr>
        <w:t>k) apstiprina un publicē savus revidētos gada pārskatus;</w:t>
      </w:r>
    </w:p>
    <w:p w14:paraId="1001665F" w14:textId="77777777" w:rsidR="00287FF3" w:rsidRPr="00287FF3" w:rsidRDefault="00287FF3" w:rsidP="00427A57">
      <w:pPr>
        <w:widowControl w:val="0"/>
        <w:ind w:left="284"/>
        <w:jc w:val="both"/>
        <w:rPr>
          <w:rFonts w:ascii="Times New Roman" w:eastAsia="Times New Roman" w:hAnsi="Times New Roman" w:cs="Times New Roman"/>
          <w:noProof/>
          <w:sz w:val="24"/>
          <w:szCs w:val="24"/>
          <w:lang w:val="en-US"/>
        </w:rPr>
      </w:pPr>
    </w:p>
    <w:p w14:paraId="20C103FC" w14:textId="02AADCF9" w:rsidR="00287FF3" w:rsidRPr="00287FF3" w:rsidRDefault="00427A57" w:rsidP="00427A57">
      <w:pPr>
        <w:widowControl w:val="0"/>
        <w:tabs>
          <w:tab w:val="left" w:pos="820"/>
        </w:tabs>
        <w:ind w:left="284"/>
        <w:jc w:val="both"/>
        <w:rPr>
          <w:rFonts w:ascii="Times New Roman" w:eastAsia="Times New Roman" w:hAnsi="Times New Roman" w:cs="Times New Roman"/>
          <w:noProof/>
          <w:sz w:val="24"/>
          <w:szCs w:val="24"/>
        </w:rPr>
      </w:pPr>
      <w:r>
        <w:rPr>
          <w:rFonts w:ascii="Times New Roman" w:hAnsi="Times New Roman"/>
          <w:sz w:val="24"/>
        </w:rPr>
        <w:t>l) apstiprina ģenerālsekretāra iesniegto gada ziņojumu.</w:t>
      </w:r>
    </w:p>
    <w:p w14:paraId="168CA125" w14:textId="77777777" w:rsidR="00427A57" w:rsidRDefault="00427A57" w:rsidP="00427A57">
      <w:pPr>
        <w:widowControl w:val="0"/>
        <w:jc w:val="both"/>
        <w:rPr>
          <w:rFonts w:ascii="Times New Roman" w:eastAsia="Times New Roman" w:hAnsi="Times New Roman" w:cs="Times New Roman"/>
          <w:noProof/>
          <w:sz w:val="24"/>
          <w:szCs w:val="24"/>
          <w:lang w:val="en-US"/>
        </w:rPr>
      </w:pPr>
    </w:p>
    <w:p w14:paraId="33F9522E" w14:textId="68001945" w:rsidR="00287FF3" w:rsidRPr="00287FF3" w:rsidRDefault="00287FF3" w:rsidP="00427A57">
      <w:pPr>
        <w:widowControl w:val="0"/>
        <w:tabs>
          <w:tab w:val="left" w:pos="851"/>
          <w:tab w:val="left" w:pos="1320"/>
        </w:tabs>
        <w:jc w:val="both"/>
        <w:rPr>
          <w:rFonts w:ascii="Times New Roman" w:eastAsia="Times New Roman" w:hAnsi="Times New Roman" w:cs="Times New Roman"/>
          <w:noProof/>
          <w:sz w:val="24"/>
          <w:szCs w:val="24"/>
        </w:rPr>
      </w:pPr>
      <w:r>
        <w:rPr>
          <w:rFonts w:ascii="Times New Roman" w:hAnsi="Times New Roman"/>
          <w:sz w:val="24"/>
        </w:rPr>
        <w:t>4. a) i) Konferencē katram dalībniekam ir viena balss.</w:t>
      </w:r>
      <w:bookmarkStart w:id="3" w:name="page10"/>
      <w:bookmarkEnd w:id="3"/>
    </w:p>
    <w:p w14:paraId="7ED289E5"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6E011890" w14:textId="3BEA4728" w:rsidR="00287FF3" w:rsidRPr="00287FF3" w:rsidRDefault="00427A57" w:rsidP="00427A57">
      <w:pPr>
        <w:widowControl w:val="0"/>
        <w:tabs>
          <w:tab w:val="left" w:pos="1339"/>
        </w:tabs>
        <w:ind w:left="567"/>
        <w:jc w:val="both"/>
        <w:rPr>
          <w:rFonts w:ascii="Times New Roman" w:eastAsia="Times New Roman" w:hAnsi="Times New Roman" w:cs="Times New Roman"/>
          <w:noProof/>
          <w:sz w:val="24"/>
          <w:szCs w:val="24"/>
        </w:rPr>
      </w:pPr>
      <w:r>
        <w:rPr>
          <w:rFonts w:ascii="Times New Roman" w:hAnsi="Times New Roman"/>
          <w:sz w:val="24"/>
        </w:rPr>
        <w:t>ii) Tomēr dalībniekam nav tiesību balsot par īpašā projekta izpildi, ja tas nav piekritis piedalīties šajā projektā.</w:t>
      </w:r>
    </w:p>
    <w:p w14:paraId="3B184E9D" w14:textId="77777777" w:rsidR="00287FF3" w:rsidRPr="00287FF3" w:rsidRDefault="00287FF3" w:rsidP="00427A57">
      <w:pPr>
        <w:widowControl w:val="0"/>
        <w:ind w:left="567"/>
        <w:jc w:val="both"/>
        <w:rPr>
          <w:rFonts w:ascii="Times New Roman" w:eastAsia="Times New Roman" w:hAnsi="Times New Roman" w:cs="Times New Roman"/>
          <w:noProof/>
          <w:sz w:val="24"/>
          <w:szCs w:val="24"/>
          <w:lang w:val="en-US"/>
        </w:rPr>
      </w:pPr>
    </w:p>
    <w:p w14:paraId="2E8CB215" w14:textId="5709FC1D" w:rsidR="00287FF3" w:rsidRPr="00287FF3" w:rsidRDefault="00427A57" w:rsidP="00427A57">
      <w:pPr>
        <w:widowControl w:val="0"/>
        <w:tabs>
          <w:tab w:val="left" w:pos="1339"/>
        </w:tabs>
        <w:ind w:left="567"/>
        <w:jc w:val="both"/>
        <w:rPr>
          <w:rFonts w:ascii="Times New Roman" w:eastAsia="Times New Roman" w:hAnsi="Times New Roman" w:cs="Times New Roman"/>
          <w:noProof/>
          <w:sz w:val="24"/>
          <w:szCs w:val="24"/>
        </w:rPr>
      </w:pPr>
      <w:r>
        <w:rPr>
          <w:rFonts w:ascii="Times New Roman" w:hAnsi="Times New Roman"/>
          <w:sz w:val="24"/>
        </w:rPr>
        <w:t>iii) Valstis, kas ir parakstījušas, bet vēl nav ratificējušas, pieņēmušas vai apstiprinājušas šo līgumu, divus gadus pēc līguma stāšanās spēkā var tikt pārstāvētas Konferencē un piedalīties tās darbā bez balsstiesībām.</w:t>
      </w:r>
    </w:p>
    <w:p w14:paraId="66988952" w14:textId="77777777" w:rsidR="00287FF3" w:rsidRPr="00287FF3" w:rsidRDefault="00287FF3" w:rsidP="00427A57">
      <w:pPr>
        <w:widowControl w:val="0"/>
        <w:ind w:left="567"/>
        <w:jc w:val="both"/>
        <w:rPr>
          <w:rFonts w:ascii="Times New Roman" w:eastAsia="Times New Roman" w:hAnsi="Times New Roman" w:cs="Times New Roman"/>
          <w:noProof/>
          <w:sz w:val="24"/>
          <w:szCs w:val="24"/>
          <w:lang w:val="en-US"/>
        </w:rPr>
      </w:pPr>
    </w:p>
    <w:p w14:paraId="04D909C0" w14:textId="61430DCC" w:rsidR="00287FF3" w:rsidRPr="00287FF3" w:rsidRDefault="00427A57" w:rsidP="00427A57">
      <w:pPr>
        <w:widowControl w:val="0"/>
        <w:tabs>
          <w:tab w:val="left" w:pos="1339"/>
        </w:tabs>
        <w:ind w:left="567"/>
        <w:jc w:val="both"/>
        <w:rPr>
          <w:rFonts w:ascii="Times New Roman" w:eastAsia="Times New Roman" w:hAnsi="Times New Roman" w:cs="Times New Roman"/>
          <w:noProof/>
          <w:sz w:val="24"/>
          <w:szCs w:val="24"/>
        </w:rPr>
      </w:pPr>
      <w:r>
        <w:rPr>
          <w:rFonts w:ascii="Times New Roman" w:hAnsi="Times New Roman"/>
          <w:sz w:val="24"/>
        </w:rPr>
        <w:t>iv) Dalībniekam nav balsstiesību Konferencē, ja tas nav veicis savas iemaksas divus finanšu gadus pēc kārtas.</w:t>
      </w:r>
    </w:p>
    <w:p w14:paraId="1557C100"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6293E3F5" w14:textId="3AC1EF97" w:rsidR="00287FF3" w:rsidRPr="00287FF3" w:rsidRDefault="00427A57" w:rsidP="00427A57">
      <w:pPr>
        <w:widowControl w:val="0"/>
        <w:tabs>
          <w:tab w:val="left" w:pos="800"/>
        </w:tabs>
        <w:ind w:left="142"/>
        <w:jc w:val="both"/>
        <w:rPr>
          <w:rFonts w:ascii="Times New Roman" w:eastAsia="Times New Roman" w:hAnsi="Times New Roman" w:cs="Times New Roman"/>
          <w:noProof/>
          <w:sz w:val="24"/>
          <w:szCs w:val="24"/>
        </w:rPr>
      </w:pPr>
      <w:r>
        <w:rPr>
          <w:rFonts w:ascii="Times New Roman" w:hAnsi="Times New Roman"/>
          <w:sz w:val="24"/>
        </w:rPr>
        <w:t>b) Ja vien šajā līgumā nav noteikts citādi, Konferences lēmumi tiek pieņemti ar klātesošo un balsojošo dalībnieku balsu vairākumu.</w:t>
      </w:r>
    </w:p>
    <w:p w14:paraId="5E9D085E" w14:textId="77777777" w:rsidR="00287FF3" w:rsidRPr="00287FF3" w:rsidRDefault="00287FF3" w:rsidP="00427A57">
      <w:pPr>
        <w:widowControl w:val="0"/>
        <w:ind w:left="142"/>
        <w:jc w:val="both"/>
        <w:rPr>
          <w:rFonts w:ascii="Times New Roman" w:eastAsia="Times New Roman" w:hAnsi="Times New Roman" w:cs="Times New Roman"/>
          <w:noProof/>
          <w:sz w:val="24"/>
          <w:szCs w:val="24"/>
          <w:lang w:val="en-US"/>
        </w:rPr>
      </w:pPr>
    </w:p>
    <w:p w14:paraId="4956DA3C" w14:textId="24366353" w:rsidR="00287FF3" w:rsidRPr="00287FF3" w:rsidRDefault="00427A57" w:rsidP="00427A57">
      <w:pPr>
        <w:widowControl w:val="0"/>
        <w:tabs>
          <w:tab w:val="left" w:pos="800"/>
        </w:tabs>
        <w:ind w:left="142"/>
        <w:jc w:val="both"/>
        <w:rPr>
          <w:rFonts w:ascii="Times New Roman" w:eastAsia="Times New Roman" w:hAnsi="Times New Roman" w:cs="Times New Roman"/>
          <w:noProof/>
          <w:sz w:val="24"/>
          <w:szCs w:val="24"/>
        </w:rPr>
      </w:pPr>
      <w:r>
        <w:rPr>
          <w:rFonts w:ascii="Times New Roman" w:hAnsi="Times New Roman"/>
          <w:sz w:val="24"/>
        </w:rPr>
        <w:t>c) Lai nodrošinātu kvorumu Konferences sanāksmē, nepieciešama visu dalībnieku pārstāvju vairākuma klātbūtne.</w:t>
      </w:r>
    </w:p>
    <w:p w14:paraId="23FF12B4"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0B7D543E" w14:textId="4B1B63B4" w:rsidR="00287FF3" w:rsidRPr="00287FF3" w:rsidRDefault="00287FF3" w:rsidP="00427A57">
      <w:pPr>
        <w:widowControl w:val="0"/>
        <w:tabs>
          <w:tab w:val="left" w:pos="1320"/>
        </w:tabs>
        <w:jc w:val="both"/>
        <w:rPr>
          <w:rFonts w:ascii="Times New Roman" w:eastAsia="Times New Roman" w:hAnsi="Times New Roman" w:cs="Times New Roman"/>
          <w:noProof/>
          <w:sz w:val="24"/>
          <w:szCs w:val="24"/>
        </w:rPr>
      </w:pPr>
      <w:r>
        <w:rPr>
          <w:rFonts w:ascii="Times New Roman" w:hAnsi="Times New Roman"/>
          <w:b/>
          <w:bCs/>
          <w:sz w:val="24"/>
        </w:rPr>
        <w:t>V pants.</w:t>
      </w:r>
      <w:r>
        <w:rPr>
          <w:rFonts w:ascii="Times New Roman" w:hAnsi="Times New Roman"/>
          <w:sz w:val="24"/>
        </w:rPr>
        <w:t xml:space="preserve"> Ģenerālsekretārs</w:t>
      </w:r>
    </w:p>
    <w:p w14:paraId="6215819F"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6E1AAC51" w14:textId="2D796D0D" w:rsidR="00287FF3" w:rsidRPr="00287FF3" w:rsidRDefault="00427A57" w:rsidP="00427A57">
      <w:pPr>
        <w:widowControl w:val="0"/>
        <w:tabs>
          <w:tab w:val="left" w:pos="408"/>
        </w:tabs>
        <w:jc w:val="both"/>
        <w:rPr>
          <w:rFonts w:ascii="Times New Roman" w:eastAsia="Times New Roman" w:hAnsi="Times New Roman" w:cs="Times New Roman"/>
          <w:noProof/>
          <w:sz w:val="24"/>
          <w:szCs w:val="24"/>
        </w:rPr>
      </w:pPr>
      <w:r>
        <w:rPr>
          <w:rFonts w:ascii="Times New Roman" w:hAnsi="Times New Roman"/>
          <w:sz w:val="24"/>
        </w:rPr>
        <w:t>1. Konference ar visu dalībnieku divu trešdaļu balsu vairākumu ieceļ ģenerālsekretāru uz noteiktu laiku. Viņš paliek amatā līdz viņa pēcteča iecelšanai. Ģenerālsekretārs palīdz Konferences priekšsēdētājam un nodrošina darba nepārtrauktību sesiju starplaikā. Viņš var veikt visas darbības, kas nepieciešamas Konferences kārtējo pienākumu izpildei.</w:t>
      </w:r>
    </w:p>
    <w:p w14:paraId="10518D6C"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23AB3497" w14:textId="302E03B6" w:rsidR="00287FF3" w:rsidRPr="00287FF3" w:rsidRDefault="00427A57" w:rsidP="00427A57">
      <w:pPr>
        <w:widowControl w:val="0"/>
        <w:tabs>
          <w:tab w:val="left" w:pos="420"/>
        </w:tabs>
        <w:jc w:val="both"/>
        <w:rPr>
          <w:rFonts w:ascii="Times New Roman" w:eastAsia="Times New Roman" w:hAnsi="Times New Roman" w:cs="Times New Roman"/>
          <w:noProof/>
          <w:sz w:val="24"/>
          <w:szCs w:val="24"/>
        </w:rPr>
      </w:pPr>
      <w:r>
        <w:rPr>
          <w:rFonts w:ascii="Times New Roman" w:hAnsi="Times New Roman"/>
          <w:sz w:val="24"/>
        </w:rPr>
        <w:t>2. Ģenerālsekretārs iesniedz Konferencei:</w:t>
      </w:r>
    </w:p>
    <w:p w14:paraId="7A0D3BDA"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77B2400D" w14:textId="485ACBEE" w:rsidR="008F5E5C" w:rsidRDefault="0085145D" w:rsidP="00427A57">
      <w:pPr>
        <w:widowControl w:val="0"/>
        <w:ind w:left="284"/>
        <w:jc w:val="both"/>
        <w:rPr>
          <w:rFonts w:ascii="Times New Roman" w:hAnsi="Times New Roman"/>
          <w:sz w:val="24"/>
        </w:rPr>
      </w:pPr>
      <w:r w:rsidRPr="0085145D">
        <w:rPr>
          <w:rFonts w:ascii="Times New Roman" w:hAnsi="Times New Roman"/>
          <w:sz w:val="24"/>
        </w:rPr>
        <w:t>a) IV panta 3. daļas f) punktā minēto indikatīvās shēmas projektu;</w:t>
      </w:r>
    </w:p>
    <w:p w14:paraId="7D6FBC02" w14:textId="77777777" w:rsidR="0085145D" w:rsidRPr="00287FF3" w:rsidRDefault="0085145D" w:rsidP="00427A57">
      <w:pPr>
        <w:widowControl w:val="0"/>
        <w:ind w:left="284"/>
        <w:jc w:val="both"/>
        <w:rPr>
          <w:rFonts w:ascii="Times New Roman" w:eastAsia="Times New Roman" w:hAnsi="Times New Roman" w:cs="Times New Roman"/>
          <w:noProof/>
          <w:sz w:val="24"/>
          <w:szCs w:val="24"/>
          <w:lang w:val="en-US"/>
        </w:rPr>
      </w:pPr>
    </w:p>
    <w:p w14:paraId="69B77353" w14:textId="14EC0E6C" w:rsidR="00287FF3" w:rsidRDefault="00CB5157" w:rsidP="00427A57">
      <w:pPr>
        <w:widowControl w:val="0"/>
        <w:ind w:left="284"/>
        <w:jc w:val="both"/>
        <w:rPr>
          <w:rFonts w:ascii="Times New Roman" w:hAnsi="Times New Roman"/>
          <w:sz w:val="24"/>
        </w:rPr>
      </w:pPr>
      <w:r w:rsidRPr="00CB5157">
        <w:rPr>
          <w:rFonts w:ascii="Times New Roman" w:hAnsi="Times New Roman"/>
          <w:sz w:val="24"/>
        </w:rPr>
        <w:t>b) kārtējo budžetu un provizorisko tāmi, kas paredzēta IV panta 3. daļas g) un h) punktā;</w:t>
      </w:r>
    </w:p>
    <w:p w14:paraId="63B9D178" w14:textId="77777777" w:rsidR="00CB5157" w:rsidRPr="00287FF3" w:rsidRDefault="00CB5157" w:rsidP="00427A57">
      <w:pPr>
        <w:widowControl w:val="0"/>
        <w:ind w:left="284"/>
        <w:jc w:val="both"/>
        <w:rPr>
          <w:rFonts w:ascii="Times New Roman" w:eastAsia="Times New Roman" w:hAnsi="Times New Roman" w:cs="Times New Roman"/>
          <w:noProof/>
          <w:sz w:val="24"/>
          <w:szCs w:val="24"/>
          <w:lang w:val="en-US"/>
        </w:rPr>
      </w:pPr>
    </w:p>
    <w:p w14:paraId="2B71B6BC" w14:textId="77777777" w:rsidR="00316004" w:rsidRDefault="00042BA8" w:rsidP="00316004">
      <w:pPr>
        <w:widowControl w:val="0"/>
        <w:ind w:left="284"/>
        <w:jc w:val="both"/>
        <w:rPr>
          <w:rFonts w:ascii="Times New Roman" w:hAnsi="Times New Roman"/>
          <w:sz w:val="24"/>
        </w:rPr>
      </w:pPr>
      <w:r w:rsidRPr="00042BA8">
        <w:rPr>
          <w:rFonts w:ascii="Times New Roman" w:hAnsi="Times New Roman"/>
          <w:sz w:val="24"/>
        </w:rPr>
        <w:t>c) katra īpašā projekta finanšu noteikumus saskaņā ar IV panta 3. daļas i) punktu;</w:t>
      </w:r>
    </w:p>
    <w:p w14:paraId="674CDDDD" w14:textId="77777777" w:rsidR="00316004" w:rsidRDefault="00316004" w:rsidP="00316004">
      <w:pPr>
        <w:widowControl w:val="0"/>
        <w:ind w:left="284"/>
        <w:jc w:val="both"/>
        <w:rPr>
          <w:rFonts w:ascii="Times New Roman" w:hAnsi="Times New Roman"/>
          <w:sz w:val="24"/>
        </w:rPr>
      </w:pPr>
    </w:p>
    <w:p w14:paraId="2C92DA89" w14:textId="447C1560" w:rsidR="00287FF3" w:rsidRDefault="00316004" w:rsidP="00316004">
      <w:pPr>
        <w:widowControl w:val="0"/>
        <w:ind w:left="284"/>
        <w:jc w:val="both"/>
        <w:rPr>
          <w:rFonts w:ascii="Times New Roman" w:hAnsi="Times New Roman"/>
          <w:sz w:val="24"/>
        </w:rPr>
      </w:pPr>
      <w:r w:rsidRPr="00316004">
        <w:rPr>
          <w:rFonts w:ascii="Times New Roman" w:hAnsi="Times New Roman"/>
          <w:sz w:val="24"/>
        </w:rPr>
        <w:t>d) revidētos gada pārskatus un gada ziņojumu, kas prasīts IV panta 3. daļas k) un l) punktā.</w:t>
      </w:r>
    </w:p>
    <w:p w14:paraId="42AC867F" w14:textId="77777777" w:rsidR="00316004" w:rsidRPr="00287FF3" w:rsidRDefault="00316004" w:rsidP="00427A57">
      <w:pPr>
        <w:widowControl w:val="0"/>
        <w:jc w:val="both"/>
        <w:rPr>
          <w:rFonts w:ascii="Times New Roman" w:eastAsia="Times New Roman" w:hAnsi="Times New Roman" w:cs="Times New Roman"/>
          <w:noProof/>
          <w:sz w:val="24"/>
          <w:szCs w:val="24"/>
          <w:lang w:val="en-US"/>
        </w:rPr>
      </w:pPr>
    </w:p>
    <w:p w14:paraId="18D68573" w14:textId="18CC9B84" w:rsidR="00287FF3" w:rsidRPr="00287FF3" w:rsidRDefault="00427A57" w:rsidP="00427A57">
      <w:pPr>
        <w:widowControl w:val="0"/>
        <w:tabs>
          <w:tab w:val="left" w:pos="420"/>
        </w:tabs>
        <w:jc w:val="both"/>
        <w:rPr>
          <w:rFonts w:ascii="Times New Roman" w:eastAsia="Times New Roman" w:hAnsi="Times New Roman" w:cs="Times New Roman"/>
          <w:noProof/>
          <w:sz w:val="24"/>
          <w:szCs w:val="24"/>
        </w:rPr>
      </w:pPr>
      <w:r>
        <w:rPr>
          <w:rFonts w:ascii="Times New Roman" w:hAnsi="Times New Roman"/>
          <w:sz w:val="24"/>
        </w:rPr>
        <w:t>3. Savu pienākumu īstenošanā ģenerālsekretārs izmanto EMBO pakalpojumus.</w:t>
      </w:r>
    </w:p>
    <w:p w14:paraId="78CA51C8"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04B07107" w14:textId="7034C291" w:rsidR="00287FF3" w:rsidRPr="00287FF3" w:rsidRDefault="00287FF3" w:rsidP="00427A57">
      <w:pPr>
        <w:widowControl w:val="0"/>
        <w:tabs>
          <w:tab w:val="left" w:pos="1320"/>
        </w:tabs>
        <w:jc w:val="both"/>
        <w:rPr>
          <w:rFonts w:ascii="Times New Roman" w:eastAsia="Times New Roman" w:hAnsi="Times New Roman" w:cs="Times New Roman"/>
          <w:noProof/>
          <w:sz w:val="24"/>
          <w:szCs w:val="24"/>
        </w:rPr>
      </w:pPr>
      <w:r>
        <w:rPr>
          <w:rFonts w:ascii="Times New Roman" w:hAnsi="Times New Roman"/>
          <w:b/>
          <w:bCs/>
          <w:sz w:val="24"/>
        </w:rPr>
        <w:t>VI pants.</w:t>
      </w:r>
      <w:r>
        <w:rPr>
          <w:rFonts w:ascii="Times New Roman" w:hAnsi="Times New Roman"/>
          <w:sz w:val="24"/>
        </w:rPr>
        <w:t xml:space="preserve"> Budžets</w:t>
      </w:r>
    </w:p>
    <w:p w14:paraId="7FECC752"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12761508" w14:textId="759FACDF" w:rsidR="00287FF3" w:rsidRPr="00287FF3" w:rsidRDefault="00427A57" w:rsidP="00427A57">
      <w:pPr>
        <w:widowControl w:val="0"/>
        <w:tabs>
          <w:tab w:val="left" w:pos="422"/>
        </w:tabs>
        <w:jc w:val="both"/>
        <w:rPr>
          <w:rFonts w:ascii="Times New Roman" w:eastAsia="Times New Roman" w:hAnsi="Times New Roman" w:cs="Times New Roman"/>
          <w:noProof/>
          <w:sz w:val="24"/>
          <w:szCs w:val="24"/>
        </w:rPr>
      </w:pPr>
      <w:r>
        <w:rPr>
          <w:rFonts w:ascii="Times New Roman" w:hAnsi="Times New Roman"/>
          <w:sz w:val="24"/>
        </w:rPr>
        <w:t>1. Ģenerālsekretārs katru gadu ne vēlāk kā 1. oktobrī iesniedz Konferencei kārtējo gada budžetu nākamajam finanšu gadam, kurš ilgst no 1. janvāra līdz 31. decembrim un kurā kopā ar aplēstajiem ienākumiem norādīti gan izdevumi, kas radušies, īstenojot vispārējo programmu, gan izdevumi, kas saistīti ar Konferences darbību.</w:t>
      </w:r>
    </w:p>
    <w:p w14:paraId="571196AB"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58CDF1E4" w14:textId="25A3F503" w:rsidR="00287FF3" w:rsidRPr="00287FF3" w:rsidRDefault="00427A57" w:rsidP="00427A57">
      <w:pPr>
        <w:widowControl w:val="0"/>
        <w:tabs>
          <w:tab w:val="left" w:pos="420"/>
        </w:tabs>
        <w:jc w:val="both"/>
        <w:rPr>
          <w:rFonts w:ascii="Times New Roman" w:eastAsia="Times New Roman" w:hAnsi="Times New Roman" w:cs="Times New Roman"/>
          <w:noProof/>
          <w:sz w:val="24"/>
          <w:szCs w:val="24"/>
        </w:rPr>
      </w:pPr>
      <w:r>
        <w:rPr>
          <w:rFonts w:ascii="Times New Roman" w:hAnsi="Times New Roman"/>
          <w:sz w:val="24"/>
        </w:rPr>
        <w:lastRenderedPageBreak/>
        <w:t>2. Kārtējā budžeta izdevumus sedz, izmantojot:</w:t>
      </w:r>
    </w:p>
    <w:p w14:paraId="6FC59483"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09DF59E2" w14:textId="5E7BE1EC" w:rsidR="00287FF3" w:rsidRPr="00287FF3" w:rsidRDefault="00427A57" w:rsidP="00427A57">
      <w:pPr>
        <w:widowControl w:val="0"/>
        <w:tabs>
          <w:tab w:val="left" w:pos="820"/>
        </w:tabs>
        <w:ind w:left="284"/>
        <w:jc w:val="both"/>
        <w:rPr>
          <w:rFonts w:ascii="Times New Roman" w:eastAsia="Times New Roman" w:hAnsi="Times New Roman" w:cs="Times New Roman"/>
          <w:noProof/>
          <w:sz w:val="24"/>
          <w:szCs w:val="24"/>
        </w:rPr>
      </w:pPr>
      <w:r>
        <w:rPr>
          <w:rFonts w:ascii="Times New Roman" w:hAnsi="Times New Roman"/>
          <w:sz w:val="24"/>
        </w:rPr>
        <w:t>a) dalībnieku finanšu iemaksas;</w:t>
      </w:r>
    </w:p>
    <w:p w14:paraId="5887E2FB" w14:textId="77777777" w:rsidR="00287FF3" w:rsidRPr="00287FF3" w:rsidRDefault="00287FF3" w:rsidP="00427A57">
      <w:pPr>
        <w:widowControl w:val="0"/>
        <w:ind w:left="284"/>
        <w:jc w:val="both"/>
        <w:rPr>
          <w:rFonts w:ascii="Times New Roman" w:eastAsia="Times New Roman" w:hAnsi="Times New Roman" w:cs="Times New Roman"/>
          <w:noProof/>
          <w:sz w:val="24"/>
          <w:szCs w:val="24"/>
          <w:lang w:val="en-US"/>
        </w:rPr>
      </w:pPr>
    </w:p>
    <w:p w14:paraId="48E9D305" w14:textId="59E00283" w:rsidR="00427A57" w:rsidRDefault="00427A57" w:rsidP="00427A57">
      <w:pPr>
        <w:widowControl w:val="0"/>
        <w:tabs>
          <w:tab w:val="left" w:pos="800"/>
        </w:tabs>
        <w:ind w:left="284"/>
        <w:jc w:val="both"/>
        <w:rPr>
          <w:rFonts w:ascii="Times New Roman" w:eastAsia="Times New Roman" w:hAnsi="Times New Roman" w:cs="Times New Roman"/>
          <w:noProof/>
          <w:sz w:val="24"/>
          <w:szCs w:val="24"/>
        </w:rPr>
      </w:pPr>
      <w:r>
        <w:rPr>
          <w:rFonts w:ascii="Times New Roman" w:hAnsi="Times New Roman"/>
          <w:sz w:val="24"/>
        </w:rPr>
        <w:t>b) dāvinājumus, ko dalībnieki sniedz papildus savām finanšu iemaksām, ar nosacījumu, ka tie atbilst Konferences mērķiem;</w:t>
      </w:r>
    </w:p>
    <w:p w14:paraId="393406E0" w14:textId="77777777" w:rsidR="00427A57" w:rsidRDefault="00427A57" w:rsidP="00427A57">
      <w:pPr>
        <w:widowControl w:val="0"/>
        <w:tabs>
          <w:tab w:val="left" w:pos="800"/>
        </w:tabs>
        <w:ind w:left="284"/>
        <w:jc w:val="both"/>
        <w:rPr>
          <w:rFonts w:ascii="Times New Roman" w:eastAsia="Times New Roman" w:hAnsi="Times New Roman" w:cs="Times New Roman"/>
          <w:noProof/>
          <w:sz w:val="24"/>
          <w:szCs w:val="24"/>
          <w:lang w:val="en-US"/>
        </w:rPr>
      </w:pPr>
    </w:p>
    <w:p w14:paraId="191FAB7C" w14:textId="6F4121F0" w:rsidR="00287FF3" w:rsidRPr="00287FF3" w:rsidRDefault="00427A57" w:rsidP="00427A57">
      <w:pPr>
        <w:widowControl w:val="0"/>
        <w:tabs>
          <w:tab w:val="left" w:pos="799"/>
        </w:tabs>
        <w:ind w:left="284"/>
        <w:jc w:val="both"/>
        <w:rPr>
          <w:rFonts w:ascii="Times New Roman" w:eastAsia="Times New Roman" w:hAnsi="Times New Roman" w:cs="Times New Roman"/>
          <w:noProof/>
          <w:sz w:val="24"/>
          <w:szCs w:val="24"/>
        </w:rPr>
      </w:pPr>
      <w:r>
        <w:rPr>
          <w:rFonts w:ascii="Times New Roman" w:hAnsi="Times New Roman"/>
          <w:sz w:val="24"/>
        </w:rPr>
        <w:t>c) citus resursus, jo īpaši dāvinājumus, ko piedāvā privātas organizācijas vai privātpersonas, ar nosacījumu, ka Konference to iepriekš apstiprina ar klātesošo un balsojošo dalībnieku divu trešdaļu balsu vairākumu.</w:t>
      </w:r>
      <w:bookmarkStart w:id="4" w:name="page11"/>
      <w:bookmarkEnd w:id="4"/>
    </w:p>
    <w:p w14:paraId="6F02772F"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4CA32D53" w14:textId="6878F435" w:rsidR="00287FF3" w:rsidRPr="00287FF3" w:rsidRDefault="00287FF3" w:rsidP="00427A57">
      <w:pPr>
        <w:widowControl w:val="0"/>
        <w:tabs>
          <w:tab w:val="left" w:pos="1320"/>
        </w:tabs>
        <w:jc w:val="both"/>
        <w:rPr>
          <w:rFonts w:ascii="Times New Roman" w:eastAsia="Times New Roman" w:hAnsi="Times New Roman" w:cs="Times New Roman"/>
          <w:noProof/>
          <w:sz w:val="24"/>
          <w:szCs w:val="24"/>
        </w:rPr>
      </w:pPr>
      <w:r>
        <w:rPr>
          <w:rFonts w:ascii="Times New Roman" w:hAnsi="Times New Roman"/>
          <w:b/>
          <w:bCs/>
          <w:sz w:val="24"/>
        </w:rPr>
        <w:t>VII pants.</w:t>
      </w:r>
      <w:r>
        <w:rPr>
          <w:rFonts w:ascii="Times New Roman" w:hAnsi="Times New Roman"/>
          <w:sz w:val="24"/>
        </w:rPr>
        <w:t xml:space="preserve"> Iemaksas un revīzija</w:t>
      </w:r>
    </w:p>
    <w:p w14:paraId="2B0EAEAF"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6D5027C5" w14:textId="32D42EF8" w:rsidR="00287FF3" w:rsidRPr="00287FF3" w:rsidRDefault="00427A57" w:rsidP="00427A57">
      <w:pPr>
        <w:widowControl w:val="0"/>
        <w:tabs>
          <w:tab w:val="left" w:pos="408"/>
        </w:tabs>
        <w:jc w:val="both"/>
        <w:rPr>
          <w:rFonts w:ascii="Times New Roman" w:eastAsia="Times New Roman" w:hAnsi="Times New Roman" w:cs="Times New Roman"/>
          <w:noProof/>
          <w:sz w:val="24"/>
          <w:szCs w:val="24"/>
        </w:rPr>
      </w:pPr>
      <w:r>
        <w:rPr>
          <w:rFonts w:ascii="Times New Roman" w:hAnsi="Times New Roman"/>
          <w:sz w:val="24"/>
        </w:rPr>
        <w:t>1. Katrs dalībnieks sedz gan izdevumus, kas rodas, īstenojot vispārējo programmu, gan izdevumus, kas saistīti ar Konferences darbību, saskaņā ar iemaksu skalu, par kuru Konference lemj vienu reizi trijos gados ar visu dalībnieku divu trešdaļu balsu vairākumu un kuras pamatā ir katra dalībnieka vidējie nacionālie neto ienākumi pēc faktoru izmaksām par pēdējiem trim iepriekšējiem gadiem, par kuriem ir pieejama statistika.</w:t>
      </w:r>
    </w:p>
    <w:p w14:paraId="3712933F"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5EA7BA44" w14:textId="794BB215" w:rsidR="00287FF3" w:rsidRPr="00287FF3" w:rsidRDefault="00427A57" w:rsidP="00427A57">
      <w:pPr>
        <w:widowControl w:val="0"/>
        <w:tabs>
          <w:tab w:val="left" w:pos="408"/>
        </w:tabs>
        <w:jc w:val="both"/>
        <w:rPr>
          <w:rFonts w:ascii="Times New Roman" w:eastAsia="Times New Roman" w:hAnsi="Times New Roman" w:cs="Times New Roman"/>
          <w:noProof/>
          <w:sz w:val="24"/>
          <w:szCs w:val="24"/>
        </w:rPr>
      </w:pPr>
      <w:r>
        <w:rPr>
          <w:rFonts w:ascii="Times New Roman" w:hAnsi="Times New Roman"/>
          <w:sz w:val="24"/>
        </w:rPr>
        <w:t>2. Konference ar visu dalībnieku divu trešdaļu balsu vairākumu var nolemt ņemt vērā visus īpašos apstākļus, kas ietekmē dalībnieku, un attiecīgi grozīt tā iemaksas. Piemērojot šo noteikumu, jēdziens “īpaši apstākļi” it īpaši ietver situāciju, kad dalībvalsts nacionālais ienākums uz vienu iedzīvotāju ir mazāks par summu, ko Konference nosaka ar divu trešdaļu balsu vairākumu.</w:t>
      </w:r>
    </w:p>
    <w:p w14:paraId="63A1AF7F"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4CD69173" w14:textId="217767BD" w:rsidR="00287FF3" w:rsidRPr="00287FF3" w:rsidRDefault="00427A57" w:rsidP="00427A57">
      <w:pPr>
        <w:widowControl w:val="0"/>
        <w:tabs>
          <w:tab w:val="left" w:pos="408"/>
        </w:tabs>
        <w:jc w:val="both"/>
        <w:rPr>
          <w:rFonts w:ascii="Times New Roman" w:eastAsia="Times New Roman" w:hAnsi="Times New Roman" w:cs="Times New Roman"/>
          <w:noProof/>
          <w:sz w:val="24"/>
          <w:szCs w:val="24"/>
        </w:rPr>
      </w:pPr>
      <w:r>
        <w:rPr>
          <w:rFonts w:ascii="Times New Roman" w:hAnsi="Times New Roman"/>
          <w:sz w:val="24"/>
        </w:rPr>
        <w:t>3. Ja valsts kļūst par līguma dalībvalsti vai pārstāj būt par līguma dalībvalsti, tiek grozīta 1. </w:t>
      </w:r>
      <w:r w:rsidR="00CF0239">
        <w:rPr>
          <w:rFonts w:ascii="Times New Roman" w:hAnsi="Times New Roman"/>
          <w:sz w:val="24"/>
        </w:rPr>
        <w:t>daļā</w:t>
      </w:r>
      <w:r>
        <w:rPr>
          <w:rFonts w:ascii="Times New Roman" w:hAnsi="Times New Roman"/>
          <w:sz w:val="24"/>
        </w:rPr>
        <w:t xml:space="preserve"> minēto iemaksu skala. Jaunā skala ir spēkā no nākamā finanšu gada.</w:t>
      </w:r>
    </w:p>
    <w:p w14:paraId="5E96BB59"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579E259D" w14:textId="4F611C8D" w:rsidR="00287FF3" w:rsidRPr="00287FF3" w:rsidRDefault="00427A57" w:rsidP="00427A57">
      <w:pPr>
        <w:widowControl w:val="0"/>
        <w:tabs>
          <w:tab w:val="left" w:pos="408"/>
        </w:tabs>
        <w:jc w:val="both"/>
        <w:rPr>
          <w:rFonts w:ascii="Times New Roman" w:eastAsia="Times New Roman" w:hAnsi="Times New Roman" w:cs="Times New Roman"/>
          <w:noProof/>
          <w:sz w:val="24"/>
          <w:szCs w:val="24"/>
        </w:rPr>
      </w:pPr>
      <w:r>
        <w:rPr>
          <w:rFonts w:ascii="Times New Roman" w:hAnsi="Times New Roman"/>
          <w:sz w:val="24"/>
        </w:rPr>
        <w:t>4. Ģenerālsekretārs paziņo dalībniekiem viņu iemaksu summu uzskaites vienībās, kuras atbilst 0,88867088 gramiem tīra zelta, kā arī datumus, kad veicami maksājumi.</w:t>
      </w:r>
    </w:p>
    <w:p w14:paraId="6915E188"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077A1506" w14:textId="6CEA530C" w:rsidR="00287FF3" w:rsidRPr="00287FF3" w:rsidRDefault="00427A57" w:rsidP="00427A57">
      <w:pPr>
        <w:widowControl w:val="0"/>
        <w:tabs>
          <w:tab w:val="left" w:pos="408"/>
        </w:tabs>
        <w:jc w:val="both"/>
        <w:rPr>
          <w:rFonts w:ascii="Times New Roman" w:eastAsia="Times New Roman" w:hAnsi="Times New Roman" w:cs="Times New Roman"/>
          <w:noProof/>
          <w:sz w:val="24"/>
          <w:szCs w:val="24"/>
        </w:rPr>
      </w:pPr>
      <w:r>
        <w:rPr>
          <w:rFonts w:ascii="Times New Roman" w:hAnsi="Times New Roman"/>
          <w:sz w:val="24"/>
        </w:rPr>
        <w:t>5. Ģenerālsekretārs sīki uzskaita visus ieņēmumus un izmaksas. Konference ieceļ revidentus, lai revidētu savus pārskatus un lai saskaņā ar Finanšu noteikumiem pārbaudītu EMBO pārskatus. Ģenerālsekretārs un EMBO sniedz revidentiem tādu informāciju un palīdzību, kāda tiem var būt nepieciešama pienākumu veikšanai.</w:t>
      </w:r>
    </w:p>
    <w:p w14:paraId="718528E5"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1C7ECF5B" w14:textId="6B342B57" w:rsidR="00287FF3" w:rsidRPr="00287FF3" w:rsidRDefault="00287FF3" w:rsidP="00427A57">
      <w:pPr>
        <w:widowControl w:val="0"/>
        <w:tabs>
          <w:tab w:val="left" w:pos="1320"/>
        </w:tabs>
        <w:jc w:val="both"/>
        <w:rPr>
          <w:rFonts w:ascii="Times New Roman" w:eastAsia="Times New Roman" w:hAnsi="Times New Roman" w:cs="Times New Roman"/>
          <w:noProof/>
          <w:sz w:val="24"/>
          <w:szCs w:val="24"/>
        </w:rPr>
      </w:pPr>
      <w:r>
        <w:rPr>
          <w:rFonts w:ascii="Times New Roman" w:hAnsi="Times New Roman"/>
          <w:b/>
          <w:bCs/>
          <w:sz w:val="24"/>
        </w:rPr>
        <w:t>VIII pants.</w:t>
      </w:r>
      <w:r>
        <w:rPr>
          <w:rFonts w:ascii="Times New Roman" w:hAnsi="Times New Roman"/>
          <w:sz w:val="24"/>
        </w:rPr>
        <w:t xml:space="preserve"> Strīdu izšķiršana</w:t>
      </w:r>
    </w:p>
    <w:p w14:paraId="47E59AC5"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4E6F40B2" w14:textId="77777777" w:rsidR="00287FF3" w:rsidRPr="00287FF3" w:rsidRDefault="00287FF3" w:rsidP="00427A57">
      <w:pPr>
        <w:widowControl w:val="0"/>
        <w:jc w:val="both"/>
        <w:rPr>
          <w:rFonts w:ascii="Times New Roman" w:eastAsia="Times New Roman" w:hAnsi="Times New Roman" w:cs="Times New Roman"/>
          <w:noProof/>
          <w:sz w:val="24"/>
          <w:szCs w:val="24"/>
        </w:rPr>
      </w:pPr>
      <w:r>
        <w:rPr>
          <w:rFonts w:ascii="Times New Roman" w:hAnsi="Times New Roman"/>
          <w:sz w:val="24"/>
        </w:rPr>
        <w:t>Jebkāds strīds starp diviem vai vairākiem dalībniekiem par šā līguma interpretāciju vai piemērošanu, kas netiek izšķirts ar Konferences starpniecību, pēc jebkuras strīdā iesaistītās puses lūguma tiek iesniegts Starptautiskajai tiesai, ja vien attiecīgie dalībnieki pieņemamā termiņā nevienojas par citu strīda izšķiršanas veidu.</w:t>
      </w:r>
    </w:p>
    <w:p w14:paraId="1D11D14C"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4F9701E9" w14:textId="12507C9F" w:rsidR="00287FF3" w:rsidRPr="00287FF3" w:rsidRDefault="00287FF3" w:rsidP="00427A57">
      <w:pPr>
        <w:widowControl w:val="0"/>
        <w:tabs>
          <w:tab w:val="left" w:pos="1320"/>
        </w:tabs>
        <w:jc w:val="both"/>
        <w:rPr>
          <w:rFonts w:ascii="Times New Roman" w:eastAsia="Times New Roman" w:hAnsi="Times New Roman" w:cs="Times New Roman"/>
          <w:noProof/>
          <w:sz w:val="24"/>
          <w:szCs w:val="24"/>
        </w:rPr>
      </w:pPr>
      <w:r>
        <w:rPr>
          <w:rFonts w:ascii="Times New Roman" w:hAnsi="Times New Roman"/>
          <w:b/>
          <w:bCs/>
          <w:sz w:val="24"/>
        </w:rPr>
        <w:t>IX pants.</w:t>
      </w:r>
      <w:r>
        <w:rPr>
          <w:rFonts w:ascii="Times New Roman" w:hAnsi="Times New Roman"/>
          <w:sz w:val="24"/>
        </w:rPr>
        <w:t xml:space="preserve"> Grozījumi</w:t>
      </w:r>
    </w:p>
    <w:p w14:paraId="6F313569"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4DDB0151" w14:textId="0DDD4E5B" w:rsidR="00287FF3" w:rsidRPr="00287FF3" w:rsidRDefault="00427A57" w:rsidP="00427A57">
      <w:pPr>
        <w:widowControl w:val="0"/>
        <w:tabs>
          <w:tab w:val="left" w:pos="408"/>
        </w:tabs>
        <w:jc w:val="both"/>
        <w:rPr>
          <w:rFonts w:ascii="Times New Roman" w:eastAsia="Times New Roman" w:hAnsi="Times New Roman" w:cs="Times New Roman"/>
          <w:noProof/>
          <w:sz w:val="24"/>
          <w:szCs w:val="24"/>
        </w:rPr>
      </w:pPr>
      <w:r>
        <w:rPr>
          <w:rFonts w:ascii="Times New Roman" w:hAnsi="Times New Roman"/>
          <w:sz w:val="24"/>
        </w:rPr>
        <w:t>1. Šis līgums var tikt grozīts, ja to pieprasa vismaz divas trešdaļas no visiem dalībniekiem.</w:t>
      </w:r>
    </w:p>
    <w:p w14:paraId="65CE6A26"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3ACB18F5" w14:textId="5C97A85F" w:rsidR="00287FF3" w:rsidRPr="00287FF3" w:rsidRDefault="00427A57" w:rsidP="006C3050">
      <w:pPr>
        <w:keepNext/>
        <w:keepLines/>
        <w:widowControl w:val="0"/>
        <w:tabs>
          <w:tab w:val="left" w:pos="408"/>
        </w:tabs>
        <w:jc w:val="both"/>
        <w:rPr>
          <w:rFonts w:ascii="Times New Roman" w:eastAsia="Times New Roman" w:hAnsi="Times New Roman" w:cs="Times New Roman"/>
          <w:noProof/>
          <w:sz w:val="24"/>
          <w:szCs w:val="24"/>
        </w:rPr>
      </w:pPr>
      <w:r>
        <w:rPr>
          <w:rFonts w:ascii="Times New Roman" w:hAnsi="Times New Roman"/>
          <w:sz w:val="24"/>
        </w:rPr>
        <w:t>2. Grozījumu priekšlikumu iekļauj tās kārtējās sesijas darba kārtībā, kas notiek uzreiz pēc šā priekšlikuma iesniegšanas ģenerālsekretāram. Šāds priekšlikums var būt arī ārkārtas sesijā izskatāms jautājums.</w:t>
      </w:r>
    </w:p>
    <w:p w14:paraId="1C895116"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5AF889EA" w14:textId="3156709E" w:rsidR="00287FF3" w:rsidRPr="00287FF3" w:rsidRDefault="00427A57" w:rsidP="00427A57">
      <w:pPr>
        <w:widowControl w:val="0"/>
        <w:tabs>
          <w:tab w:val="left" w:pos="408"/>
        </w:tabs>
        <w:jc w:val="both"/>
        <w:rPr>
          <w:rFonts w:ascii="Times New Roman" w:eastAsia="Times New Roman" w:hAnsi="Times New Roman" w:cs="Times New Roman"/>
          <w:noProof/>
          <w:sz w:val="24"/>
          <w:szCs w:val="24"/>
        </w:rPr>
      </w:pPr>
      <w:r>
        <w:rPr>
          <w:rFonts w:ascii="Times New Roman" w:hAnsi="Times New Roman"/>
          <w:sz w:val="24"/>
        </w:rPr>
        <w:lastRenderedPageBreak/>
        <w:t>3. Visus šā līguma grozījumus vienprātīgi pieņem visi Konferences dalībnieki, kas par to pieņemšanu rakstiski paziņo Šveices valdībai.</w:t>
      </w:r>
    </w:p>
    <w:p w14:paraId="0BCFB672"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3A96DE20" w14:textId="06DBBCE6" w:rsidR="00287FF3" w:rsidRPr="00287FF3" w:rsidRDefault="00427A57" w:rsidP="00427A57">
      <w:pPr>
        <w:widowControl w:val="0"/>
        <w:tabs>
          <w:tab w:val="left" w:pos="408"/>
        </w:tabs>
        <w:jc w:val="both"/>
        <w:rPr>
          <w:rFonts w:ascii="Times New Roman" w:eastAsia="Times New Roman" w:hAnsi="Times New Roman" w:cs="Times New Roman"/>
          <w:noProof/>
          <w:sz w:val="24"/>
          <w:szCs w:val="24"/>
        </w:rPr>
      </w:pPr>
      <w:r>
        <w:rPr>
          <w:rFonts w:ascii="Times New Roman" w:hAnsi="Times New Roman"/>
          <w:sz w:val="24"/>
        </w:rPr>
        <w:t>4. Grozījumi stājas spēkā 30 dienas pēc pēdējā rakstiskā pieņemšanas paziņojuma iesniegšanas.</w:t>
      </w:r>
    </w:p>
    <w:p w14:paraId="7886625A" w14:textId="77777777" w:rsidR="00427A57" w:rsidRDefault="00427A57" w:rsidP="00427A57">
      <w:pPr>
        <w:widowControl w:val="0"/>
        <w:jc w:val="both"/>
        <w:rPr>
          <w:rFonts w:ascii="Times New Roman" w:eastAsia="Times New Roman" w:hAnsi="Times New Roman" w:cs="Times New Roman"/>
          <w:noProof/>
          <w:sz w:val="24"/>
          <w:szCs w:val="24"/>
          <w:lang w:val="en-US"/>
        </w:rPr>
      </w:pPr>
    </w:p>
    <w:p w14:paraId="28DA9208" w14:textId="346FF957" w:rsidR="00287FF3" w:rsidRPr="00287FF3" w:rsidRDefault="00287FF3" w:rsidP="00427A57">
      <w:pPr>
        <w:widowControl w:val="0"/>
        <w:tabs>
          <w:tab w:val="left" w:pos="1320"/>
        </w:tabs>
        <w:jc w:val="both"/>
        <w:rPr>
          <w:rFonts w:ascii="Times New Roman" w:eastAsia="Times New Roman" w:hAnsi="Times New Roman" w:cs="Times New Roman"/>
          <w:noProof/>
          <w:sz w:val="24"/>
          <w:szCs w:val="24"/>
        </w:rPr>
      </w:pPr>
      <w:r>
        <w:rPr>
          <w:rFonts w:ascii="Times New Roman" w:hAnsi="Times New Roman"/>
          <w:b/>
          <w:bCs/>
          <w:sz w:val="24"/>
        </w:rPr>
        <w:t>X pants.</w:t>
      </w:r>
      <w:r>
        <w:rPr>
          <w:rFonts w:ascii="Times New Roman" w:hAnsi="Times New Roman"/>
          <w:sz w:val="24"/>
        </w:rPr>
        <w:t xml:space="preserve"> Likvidācija</w:t>
      </w:r>
      <w:bookmarkStart w:id="5" w:name="page12"/>
      <w:bookmarkEnd w:id="5"/>
    </w:p>
    <w:p w14:paraId="64210270"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6167721B" w14:textId="77777777" w:rsidR="00287FF3" w:rsidRPr="00287FF3" w:rsidRDefault="00287FF3" w:rsidP="00427A57">
      <w:pPr>
        <w:widowControl w:val="0"/>
        <w:jc w:val="both"/>
        <w:rPr>
          <w:rFonts w:ascii="Times New Roman" w:eastAsia="Times New Roman" w:hAnsi="Times New Roman" w:cs="Times New Roman"/>
          <w:noProof/>
          <w:sz w:val="24"/>
          <w:szCs w:val="24"/>
        </w:rPr>
      </w:pPr>
      <w:r>
        <w:rPr>
          <w:rFonts w:ascii="Times New Roman" w:hAnsi="Times New Roman"/>
          <w:sz w:val="24"/>
        </w:rPr>
        <w:t>Ievērojot jebkādu līgumu, kas var tikt noslēgts starp dalībniekiem attiecībā uz Konferences likvidāciju, ģenerālsekretāram uztic visus jautājumus, kas izriet no Konferences likvidēšanas. Ja vien Konference nav noteikusi citādi, pārpalikumu sadala starp dalībniekiem proporcionāli iemaksām, ko tie veikuši kopš dienas, kad kļuva par šā līguma pusēm. Deficīta gadījumā dalībnieki to sedz atbilstoši tādam pašam proporcionālajam sadalījumam, kāds piemērots, lai noteiktu to iemaksas kārtējam finanšu gadam.</w:t>
      </w:r>
    </w:p>
    <w:p w14:paraId="58915378"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5A3BFE61" w14:textId="69783944" w:rsidR="00287FF3" w:rsidRPr="00287FF3" w:rsidRDefault="00287FF3" w:rsidP="00427A57">
      <w:pPr>
        <w:widowControl w:val="0"/>
        <w:tabs>
          <w:tab w:val="left" w:pos="1320"/>
        </w:tabs>
        <w:jc w:val="both"/>
        <w:rPr>
          <w:rFonts w:ascii="Times New Roman" w:eastAsia="Times New Roman" w:hAnsi="Times New Roman" w:cs="Times New Roman"/>
          <w:noProof/>
          <w:sz w:val="24"/>
          <w:szCs w:val="24"/>
        </w:rPr>
      </w:pPr>
      <w:r>
        <w:rPr>
          <w:rFonts w:ascii="Times New Roman" w:hAnsi="Times New Roman"/>
          <w:b/>
          <w:bCs/>
          <w:sz w:val="24"/>
        </w:rPr>
        <w:t>XI pants.</w:t>
      </w:r>
      <w:r>
        <w:rPr>
          <w:rFonts w:ascii="Times New Roman" w:hAnsi="Times New Roman"/>
          <w:sz w:val="24"/>
        </w:rPr>
        <w:t xml:space="preserve"> Nobeiguma noteikumi</w:t>
      </w:r>
    </w:p>
    <w:p w14:paraId="4A9ABCA2"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2D43742F" w14:textId="445FE69A" w:rsidR="00287FF3" w:rsidRPr="00287FF3" w:rsidRDefault="00427A57" w:rsidP="00427A57">
      <w:pPr>
        <w:widowControl w:val="0"/>
        <w:tabs>
          <w:tab w:val="left" w:pos="420"/>
        </w:tabs>
        <w:jc w:val="both"/>
        <w:rPr>
          <w:rFonts w:ascii="Times New Roman" w:eastAsia="Times New Roman" w:hAnsi="Times New Roman" w:cs="Times New Roman"/>
          <w:noProof/>
          <w:sz w:val="24"/>
          <w:szCs w:val="24"/>
        </w:rPr>
      </w:pPr>
      <w:r>
        <w:rPr>
          <w:rFonts w:ascii="Times New Roman" w:hAnsi="Times New Roman"/>
          <w:sz w:val="24"/>
        </w:rPr>
        <w:t>1. Šis līgums ir pieejams parakstīšanai valstīm, kas to ir izstrādājušas.</w:t>
      </w:r>
    </w:p>
    <w:p w14:paraId="0FCD070B"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4793EDEA" w14:textId="069C3A00" w:rsidR="00287FF3" w:rsidRPr="00287FF3" w:rsidRDefault="00427A57" w:rsidP="00427A57">
      <w:pPr>
        <w:widowControl w:val="0"/>
        <w:tabs>
          <w:tab w:val="left" w:pos="408"/>
        </w:tabs>
        <w:jc w:val="both"/>
        <w:rPr>
          <w:rFonts w:ascii="Times New Roman" w:eastAsia="Times New Roman" w:hAnsi="Times New Roman" w:cs="Times New Roman"/>
          <w:noProof/>
          <w:sz w:val="24"/>
          <w:szCs w:val="24"/>
        </w:rPr>
      </w:pPr>
      <w:r>
        <w:rPr>
          <w:rFonts w:ascii="Times New Roman" w:hAnsi="Times New Roman"/>
          <w:sz w:val="24"/>
        </w:rPr>
        <w:t>2. Šis līgums ir jāratificē, jāpieņem vai jāapstiprina. Atbilstošus norādījumus iesniedz Šveices valdībai.</w:t>
      </w:r>
    </w:p>
    <w:p w14:paraId="111AF756"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528F631A" w14:textId="7A07E78F" w:rsidR="00287FF3" w:rsidRPr="00287FF3" w:rsidRDefault="00427A57" w:rsidP="00427A57">
      <w:pPr>
        <w:widowControl w:val="0"/>
        <w:tabs>
          <w:tab w:val="left" w:pos="408"/>
        </w:tabs>
        <w:jc w:val="both"/>
        <w:rPr>
          <w:rFonts w:ascii="Times New Roman" w:eastAsia="Times New Roman" w:hAnsi="Times New Roman" w:cs="Times New Roman"/>
          <w:noProof/>
          <w:sz w:val="24"/>
          <w:szCs w:val="24"/>
        </w:rPr>
      </w:pPr>
      <w:r>
        <w:rPr>
          <w:rFonts w:ascii="Times New Roman" w:hAnsi="Times New Roman"/>
          <w:sz w:val="24"/>
        </w:rPr>
        <w:t>3. Ikviena valsts, kas nav šā līguma parakstītāja, var pievienoties, ja vien tā atbilst III panta 2. </w:t>
      </w:r>
      <w:r w:rsidR="00876AB9">
        <w:rPr>
          <w:rFonts w:ascii="Times New Roman" w:hAnsi="Times New Roman"/>
          <w:sz w:val="24"/>
        </w:rPr>
        <w:t>daļai</w:t>
      </w:r>
      <w:r>
        <w:rPr>
          <w:rFonts w:ascii="Times New Roman" w:hAnsi="Times New Roman"/>
          <w:sz w:val="24"/>
        </w:rPr>
        <w:t>. Pievienošanās dokumentus iesniedz Šveices valdībai.</w:t>
      </w:r>
    </w:p>
    <w:p w14:paraId="61D9B383"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77C884F9" w14:textId="34BB8A24" w:rsidR="00287FF3" w:rsidRPr="00287FF3" w:rsidRDefault="00427A57" w:rsidP="00427A57">
      <w:pPr>
        <w:widowControl w:val="0"/>
        <w:tabs>
          <w:tab w:val="left" w:pos="421"/>
        </w:tabs>
        <w:ind w:left="284" w:hanging="284"/>
        <w:jc w:val="both"/>
        <w:rPr>
          <w:rFonts w:ascii="Times New Roman" w:eastAsia="Times New Roman" w:hAnsi="Times New Roman" w:cs="Times New Roman"/>
          <w:noProof/>
          <w:sz w:val="24"/>
          <w:szCs w:val="24"/>
        </w:rPr>
      </w:pPr>
      <w:r>
        <w:rPr>
          <w:rFonts w:ascii="Times New Roman" w:hAnsi="Times New Roman"/>
          <w:sz w:val="24"/>
        </w:rPr>
        <w:t>4. a) Šis līgums stājas spēkā pēc tam, kad to ratificē, pieņem vai apstiprina lielākā daļa valstu, kas to ir izstrādājušas, ar nosacījumu, ka šo valstu kopējās iemaksas veido vismaz 70 % no kopējām iemaksām, kas norādītas šim līgumam pievienotajā iemaksu skalā.</w:t>
      </w:r>
    </w:p>
    <w:p w14:paraId="62A2433C" w14:textId="77777777" w:rsidR="00287FF3" w:rsidRPr="00287FF3" w:rsidRDefault="00287FF3" w:rsidP="00427A57">
      <w:pPr>
        <w:widowControl w:val="0"/>
        <w:ind w:left="284"/>
        <w:jc w:val="both"/>
        <w:rPr>
          <w:rFonts w:ascii="Times New Roman" w:eastAsia="Times New Roman" w:hAnsi="Times New Roman" w:cs="Times New Roman"/>
          <w:noProof/>
          <w:sz w:val="24"/>
          <w:szCs w:val="24"/>
          <w:lang w:val="en-US"/>
        </w:rPr>
      </w:pPr>
    </w:p>
    <w:p w14:paraId="05FA3B87" w14:textId="63EC99FB" w:rsidR="00287FF3" w:rsidRPr="00287FF3" w:rsidRDefault="00427A57" w:rsidP="00427A57">
      <w:pPr>
        <w:widowControl w:val="0"/>
        <w:tabs>
          <w:tab w:val="left" w:pos="820"/>
        </w:tabs>
        <w:ind w:left="284"/>
        <w:jc w:val="both"/>
        <w:rPr>
          <w:rFonts w:ascii="Times New Roman" w:eastAsia="Times New Roman" w:hAnsi="Times New Roman" w:cs="Times New Roman"/>
          <w:noProof/>
          <w:sz w:val="24"/>
          <w:szCs w:val="24"/>
        </w:rPr>
      </w:pPr>
      <w:r>
        <w:rPr>
          <w:rFonts w:ascii="Times New Roman" w:hAnsi="Times New Roman"/>
          <w:sz w:val="24"/>
        </w:rPr>
        <w:t>b) Ikvienai citai parakstītājvalstij vai valstij, kas pievienojas, līgums stājas spēkā tā ratifikācijas, pieņemšanas, apstiprināšanas vai pievienošanās dokumenta iesniegšanas dienā.</w:t>
      </w:r>
    </w:p>
    <w:p w14:paraId="6BCA5EA4" w14:textId="77777777" w:rsidR="00287FF3" w:rsidRPr="00287FF3" w:rsidRDefault="00287FF3" w:rsidP="00427A57">
      <w:pPr>
        <w:widowControl w:val="0"/>
        <w:ind w:left="284"/>
        <w:jc w:val="both"/>
        <w:rPr>
          <w:rFonts w:ascii="Times New Roman" w:eastAsia="Times New Roman" w:hAnsi="Times New Roman" w:cs="Times New Roman"/>
          <w:noProof/>
          <w:sz w:val="24"/>
          <w:szCs w:val="24"/>
          <w:lang w:val="en-US"/>
        </w:rPr>
      </w:pPr>
    </w:p>
    <w:p w14:paraId="4D9DA70C" w14:textId="3F2DBA9A" w:rsidR="00287FF3" w:rsidRPr="00287FF3" w:rsidRDefault="00427A57" w:rsidP="00427A57">
      <w:pPr>
        <w:widowControl w:val="0"/>
        <w:tabs>
          <w:tab w:val="left" w:pos="820"/>
        </w:tabs>
        <w:ind w:left="284"/>
        <w:jc w:val="both"/>
        <w:rPr>
          <w:rFonts w:ascii="Times New Roman" w:eastAsia="Times New Roman" w:hAnsi="Times New Roman" w:cs="Times New Roman"/>
          <w:noProof/>
          <w:sz w:val="24"/>
          <w:szCs w:val="24"/>
        </w:rPr>
      </w:pPr>
      <w:r>
        <w:rPr>
          <w:rFonts w:ascii="Times New Roman" w:hAnsi="Times New Roman"/>
          <w:sz w:val="24"/>
        </w:rPr>
        <w:t>c) Šis līgums sākotnēji ir spēkā piecus gadus. Ne vēlāk kā vienu gadu pirms minētā termiņa beigām Konference satiekas, lai ar visu dalībnieku divu trešdaļu balsu vairākumu nolemtu vai nu pagarināt līgumu bez izmaiņām, vai arī grozīt to, vai pārtraukt Eiropas sadarbību molekulārās bioloģijas jomā saskaņā ar šo līgumu.</w:t>
      </w:r>
    </w:p>
    <w:p w14:paraId="341E5FBC"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0C4B8A1D" w14:textId="34F094A5" w:rsidR="00287FF3" w:rsidRPr="00287FF3" w:rsidRDefault="00427A57" w:rsidP="00427A57">
      <w:pPr>
        <w:widowControl w:val="0"/>
        <w:tabs>
          <w:tab w:val="left" w:pos="408"/>
        </w:tabs>
        <w:jc w:val="both"/>
        <w:rPr>
          <w:rFonts w:ascii="Times New Roman" w:eastAsia="Times New Roman" w:hAnsi="Times New Roman" w:cs="Times New Roman"/>
          <w:noProof/>
          <w:sz w:val="24"/>
          <w:szCs w:val="24"/>
        </w:rPr>
      </w:pPr>
      <w:r>
        <w:rPr>
          <w:rFonts w:ascii="Times New Roman" w:hAnsi="Times New Roman"/>
          <w:sz w:val="24"/>
        </w:rPr>
        <w:t>5. Pēc tam, kad šis līgums ir bijis spēkā piecus gadus, līguma dalībvalsts var to denonsēt, paziņojot par to Šveices valdībai. Šāda denonsēšana stājas spēkā:</w:t>
      </w:r>
    </w:p>
    <w:p w14:paraId="48FE33B5"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5B1270EE" w14:textId="4FC85D68" w:rsidR="00287FF3" w:rsidRPr="00287FF3" w:rsidRDefault="00427A57" w:rsidP="00427A57">
      <w:pPr>
        <w:widowControl w:val="0"/>
        <w:tabs>
          <w:tab w:val="left" w:pos="819"/>
        </w:tabs>
        <w:ind w:left="284"/>
        <w:jc w:val="both"/>
        <w:rPr>
          <w:rFonts w:ascii="Times New Roman" w:eastAsia="Times New Roman" w:hAnsi="Times New Roman" w:cs="Times New Roman"/>
          <w:noProof/>
          <w:sz w:val="24"/>
          <w:szCs w:val="24"/>
        </w:rPr>
      </w:pPr>
      <w:r>
        <w:rPr>
          <w:rFonts w:ascii="Times New Roman" w:hAnsi="Times New Roman"/>
          <w:sz w:val="24"/>
        </w:rPr>
        <w:t>a) kārtējā finanšu gada beigās, ja paziņojums ir sniegts šā finanšu gada pirmajos deviņos mēnešos;</w:t>
      </w:r>
    </w:p>
    <w:p w14:paraId="6D8353EB" w14:textId="77777777" w:rsidR="00287FF3" w:rsidRPr="00287FF3" w:rsidRDefault="00287FF3" w:rsidP="00427A57">
      <w:pPr>
        <w:widowControl w:val="0"/>
        <w:ind w:left="284"/>
        <w:jc w:val="both"/>
        <w:rPr>
          <w:rFonts w:ascii="Times New Roman" w:eastAsia="Times New Roman" w:hAnsi="Times New Roman" w:cs="Times New Roman"/>
          <w:noProof/>
          <w:sz w:val="24"/>
          <w:szCs w:val="24"/>
          <w:lang w:val="en-US"/>
        </w:rPr>
      </w:pPr>
    </w:p>
    <w:p w14:paraId="62374911" w14:textId="6570808B" w:rsidR="00287FF3" w:rsidRPr="00287FF3" w:rsidRDefault="00427A57" w:rsidP="00427A57">
      <w:pPr>
        <w:widowControl w:val="0"/>
        <w:tabs>
          <w:tab w:val="left" w:pos="820"/>
        </w:tabs>
        <w:ind w:left="284"/>
        <w:jc w:val="both"/>
        <w:rPr>
          <w:rFonts w:ascii="Times New Roman" w:eastAsia="Times New Roman" w:hAnsi="Times New Roman" w:cs="Times New Roman"/>
          <w:noProof/>
          <w:sz w:val="24"/>
          <w:szCs w:val="24"/>
        </w:rPr>
      </w:pPr>
      <w:r>
        <w:rPr>
          <w:rFonts w:ascii="Times New Roman" w:hAnsi="Times New Roman"/>
          <w:sz w:val="24"/>
        </w:rPr>
        <w:t>b) nākamā finanšu gada beigās, ja paziņojums ir sniegts kārtējā finanšu gada pēdējos trijos mēnešos.</w:t>
      </w:r>
    </w:p>
    <w:p w14:paraId="7DFB0430"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21DC9EAC" w14:textId="0C1C60B1" w:rsidR="00287FF3" w:rsidRPr="00287FF3" w:rsidRDefault="00427A57" w:rsidP="00C40348">
      <w:pPr>
        <w:keepNext/>
        <w:keepLines/>
        <w:widowControl w:val="0"/>
        <w:tabs>
          <w:tab w:val="left" w:pos="407"/>
        </w:tabs>
        <w:jc w:val="both"/>
        <w:rPr>
          <w:rFonts w:ascii="Times New Roman" w:eastAsia="Times New Roman" w:hAnsi="Times New Roman" w:cs="Times New Roman"/>
          <w:noProof/>
          <w:sz w:val="24"/>
          <w:szCs w:val="24"/>
        </w:rPr>
      </w:pPr>
      <w:r>
        <w:rPr>
          <w:rFonts w:ascii="Times New Roman" w:hAnsi="Times New Roman"/>
          <w:sz w:val="24"/>
        </w:rPr>
        <w:t>6. Ja dalībnieks nepilda savas saistības saskaņā ar šo līgumu, tam ar Konferences lēmumu, ko pieņēmis visu dalībnieku divu trešdaļu vairākums, var atņemt dalībnieka statusu. Ģenerālsekretārs par šādu lēmumu paziņo parakstītājvalstīm un valstīm, kas pievienojas.</w:t>
      </w:r>
    </w:p>
    <w:p w14:paraId="27C0026E"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0C29F68D" w14:textId="5FD9CD7D" w:rsidR="00287FF3" w:rsidRPr="00287FF3" w:rsidRDefault="00427A57" w:rsidP="00427A57">
      <w:pPr>
        <w:widowControl w:val="0"/>
        <w:tabs>
          <w:tab w:val="left" w:pos="420"/>
        </w:tabs>
        <w:jc w:val="both"/>
        <w:rPr>
          <w:rFonts w:ascii="Times New Roman" w:eastAsia="Times New Roman" w:hAnsi="Times New Roman" w:cs="Times New Roman"/>
          <w:noProof/>
          <w:sz w:val="24"/>
          <w:szCs w:val="24"/>
        </w:rPr>
      </w:pPr>
      <w:r>
        <w:rPr>
          <w:rFonts w:ascii="Times New Roman" w:hAnsi="Times New Roman"/>
          <w:sz w:val="24"/>
        </w:rPr>
        <w:t>7. Šveices valdība paziņo parakstītājvalstīm un valstīm, kas pievienojas:</w:t>
      </w:r>
    </w:p>
    <w:p w14:paraId="40E448BA"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596B2CB5" w14:textId="340796F7" w:rsidR="00287FF3" w:rsidRPr="00287FF3" w:rsidRDefault="00427A57" w:rsidP="00427A57">
      <w:pPr>
        <w:widowControl w:val="0"/>
        <w:tabs>
          <w:tab w:val="left" w:pos="820"/>
        </w:tabs>
        <w:ind w:left="284"/>
        <w:jc w:val="both"/>
        <w:rPr>
          <w:rFonts w:ascii="Times New Roman" w:eastAsia="Times New Roman" w:hAnsi="Times New Roman" w:cs="Times New Roman"/>
          <w:noProof/>
          <w:sz w:val="24"/>
          <w:szCs w:val="24"/>
        </w:rPr>
      </w:pPr>
      <w:r>
        <w:rPr>
          <w:rFonts w:ascii="Times New Roman" w:hAnsi="Times New Roman"/>
          <w:sz w:val="24"/>
        </w:rPr>
        <w:lastRenderedPageBreak/>
        <w:t>a) visus parakstus;</w:t>
      </w:r>
    </w:p>
    <w:p w14:paraId="656333C7" w14:textId="77777777" w:rsidR="00427A57" w:rsidRDefault="00427A57" w:rsidP="00427A57">
      <w:pPr>
        <w:widowControl w:val="0"/>
        <w:tabs>
          <w:tab w:val="left" w:pos="4560"/>
        </w:tabs>
        <w:ind w:left="284"/>
        <w:jc w:val="both"/>
        <w:rPr>
          <w:rFonts w:ascii="Times New Roman" w:eastAsia="Times New Roman" w:hAnsi="Times New Roman" w:cs="Times New Roman"/>
          <w:noProof/>
          <w:sz w:val="24"/>
          <w:szCs w:val="24"/>
          <w:lang w:val="en-US"/>
        </w:rPr>
      </w:pPr>
    </w:p>
    <w:p w14:paraId="13F52F37" w14:textId="2A9FF96E" w:rsidR="00287FF3" w:rsidRPr="00287FF3" w:rsidRDefault="00427A57" w:rsidP="00427A57">
      <w:pPr>
        <w:widowControl w:val="0"/>
        <w:tabs>
          <w:tab w:val="left" w:pos="820"/>
        </w:tabs>
        <w:ind w:left="284"/>
        <w:jc w:val="both"/>
        <w:rPr>
          <w:rFonts w:ascii="Times New Roman" w:eastAsia="Times New Roman" w:hAnsi="Times New Roman" w:cs="Times New Roman"/>
          <w:noProof/>
          <w:sz w:val="24"/>
          <w:szCs w:val="24"/>
        </w:rPr>
      </w:pPr>
      <w:r>
        <w:rPr>
          <w:rFonts w:ascii="Times New Roman" w:hAnsi="Times New Roman"/>
          <w:sz w:val="24"/>
        </w:rPr>
        <w:t>b) ikviena ratifikācijas, pieņemšanas, apstiprināšanas vai pievienošanās dokumenta iesniegšanu;</w:t>
      </w:r>
      <w:bookmarkStart w:id="6" w:name="page13"/>
      <w:bookmarkEnd w:id="6"/>
    </w:p>
    <w:p w14:paraId="40211923" w14:textId="77777777" w:rsidR="00287FF3" w:rsidRPr="00287FF3" w:rsidRDefault="00287FF3" w:rsidP="00427A57">
      <w:pPr>
        <w:widowControl w:val="0"/>
        <w:ind w:left="284"/>
        <w:jc w:val="both"/>
        <w:rPr>
          <w:rFonts w:ascii="Times New Roman" w:eastAsia="Times New Roman" w:hAnsi="Times New Roman" w:cs="Times New Roman"/>
          <w:noProof/>
          <w:sz w:val="24"/>
          <w:szCs w:val="24"/>
          <w:lang w:val="en-US"/>
        </w:rPr>
      </w:pPr>
    </w:p>
    <w:p w14:paraId="50CE2A7B" w14:textId="371DA46D" w:rsidR="00287FF3" w:rsidRPr="00287FF3" w:rsidRDefault="00427A57" w:rsidP="00427A57">
      <w:pPr>
        <w:widowControl w:val="0"/>
        <w:tabs>
          <w:tab w:val="left" w:pos="820"/>
        </w:tabs>
        <w:ind w:left="284"/>
        <w:jc w:val="both"/>
        <w:rPr>
          <w:rFonts w:ascii="Times New Roman" w:eastAsia="Times New Roman" w:hAnsi="Times New Roman" w:cs="Times New Roman"/>
          <w:noProof/>
          <w:sz w:val="24"/>
          <w:szCs w:val="24"/>
        </w:rPr>
      </w:pPr>
      <w:r>
        <w:rPr>
          <w:rFonts w:ascii="Times New Roman" w:hAnsi="Times New Roman"/>
          <w:sz w:val="24"/>
        </w:rPr>
        <w:t>c) šā līguma stāšanos spēkā;</w:t>
      </w:r>
    </w:p>
    <w:p w14:paraId="10409790" w14:textId="77777777" w:rsidR="00287FF3" w:rsidRPr="00287FF3" w:rsidRDefault="00287FF3" w:rsidP="00427A57">
      <w:pPr>
        <w:widowControl w:val="0"/>
        <w:ind w:left="284"/>
        <w:jc w:val="both"/>
        <w:rPr>
          <w:rFonts w:ascii="Times New Roman" w:eastAsia="Times New Roman" w:hAnsi="Times New Roman" w:cs="Times New Roman"/>
          <w:noProof/>
          <w:sz w:val="24"/>
          <w:szCs w:val="24"/>
          <w:lang w:val="en-US"/>
        </w:rPr>
      </w:pPr>
    </w:p>
    <w:p w14:paraId="190331DA" w14:textId="25EE24A1" w:rsidR="00287FF3" w:rsidRPr="00287FF3" w:rsidRDefault="00427A57" w:rsidP="00427A57">
      <w:pPr>
        <w:widowControl w:val="0"/>
        <w:tabs>
          <w:tab w:val="left" w:pos="820"/>
        </w:tabs>
        <w:ind w:left="284"/>
        <w:jc w:val="both"/>
        <w:rPr>
          <w:rFonts w:ascii="Times New Roman" w:eastAsia="Times New Roman" w:hAnsi="Times New Roman" w:cs="Times New Roman"/>
          <w:noProof/>
          <w:sz w:val="24"/>
          <w:szCs w:val="24"/>
        </w:rPr>
      </w:pPr>
      <w:r>
        <w:rPr>
          <w:rFonts w:ascii="Times New Roman" w:hAnsi="Times New Roman"/>
          <w:sz w:val="24"/>
        </w:rPr>
        <w:t>d) visus rakstiskos pieņemšanas aktus, kas paziņoti saskaņā ar IX panta 3. </w:t>
      </w:r>
      <w:r w:rsidR="00876AB9">
        <w:rPr>
          <w:rFonts w:ascii="Times New Roman" w:hAnsi="Times New Roman"/>
          <w:sz w:val="24"/>
        </w:rPr>
        <w:t>daļu</w:t>
      </w:r>
      <w:r>
        <w:rPr>
          <w:rFonts w:ascii="Times New Roman" w:hAnsi="Times New Roman"/>
          <w:sz w:val="24"/>
        </w:rPr>
        <w:t>;</w:t>
      </w:r>
    </w:p>
    <w:p w14:paraId="2A9C3710" w14:textId="77777777" w:rsidR="00287FF3" w:rsidRPr="00287FF3" w:rsidRDefault="00287FF3" w:rsidP="00427A57">
      <w:pPr>
        <w:widowControl w:val="0"/>
        <w:ind w:left="284"/>
        <w:jc w:val="both"/>
        <w:rPr>
          <w:rFonts w:ascii="Times New Roman" w:eastAsia="Times New Roman" w:hAnsi="Times New Roman" w:cs="Times New Roman"/>
          <w:noProof/>
          <w:sz w:val="24"/>
          <w:szCs w:val="24"/>
          <w:lang w:val="en-US"/>
        </w:rPr>
      </w:pPr>
    </w:p>
    <w:p w14:paraId="45F92380" w14:textId="72C9F5BA" w:rsidR="00287FF3" w:rsidRPr="00287FF3" w:rsidRDefault="00427A57" w:rsidP="00427A57">
      <w:pPr>
        <w:widowControl w:val="0"/>
        <w:tabs>
          <w:tab w:val="left" w:pos="820"/>
        </w:tabs>
        <w:ind w:left="284"/>
        <w:jc w:val="both"/>
        <w:rPr>
          <w:rFonts w:ascii="Times New Roman" w:eastAsia="Times New Roman" w:hAnsi="Times New Roman" w:cs="Times New Roman"/>
          <w:noProof/>
          <w:sz w:val="24"/>
          <w:szCs w:val="24"/>
        </w:rPr>
      </w:pPr>
      <w:r>
        <w:rPr>
          <w:rFonts w:ascii="Times New Roman" w:hAnsi="Times New Roman"/>
          <w:sz w:val="24"/>
        </w:rPr>
        <w:t>e) ikviena grozījuma stāšanos spēkā un</w:t>
      </w:r>
    </w:p>
    <w:p w14:paraId="01D3B24E" w14:textId="77777777" w:rsidR="00287FF3" w:rsidRPr="00287FF3" w:rsidRDefault="00287FF3" w:rsidP="00427A57">
      <w:pPr>
        <w:widowControl w:val="0"/>
        <w:ind w:left="284"/>
        <w:jc w:val="both"/>
        <w:rPr>
          <w:rFonts w:ascii="Times New Roman" w:eastAsia="Times New Roman" w:hAnsi="Times New Roman" w:cs="Times New Roman"/>
          <w:noProof/>
          <w:sz w:val="24"/>
          <w:szCs w:val="24"/>
          <w:lang w:val="en-US"/>
        </w:rPr>
      </w:pPr>
    </w:p>
    <w:p w14:paraId="316C14C8" w14:textId="3A06CE81" w:rsidR="00287FF3" w:rsidRPr="00287FF3" w:rsidRDefault="00427A57" w:rsidP="00427A57">
      <w:pPr>
        <w:widowControl w:val="0"/>
        <w:tabs>
          <w:tab w:val="left" w:pos="820"/>
        </w:tabs>
        <w:ind w:left="284"/>
        <w:jc w:val="both"/>
        <w:rPr>
          <w:rFonts w:ascii="Times New Roman" w:eastAsia="Times New Roman" w:hAnsi="Times New Roman" w:cs="Times New Roman"/>
          <w:noProof/>
          <w:sz w:val="24"/>
          <w:szCs w:val="24"/>
        </w:rPr>
      </w:pPr>
      <w:r>
        <w:rPr>
          <w:rFonts w:ascii="Times New Roman" w:hAnsi="Times New Roman"/>
          <w:sz w:val="24"/>
        </w:rPr>
        <w:t>f) ikvienu denonsēšanu, kas paziņota saskaņā ar XI panta 5. </w:t>
      </w:r>
      <w:r w:rsidR="00876AB9">
        <w:rPr>
          <w:rFonts w:ascii="Times New Roman" w:hAnsi="Times New Roman"/>
          <w:sz w:val="24"/>
        </w:rPr>
        <w:t>daļu</w:t>
      </w:r>
      <w:r>
        <w:rPr>
          <w:rFonts w:ascii="Times New Roman" w:hAnsi="Times New Roman"/>
          <w:sz w:val="24"/>
        </w:rPr>
        <w:t>.</w:t>
      </w:r>
    </w:p>
    <w:p w14:paraId="1A660A36"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57A28405" w14:textId="5FED400D" w:rsidR="00287FF3" w:rsidRPr="00287FF3" w:rsidRDefault="00427A57" w:rsidP="00427A57">
      <w:pPr>
        <w:widowControl w:val="0"/>
        <w:tabs>
          <w:tab w:val="left" w:pos="408"/>
        </w:tabs>
        <w:jc w:val="both"/>
        <w:rPr>
          <w:rFonts w:ascii="Times New Roman" w:eastAsia="Times New Roman" w:hAnsi="Times New Roman" w:cs="Times New Roman"/>
          <w:noProof/>
          <w:sz w:val="24"/>
          <w:szCs w:val="24"/>
        </w:rPr>
      </w:pPr>
      <w:r>
        <w:rPr>
          <w:rFonts w:ascii="Times New Roman" w:hAnsi="Times New Roman"/>
          <w:sz w:val="24"/>
        </w:rPr>
        <w:t>8. Šveices valdība, stājoties spēkā šim līgumam, to reģistrē pie Apvienoto Nāciju Organizācijas ģenerālsekretāra saskaņā ar Apvienoto Nāciju Organizācijas Statūtu 102. pantu.</w:t>
      </w:r>
    </w:p>
    <w:p w14:paraId="10AF9BD2"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3BF97F43" w14:textId="77591EF3" w:rsidR="00287FF3" w:rsidRPr="00287FF3" w:rsidRDefault="00287FF3" w:rsidP="00427A57">
      <w:pPr>
        <w:widowControl w:val="0"/>
        <w:tabs>
          <w:tab w:val="left" w:pos="1320"/>
        </w:tabs>
        <w:jc w:val="both"/>
        <w:rPr>
          <w:rFonts w:ascii="Times New Roman" w:eastAsia="Times New Roman" w:hAnsi="Times New Roman" w:cs="Times New Roman"/>
          <w:noProof/>
          <w:sz w:val="24"/>
          <w:szCs w:val="24"/>
        </w:rPr>
      </w:pPr>
      <w:r>
        <w:rPr>
          <w:rFonts w:ascii="Times New Roman" w:hAnsi="Times New Roman"/>
          <w:b/>
          <w:bCs/>
          <w:sz w:val="24"/>
        </w:rPr>
        <w:t>XII pants.</w:t>
      </w:r>
      <w:r>
        <w:rPr>
          <w:rFonts w:ascii="Times New Roman" w:hAnsi="Times New Roman"/>
          <w:sz w:val="24"/>
        </w:rPr>
        <w:t xml:space="preserve"> Pārejas noteikumi</w:t>
      </w:r>
    </w:p>
    <w:p w14:paraId="6D93FB1D"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61157634" w14:textId="6D25D3F7" w:rsidR="00287FF3" w:rsidRPr="00287FF3" w:rsidRDefault="00427A57" w:rsidP="00427A57">
      <w:pPr>
        <w:widowControl w:val="0"/>
        <w:tabs>
          <w:tab w:val="left" w:pos="408"/>
        </w:tabs>
        <w:jc w:val="both"/>
        <w:rPr>
          <w:rFonts w:ascii="Times New Roman" w:eastAsia="Times New Roman" w:hAnsi="Times New Roman" w:cs="Times New Roman"/>
          <w:noProof/>
          <w:sz w:val="24"/>
          <w:szCs w:val="24"/>
        </w:rPr>
      </w:pPr>
      <w:r>
        <w:rPr>
          <w:rFonts w:ascii="Times New Roman" w:hAnsi="Times New Roman"/>
          <w:sz w:val="24"/>
        </w:rPr>
        <w:t xml:space="preserve">1. Attiecībā uz laika posmu no līguma stāšanās spēkā līdz nākamajam 31. decembrim Konference veic budžeta pasākumus, un izdevumi tiek segti atbilstoši dalībvalstu iemaksu novērtējumiem, kas izveidoti saskaņā ar </w:t>
      </w:r>
      <w:r w:rsidR="00AA3F72" w:rsidRPr="00AA3F72">
        <w:rPr>
          <w:rFonts w:ascii="Times New Roman" w:hAnsi="Times New Roman"/>
          <w:sz w:val="24"/>
        </w:rPr>
        <w:t>turpmākajām divām daļām</w:t>
      </w:r>
      <w:r>
        <w:rPr>
          <w:rFonts w:ascii="Times New Roman" w:hAnsi="Times New Roman"/>
          <w:sz w:val="24"/>
        </w:rPr>
        <w:t>.</w:t>
      </w:r>
    </w:p>
    <w:p w14:paraId="0F648DAC"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34F0A4BC" w14:textId="0BF54E44" w:rsidR="00287FF3" w:rsidRPr="00287FF3" w:rsidRDefault="00427A57" w:rsidP="00427A57">
      <w:pPr>
        <w:widowControl w:val="0"/>
        <w:tabs>
          <w:tab w:val="left" w:pos="408"/>
        </w:tabs>
        <w:jc w:val="both"/>
        <w:rPr>
          <w:rFonts w:ascii="Times New Roman" w:eastAsia="Times New Roman" w:hAnsi="Times New Roman" w:cs="Times New Roman"/>
          <w:noProof/>
          <w:sz w:val="24"/>
          <w:szCs w:val="24"/>
        </w:rPr>
      </w:pPr>
      <w:r>
        <w:rPr>
          <w:rFonts w:ascii="Times New Roman" w:hAnsi="Times New Roman"/>
          <w:sz w:val="24"/>
        </w:rPr>
        <w:t>2. Līguma dalībvalstis dienā, kad līgums stājas spēkā, un valstis, kas var kļūt par dalībvalstīm līdz nākamajam 31. decembrim pēc līguma stāšanās spēkā, kopā uzņemas visus izdevumus, kas paredzēti provizoriskajos budžeta pasākumos, kurus Konference var pieņemt saskaņā ar šā panta 1. </w:t>
      </w:r>
      <w:r w:rsidR="007643DD">
        <w:rPr>
          <w:rFonts w:ascii="Times New Roman" w:hAnsi="Times New Roman"/>
          <w:sz w:val="24"/>
        </w:rPr>
        <w:t>daļu</w:t>
      </w:r>
      <w:r>
        <w:rPr>
          <w:rFonts w:ascii="Times New Roman" w:hAnsi="Times New Roman"/>
          <w:sz w:val="24"/>
        </w:rPr>
        <w:t>.</w:t>
      </w:r>
    </w:p>
    <w:p w14:paraId="0EEC9EDC"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26971A3E" w14:textId="3F012546" w:rsidR="00287FF3" w:rsidRPr="00287FF3" w:rsidRDefault="00427A57" w:rsidP="00427A57">
      <w:pPr>
        <w:widowControl w:val="0"/>
        <w:tabs>
          <w:tab w:val="left" w:pos="408"/>
        </w:tabs>
        <w:jc w:val="both"/>
        <w:rPr>
          <w:rFonts w:ascii="Times New Roman" w:eastAsia="Times New Roman" w:hAnsi="Times New Roman" w:cs="Times New Roman"/>
          <w:noProof/>
          <w:sz w:val="24"/>
          <w:szCs w:val="24"/>
        </w:rPr>
      </w:pPr>
      <w:r>
        <w:rPr>
          <w:rFonts w:ascii="Times New Roman" w:hAnsi="Times New Roman"/>
          <w:sz w:val="24"/>
        </w:rPr>
        <w:t>3. Iemaksu novērtējumus valstīm, uz kurām attiecas 2. </w:t>
      </w:r>
      <w:r w:rsidR="007643DD">
        <w:rPr>
          <w:rFonts w:ascii="Times New Roman" w:hAnsi="Times New Roman"/>
          <w:sz w:val="24"/>
        </w:rPr>
        <w:t>daļa</w:t>
      </w:r>
      <w:r>
        <w:rPr>
          <w:rFonts w:ascii="Times New Roman" w:hAnsi="Times New Roman"/>
          <w:sz w:val="24"/>
        </w:rPr>
        <w:t>, nosaka provizoriski, atbilstoši nepieciešamībai un saskaņā ar VII panta 1. </w:t>
      </w:r>
      <w:r w:rsidR="006501AB">
        <w:rPr>
          <w:rFonts w:ascii="Times New Roman" w:hAnsi="Times New Roman"/>
          <w:sz w:val="24"/>
        </w:rPr>
        <w:t>daļu</w:t>
      </w:r>
      <w:r>
        <w:rPr>
          <w:rFonts w:ascii="Times New Roman" w:hAnsi="Times New Roman"/>
          <w:sz w:val="24"/>
        </w:rPr>
        <w:t>. Beidzoties 1. </w:t>
      </w:r>
      <w:r w:rsidR="007643DD">
        <w:rPr>
          <w:rFonts w:ascii="Times New Roman" w:hAnsi="Times New Roman"/>
          <w:sz w:val="24"/>
        </w:rPr>
        <w:t>daļā</w:t>
      </w:r>
      <w:r>
        <w:rPr>
          <w:rFonts w:ascii="Times New Roman" w:hAnsi="Times New Roman"/>
          <w:sz w:val="24"/>
        </w:rPr>
        <w:t xml:space="preserve"> norādītajam termiņam, galīgo izmaksu sadali starp šīm valstīm veic, pamatojoties uz faktiskajiem izdevumiem. Visus valsts virsmaksājumus, kas pārsniedz tai noteikto galīgo daļu, ieskaita tās kredītā.</w:t>
      </w:r>
    </w:p>
    <w:p w14:paraId="0DD67878"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77D8530E" w14:textId="77777777" w:rsidR="00287FF3" w:rsidRPr="00287FF3" w:rsidRDefault="00287FF3" w:rsidP="00427A57">
      <w:pPr>
        <w:widowControl w:val="0"/>
        <w:jc w:val="both"/>
        <w:rPr>
          <w:rFonts w:ascii="Times New Roman" w:eastAsia="Times New Roman" w:hAnsi="Times New Roman" w:cs="Times New Roman"/>
          <w:noProof/>
          <w:sz w:val="24"/>
          <w:szCs w:val="24"/>
        </w:rPr>
      </w:pPr>
      <w:r>
        <w:rPr>
          <w:rFonts w:ascii="Times New Roman" w:hAnsi="Times New Roman"/>
          <w:i/>
          <w:iCs/>
          <w:sz w:val="24"/>
        </w:rPr>
        <w:t>To apliecinot</w:t>
      </w:r>
      <w:r>
        <w:rPr>
          <w:rFonts w:ascii="Times New Roman" w:hAnsi="Times New Roman"/>
          <w:sz w:val="24"/>
        </w:rPr>
        <w:t>, pienācīgi pilnvaroti pārstāvji ir parakstījuši šo līgumu.</w:t>
      </w:r>
    </w:p>
    <w:p w14:paraId="40F73A85"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678CD2A9" w14:textId="77777777" w:rsidR="00287FF3" w:rsidRPr="00287FF3" w:rsidRDefault="00287FF3" w:rsidP="00427A57">
      <w:pPr>
        <w:widowControl w:val="0"/>
        <w:jc w:val="both"/>
        <w:rPr>
          <w:rFonts w:ascii="Times New Roman" w:eastAsia="Times New Roman" w:hAnsi="Times New Roman" w:cs="Times New Roman"/>
          <w:noProof/>
          <w:sz w:val="24"/>
          <w:szCs w:val="24"/>
        </w:rPr>
      </w:pPr>
      <w:r>
        <w:rPr>
          <w:rFonts w:ascii="Times New Roman" w:hAnsi="Times New Roman"/>
          <w:sz w:val="24"/>
        </w:rPr>
        <w:t>Parakstīts vienā oriģināleksemplārā Ženēvā 1969. gada 13. februārī angļu, franču un vācu valodā, visiem trim tekstiem ir vienāds spēks; oriģināleksemplārs tiek iesniegts Šveices valdības arhīvā, kurš nosūta apstiprinātas kopijas visām parakstītājvalstīm un valstīm, kas pievienojas.</w:t>
      </w:r>
    </w:p>
    <w:p w14:paraId="207A8F23"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271D5B17" w14:textId="5EE713D8" w:rsidR="00427A57" w:rsidRDefault="00287FF3" w:rsidP="00534C03">
      <w:pPr>
        <w:widowControl w:val="0"/>
        <w:jc w:val="both"/>
        <w:rPr>
          <w:rFonts w:ascii="Times New Roman" w:eastAsia="Times New Roman" w:hAnsi="Times New Roman" w:cs="Times New Roman"/>
          <w:i/>
          <w:noProof/>
          <w:sz w:val="24"/>
          <w:szCs w:val="24"/>
        </w:rPr>
      </w:pPr>
      <w:r>
        <w:rPr>
          <w:rFonts w:ascii="Times New Roman" w:hAnsi="Times New Roman"/>
          <w:i/>
          <w:sz w:val="24"/>
        </w:rPr>
        <w:t>(Turpinājumā seko paraksti)</w:t>
      </w:r>
      <w:r>
        <w:rPr>
          <w:rFonts w:ascii="Times New Roman" w:hAnsi="Times New Roman"/>
          <w:i/>
          <w:sz w:val="24"/>
        </w:rPr>
        <w:br w:type="page"/>
      </w:r>
    </w:p>
    <w:p w14:paraId="62D1F49C" w14:textId="1DAA3E1B" w:rsidR="00287FF3" w:rsidRPr="00427A57" w:rsidRDefault="00287FF3" w:rsidP="00427A57">
      <w:pPr>
        <w:jc w:val="right"/>
        <w:rPr>
          <w:rFonts w:ascii="Times New Roman" w:eastAsia="Times New Roman" w:hAnsi="Times New Roman" w:cs="Times New Roman"/>
          <w:noProof/>
          <w:sz w:val="24"/>
          <w:szCs w:val="24"/>
        </w:rPr>
      </w:pPr>
      <w:r>
        <w:rPr>
          <w:rFonts w:ascii="Times New Roman" w:hAnsi="Times New Roman"/>
          <w:i/>
          <w:sz w:val="24"/>
        </w:rPr>
        <w:lastRenderedPageBreak/>
        <w:t>Pielikums</w:t>
      </w:r>
      <w:bookmarkStart w:id="7" w:name="page22"/>
      <w:bookmarkEnd w:id="7"/>
    </w:p>
    <w:p w14:paraId="2BA1F105"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7EA81951" w14:textId="77777777" w:rsidR="00287FF3" w:rsidRPr="00427A57" w:rsidRDefault="00287FF3" w:rsidP="00427A57">
      <w:pPr>
        <w:widowControl w:val="0"/>
        <w:jc w:val="both"/>
        <w:rPr>
          <w:rFonts w:ascii="Times New Roman" w:eastAsia="Times New Roman" w:hAnsi="Times New Roman" w:cs="Times New Roman"/>
          <w:b/>
          <w:noProof/>
          <w:sz w:val="28"/>
          <w:szCs w:val="28"/>
        </w:rPr>
      </w:pPr>
      <w:r>
        <w:rPr>
          <w:rFonts w:ascii="Times New Roman" w:hAnsi="Times New Roman"/>
          <w:b/>
          <w:sz w:val="28"/>
        </w:rPr>
        <w:t xml:space="preserve">Iemaksu skala, ko </w:t>
      </w:r>
      <w:r>
        <w:rPr>
          <w:rFonts w:ascii="Times New Roman" w:hAnsi="Times New Roman"/>
          <w:b/>
          <w:i/>
          <w:iCs/>
          <w:sz w:val="28"/>
        </w:rPr>
        <w:t>CERN</w:t>
      </w:r>
      <w:r>
        <w:rPr>
          <w:rFonts w:ascii="Times New Roman" w:hAnsi="Times New Roman"/>
          <w:b/>
          <w:sz w:val="28"/>
        </w:rPr>
        <w:t xml:space="preserve"> sagatavojis 1967. gadam, pamatojoties uz vidējiem nacionālajiem ienākumiem 1962.–1964. gadā</w:t>
      </w:r>
    </w:p>
    <w:p w14:paraId="11E023BA"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5EC74E3E" w14:textId="65633731" w:rsidR="00287FF3" w:rsidRPr="00287FF3" w:rsidRDefault="00287FF3" w:rsidP="00427A57">
      <w:pPr>
        <w:widowControl w:val="0"/>
        <w:jc w:val="both"/>
        <w:rPr>
          <w:rFonts w:ascii="Times New Roman" w:eastAsia="Times New Roman" w:hAnsi="Times New Roman" w:cs="Times New Roman"/>
          <w:noProof/>
          <w:sz w:val="24"/>
          <w:szCs w:val="24"/>
        </w:rPr>
      </w:pPr>
      <w:r>
        <w:rPr>
          <w:rFonts w:ascii="Times New Roman" w:hAnsi="Times New Roman"/>
          <w:sz w:val="24"/>
        </w:rPr>
        <w:t>Šī skala ir sniegta tikai šā līguma XI panta 4. </w:t>
      </w:r>
      <w:r w:rsidR="006501AB">
        <w:rPr>
          <w:rFonts w:ascii="Times New Roman" w:hAnsi="Times New Roman"/>
          <w:sz w:val="24"/>
        </w:rPr>
        <w:t>daļas</w:t>
      </w:r>
      <w:r>
        <w:rPr>
          <w:rFonts w:ascii="Times New Roman" w:hAnsi="Times New Roman"/>
          <w:sz w:val="24"/>
        </w:rPr>
        <w:t xml:space="preserve"> a) punktā minētajā nolūkā. Tā nekādi neietekmē lēmumus, kas Padomei būs jāpieņem saskaņā ar VII panta 1. </w:t>
      </w:r>
      <w:r w:rsidR="001A6E01">
        <w:rPr>
          <w:rFonts w:ascii="Times New Roman" w:hAnsi="Times New Roman"/>
          <w:sz w:val="24"/>
        </w:rPr>
        <w:t>daļu</w:t>
      </w:r>
      <w:r>
        <w:rPr>
          <w:rFonts w:ascii="Times New Roman" w:hAnsi="Times New Roman"/>
          <w:sz w:val="24"/>
        </w:rPr>
        <w:t xml:space="preserve"> par turpmākajām iemaksu skalām.</w:t>
      </w:r>
    </w:p>
    <w:p w14:paraId="32809931"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p w14:paraId="0A81B329"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tbl>
      <w:tblPr>
        <w:tblW w:w="5000" w:type="pct"/>
        <w:tblCellMar>
          <w:top w:w="28" w:type="dxa"/>
          <w:left w:w="28" w:type="dxa"/>
          <w:bottom w:w="28" w:type="dxa"/>
          <w:right w:w="28" w:type="dxa"/>
        </w:tblCellMar>
        <w:tblLook w:val="0000" w:firstRow="0" w:lastRow="0" w:firstColumn="0" w:lastColumn="0" w:noHBand="0" w:noVBand="0"/>
      </w:tblPr>
      <w:tblGrid>
        <w:gridCol w:w="8350"/>
        <w:gridCol w:w="722"/>
      </w:tblGrid>
      <w:tr w:rsidR="00287FF3" w:rsidRPr="00287FF3" w14:paraId="7D90C815" w14:textId="77777777" w:rsidTr="00D91937">
        <w:tc>
          <w:tcPr>
            <w:tcW w:w="4602" w:type="pct"/>
            <w:tcBorders>
              <w:top w:val="single" w:sz="8" w:space="0" w:color="auto"/>
              <w:bottom w:val="single" w:sz="8" w:space="0" w:color="auto"/>
            </w:tcBorders>
            <w:shd w:val="clear" w:color="auto" w:fill="auto"/>
            <w:vAlign w:val="bottom"/>
          </w:tcPr>
          <w:p w14:paraId="2CC2F4E0"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tc>
        <w:tc>
          <w:tcPr>
            <w:tcW w:w="398" w:type="pct"/>
            <w:tcBorders>
              <w:top w:val="single" w:sz="8" w:space="0" w:color="auto"/>
              <w:bottom w:val="single" w:sz="8" w:space="0" w:color="auto"/>
            </w:tcBorders>
            <w:shd w:val="clear" w:color="auto" w:fill="auto"/>
            <w:vAlign w:val="bottom"/>
          </w:tcPr>
          <w:p w14:paraId="4E390C11" w14:textId="77777777" w:rsidR="00287FF3" w:rsidRPr="00287FF3" w:rsidRDefault="00287FF3" w:rsidP="00427A57">
            <w:pPr>
              <w:widowControl w:val="0"/>
              <w:jc w:val="right"/>
              <w:rPr>
                <w:rFonts w:ascii="Times New Roman" w:eastAsia="Times New Roman" w:hAnsi="Times New Roman" w:cs="Times New Roman"/>
                <w:noProof/>
                <w:sz w:val="24"/>
                <w:szCs w:val="24"/>
              </w:rPr>
            </w:pPr>
            <w:r>
              <w:rPr>
                <w:rFonts w:ascii="Times New Roman" w:hAnsi="Times New Roman"/>
                <w:sz w:val="24"/>
              </w:rPr>
              <w:t>%</w:t>
            </w:r>
          </w:p>
        </w:tc>
      </w:tr>
      <w:tr w:rsidR="00287FF3" w:rsidRPr="00287FF3" w14:paraId="060865FA" w14:textId="77777777" w:rsidTr="00D91937">
        <w:tc>
          <w:tcPr>
            <w:tcW w:w="4602" w:type="pct"/>
            <w:shd w:val="clear" w:color="auto" w:fill="auto"/>
            <w:vAlign w:val="bottom"/>
          </w:tcPr>
          <w:p w14:paraId="3658BAA7" w14:textId="164B66AE" w:rsidR="00287FF3" w:rsidRPr="00287FF3" w:rsidRDefault="00287FF3" w:rsidP="00427A57">
            <w:pPr>
              <w:widowControl w:val="0"/>
              <w:jc w:val="both"/>
              <w:rPr>
                <w:rFonts w:ascii="Times New Roman" w:eastAsia="Times New Roman" w:hAnsi="Times New Roman" w:cs="Times New Roman"/>
                <w:noProof/>
                <w:sz w:val="24"/>
                <w:szCs w:val="24"/>
              </w:rPr>
            </w:pPr>
            <w:r>
              <w:rPr>
                <w:rFonts w:ascii="Times New Roman" w:hAnsi="Times New Roman"/>
                <w:sz w:val="24"/>
              </w:rPr>
              <w:t>Austrija....……………………………..………………………………….…………</w:t>
            </w:r>
            <w:r w:rsidR="00D91937">
              <w:rPr>
                <w:rFonts w:ascii="Times New Roman" w:hAnsi="Times New Roman"/>
                <w:sz w:val="24"/>
              </w:rPr>
              <w:t>.</w:t>
            </w:r>
            <w:r>
              <w:rPr>
                <w:rFonts w:ascii="Times New Roman" w:hAnsi="Times New Roman"/>
                <w:sz w:val="24"/>
              </w:rPr>
              <w:t>…</w:t>
            </w:r>
          </w:p>
        </w:tc>
        <w:tc>
          <w:tcPr>
            <w:tcW w:w="398" w:type="pct"/>
            <w:shd w:val="clear" w:color="auto" w:fill="auto"/>
            <w:vAlign w:val="bottom"/>
          </w:tcPr>
          <w:p w14:paraId="04FD573D" w14:textId="77777777" w:rsidR="00287FF3" w:rsidRPr="00287FF3" w:rsidRDefault="00287FF3" w:rsidP="00427A57">
            <w:pPr>
              <w:widowControl w:val="0"/>
              <w:jc w:val="right"/>
              <w:rPr>
                <w:rFonts w:ascii="Times New Roman" w:eastAsia="Times New Roman" w:hAnsi="Times New Roman" w:cs="Times New Roman"/>
                <w:noProof/>
                <w:sz w:val="24"/>
                <w:szCs w:val="24"/>
              </w:rPr>
            </w:pPr>
            <w:r>
              <w:rPr>
                <w:rFonts w:ascii="Times New Roman" w:hAnsi="Times New Roman"/>
                <w:sz w:val="24"/>
              </w:rPr>
              <w:t>1,87</w:t>
            </w:r>
          </w:p>
        </w:tc>
      </w:tr>
      <w:tr w:rsidR="00287FF3" w:rsidRPr="00287FF3" w14:paraId="00DEDE85" w14:textId="77777777" w:rsidTr="00D91937">
        <w:tc>
          <w:tcPr>
            <w:tcW w:w="4602" w:type="pct"/>
            <w:shd w:val="clear" w:color="auto" w:fill="auto"/>
            <w:vAlign w:val="bottom"/>
          </w:tcPr>
          <w:p w14:paraId="0B3CDEBF" w14:textId="7A5B2946" w:rsidR="00287FF3" w:rsidRPr="00287FF3" w:rsidRDefault="00287FF3" w:rsidP="00427A57">
            <w:pPr>
              <w:widowControl w:val="0"/>
              <w:jc w:val="both"/>
              <w:rPr>
                <w:rFonts w:ascii="Times New Roman" w:eastAsia="Times New Roman" w:hAnsi="Times New Roman" w:cs="Times New Roman"/>
                <w:noProof/>
                <w:sz w:val="24"/>
                <w:szCs w:val="24"/>
              </w:rPr>
            </w:pPr>
            <w:r>
              <w:rPr>
                <w:rFonts w:ascii="Times New Roman" w:hAnsi="Times New Roman"/>
                <w:sz w:val="24"/>
              </w:rPr>
              <w:t>Beļģija.....………………………….….…………………………………………….</w:t>
            </w:r>
            <w:r w:rsidR="00D91937">
              <w:rPr>
                <w:rFonts w:ascii="Times New Roman" w:hAnsi="Times New Roman"/>
                <w:sz w:val="24"/>
              </w:rPr>
              <w:t>.</w:t>
            </w:r>
            <w:r>
              <w:rPr>
                <w:rFonts w:ascii="Times New Roman" w:hAnsi="Times New Roman"/>
                <w:sz w:val="24"/>
              </w:rPr>
              <w:t>…</w:t>
            </w:r>
          </w:p>
        </w:tc>
        <w:tc>
          <w:tcPr>
            <w:tcW w:w="398" w:type="pct"/>
            <w:shd w:val="clear" w:color="auto" w:fill="auto"/>
            <w:vAlign w:val="bottom"/>
          </w:tcPr>
          <w:p w14:paraId="3939FE55" w14:textId="77777777" w:rsidR="00287FF3" w:rsidRPr="00287FF3" w:rsidRDefault="00287FF3" w:rsidP="00427A57">
            <w:pPr>
              <w:widowControl w:val="0"/>
              <w:jc w:val="right"/>
              <w:rPr>
                <w:rFonts w:ascii="Times New Roman" w:eastAsia="Times New Roman" w:hAnsi="Times New Roman" w:cs="Times New Roman"/>
                <w:noProof/>
                <w:sz w:val="24"/>
                <w:szCs w:val="24"/>
              </w:rPr>
            </w:pPr>
            <w:r>
              <w:rPr>
                <w:rFonts w:ascii="Times New Roman" w:hAnsi="Times New Roman"/>
                <w:sz w:val="24"/>
              </w:rPr>
              <w:t>3,51</w:t>
            </w:r>
          </w:p>
        </w:tc>
      </w:tr>
      <w:tr w:rsidR="00287FF3" w:rsidRPr="00287FF3" w14:paraId="51C6DB8F" w14:textId="77777777" w:rsidTr="00D91937">
        <w:tc>
          <w:tcPr>
            <w:tcW w:w="4602" w:type="pct"/>
            <w:shd w:val="clear" w:color="auto" w:fill="auto"/>
            <w:vAlign w:val="bottom"/>
          </w:tcPr>
          <w:p w14:paraId="010B4D6A" w14:textId="55AA1E59" w:rsidR="00287FF3" w:rsidRPr="00287FF3" w:rsidRDefault="00287FF3" w:rsidP="00427A57">
            <w:pPr>
              <w:widowControl w:val="0"/>
              <w:jc w:val="both"/>
              <w:rPr>
                <w:rFonts w:ascii="Times New Roman" w:eastAsia="Times New Roman" w:hAnsi="Times New Roman" w:cs="Times New Roman"/>
                <w:noProof/>
                <w:sz w:val="24"/>
                <w:szCs w:val="24"/>
              </w:rPr>
            </w:pPr>
            <w:r>
              <w:rPr>
                <w:rFonts w:ascii="Times New Roman" w:hAnsi="Times New Roman"/>
                <w:sz w:val="24"/>
              </w:rPr>
              <w:t>Dānija....……………………….……………………………………………….…</w:t>
            </w:r>
            <w:r w:rsidR="00D91937">
              <w:rPr>
                <w:rFonts w:ascii="Times New Roman" w:hAnsi="Times New Roman"/>
                <w:sz w:val="24"/>
              </w:rPr>
              <w:t>..</w:t>
            </w:r>
            <w:r>
              <w:rPr>
                <w:rFonts w:ascii="Times New Roman" w:hAnsi="Times New Roman"/>
                <w:sz w:val="24"/>
              </w:rPr>
              <w:t>….</w:t>
            </w:r>
          </w:p>
        </w:tc>
        <w:tc>
          <w:tcPr>
            <w:tcW w:w="398" w:type="pct"/>
            <w:shd w:val="clear" w:color="auto" w:fill="auto"/>
            <w:vAlign w:val="bottom"/>
          </w:tcPr>
          <w:p w14:paraId="29A59EB9" w14:textId="77777777" w:rsidR="00287FF3" w:rsidRPr="00287FF3" w:rsidRDefault="00287FF3" w:rsidP="00427A57">
            <w:pPr>
              <w:widowControl w:val="0"/>
              <w:jc w:val="right"/>
              <w:rPr>
                <w:rFonts w:ascii="Times New Roman" w:eastAsia="Times New Roman" w:hAnsi="Times New Roman" w:cs="Times New Roman"/>
                <w:noProof/>
                <w:sz w:val="24"/>
                <w:szCs w:val="24"/>
              </w:rPr>
            </w:pPr>
            <w:r>
              <w:rPr>
                <w:rFonts w:ascii="Times New Roman" w:hAnsi="Times New Roman"/>
                <w:sz w:val="24"/>
              </w:rPr>
              <w:t>2,02</w:t>
            </w:r>
          </w:p>
        </w:tc>
      </w:tr>
      <w:tr w:rsidR="00287FF3" w:rsidRPr="00287FF3" w14:paraId="2645C4AE" w14:textId="77777777" w:rsidTr="00D91937">
        <w:tc>
          <w:tcPr>
            <w:tcW w:w="4602" w:type="pct"/>
            <w:shd w:val="clear" w:color="auto" w:fill="auto"/>
            <w:vAlign w:val="bottom"/>
          </w:tcPr>
          <w:p w14:paraId="54E1DEEB" w14:textId="6C73FBAF" w:rsidR="00287FF3" w:rsidRPr="00287FF3" w:rsidRDefault="00287FF3" w:rsidP="00427A57">
            <w:pPr>
              <w:widowControl w:val="0"/>
              <w:jc w:val="both"/>
              <w:rPr>
                <w:rFonts w:ascii="Times New Roman" w:eastAsia="Times New Roman" w:hAnsi="Times New Roman" w:cs="Times New Roman"/>
                <w:noProof/>
                <w:sz w:val="24"/>
                <w:szCs w:val="24"/>
              </w:rPr>
            </w:pPr>
            <w:r>
              <w:rPr>
                <w:rFonts w:ascii="Times New Roman" w:hAnsi="Times New Roman"/>
                <w:sz w:val="24"/>
              </w:rPr>
              <w:t>Vācijas Federatīvā Republika.. ………………….….……………………………</w:t>
            </w:r>
            <w:r w:rsidR="00D91937">
              <w:rPr>
                <w:rFonts w:ascii="Times New Roman" w:hAnsi="Times New Roman"/>
                <w:sz w:val="24"/>
              </w:rPr>
              <w:t>…</w:t>
            </w:r>
            <w:r>
              <w:rPr>
                <w:rFonts w:ascii="Times New Roman" w:hAnsi="Times New Roman"/>
                <w:sz w:val="24"/>
              </w:rPr>
              <w:t>…</w:t>
            </w:r>
          </w:p>
        </w:tc>
        <w:tc>
          <w:tcPr>
            <w:tcW w:w="398" w:type="pct"/>
            <w:shd w:val="clear" w:color="auto" w:fill="auto"/>
            <w:vAlign w:val="bottom"/>
          </w:tcPr>
          <w:p w14:paraId="7831B6FB" w14:textId="77777777" w:rsidR="00287FF3" w:rsidRPr="00287FF3" w:rsidRDefault="00287FF3" w:rsidP="00427A57">
            <w:pPr>
              <w:widowControl w:val="0"/>
              <w:jc w:val="right"/>
              <w:rPr>
                <w:rFonts w:ascii="Times New Roman" w:eastAsia="Times New Roman" w:hAnsi="Times New Roman" w:cs="Times New Roman"/>
                <w:noProof/>
                <w:sz w:val="24"/>
                <w:szCs w:val="24"/>
              </w:rPr>
            </w:pPr>
            <w:r>
              <w:rPr>
                <w:rFonts w:ascii="Times New Roman" w:hAnsi="Times New Roman"/>
                <w:sz w:val="24"/>
              </w:rPr>
              <w:t>22,96</w:t>
            </w:r>
          </w:p>
        </w:tc>
      </w:tr>
      <w:tr w:rsidR="00287FF3" w:rsidRPr="00287FF3" w14:paraId="2DC57F92" w14:textId="77777777" w:rsidTr="00D91937">
        <w:tc>
          <w:tcPr>
            <w:tcW w:w="4602" w:type="pct"/>
            <w:shd w:val="clear" w:color="auto" w:fill="auto"/>
            <w:vAlign w:val="bottom"/>
          </w:tcPr>
          <w:p w14:paraId="5D9706AC" w14:textId="7E8209EE" w:rsidR="00287FF3" w:rsidRPr="00287FF3" w:rsidRDefault="00287FF3" w:rsidP="00427A57">
            <w:pPr>
              <w:widowControl w:val="0"/>
              <w:jc w:val="both"/>
              <w:rPr>
                <w:rFonts w:ascii="Times New Roman" w:eastAsia="Times New Roman" w:hAnsi="Times New Roman" w:cs="Times New Roman"/>
                <w:noProof/>
                <w:sz w:val="24"/>
                <w:szCs w:val="24"/>
              </w:rPr>
            </w:pPr>
            <w:r>
              <w:rPr>
                <w:rFonts w:ascii="Times New Roman" w:hAnsi="Times New Roman"/>
                <w:sz w:val="24"/>
              </w:rPr>
              <w:t>Francija.…….…………………….………………………………….……….……</w:t>
            </w:r>
            <w:r w:rsidR="00D91937">
              <w:rPr>
                <w:rFonts w:ascii="Times New Roman" w:hAnsi="Times New Roman"/>
                <w:sz w:val="24"/>
              </w:rPr>
              <w:t>.</w:t>
            </w:r>
            <w:r>
              <w:rPr>
                <w:rFonts w:ascii="Times New Roman" w:hAnsi="Times New Roman"/>
                <w:sz w:val="24"/>
              </w:rPr>
              <w:t>…</w:t>
            </w:r>
          </w:p>
        </w:tc>
        <w:tc>
          <w:tcPr>
            <w:tcW w:w="398" w:type="pct"/>
            <w:shd w:val="clear" w:color="auto" w:fill="auto"/>
            <w:vAlign w:val="bottom"/>
          </w:tcPr>
          <w:p w14:paraId="05E7EEEC" w14:textId="77777777" w:rsidR="00287FF3" w:rsidRPr="00287FF3" w:rsidRDefault="00287FF3" w:rsidP="00427A57">
            <w:pPr>
              <w:widowControl w:val="0"/>
              <w:jc w:val="right"/>
              <w:rPr>
                <w:rFonts w:ascii="Times New Roman" w:eastAsia="Times New Roman" w:hAnsi="Times New Roman" w:cs="Times New Roman"/>
                <w:noProof/>
                <w:sz w:val="24"/>
                <w:szCs w:val="24"/>
              </w:rPr>
            </w:pPr>
            <w:r>
              <w:rPr>
                <w:rFonts w:ascii="Times New Roman" w:hAnsi="Times New Roman"/>
                <w:sz w:val="24"/>
              </w:rPr>
              <w:t>19,06</w:t>
            </w:r>
          </w:p>
        </w:tc>
      </w:tr>
      <w:tr w:rsidR="00287FF3" w:rsidRPr="00287FF3" w14:paraId="35C51AF9" w14:textId="77777777" w:rsidTr="00D91937">
        <w:tc>
          <w:tcPr>
            <w:tcW w:w="4602" w:type="pct"/>
            <w:shd w:val="clear" w:color="auto" w:fill="auto"/>
            <w:vAlign w:val="bottom"/>
          </w:tcPr>
          <w:p w14:paraId="0CBBC17C" w14:textId="403F9F91" w:rsidR="00287FF3" w:rsidRPr="00287FF3" w:rsidRDefault="00287FF3" w:rsidP="00427A57">
            <w:pPr>
              <w:widowControl w:val="0"/>
              <w:jc w:val="both"/>
              <w:rPr>
                <w:rFonts w:ascii="Times New Roman" w:eastAsia="Times New Roman" w:hAnsi="Times New Roman" w:cs="Times New Roman"/>
                <w:noProof/>
                <w:sz w:val="24"/>
                <w:szCs w:val="24"/>
              </w:rPr>
            </w:pPr>
            <w:r>
              <w:rPr>
                <w:rFonts w:ascii="Times New Roman" w:hAnsi="Times New Roman"/>
                <w:sz w:val="24"/>
              </w:rPr>
              <w:t>Grieķija.………………………………………………………………………….……</w:t>
            </w:r>
          </w:p>
        </w:tc>
        <w:tc>
          <w:tcPr>
            <w:tcW w:w="398" w:type="pct"/>
            <w:shd w:val="clear" w:color="auto" w:fill="auto"/>
            <w:vAlign w:val="bottom"/>
          </w:tcPr>
          <w:p w14:paraId="19FA636D" w14:textId="77777777" w:rsidR="00287FF3" w:rsidRPr="00287FF3" w:rsidRDefault="00287FF3" w:rsidP="00427A57">
            <w:pPr>
              <w:widowControl w:val="0"/>
              <w:jc w:val="right"/>
              <w:rPr>
                <w:rFonts w:ascii="Times New Roman" w:eastAsia="Times New Roman" w:hAnsi="Times New Roman" w:cs="Times New Roman"/>
                <w:noProof/>
                <w:sz w:val="24"/>
                <w:szCs w:val="24"/>
              </w:rPr>
            </w:pPr>
            <w:r>
              <w:rPr>
                <w:rFonts w:ascii="Times New Roman" w:hAnsi="Times New Roman"/>
                <w:sz w:val="24"/>
              </w:rPr>
              <w:t>1,16</w:t>
            </w:r>
          </w:p>
        </w:tc>
      </w:tr>
      <w:tr w:rsidR="00287FF3" w:rsidRPr="00287FF3" w14:paraId="5EC28CC3" w14:textId="77777777" w:rsidTr="00D91937">
        <w:tc>
          <w:tcPr>
            <w:tcW w:w="4602" w:type="pct"/>
            <w:shd w:val="clear" w:color="auto" w:fill="auto"/>
            <w:vAlign w:val="bottom"/>
          </w:tcPr>
          <w:p w14:paraId="65A89C25" w14:textId="6941BA14" w:rsidR="00287FF3" w:rsidRPr="00287FF3" w:rsidRDefault="00287FF3" w:rsidP="00427A57">
            <w:pPr>
              <w:widowControl w:val="0"/>
              <w:jc w:val="both"/>
              <w:rPr>
                <w:rFonts w:ascii="Times New Roman" w:eastAsia="Times New Roman" w:hAnsi="Times New Roman" w:cs="Times New Roman"/>
                <w:noProof/>
                <w:sz w:val="24"/>
                <w:szCs w:val="24"/>
              </w:rPr>
            </w:pPr>
            <w:r>
              <w:rPr>
                <w:rFonts w:ascii="Times New Roman" w:hAnsi="Times New Roman"/>
                <w:sz w:val="24"/>
              </w:rPr>
              <w:t>Itālija.....….……………………………………………………………………………</w:t>
            </w:r>
          </w:p>
        </w:tc>
        <w:tc>
          <w:tcPr>
            <w:tcW w:w="398" w:type="pct"/>
            <w:shd w:val="clear" w:color="auto" w:fill="auto"/>
            <w:vAlign w:val="bottom"/>
          </w:tcPr>
          <w:p w14:paraId="107B218B" w14:textId="77777777" w:rsidR="00287FF3" w:rsidRPr="00287FF3" w:rsidRDefault="00287FF3" w:rsidP="00427A57">
            <w:pPr>
              <w:widowControl w:val="0"/>
              <w:jc w:val="right"/>
              <w:rPr>
                <w:rFonts w:ascii="Times New Roman" w:eastAsia="Times New Roman" w:hAnsi="Times New Roman" w:cs="Times New Roman"/>
                <w:noProof/>
                <w:sz w:val="24"/>
                <w:szCs w:val="24"/>
              </w:rPr>
            </w:pPr>
            <w:r>
              <w:rPr>
                <w:rFonts w:ascii="Times New Roman" w:hAnsi="Times New Roman"/>
                <w:sz w:val="24"/>
              </w:rPr>
              <w:t>11,08</w:t>
            </w:r>
          </w:p>
        </w:tc>
      </w:tr>
      <w:tr w:rsidR="00287FF3" w:rsidRPr="00287FF3" w14:paraId="4417F18D" w14:textId="77777777" w:rsidTr="00D91937">
        <w:tc>
          <w:tcPr>
            <w:tcW w:w="4602" w:type="pct"/>
            <w:shd w:val="clear" w:color="auto" w:fill="auto"/>
            <w:vAlign w:val="bottom"/>
          </w:tcPr>
          <w:p w14:paraId="689F08AD" w14:textId="38057D07" w:rsidR="00287FF3" w:rsidRPr="00287FF3" w:rsidRDefault="00287FF3" w:rsidP="00427A57">
            <w:pPr>
              <w:widowControl w:val="0"/>
              <w:jc w:val="both"/>
              <w:rPr>
                <w:rFonts w:ascii="Times New Roman" w:eastAsia="Times New Roman" w:hAnsi="Times New Roman" w:cs="Times New Roman"/>
                <w:noProof/>
                <w:sz w:val="24"/>
                <w:szCs w:val="24"/>
              </w:rPr>
            </w:pPr>
            <w:r>
              <w:rPr>
                <w:rFonts w:ascii="Times New Roman" w:hAnsi="Times New Roman"/>
                <w:sz w:val="24"/>
              </w:rPr>
              <w:t>Nīderlande.………………………………………………………………….…………</w:t>
            </w:r>
          </w:p>
        </w:tc>
        <w:tc>
          <w:tcPr>
            <w:tcW w:w="398" w:type="pct"/>
            <w:shd w:val="clear" w:color="auto" w:fill="auto"/>
            <w:vAlign w:val="bottom"/>
          </w:tcPr>
          <w:p w14:paraId="381CCE02" w14:textId="77777777" w:rsidR="00287FF3" w:rsidRPr="00287FF3" w:rsidRDefault="00287FF3" w:rsidP="00427A57">
            <w:pPr>
              <w:widowControl w:val="0"/>
              <w:jc w:val="right"/>
              <w:rPr>
                <w:rFonts w:ascii="Times New Roman" w:eastAsia="Times New Roman" w:hAnsi="Times New Roman" w:cs="Times New Roman"/>
                <w:noProof/>
                <w:sz w:val="24"/>
                <w:szCs w:val="24"/>
              </w:rPr>
            </w:pPr>
            <w:r>
              <w:rPr>
                <w:rFonts w:ascii="Times New Roman" w:hAnsi="Times New Roman"/>
                <w:sz w:val="24"/>
              </w:rPr>
              <w:t>3,82</w:t>
            </w:r>
          </w:p>
        </w:tc>
      </w:tr>
      <w:tr w:rsidR="00287FF3" w:rsidRPr="00287FF3" w14:paraId="7AA7649F" w14:textId="77777777" w:rsidTr="00D91937">
        <w:tc>
          <w:tcPr>
            <w:tcW w:w="4602" w:type="pct"/>
            <w:shd w:val="clear" w:color="auto" w:fill="auto"/>
            <w:vAlign w:val="bottom"/>
          </w:tcPr>
          <w:p w14:paraId="659A8B5B" w14:textId="2E9A0D9B" w:rsidR="00287FF3" w:rsidRPr="00287FF3" w:rsidRDefault="00287FF3" w:rsidP="00427A57">
            <w:pPr>
              <w:widowControl w:val="0"/>
              <w:jc w:val="both"/>
              <w:rPr>
                <w:rFonts w:ascii="Times New Roman" w:eastAsia="Times New Roman" w:hAnsi="Times New Roman" w:cs="Times New Roman"/>
                <w:noProof/>
                <w:sz w:val="24"/>
                <w:szCs w:val="24"/>
              </w:rPr>
            </w:pPr>
            <w:r>
              <w:rPr>
                <w:rFonts w:ascii="Times New Roman" w:hAnsi="Times New Roman"/>
                <w:sz w:val="24"/>
              </w:rPr>
              <w:t>Norvēģija.………………………………………………………………….……….</w:t>
            </w:r>
            <w:r w:rsidR="00D91937">
              <w:rPr>
                <w:rFonts w:ascii="Times New Roman" w:hAnsi="Times New Roman"/>
                <w:sz w:val="24"/>
              </w:rPr>
              <w:t>..</w:t>
            </w:r>
            <w:r>
              <w:rPr>
                <w:rFonts w:ascii="Times New Roman" w:hAnsi="Times New Roman"/>
                <w:sz w:val="24"/>
              </w:rPr>
              <w:t>…</w:t>
            </w:r>
          </w:p>
        </w:tc>
        <w:tc>
          <w:tcPr>
            <w:tcW w:w="398" w:type="pct"/>
            <w:shd w:val="clear" w:color="auto" w:fill="auto"/>
            <w:vAlign w:val="bottom"/>
          </w:tcPr>
          <w:p w14:paraId="74E119CB" w14:textId="77777777" w:rsidR="00287FF3" w:rsidRPr="00287FF3" w:rsidRDefault="00287FF3" w:rsidP="00427A57">
            <w:pPr>
              <w:widowControl w:val="0"/>
              <w:jc w:val="right"/>
              <w:rPr>
                <w:rFonts w:ascii="Times New Roman" w:eastAsia="Times New Roman" w:hAnsi="Times New Roman" w:cs="Times New Roman"/>
                <w:noProof/>
                <w:sz w:val="24"/>
                <w:szCs w:val="24"/>
              </w:rPr>
            </w:pPr>
            <w:r>
              <w:rPr>
                <w:rFonts w:ascii="Times New Roman" w:hAnsi="Times New Roman"/>
                <w:sz w:val="24"/>
              </w:rPr>
              <w:t>1,39</w:t>
            </w:r>
          </w:p>
        </w:tc>
      </w:tr>
      <w:tr w:rsidR="00287FF3" w:rsidRPr="00287FF3" w14:paraId="54147577" w14:textId="77777777" w:rsidTr="00D91937">
        <w:tc>
          <w:tcPr>
            <w:tcW w:w="4602" w:type="pct"/>
            <w:shd w:val="clear" w:color="auto" w:fill="auto"/>
            <w:vAlign w:val="bottom"/>
          </w:tcPr>
          <w:p w14:paraId="02CC2CEA" w14:textId="04870BA0" w:rsidR="00287FF3" w:rsidRPr="00287FF3" w:rsidRDefault="00287FF3" w:rsidP="00427A57">
            <w:pPr>
              <w:widowControl w:val="0"/>
              <w:jc w:val="both"/>
              <w:rPr>
                <w:rFonts w:ascii="Times New Roman" w:eastAsia="Times New Roman" w:hAnsi="Times New Roman" w:cs="Times New Roman"/>
                <w:noProof/>
                <w:sz w:val="24"/>
                <w:szCs w:val="24"/>
              </w:rPr>
            </w:pPr>
            <w:r>
              <w:rPr>
                <w:rFonts w:ascii="Times New Roman" w:hAnsi="Times New Roman"/>
                <w:sz w:val="24"/>
              </w:rPr>
              <w:t>Spānija.…….…………………….…………………..……………………………</w:t>
            </w:r>
            <w:r w:rsidR="00D91937">
              <w:rPr>
                <w:rFonts w:ascii="Times New Roman" w:hAnsi="Times New Roman"/>
                <w:sz w:val="24"/>
              </w:rPr>
              <w:t>…</w:t>
            </w:r>
            <w:r>
              <w:rPr>
                <w:rFonts w:ascii="Times New Roman" w:hAnsi="Times New Roman"/>
                <w:sz w:val="24"/>
              </w:rPr>
              <w:t>…</w:t>
            </w:r>
          </w:p>
        </w:tc>
        <w:tc>
          <w:tcPr>
            <w:tcW w:w="398" w:type="pct"/>
            <w:shd w:val="clear" w:color="auto" w:fill="auto"/>
            <w:vAlign w:val="bottom"/>
          </w:tcPr>
          <w:p w14:paraId="6DE3B7F0" w14:textId="77777777" w:rsidR="00287FF3" w:rsidRPr="00287FF3" w:rsidRDefault="00287FF3" w:rsidP="00427A57">
            <w:pPr>
              <w:widowControl w:val="0"/>
              <w:jc w:val="right"/>
              <w:rPr>
                <w:rFonts w:ascii="Times New Roman" w:eastAsia="Times New Roman" w:hAnsi="Times New Roman" w:cs="Times New Roman"/>
                <w:noProof/>
                <w:sz w:val="24"/>
                <w:szCs w:val="24"/>
              </w:rPr>
            </w:pPr>
            <w:r>
              <w:rPr>
                <w:rFonts w:ascii="Times New Roman" w:hAnsi="Times New Roman"/>
                <w:sz w:val="24"/>
              </w:rPr>
              <w:t>4,26</w:t>
            </w:r>
          </w:p>
        </w:tc>
      </w:tr>
      <w:tr w:rsidR="00287FF3" w:rsidRPr="00287FF3" w14:paraId="204DD631" w14:textId="77777777" w:rsidTr="00D91937">
        <w:tc>
          <w:tcPr>
            <w:tcW w:w="4602" w:type="pct"/>
            <w:shd w:val="clear" w:color="auto" w:fill="auto"/>
            <w:vAlign w:val="bottom"/>
          </w:tcPr>
          <w:p w14:paraId="2FEB29C7" w14:textId="7AFE38B3" w:rsidR="00287FF3" w:rsidRPr="00287FF3" w:rsidRDefault="00287FF3" w:rsidP="00427A57">
            <w:pPr>
              <w:widowControl w:val="0"/>
              <w:jc w:val="both"/>
              <w:rPr>
                <w:rFonts w:ascii="Times New Roman" w:eastAsia="Times New Roman" w:hAnsi="Times New Roman" w:cs="Times New Roman"/>
                <w:noProof/>
                <w:sz w:val="24"/>
                <w:szCs w:val="24"/>
              </w:rPr>
            </w:pPr>
            <w:r>
              <w:rPr>
                <w:rFonts w:ascii="Times New Roman" w:hAnsi="Times New Roman"/>
                <w:sz w:val="24"/>
              </w:rPr>
              <w:t>Zviedrija..……………………………………………………………………...………</w:t>
            </w:r>
          </w:p>
        </w:tc>
        <w:tc>
          <w:tcPr>
            <w:tcW w:w="398" w:type="pct"/>
            <w:shd w:val="clear" w:color="auto" w:fill="auto"/>
            <w:vAlign w:val="bottom"/>
          </w:tcPr>
          <w:p w14:paraId="6BAE7F12" w14:textId="77777777" w:rsidR="00287FF3" w:rsidRPr="00287FF3" w:rsidRDefault="00287FF3" w:rsidP="00427A57">
            <w:pPr>
              <w:widowControl w:val="0"/>
              <w:jc w:val="right"/>
              <w:rPr>
                <w:rFonts w:ascii="Times New Roman" w:eastAsia="Times New Roman" w:hAnsi="Times New Roman" w:cs="Times New Roman"/>
                <w:noProof/>
                <w:sz w:val="24"/>
                <w:szCs w:val="24"/>
              </w:rPr>
            </w:pPr>
            <w:r>
              <w:rPr>
                <w:rFonts w:ascii="Times New Roman" w:hAnsi="Times New Roman"/>
                <w:sz w:val="24"/>
              </w:rPr>
              <w:t>3,96</w:t>
            </w:r>
          </w:p>
        </w:tc>
      </w:tr>
      <w:tr w:rsidR="00287FF3" w:rsidRPr="00287FF3" w14:paraId="5C59236B" w14:textId="77777777" w:rsidTr="00D91937">
        <w:tc>
          <w:tcPr>
            <w:tcW w:w="4602" w:type="pct"/>
            <w:shd w:val="clear" w:color="auto" w:fill="auto"/>
            <w:vAlign w:val="bottom"/>
          </w:tcPr>
          <w:p w14:paraId="651EEAFE" w14:textId="461825E2" w:rsidR="00287FF3" w:rsidRPr="00287FF3" w:rsidRDefault="00287FF3" w:rsidP="00427A57">
            <w:pPr>
              <w:widowControl w:val="0"/>
              <w:jc w:val="both"/>
              <w:rPr>
                <w:rFonts w:ascii="Times New Roman" w:eastAsia="Times New Roman" w:hAnsi="Times New Roman" w:cs="Times New Roman"/>
                <w:noProof/>
                <w:sz w:val="24"/>
                <w:szCs w:val="24"/>
              </w:rPr>
            </w:pPr>
            <w:r>
              <w:rPr>
                <w:rFonts w:ascii="Times New Roman" w:hAnsi="Times New Roman"/>
                <w:sz w:val="24"/>
              </w:rPr>
              <w:t>Šveice.…..……………………………………………………………….…..……</w:t>
            </w:r>
            <w:r w:rsidR="00D91937">
              <w:rPr>
                <w:rFonts w:ascii="Times New Roman" w:hAnsi="Times New Roman"/>
                <w:sz w:val="24"/>
              </w:rPr>
              <w:t>…..</w:t>
            </w:r>
            <w:r>
              <w:rPr>
                <w:rFonts w:ascii="Times New Roman" w:hAnsi="Times New Roman"/>
                <w:sz w:val="24"/>
              </w:rPr>
              <w:t>.</w:t>
            </w:r>
          </w:p>
        </w:tc>
        <w:tc>
          <w:tcPr>
            <w:tcW w:w="398" w:type="pct"/>
            <w:shd w:val="clear" w:color="auto" w:fill="auto"/>
            <w:vAlign w:val="bottom"/>
          </w:tcPr>
          <w:p w14:paraId="6E2A0044" w14:textId="77777777" w:rsidR="00287FF3" w:rsidRPr="00287FF3" w:rsidRDefault="00287FF3" w:rsidP="00427A57">
            <w:pPr>
              <w:widowControl w:val="0"/>
              <w:jc w:val="right"/>
              <w:rPr>
                <w:rFonts w:ascii="Times New Roman" w:eastAsia="Times New Roman" w:hAnsi="Times New Roman" w:cs="Times New Roman"/>
                <w:noProof/>
                <w:sz w:val="24"/>
                <w:szCs w:val="24"/>
              </w:rPr>
            </w:pPr>
            <w:r>
              <w:rPr>
                <w:rFonts w:ascii="Times New Roman" w:hAnsi="Times New Roman"/>
                <w:sz w:val="24"/>
              </w:rPr>
              <w:t>3,07</w:t>
            </w:r>
          </w:p>
        </w:tc>
      </w:tr>
      <w:tr w:rsidR="00287FF3" w:rsidRPr="00287FF3" w14:paraId="1DF67587" w14:textId="77777777" w:rsidTr="00D91937">
        <w:tc>
          <w:tcPr>
            <w:tcW w:w="4602" w:type="pct"/>
            <w:shd w:val="clear" w:color="auto" w:fill="auto"/>
            <w:vAlign w:val="bottom"/>
          </w:tcPr>
          <w:p w14:paraId="62B09D4E" w14:textId="61E153FD" w:rsidR="00287FF3" w:rsidRPr="00287FF3" w:rsidRDefault="00287FF3" w:rsidP="00427A57">
            <w:pPr>
              <w:widowControl w:val="0"/>
              <w:jc w:val="both"/>
              <w:rPr>
                <w:rFonts w:ascii="Times New Roman" w:eastAsia="Times New Roman" w:hAnsi="Times New Roman" w:cs="Times New Roman"/>
                <w:noProof/>
                <w:sz w:val="24"/>
                <w:szCs w:val="24"/>
              </w:rPr>
            </w:pPr>
            <w:r>
              <w:rPr>
                <w:rFonts w:ascii="Times New Roman" w:hAnsi="Times New Roman"/>
                <w:sz w:val="24"/>
              </w:rPr>
              <w:t>Lielbritānijas un Ziemeļīrijas Apvienotā Karaliste....……….…………..….……</w:t>
            </w:r>
            <w:r w:rsidR="00D91937">
              <w:rPr>
                <w:rFonts w:ascii="Times New Roman" w:hAnsi="Times New Roman"/>
                <w:sz w:val="24"/>
              </w:rPr>
              <w:t>..</w:t>
            </w:r>
            <w:r>
              <w:rPr>
                <w:rFonts w:ascii="Times New Roman" w:hAnsi="Times New Roman"/>
                <w:sz w:val="24"/>
              </w:rPr>
              <w:t>…</w:t>
            </w:r>
          </w:p>
        </w:tc>
        <w:tc>
          <w:tcPr>
            <w:tcW w:w="398" w:type="pct"/>
            <w:shd w:val="clear" w:color="auto" w:fill="auto"/>
            <w:vAlign w:val="bottom"/>
          </w:tcPr>
          <w:p w14:paraId="2C8FA695" w14:textId="77777777" w:rsidR="00287FF3" w:rsidRPr="00427A57" w:rsidRDefault="00287FF3" w:rsidP="00427A57">
            <w:pPr>
              <w:widowControl w:val="0"/>
              <w:jc w:val="right"/>
              <w:rPr>
                <w:rFonts w:ascii="Times New Roman" w:eastAsia="Times New Roman" w:hAnsi="Times New Roman" w:cs="Times New Roman"/>
                <w:noProof/>
                <w:sz w:val="24"/>
                <w:szCs w:val="24"/>
                <w:u w:val="single"/>
              </w:rPr>
            </w:pPr>
            <w:r>
              <w:rPr>
                <w:rFonts w:ascii="Times New Roman" w:hAnsi="Times New Roman"/>
                <w:sz w:val="24"/>
                <w:u w:val="single"/>
              </w:rPr>
              <w:t>21,84</w:t>
            </w:r>
          </w:p>
        </w:tc>
      </w:tr>
      <w:tr w:rsidR="00287FF3" w:rsidRPr="00287FF3" w14:paraId="5668A507" w14:textId="77777777" w:rsidTr="00D91937">
        <w:tc>
          <w:tcPr>
            <w:tcW w:w="4602" w:type="pct"/>
            <w:shd w:val="clear" w:color="auto" w:fill="auto"/>
            <w:vAlign w:val="bottom"/>
          </w:tcPr>
          <w:p w14:paraId="30AAC8C8"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tc>
        <w:tc>
          <w:tcPr>
            <w:tcW w:w="398" w:type="pct"/>
            <w:shd w:val="clear" w:color="auto" w:fill="auto"/>
            <w:vAlign w:val="bottom"/>
          </w:tcPr>
          <w:p w14:paraId="22E56BE3" w14:textId="77777777" w:rsidR="00287FF3" w:rsidRPr="00287FF3" w:rsidRDefault="00287FF3" w:rsidP="00427A57">
            <w:pPr>
              <w:widowControl w:val="0"/>
              <w:jc w:val="right"/>
              <w:rPr>
                <w:rFonts w:ascii="Times New Roman" w:eastAsia="Times New Roman" w:hAnsi="Times New Roman" w:cs="Times New Roman"/>
                <w:noProof/>
                <w:sz w:val="24"/>
                <w:szCs w:val="24"/>
              </w:rPr>
            </w:pPr>
            <w:r>
              <w:rPr>
                <w:rFonts w:ascii="Times New Roman" w:hAnsi="Times New Roman"/>
                <w:sz w:val="24"/>
              </w:rPr>
              <w:t>100,00</w:t>
            </w:r>
          </w:p>
        </w:tc>
      </w:tr>
    </w:tbl>
    <w:p w14:paraId="078FD4EA" w14:textId="77777777" w:rsidR="00287FF3" w:rsidRPr="00287FF3" w:rsidRDefault="00287FF3" w:rsidP="00427A57">
      <w:pPr>
        <w:widowControl w:val="0"/>
        <w:jc w:val="both"/>
        <w:rPr>
          <w:rFonts w:ascii="Times New Roman" w:eastAsia="Times New Roman" w:hAnsi="Times New Roman" w:cs="Times New Roman"/>
          <w:noProof/>
          <w:sz w:val="24"/>
          <w:szCs w:val="24"/>
          <w:lang w:val="en-US"/>
        </w:rPr>
      </w:pPr>
    </w:p>
    <w:sectPr w:rsidR="00287FF3" w:rsidRPr="00287FF3" w:rsidSect="00427A57">
      <w:headerReference w:type="default" r:id="rId10"/>
      <w:footerReference w:type="default" r:id="rId11"/>
      <w:headerReference w:type="first" r:id="rId12"/>
      <w:footerReference w:type="first" r:id="rId13"/>
      <w:pgSz w:w="11907" w:h="16840" w:code="9"/>
      <w:pgMar w:top="1134" w:right="1134" w:bottom="1134" w:left="1701" w:header="567" w:footer="567"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9E879" w14:textId="77777777" w:rsidR="00CD07F1" w:rsidRPr="00287FF3" w:rsidRDefault="00CD07F1" w:rsidP="00287FF3">
      <w:pPr>
        <w:rPr>
          <w:noProof/>
          <w:lang w:val="en-US"/>
        </w:rPr>
      </w:pPr>
      <w:r w:rsidRPr="00287FF3">
        <w:rPr>
          <w:noProof/>
          <w:lang w:val="en-US"/>
        </w:rPr>
        <w:separator/>
      </w:r>
    </w:p>
  </w:endnote>
  <w:endnote w:type="continuationSeparator" w:id="0">
    <w:p w14:paraId="231A3746" w14:textId="77777777" w:rsidR="00CD07F1" w:rsidRPr="00287FF3" w:rsidRDefault="00CD07F1" w:rsidP="00287FF3">
      <w:pPr>
        <w:rPr>
          <w:noProof/>
          <w:lang w:val="en-US"/>
        </w:rPr>
      </w:pPr>
      <w:r w:rsidRPr="00287FF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1AD9" w14:textId="77777777" w:rsidR="00D256A4" w:rsidRPr="003E62C2" w:rsidRDefault="00D256A4" w:rsidP="00D256A4">
    <w:pPr>
      <w:pStyle w:val="Header"/>
      <w:tabs>
        <w:tab w:val="left" w:pos="9072"/>
      </w:tabs>
      <w:jc w:val="both"/>
      <w:rPr>
        <w:rStyle w:val="PageNumber"/>
        <w:rFonts w:ascii="Times New Roman" w:hAnsi="Times New Roman"/>
        <w:noProof/>
        <w:szCs w:val="18"/>
        <w:lang w:val="en-US"/>
      </w:rPr>
    </w:pPr>
  </w:p>
  <w:p w14:paraId="080AB9D2" w14:textId="77777777" w:rsidR="00D256A4" w:rsidRPr="003E62C2" w:rsidRDefault="00D256A4" w:rsidP="00D256A4">
    <w:pPr>
      <w:pStyle w:val="Header"/>
      <w:tabs>
        <w:tab w:val="clear" w:pos="4153"/>
        <w:tab w:val="clear" w:pos="8306"/>
        <w:tab w:val="left" w:leader="underscore" w:pos="9072"/>
      </w:tabs>
      <w:jc w:val="both"/>
      <w:rPr>
        <w:rFonts w:ascii="Times New Roman" w:hAnsi="Times New Roman"/>
        <w:noProof/>
        <w:szCs w:val="18"/>
        <w:lang w:val="en-US"/>
      </w:rPr>
    </w:pPr>
    <w:r w:rsidRPr="003E62C2">
      <w:rPr>
        <w:rFonts w:ascii="Times New Roman" w:hAnsi="Times New Roman"/>
        <w:noProof/>
        <w:szCs w:val="18"/>
        <w:lang w:val="en-US"/>
      </w:rPr>
      <w:tab/>
    </w:r>
  </w:p>
  <w:p w14:paraId="1E876F9A" w14:textId="77777777" w:rsidR="00D256A4" w:rsidRPr="003E62C2" w:rsidRDefault="00D256A4" w:rsidP="00D256A4">
    <w:pPr>
      <w:pStyle w:val="Header"/>
      <w:tabs>
        <w:tab w:val="left" w:pos="9072"/>
      </w:tabs>
      <w:jc w:val="both"/>
      <w:rPr>
        <w:rStyle w:val="PageNumber"/>
        <w:rFonts w:ascii="Times New Roman" w:hAnsi="Times New Roman"/>
        <w:noProof/>
        <w:szCs w:val="18"/>
        <w:lang w:val="en-US"/>
      </w:rPr>
    </w:pPr>
  </w:p>
  <w:p w14:paraId="7D083643" w14:textId="6404E106" w:rsidR="00287FF3" w:rsidRPr="00D256A4" w:rsidRDefault="00D256A4" w:rsidP="00D256A4">
    <w:pPr>
      <w:pStyle w:val="Footer"/>
      <w:tabs>
        <w:tab w:val="clear" w:pos="4153"/>
        <w:tab w:val="clear" w:pos="8306"/>
        <w:tab w:val="center" w:pos="9072"/>
      </w:tabs>
      <w:jc w:val="both"/>
      <w:rPr>
        <w:rFonts w:ascii="Times New Roman" w:hAnsi="Times New Roman"/>
        <w:noProof/>
        <w:szCs w:val="18"/>
        <w:lang w:val="en-US"/>
      </w:rPr>
    </w:pPr>
    <w:r w:rsidRPr="003E62C2">
      <w:rPr>
        <w:rFonts w:ascii="Times New Roman" w:hAnsi="Times New Roman"/>
        <w:noProof/>
        <w:szCs w:val="18"/>
        <w:lang w:val="en-US"/>
      </w:rPr>
      <w:t xml:space="preserve">Tulkojums </w:t>
    </w:r>
    <w:r w:rsidRPr="003E62C2">
      <w:rPr>
        <w:rFonts w:ascii="Times New Roman" w:hAnsi="Times New Roman"/>
        <w:noProof/>
        <w:szCs w:val="18"/>
        <w:lang w:val="en-US"/>
      </w:rPr>
      <w:fldChar w:fldCharType="begin"/>
    </w:r>
    <w:r w:rsidRPr="003E62C2">
      <w:rPr>
        <w:rFonts w:ascii="Times New Roman" w:hAnsi="Times New Roman"/>
        <w:noProof/>
        <w:szCs w:val="18"/>
        <w:lang w:val="en-US"/>
      </w:rPr>
      <w:instrText>symbol 211 \f "Symbol" \s 9</w:instrText>
    </w:r>
    <w:r w:rsidRPr="003E62C2">
      <w:rPr>
        <w:rFonts w:ascii="Times New Roman" w:hAnsi="Times New Roman"/>
        <w:noProof/>
        <w:szCs w:val="18"/>
        <w:lang w:val="en-US"/>
      </w:rPr>
      <w:fldChar w:fldCharType="separate"/>
    </w:r>
    <w:r w:rsidRPr="003E62C2">
      <w:rPr>
        <w:rFonts w:ascii="Times New Roman" w:hAnsi="Times New Roman"/>
        <w:noProof/>
        <w:szCs w:val="18"/>
        <w:lang w:val="en-US"/>
      </w:rPr>
      <w:t>Ó</w:t>
    </w:r>
    <w:r w:rsidRPr="003E62C2">
      <w:rPr>
        <w:rFonts w:ascii="Times New Roman" w:hAnsi="Times New Roman"/>
        <w:noProof/>
        <w:szCs w:val="18"/>
        <w:lang w:val="en-US"/>
      </w:rPr>
      <w:fldChar w:fldCharType="end"/>
    </w:r>
    <w:r w:rsidRPr="003E62C2">
      <w:rPr>
        <w:rFonts w:ascii="Times New Roman" w:hAnsi="Times New Roman"/>
        <w:noProof/>
        <w:szCs w:val="18"/>
        <w:lang w:val="en-US"/>
      </w:rPr>
      <w:t xml:space="preserve"> Valsts valodas centrs, 202</w:t>
    </w:r>
    <w:r>
      <w:rPr>
        <w:rFonts w:ascii="Times New Roman" w:hAnsi="Times New Roman"/>
        <w:noProof/>
        <w:szCs w:val="18"/>
        <w:lang w:val="en-US"/>
      </w:rPr>
      <w:t>3</w:t>
    </w:r>
    <w:r>
      <w:rPr>
        <w:rFonts w:ascii="Times New Roman" w:hAnsi="Times New Roman"/>
        <w:noProof/>
        <w:szCs w:val="18"/>
        <w:lang w:val="en-US"/>
      </w:rPr>
      <w:tab/>
    </w:r>
    <w:r w:rsidRPr="00D256A4">
      <w:rPr>
        <w:rFonts w:ascii="Times New Roman" w:hAnsi="Times New Roman"/>
        <w:noProof/>
        <w:szCs w:val="18"/>
        <w:lang w:val="en-US"/>
      </w:rPr>
      <w:fldChar w:fldCharType="begin"/>
    </w:r>
    <w:r w:rsidRPr="00D256A4">
      <w:rPr>
        <w:rFonts w:ascii="Times New Roman" w:hAnsi="Times New Roman"/>
        <w:noProof/>
        <w:szCs w:val="18"/>
        <w:lang w:val="en-US"/>
      </w:rPr>
      <w:instrText>PAGE   \* MERGEFORMAT</w:instrText>
    </w:r>
    <w:r w:rsidRPr="00D256A4">
      <w:rPr>
        <w:rFonts w:ascii="Times New Roman" w:hAnsi="Times New Roman"/>
        <w:noProof/>
        <w:szCs w:val="18"/>
        <w:lang w:val="en-US"/>
      </w:rPr>
      <w:fldChar w:fldCharType="separate"/>
    </w:r>
    <w:r w:rsidRPr="00D256A4">
      <w:rPr>
        <w:rFonts w:ascii="Times New Roman" w:hAnsi="Times New Roman"/>
        <w:noProof/>
        <w:szCs w:val="18"/>
        <w:lang w:val="en-US"/>
      </w:rPr>
      <w:t>1</w:t>
    </w:r>
    <w:r w:rsidRPr="00D256A4">
      <w:rPr>
        <w:rFonts w:ascii="Times New Roman" w:hAnsi="Times New Roman"/>
        <w:noProof/>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4E7BB" w14:textId="77777777" w:rsidR="00D256A4" w:rsidRPr="003E62C2" w:rsidRDefault="00D256A4" w:rsidP="00D256A4">
    <w:pPr>
      <w:pStyle w:val="Header"/>
      <w:tabs>
        <w:tab w:val="left" w:pos="9072"/>
      </w:tabs>
      <w:jc w:val="both"/>
      <w:rPr>
        <w:rStyle w:val="PageNumber"/>
        <w:rFonts w:ascii="Times New Roman" w:hAnsi="Times New Roman"/>
        <w:noProof/>
        <w:szCs w:val="18"/>
        <w:lang w:val="en-US"/>
      </w:rPr>
    </w:pPr>
    <w:bookmarkStart w:id="13" w:name="_Hlk496261764"/>
    <w:bookmarkStart w:id="14" w:name="_Hlk496261765"/>
    <w:bookmarkStart w:id="15" w:name="_Hlk496261766"/>
    <w:bookmarkStart w:id="16" w:name="_Hlk30491075"/>
    <w:bookmarkStart w:id="17" w:name="_Hlk30491076"/>
  </w:p>
  <w:p w14:paraId="35AAAE73" w14:textId="77777777" w:rsidR="00D256A4" w:rsidRPr="003E62C2" w:rsidRDefault="00D256A4" w:rsidP="00D256A4">
    <w:pPr>
      <w:pStyle w:val="Header"/>
      <w:tabs>
        <w:tab w:val="clear" w:pos="4153"/>
        <w:tab w:val="clear" w:pos="8306"/>
        <w:tab w:val="left" w:leader="underscore" w:pos="9072"/>
      </w:tabs>
      <w:jc w:val="both"/>
      <w:rPr>
        <w:rFonts w:ascii="Times New Roman" w:hAnsi="Times New Roman"/>
        <w:noProof/>
        <w:szCs w:val="18"/>
        <w:lang w:val="en-US"/>
      </w:rPr>
    </w:pPr>
    <w:r w:rsidRPr="003E62C2">
      <w:rPr>
        <w:rFonts w:ascii="Times New Roman" w:hAnsi="Times New Roman"/>
        <w:noProof/>
        <w:szCs w:val="18"/>
        <w:lang w:val="en-US"/>
      </w:rPr>
      <w:tab/>
    </w:r>
  </w:p>
  <w:p w14:paraId="6FF3507C" w14:textId="77777777" w:rsidR="00D256A4" w:rsidRPr="003E62C2" w:rsidRDefault="00D256A4" w:rsidP="00D256A4">
    <w:pPr>
      <w:pStyle w:val="Header"/>
      <w:tabs>
        <w:tab w:val="left" w:pos="9072"/>
      </w:tabs>
      <w:jc w:val="both"/>
      <w:rPr>
        <w:rStyle w:val="PageNumber"/>
        <w:rFonts w:ascii="Times New Roman" w:hAnsi="Times New Roman"/>
        <w:noProof/>
        <w:szCs w:val="18"/>
        <w:lang w:val="en-US"/>
      </w:rPr>
    </w:pPr>
  </w:p>
  <w:p w14:paraId="49B1DFEB" w14:textId="35C979F2" w:rsidR="00287FF3" w:rsidRPr="00D256A4" w:rsidRDefault="00D256A4" w:rsidP="00D256A4">
    <w:pPr>
      <w:pStyle w:val="Footer"/>
      <w:jc w:val="both"/>
      <w:rPr>
        <w:rFonts w:ascii="Times New Roman" w:hAnsi="Times New Roman"/>
        <w:noProof/>
        <w:szCs w:val="18"/>
        <w:lang w:val="en-US"/>
      </w:rPr>
    </w:pPr>
    <w:r w:rsidRPr="003E62C2">
      <w:rPr>
        <w:rFonts w:ascii="Times New Roman" w:hAnsi="Times New Roman"/>
        <w:noProof/>
        <w:szCs w:val="18"/>
        <w:lang w:val="en-US"/>
      </w:rPr>
      <w:t xml:space="preserve">Tulkojums </w:t>
    </w:r>
    <w:r w:rsidRPr="003E62C2">
      <w:rPr>
        <w:rFonts w:ascii="Times New Roman" w:hAnsi="Times New Roman"/>
        <w:noProof/>
        <w:szCs w:val="18"/>
        <w:lang w:val="en-US"/>
      </w:rPr>
      <w:fldChar w:fldCharType="begin"/>
    </w:r>
    <w:r w:rsidRPr="003E62C2">
      <w:rPr>
        <w:rFonts w:ascii="Times New Roman" w:hAnsi="Times New Roman"/>
        <w:noProof/>
        <w:szCs w:val="18"/>
        <w:lang w:val="en-US"/>
      </w:rPr>
      <w:instrText>symbol 211 \f "Symbol" \s 9</w:instrText>
    </w:r>
    <w:r w:rsidRPr="003E62C2">
      <w:rPr>
        <w:rFonts w:ascii="Times New Roman" w:hAnsi="Times New Roman"/>
        <w:noProof/>
        <w:szCs w:val="18"/>
        <w:lang w:val="en-US"/>
      </w:rPr>
      <w:fldChar w:fldCharType="separate"/>
    </w:r>
    <w:r w:rsidRPr="003E62C2">
      <w:rPr>
        <w:rFonts w:ascii="Times New Roman" w:hAnsi="Times New Roman"/>
        <w:noProof/>
        <w:szCs w:val="18"/>
        <w:lang w:val="en-US"/>
      </w:rPr>
      <w:t>Ó</w:t>
    </w:r>
    <w:r w:rsidRPr="003E62C2">
      <w:rPr>
        <w:rFonts w:ascii="Times New Roman" w:hAnsi="Times New Roman"/>
        <w:noProof/>
        <w:szCs w:val="18"/>
        <w:lang w:val="en-US"/>
      </w:rPr>
      <w:fldChar w:fldCharType="end"/>
    </w:r>
    <w:r w:rsidRPr="003E62C2">
      <w:rPr>
        <w:rFonts w:ascii="Times New Roman" w:hAnsi="Times New Roman"/>
        <w:noProof/>
        <w:szCs w:val="18"/>
        <w:lang w:val="en-US"/>
      </w:rPr>
      <w:t xml:space="preserve"> Valsts valodas centrs, 20</w:t>
    </w:r>
    <w:bookmarkEnd w:id="13"/>
    <w:bookmarkEnd w:id="14"/>
    <w:bookmarkEnd w:id="15"/>
    <w:r w:rsidRPr="003E62C2">
      <w:rPr>
        <w:rFonts w:ascii="Times New Roman" w:hAnsi="Times New Roman"/>
        <w:noProof/>
        <w:szCs w:val="18"/>
        <w:lang w:val="en-US"/>
      </w:rPr>
      <w:t>2</w:t>
    </w:r>
    <w:bookmarkEnd w:id="16"/>
    <w:bookmarkEnd w:id="17"/>
    <w:r>
      <w:rPr>
        <w:rFonts w:ascii="Times New Roman" w:hAnsi="Times New Roman"/>
        <w:noProof/>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22982" w14:textId="77777777" w:rsidR="00CD07F1" w:rsidRPr="00287FF3" w:rsidRDefault="00CD07F1" w:rsidP="00287FF3">
      <w:pPr>
        <w:rPr>
          <w:noProof/>
          <w:lang w:val="en-US"/>
        </w:rPr>
      </w:pPr>
      <w:r w:rsidRPr="00287FF3">
        <w:rPr>
          <w:noProof/>
          <w:lang w:val="en-US"/>
        </w:rPr>
        <w:separator/>
      </w:r>
    </w:p>
  </w:footnote>
  <w:footnote w:type="continuationSeparator" w:id="0">
    <w:p w14:paraId="35F870FF" w14:textId="77777777" w:rsidR="00CD07F1" w:rsidRPr="00287FF3" w:rsidRDefault="00CD07F1" w:rsidP="00287FF3">
      <w:pPr>
        <w:rPr>
          <w:noProof/>
          <w:lang w:val="en-US"/>
        </w:rPr>
      </w:pPr>
      <w:r w:rsidRPr="00287FF3">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6AF8" w14:textId="77777777" w:rsidR="00D256A4" w:rsidRPr="003E62C2" w:rsidRDefault="00D256A4" w:rsidP="00D256A4">
    <w:pPr>
      <w:pStyle w:val="Header"/>
      <w:tabs>
        <w:tab w:val="left" w:pos="9072"/>
      </w:tabs>
      <w:jc w:val="both"/>
      <w:rPr>
        <w:rStyle w:val="PageNumber"/>
        <w:rFonts w:ascii="Times New Roman" w:hAnsi="Times New Roman"/>
        <w:noProof/>
        <w:szCs w:val="18"/>
        <w:lang w:val="en-US"/>
      </w:rPr>
    </w:pPr>
  </w:p>
  <w:p w14:paraId="283C7DB1" w14:textId="77777777" w:rsidR="00D256A4" w:rsidRPr="003E62C2" w:rsidRDefault="00D256A4" w:rsidP="00D256A4">
    <w:pPr>
      <w:pStyle w:val="Header"/>
      <w:tabs>
        <w:tab w:val="clear" w:pos="4153"/>
        <w:tab w:val="clear" w:pos="8306"/>
        <w:tab w:val="left" w:leader="underscore" w:pos="9072"/>
      </w:tabs>
      <w:jc w:val="both"/>
      <w:rPr>
        <w:rFonts w:ascii="Times New Roman" w:hAnsi="Times New Roman"/>
        <w:noProof/>
        <w:szCs w:val="18"/>
        <w:lang w:val="en-US"/>
      </w:rPr>
    </w:pPr>
    <w:r w:rsidRPr="003E62C2">
      <w:rPr>
        <w:rFonts w:ascii="Times New Roman" w:hAnsi="Times New Roman"/>
        <w:noProof/>
        <w:szCs w:val="18"/>
        <w:lang w:val="en-US"/>
      </w:rPr>
      <w:tab/>
    </w:r>
  </w:p>
  <w:p w14:paraId="7D4D0EF6" w14:textId="77777777" w:rsidR="00287FF3" w:rsidRDefault="00287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2D303" w14:textId="77777777" w:rsidR="00292F30" w:rsidRPr="00027CE9" w:rsidRDefault="00292F30" w:rsidP="00292F30">
    <w:pPr>
      <w:pBdr>
        <w:bottom w:val="single" w:sz="12" w:space="5" w:color="auto"/>
      </w:pBdr>
      <w:rPr>
        <w:rFonts w:ascii="Times New Roman" w:hAnsi="Times New Roman" w:cs="Times New Roman"/>
        <w:noProof/>
        <w:lang w:val="en-US"/>
      </w:rPr>
    </w:pPr>
    <w:bookmarkStart w:id="8" w:name="_Hlk496261745"/>
    <w:bookmarkStart w:id="9" w:name="_Hlk496261746"/>
    <w:bookmarkStart w:id="10" w:name="_Hlk496261747"/>
    <w:bookmarkStart w:id="11" w:name="_Hlk30491063"/>
    <w:bookmarkStart w:id="12" w:name="_Hlk30491064"/>
  </w:p>
  <w:bookmarkEnd w:id="8"/>
  <w:bookmarkEnd w:id="9"/>
  <w:bookmarkEnd w:id="10"/>
  <w:bookmarkEnd w:id="11"/>
  <w:bookmarkEnd w:id="12"/>
  <w:p w14:paraId="3C560D1B" w14:textId="77777777" w:rsidR="00292F30" w:rsidRDefault="00292F30" w:rsidP="00292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hybridMultilevel"/>
    <w:tmpl w:val="7724C67E"/>
    <w:lvl w:ilvl="0" w:tplc="41AE214A">
      <w:start w:val="1"/>
      <w:numFmt w:val="decimal"/>
      <w:lvlText w:val="%1."/>
      <w:lvlJc w:val="left"/>
    </w:lvl>
    <w:lvl w:ilvl="1" w:tplc="74B4A8E2">
      <w:start w:val="1"/>
      <w:numFmt w:val="lowerLetter"/>
      <w:lvlText w:val="%2)"/>
      <w:lvlJc w:val="left"/>
    </w:lvl>
    <w:lvl w:ilvl="2" w:tplc="94FC3206">
      <w:start w:val="1"/>
      <w:numFmt w:val="bullet"/>
      <w:lvlText w:val=""/>
      <w:lvlJc w:val="left"/>
    </w:lvl>
    <w:lvl w:ilvl="3" w:tplc="6B4820CA">
      <w:start w:val="1"/>
      <w:numFmt w:val="bullet"/>
      <w:lvlText w:val=""/>
      <w:lvlJc w:val="left"/>
    </w:lvl>
    <w:lvl w:ilvl="4" w:tplc="645A32E6">
      <w:start w:val="1"/>
      <w:numFmt w:val="bullet"/>
      <w:lvlText w:val=""/>
      <w:lvlJc w:val="left"/>
    </w:lvl>
    <w:lvl w:ilvl="5" w:tplc="2EEA1C48">
      <w:start w:val="1"/>
      <w:numFmt w:val="bullet"/>
      <w:lvlText w:val=""/>
      <w:lvlJc w:val="left"/>
    </w:lvl>
    <w:lvl w:ilvl="6" w:tplc="70E8FE8C">
      <w:start w:val="1"/>
      <w:numFmt w:val="bullet"/>
      <w:lvlText w:val=""/>
      <w:lvlJc w:val="left"/>
    </w:lvl>
    <w:lvl w:ilvl="7" w:tplc="FF0404AC">
      <w:start w:val="1"/>
      <w:numFmt w:val="bullet"/>
      <w:lvlText w:val=""/>
      <w:lvlJc w:val="left"/>
    </w:lvl>
    <w:lvl w:ilvl="8" w:tplc="833AC378">
      <w:start w:val="1"/>
      <w:numFmt w:val="bullet"/>
      <w:lvlText w:val=""/>
      <w:lvlJc w:val="left"/>
    </w:lvl>
  </w:abstractNum>
  <w:abstractNum w:abstractNumId="1" w15:restartNumberingAfterBreak="0">
    <w:nsid w:val="00000013"/>
    <w:multiLevelType w:val="hybridMultilevel"/>
    <w:tmpl w:val="5C482A96"/>
    <w:lvl w:ilvl="0" w:tplc="31BA2A6A">
      <w:start w:val="3"/>
      <w:numFmt w:val="decimal"/>
      <w:lvlText w:val="%1."/>
      <w:lvlJc w:val="left"/>
    </w:lvl>
    <w:lvl w:ilvl="1" w:tplc="B1AEFD0A">
      <w:start w:val="1"/>
      <w:numFmt w:val="bullet"/>
      <w:lvlText w:val=""/>
      <w:lvlJc w:val="left"/>
    </w:lvl>
    <w:lvl w:ilvl="2" w:tplc="FB7C79CC">
      <w:start w:val="1"/>
      <w:numFmt w:val="bullet"/>
      <w:lvlText w:val=""/>
      <w:lvlJc w:val="left"/>
    </w:lvl>
    <w:lvl w:ilvl="3" w:tplc="EB3ABC58">
      <w:start w:val="1"/>
      <w:numFmt w:val="bullet"/>
      <w:lvlText w:val=""/>
      <w:lvlJc w:val="left"/>
    </w:lvl>
    <w:lvl w:ilvl="4" w:tplc="19067F52">
      <w:start w:val="1"/>
      <w:numFmt w:val="bullet"/>
      <w:lvlText w:val=""/>
      <w:lvlJc w:val="left"/>
    </w:lvl>
    <w:lvl w:ilvl="5" w:tplc="D7E61B5E">
      <w:start w:val="1"/>
      <w:numFmt w:val="bullet"/>
      <w:lvlText w:val=""/>
      <w:lvlJc w:val="left"/>
    </w:lvl>
    <w:lvl w:ilvl="6" w:tplc="4B1E3144">
      <w:start w:val="1"/>
      <w:numFmt w:val="bullet"/>
      <w:lvlText w:val=""/>
      <w:lvlJc w:val="left"/>
    </w:lvl>
    <w:lvl w:ilvl="7" w:tplc="5EDEC82A">
      <w:start w:val="1"/>
      <w:numFmt w:val="bullet"/>
      <w:lvlText w:val=""/>
      <w:lvlJc w:val="left"/>
    </w:lvl>
    <w:lvl w:ilvl="8" w:tplc="8C528B16">
      <w:start w:val="1"/>
      <w:numFmt w:val="bullet"/>
      <w:lvlText w:val=""/>
      <w:lvlJc w:val="left"/>
    </w:lvl>
  </w:abstractNum>
  <w:abstractNum w:abstractNumId="2" w15:restartNumberingAfterBreak="0">
    <w:nsid w:val="00000014"/>
    <w:multiLevelType w:val="hybridMultilevel"/>
    <w:tmpl w:val="2463B9EA"/>
    <w:lvl w:ilvl="0" w:tplc="DE46BE10">
      <w:start w:val="2"/>
      <w:numFmt w:val="decimal"/>
      <w:lvlText w:val="%1."/>
      <w:lvlJc w:val="left"/>
    </w:lvl>
    <w:lvl w:ilvl="1" w:tplc="04544D5E">
      <w:start w:val="1"/>
      <w:numFmt w:val="bullet"/>
      <w:lvlText w:val=""/>
      <w:lvlJc w:val="left"/>
    </w:lvl>
    <w:lvl w:ilvl="2" w:tplc="8F202E62">
      <w:start w:val="1"/>
      <w:numFmt w:val="bullet"/>
      <w:lvlText w:val=""/>
      <w:lvlJc w:val="left"/>
    </w:lvl>
    <w:lvl w:ilvl="3" w:tplc="F37468D2">
      <w:start w:val="1"/>
      <w:numFmt w:val="bullet"/>
      <w:lvlText w:val=""/>
      <w:lvlJc w:val="left"/>
    </w:lvl>
    <w:lvl w:ilvl="4" w:tplc="B0F664BE">
      <w:start w:val="1"/>
      <w:numFmt w:val="bullet"/>
      <w:lvlText w:val=""/>
      <w:lvlJc w:val="left"/>
    </w:lvl>
    <w:lvl w:ilvl="5" w:tplc="473ADF4A">
      <w:start w:val="1"/>
      <w:numFmt w:val="bullet"/>
      <w:lvlText w:val=""/>
      <w:lvlJc w:val="left"/>
    </w:lvl>
    <w:lvl w:ilvl="6" w:tplc="A41E8068">
      <w:start w:val="1"/>
      <w:numFmt w:val="bullet"/>
      <w:lvlText w:val=""/>
      <w:lvlJc w:val="left"/>
    </w:lvl>
    <w:lvl w:ilvl="7" w:tplc="8EDE3E90">
      <w:start w:val="1"/>
      <w:numFmt w:val="bullet"/>
      <w:lvlText w:val=""/>
      <w:lvlJc w:val="left"/>
    </w:lvl>
    <w:lvl w:ilvl="8" w:tplc="8BBE7E08">
      <w:start w:val="1"/>
      <w:numFmt w:val="bullet"/>
      <w:lvlText w:val=""/>
      <w:lvlJc w:val="left"/>
    </w:lvl>
  </w:abstractNum>
  <w:abstractNum w:abstractNumId="3" w15:restartNumberingAfterBreak="0">
    <w:nsid w:val="00000015"/>
    <w:multiLevelType w:val="hybridMultilevel"/>
    <w:tmpl w:val="5E884ADC"/>
    <w:lvl w:ilvl="0" w:tplc="9858E7DC">
      <w:start w:val="1"/>
      <w:numFmt w:val="decimal"/>
      <w:lvlText w:val="%1."/>
      <w:lvlJc w:val="left"/>
    </w:lvl>
    <w:lvl w:ilvl="1" w:tplc="7EFAD626">
      <w:start w:val="1"/>
      <w:numFmt w:val="lowerLetter"/>
      <w:lvlText w:val="%2)"/>
      <w:lvlJc w:val="left"/>
    </w:lvl>
    <w:lvl w:ilvl="2" w:tplc="2D7E7FEE">
      <w:start w:val="1"/>
      <w:numFmt w:val="bullet"/>
      <w:lvlText w:val=""/>
      <w:lvlJc w:val="left"/>
    </w:lvl>
    <w:lvl w:ilvl="3" w:tplc="3D2E5CA6">
      <w:start w:val="1"/>
      <w:numFmt w:val="bullet"/>
      <w:lvlText w:val=""/>
      <w:lvlJc w:val="left"/>
    </w:lvl>
    <w:lvl w:ilvl="4" w:tplc="A5F8CDC0">
      <w:start w:val="1"/>
      <w:numFmt w:val="bullet"/>
      <w:lvlText w:val=""/>
      <w:lvlJc w:val="left"/>
    </w:lvl>
    <w:lvl w:ilvl="5" w:tplc="E47CF054">
      <w:start w:val="1"/>
      <w:numFmt w:val="bullet"/>
      <w:lvlText w:val=""/>
      <w:lvlJc w:val="left"/>
    </w:lvl>
    <w:lvl w:ilvl="6" w:tplc="55F4F738">
      <w:start w:val="1"/>
      <w:numFmt w:val="bullet"/>
      <w:lvlText w:val=""/>
      <w:lvlJc w:val="left"/>
    </w:lvl>
    <w:lvl w:ilvl="7" w:tplc="E0F81A3E">
      <w:start w:val="1"/>
      <w:numFmt w:val="bullet"/>
      <w:lvlText w:val=""/>
      <w:lvlJc w:val="left"/>
    </w:lvl>
    <w:lvl w:ilvl="8" w:tplc="3892CC8C">
      <w:start w:val="1"/>
      <w:numFmt w:val="bullet"/>
      <w:lvlText w:val=""/>
      <w:lvlJc w:val="left"/>
    </w:lvl>
  </w:abstractNum>
  <w:abstractNum w:abstractNumId="4" w15:restartNumberingAfterBreak="0">
    <w:nsid w:val="00000016"/>
    <w:multiLevelType w:val="hybridMultilevel"/>
    <w:tmpl w:val="51EAD36A"/>
    <w:lvl w:ilvl="0" w:tplc="18B40F1C">
      <w:start w:val="1"/>
      <w:numFmt w:val="lowerLetter"/>
      <w:lvlText w:val="%1"/>
      <w:lvlJc w:val="left"/>
    </w:lvl>
    <w:lvl w:ilvl="1" w:tplc="195EA00E">
      <w:start w:val="2"/>
      <w:numFmt w:val="lowerRoman"/>
      <w:lvlText w:val="(%2)"/>
      <w:lvlJc w:val="left"/>
    </w:lvl>
    <w:lvl w:ilvl="2" w:tplc="CE40F5A8">
      <w:start w:val="1"/>
      <w:numFmt w:val="bullet"/>
      <w:lvlText w:val=""/>
      <w:lvlJc w:val="left"/>
    </w:lvl>
    <w:lvl w:ilvl="3" w:tplc="F21253D8">
      <w:start w:val="1"/>
      <w:numFmt w:val="bullet"/>
      <w:lvlText w:val=""/>
      <w:lvlJc w:val="left"/>
    </w:lvl>
    <w:lvl w:ilvl="4" w:tplc="E794B764">
      <w:start w:val="1"/>
      <w:numFmt w:val="bullet"/>
      <w:lvlText w:val=""/>
      <w:lvlJc w:val="left"/>
    </w:lvl>
    <w:lvl w:ilvl="5" w:tplc="1EF613C0">
      <w:start w:val="1"/>
      <w:numFmt w:val="bullet"/>
      <w:lvlText w:val=""/>
      <w:lvlJc w:val="left"/>
    </w:lvl>
    <w:lvl w:ilvl="6" w:tplc="FE48D5E6">
      <w:start w:val="1"/>
      <w:numFmt w:val="bullet"/>
      <w:lvlText w:val=""/>
      <w:lvlJc w:val="left"/>
    </w:lvl>
    <w:lvl w:ilvl="7" w:tplc="8E26EEAA">
      <w:start w:val="1"/>
      <w:numFmt w:val="bullet"/>
      <w:lvlText w:val=""/>
      <w:lvlJc w:val="left"/>
    </w:lvl>
    <w:lvl w:ilvl="8" w:tplc="9D74F816">
      <w:start w:val="1"/>
      <w:numFmt w:val="bullet"/>
      <w:lvlText w:val=""/>
      <w:lvlJc w:val="left"/>
    </w:lvl>
  </w:abstractNum>
  <w:abstractNum w:abstractNumId="5" w15:restartNumberingAfterBreak="0">
    <w:nsid w:val="00000017"/>
    <w:multiLevelType w:val="hybridMultilevel"/>
    <w:tmpl w:val="2D517796"/>
    <w:lvl w:ilvl="0" w:tplc="64E668B8">
      <w:start w:val="2"/>
      <w:numFmt w:val="lowerLetter"/>
      <w:lvlText w:val="%1)"/>
      <w:lvlJc w:val="left"/>
    </w:lvl>
    <w:lvl w:ilvl="1" w:tplc="FAEE1440">
      <w:start w:val="1"/>
      <w:numFmt w:val="lowerRoman"/>
      <w:lvlText w:val="%2"/>
      <w:lvlJc w:val="left"/>
    </w:lvl>
    <w:lvl w:ilvl="2" w:tplc="62E2FF6E">
      <w:start w:val="1"/>
      <w:numFmt w:val="bullet"/>
      <w:lvlText w:val=""/>
      <w:lvlJc w:val="left"/>
    </w:lvl>
    <w:lvl w:ilvl="3" w:tplc="B8AC13C8">
      <w:start w:val="1"/>
      <w:numFmt w:val="bullet"/>
      <w:lvlText w:val=""/>
      <w:lvlJc w:val="left"/>
    </w:lvl>
    <w:lvl w:ilvl="4" w:tplc="3C363A12">
      <w:start w:val="1"/>
      <w:numFmt w:val="bullet"/>
      <w:lvlText w:val=""/>
      <w:lvlJc w:val="left"/>
    </w:lvl>
    <w:lvl w:ilvl="5" w:tplc="1A2EB784">
      <w:start w:val="1"/>
      <w:numFmt w:val="bullet"/>
      <w:lvlText w:val=""/>
      <w:lvlJc w:val="left"/>
    </w:lvl>
    <w:lvl w:ilvl="6" w:tplc="E710017C">
      <w:start w:val="1"/>
      <w:numFmt w:val="bullet"/>
      <w:lvlText w:val=""/>
      <w:lvlJc w:val="left"/>
    </w:lvl>
    <w:lvl w:ilvl="7" w:tplc="4DC6316E">
      <w:start w:val="1"/>
      <w:numFmt w:val="bullet"/>
      <w:lvlText w:val=""/>
      <w:lvlJc w:val="left"/>
    </w:lvl>
    <w:lvl w:ilvl="8" w:tplc="9438AD0C">
      <w:start w:val="1"/>
      <w:numFmt w:val="bullet"/>
      <w:lvlText w:val=""/>
      <w:lvlJc w:val="left"/>
    </w:lvl>
  </w:abstractNum>
  <w:abstractNum w:abstractNumId="6" w15:restartNumberingAfterBreak="0">
    <w:nsid w:val="00000018"/>
    <w:multiLevelType w:val="hybridMultilevel"/>
    <w:tmpl w:val="580BD78E"/>
    <w:lvl w:ilvl="0" w:tplc="A4722376">
      <w:start w:val="1"/>
      <w:numFmt w:val="decimal"/>
      <w:lvlText w:val="%1."/>
      <w:lvlJc w:val="left"/>
    </w:lvl>
    <w:lvl w:ilvl="1" w:tplc="EB5A8C36">
      <w:start w:val="1"/>
      <w:numFmt w:val="lowerLetter"/>
      <w:lvlText w:val="%2)"/>
      <w:lvlJc w:val="left"/>
    </w:lvl>
    <w:lvl w:ilvl="2" w:tplc="94C845EC">
      <w:start w:val="1"/>
      <w:numFmt w:val="bullet"/>
      <w:lvlText w:val=""/>
      <w:lvlJc w:val="left"/>
    </w:lvl>
    <w:lvl w:ilvl="3" w:tplc="DAB29F50">
      <w:start w:val="1"/>
      <w:numFmt w:val="bullet"/>
      <w:lvlText w:val=""/>
      <w:lvlJc w:val="left"/>
    </w:lvl>
    <w:lvl w:ilvl="4" w:tplc="54DC0316">
      <w:start w:val="1"/>
      <w:numFmt w:val="bullet"/>
      <w:lvlText w:val=""/>
      <w:lvlJc w:val="left"/>
    </w:lvl>
    <w:lvl w:ilvl="5" w:tplc="BF7443EE">
      <w:start w:val="1"/>
      <w:numFmt w:val="bullet"/>
      <w:lvlText w:val=""/>
      <w:lvlJc w:val="left"/>
    </w:lvl>
    <w:lvl w:ilvl="6" w:tplc="64E05CE6">
      <w:start w:val="1"/>
      <w:numFmt w:val="bullet"/>
      <w:lvlText w:val=""/>
      <w:lvlJc w:val="left"/>
    </w:lvl>
    <w:lvl w:ilvl="7" w:tplc="7908A960">
      <w:start w:val="1"/>
      <w:numFmt w:val="bullet"/>
      <w:lvlText w:val=""/>
      <w:lvlJc w:val="left"/>
    </w:lvl>
    <w:lvl w:ilvl="8" w:tplc="7812C8B4">
      <w:start w:val="1"/>
      <w:numFmt w:val="bullet"/>
      <w:lvlText w:val=""/>
      <w:lvlJc w:val="left"/>
    </w:lvl>
  </w:abstractNum>
  <w:abstractNum w:abstractNumId="7" w15:restartNumberingAfterBreak="0">
    <w:nsid w:val="00000019"/>
    <w:multiLevelType w:val="hybridMultilevel"/>
    <w:tmpl w:val="153EA438"/>
    <w:lvl w:ilvl="0" w:tplc="F7180630">
      <w:start w:val="1"/>
      <w:numFmt w:val="decimal"/>
      <w:lvlText w:val="%1."/>
      <w:lvlJc w:val="left"/>
    </w:lvl>
    <w:lvl w:ilvl="1" w:tplc="A74A4254">
      <w:start w:val="1"/>
      <w:numFmt w:val="lowerLetter"/>
      <w:lvlText w:val="%2"/>
      <w:lvlJc w:val="left"/>
    </w:lvl>
    <w:lvl w:ilvl="2" w:tplc="EB5EF28E">
      <w:start w:val="1"/>
      <w:numFmt w:val="bullet"/>
      <w:lvlText w:val=""/>
      <w:lvlJc w:val="left"/>
    </w:lvl>
    <w:lvl w:ilvl="3" w:tplc="CB8C72F2">
      <w:start w:val="1"/>
      <w:numFmt w:val="bullet"/>
      <w:lvlText w:val=""/>
      <w:lvlJc w:val="left"/>
    </w:lvl>
    <w:lvl w:ilvl="4" w:tplc="304E71FE">
      <w:start w:val="1"/>
      <w:numFmt w:val="bullet"/>
      <w:lvlText w:val=""/>
      <w:lvlJc w:val="left"/>
    </w:lvl>
    <w:lvl w:ilvl="5" w:tplc="8EBAF3F2">
      <w:start w:val="1"/>
      <w:numFmt w:val="bullet"/>
      <w:lvlText w:val=""/>
      <w:lvlJc w:val="left"/>
    </w:lvl>
    <w:lvl w:ilvl="6" w:tplc="3236BB84">
      <w:start w:val="1"/>
      <w:numFmt w:val="bullet"/>
      <w:lvlText w:val=""/>
      <w:lvlJc w:val="left"/>
    </w:lvl>
    <w:lvl w:ilvl="7" w:tplc="27E85388">
      <w:start w:val="1"/>
      <w:numFmt w:val="bullet"/>
      <w:lvlText w:val=""/>
      <w:lvlJc w:val="left"/>
    </w:lvl>
    <w:lvl w:ilvl="8" w:tplc="FA1C8C2E">
      <w:start w:val="1"/>
      <w:numFmt w:val="bullet"/>
      <w:lvlText w:val=""/>
      <w:lvlJc w:val="left"/>
    </w:lvl>
  </w:abstractNum>
  <w:abstractNum w:abstractNumId="8" w15:restartNumberingAfterBreak="0">
    <w:nsid w:val="0000001A"/>
    <w:multiLevelType w:val="hybridMultilevel"/>
    <w:tmpl w:val="3855585C"/>
    <w:lvl w:ilvl="0" w:tplc="12244BFC">
      <w:start w:val="31"/>
      <w:numFmt w:val="decimal"/>
      <w:lvlText w:val="%1"/>
      <w:lvlJc w:val="left"/>
    </w:lvl>
    <w:lvl w:ilvl="1" w:tplc="564868A4">
      <w:start w:val="1"/>
      <w:numFmt w:val="lowerLetter"/>
      <w:lvlText w:val="%2"/>
      <w:lvlJc w:val="left"/>
    </w:lvl>
    <w:lvl w:ilvl="2" w:tplc="C8143C74">
      <w:start w:val="1"/>
      <w:numFmt w:val="bullet"/>
      <w:lvlText w:val=""/>
      <w:lvlJc w:val="left"/>
    </w:lvl>
    <w:lvl w:ilvl="3" w:tplc="A6DCD442">
      <w:start w:val="1"/>
      <w:numFmt w:val="bullet"/>
      <w:lvlText w:val=""/>
      <w:lvlJc w:val="left"/>
    </w:lvl>
    <w:lvl w:ilvl="4" w:tplc="8306F2A2">
      <w:start w:val="1"/>
      <w:numFmt w:val="bullet"/>
      <w:lvlText w:val=""/>
      <w:lvlJc w:val="left"/>
    </w:lvl>
    <w:lvl w:ilvl="5" w:tplc="E1DC54A8">
      <w:start w:val="1"/>
      <w:numFmt w:val="bullet"/>
      <w:lvlText w:val=""/>
      <w:lvlJc w:val="left"/>
    </w:lvl>
    <w:lvl w:ilvl="6" w:tplc="175A3B80">
      <w:start w:val="1"/>
      <w:numFmt w:val="bullet"/>
      <w:lvlText w:val=""/>
      <w:lvlJc w:val="left"/>
    </w:lvl>
    <w:lvl w:ilvl="7" w:tplc="F950FA00">
      <w:start w:val="1"/>
      <w:numFmt w:val="bullet"/>
      <w:lvlText w:val=""/>
      <w:lvlJc w:val="left"/>
    </w:lvl>
    <w:lvl w:ilvl="8" w:tplc="9948C8C6">
      <w:start w:val="1"/>
      <w:numFmt w:val="bullet"/>
      <w:lvlText w:val=""/>
      <w:lvlJc w:val="left"/>
    </w:lvl>
  </w:abstractNum>
  <w:abstractNum w:abstractNumId="9" w15:restartNumberingAfterBreak="0">
    <w:nsid w:val="0000001B"/>
    <w:multiLevelType w:val="hybridMultilevel"/>
    <w:tmpl w:val="70A64E2A"/>
    <w:lvl w:ilvl="0" w:tplc="D7D47CC8">
      <w:start w:val="2"/>
      <w:numFmt w:val="decimal"/>
      <w:lvlText w:val="%1."/>
      <w:lvlJc w:val="left"/>
    </w:lvl>
    <w:lvl w:ilvl="1" w:tplc="97E485DA">
      <w:start w:val="1"/>
      <w:numFmt w:val="lowerLetter"/>
      <w:lvlText w:val="%2)"/>
      <w:lvlJc w:val="left"/>
    </w:lvl>
    <w:lvl w:ilvl="2" w:tplc="61127790">
      <w:start w:val="1"/>
      <w:numFmt w:val="bullet"/>
      <w:lvlText w:val=""/>
      <w:lvlJc w:val="left"/>
    </w:lvl>
    <w:lvl w:ilvl="3" w:tplc="643AA048">
      <w:start w:val="1"/>
      <w:numFmt w:val="bullet"/>
      <w:lvlText w:val=""/>
      <w:lvlJc w:val="left"/>
    </w:lvl>
    <w:lvl w:ilvl="4" w:tplc="8C5C131E">
      <w:start w:val="1"/>
      <w:numFmt w:val="bullet"/>
      <w:lvlText w:val=""/>
      <w:lvlJc w:val="left"/>
    </w:lvl>
    <w:lvl w:ilvl="5" w:tplc="B05410D6">
      <w:start w:val="1"/>
      <w:numFmt w:val="bullet"/>
      <w:lvlText w:val=""/>
      <w:lvlJc w:val="left"/>
    </w:lvl>
    <w:lvl w:ilvl="6" w:tplc="5F129DF6">
      <w:start w:val="1"/>
      <w:numFmt w:val="bullet"/>
      <w:lvlText w:val=""/>
      <w:lvlJc w:val="left"/>
    </w:lvl>
    <w:lvl w:ilvl="7" w:tplc="95CA05CC">
      <w:start w:val="1"/>
      <w:numFmt w:val="bullet"/>
      <w:lvlText w:val=""/>
      <w:lvlJc w:val="left"/>
    </w:lvl>
    <w:lvl w:ilvl="8" w:tplc="E6E0E162">
      <w:start w:val="1"/>
      <w:numFmt w:val="bullet"/>
      <w:lvlText w:val=""/>
      <w:lvlJc w:val="left"/>
    </w:lvl>
  </w:abstractNum>
  <w:abstractNum w:abstractNumId="10" w15:restartNumberingAfterBreak="0">
    <w:nsid w:val="0000001C"/>
    <w:multiLevelType w:val="hybridMultilevel"/>
    <w:tmpl w:val="6A2342EC"/>
    <w:lvl w:ilvl="0" w:tplc="D730C442">
      <w:start w:val="3"/>
      <w:numFmt w:val="lowerLetter"/>
      <w:lvlText w:val="%1)"/>
      <w:lvlJc w:val="left"/>
    </w:lvl>
    <w:lvl w:ilvl="1" w:tplc="AC444026">
      <w:start w:val="1"/>
      <w:numFmt w:val="bullet"/>
      <w:lvlText w:val=""/>
      <w:lvlJc w:val="left"/>
    </w:lvl>
    <w:lvl w:ilvl="2" w:tplc="6DFCB6A6">
      <w:start w:val="1"/>
      <w:numFmt w:val="bullet"/>
      <w:lvlText w:val=""/>
      <w:lvlJc w:val="left"/>
    </w:lvl>
    <w:lvl w:ilvl="3" w:tplc="9DE27B74">
      <w:start w:val="1"/>
      <w:numFmt w:val="bullet"/>
      <w:lvlText w:val=""/>
      <w:lvlJc w:val="left"/>
    </w:lvl>
    <w:lvl w:ilvl="4" w:tplc="AD424282">
      <w:start w:val="1"/>
      <w:numFmt w:val="bullet"/>
      <w:lvlText w:val=""/>
      <w:lvlJc w:val="left"/>
    </w:lvl>
    <w:lvl w:ilvl="5" w:tplc="FA46F9F0">
      <w:start w:val="1"/>
      <w:numFmt w:val="bullet"/>
      <w:lvlText w:val=""/>
      <w:lvlJc w:val="left"/>
    </w:lvl>
    <w:lvl w:ilvl="6" w:tplc="2D42AF12">
      <w:start w:val="1"/>
      <w:numFmt w:val="bullet"/>
      <w:lvlText w:val=""/>
      <w:lvlJc w:val="left"/>
    </w:lvl>
    <w:lvl w:ilvl="7" w:tplc="B5DA0C92">
      <w:start w:val="1"/>
      <w:numFmt w:val="bullet"/>
      <w:lvlText w:val=""/>
      <w:lvlJc w:val="left"/>
    </w:lvl>
    <w:lvl w:ilvl="8" w:tplc="9620C1D0">
      <w:start w:val="1"/>
      <w:numFmt w:val="bullet"/>
      <w:lvlText w:val=""/>
      <w:lvlJc w:val="left"/>
    </w:lvl>
  </w:abstractNum>
  <w:abstractNum w:abstractNumId="11" w15:restartNumberingAfterBreak="0">
    <w:nsid w:val="0000001D"/>
    <w:multiLevelType w:val="hybridMultilevel"/>
    <w:tmpl w:val="2A487CB0"/>
    <w:lvl w:ilvl="0" w:tplc="32347C42">
      <w:start w:val="1"/>
      <w:numFmt w:val="decimal"/>
      <w:lvlText w:val="%1."/>
      <w:lvlJc w:val="left"/>
    </w:lvl>
    <w:lvl w:ilvl="1" w:tplc="97BEEA36">
      <w:start w:val="1"/>
      <w:numFmt w:val="bullet"/>
      <w:lvlText w:val=""/>
      <w:lvlJc w:val="left"/>
    </w:lvl>
    <w:lvl w:ilvl="2" w:tplc="C8308D12">
      <w:start w:val="1"/>
      <w:numFmt w:val="bullet"/>
      <w:lvlText w:val=""/>
      <w:lvlJc w:val="left"/>
    </w:lvl>
    <w:lvl w:ilvl="3" w:tplc="869C6EDE">
      <w:start w:val="1"/>
      <w:numFmt w:val="bullet"/>
      <w:lvlText w:val=""/>
      <w:lvlJc w:val="left"/>
    </w:lvl>
    <w:lvl w:ilvl="4" w:tplc="BF909AE4">
      <w:start w:val="1"/>
      <w:numFmt w:val="bullet"/>
      <w:lvlText w:val=""/>
      <w:lvlJc w:val="left"/>
    </w:lvl>
    <w:lvl w:ilvl="5" w:tplc="ADC86390">
      <w:start w:val="1"/>
      <w:numFmt w:val="bullet"/>
      <w:lvlText w:val=""/>
      <w:lvlJc w:val="left"/>
    </w:lvl>
    <w:lvl w:ilvl="6" w:tplc="ED600E42">
      <w:start w:val="1"/>
      <w:numFmt w:val="bullet"/>
      <w:lvlText w:val=""/>
      <w:lvlJc w:val="left"/>
    </w:lvl>
    <w:lvl w:ilvl="7" w:tplc="688EB002">
      <w:start w:val="1"/>
      <w:numFmt w:val="bullet"/>
      <w:lvlText w:val=""/>
      <w:lvlJc w:val="left"/>
    </w:lvl>
    <w:lvl w:ilvl="8" w:tplc="BF9C6844">
      <w:start w:val="1"/>
      <w:numFmt w:val="bullet"/>
      <w:lvlText w:val=""/>
      <w:lvlJc w:val="left"/>
    </w:lvl>
  </w:abstractNum>
  <w:abstractNum w:abstractNumId="12" w15:restartNumberingAfterBreak="0">
    <w:nsid w:val="0000001E"/>
    <w:multiLevelType w:val="hybridMultilevel"/>
    <w:tmpl w:val="1D4ED43A"/>
    <w:lvl w:ilvl="0" w:tplc="7144CFCA">
      <w:start w:val="1"/>
      <w:numFmt w:val="decimal"/>
      <w:lvlText w:val="%1."/>
      <w:lvlJc w:val="left"/>
    </w:lvl>
    <w:lvl w:ilvl="1" w:tplc="FF866460">
      <w:start w:val="1"/>
      <w:numFmt w:val="bullet"/>
      <w:lvlText w:val=""/>
      <w:lvlJc w:val="left"/>
    </w:lvl>
    <w:lvl w:ilvl="2" w:tplc="3584785E">
      <w:start w:val="1"/>
      <w:numFmt w:val="bullet"/>
      <w:lvlText w:val=""/>
      <w:lvlJc w:val="left"/>
    </w:lvl>
    <w:lvl w:ilvl="3" w:tplc="2DAC63BE">
      <w:start w:val="1"/>
      <w:numFmt w:val="bullet"/>
      <w:lvlText w:val=""/>
      <w:lvlJc w:val="left"/>
    </w:lvl>
    <w:lvl w:ilvl="4" w:tplc="D7402BCC">
      <w:start w:val="1"/>
      <w:numFmt w:val="bullet"/>
      <w:lvlText w:val=""/>
      <w:lvlJc w:val="left"/>
    </w:lvl>
    <w:lvl w:ilvl="5" w:tplc="B6C4FABC">
      <w:start w:val="1"/>
      <w:numFmt w:val="bullet"/>
      <w:lvlText w:val=""/>
      <w:lvlJc w:val="left"/>
    </w:lvl>
    <w:lvl w:ilvl="6" w:tplc="B67AEBEE">
      <w:start w:val="1"/>
      <w:numFmt w:val="bullet"/>
      <w:lvlText w:val=""/>
      <w:lvlJc w:val="left"/>
    </w:lvl>
    <w:lvl w:ilvl="7" w:tplc="9FA612B6">
      <w:start w:val="1"/>
      <w:numFmt w:val="bullet"/>
      <w:lvlText w:val=""/>
      <w:lvlJc w:val="left"/>
    </w:lvl>
    <w:lvl w:ilvl="8" w:tplc="3A9016B2">
      <w:start w:val="1"/>
      <w:numFmt w:val="bullet"/>
      <w:lvlText w:val=""/>
      <w:lvlJc w:val="left"/>
    </w:lvl>
  </w:abstractNum>
  <w:abstractNum w:abstractNumId="13" w15:restartNumberingAfterBreak="0">
    <w:nsid w:val="0000001F"/>
    <w:multiLevelType w:val="hybridMultilevel"/>
    <w:tmpl w:val="725A06FA"/>
    <w:lvl w:ilvl="0" w:tplc="7200DBCA">
      <w:start w:val="1"/>
      <w:numFmt w:val="decimal"/>
      <w:lvlText w:val="%1."/>
      <w:lvlJc w:val="left"/>
    </w:lvl>
    <w:lvl w:ilvl="1" w:tplc="5E9AB282">
      <w:start w:val="2"/>
      <w:numFmt w:val="lowerLetter"/>
      <w:lvlText w:val="%2)"/>
      <w:lvlJc w:val="left"/>
    </w:lvl>
    <w:lvl w:ilvl="2" w:tplc="911EA406">
      <w:start w:val="1"/>
      <w:numFmt w:val="bullet"/>
      <w:lvlText w:val="-"/>
      <w:lvlJc w:val="left"/>
    </w:lvl>
    <w:lvl w:ilvl="3" w:tplc="EBB87F58">
      <w:start w:val="1"/>
      <w:numFmt w:val="bullet"/>
      <w:lvlText w:val=""/>
      <w:lvlJc w:val="left"/>
    </w:lvl>
    <w:lvl w:ilvl="4" w:tplc="E13E8434">
      <w:start w:val="1"/>
      <w:numFmt w:val="bullet"/>
      <w:lvlText w:val=""/>
      <w:lvlJc w:val="left"/>
    </w:lvl>
    <w:lvl w:ilvl="5" w:tplc="3D426736">
      <w:start w:val="1"/>
      <w:numFmt w:val="bullet"/>
      <w:lvlText w:val=""/>
      <w:lvlJc w:val="left"/>
    </w:lvl>
    <w:lvl w:ilvl="6" w:tplc="1FC633B4">
      <w:start w:val="1"/>
      <w:numFmt w:val="bullet"/>
      <w:lvlText w:val=""/>
      <w:lvlJc w:val="left"/>
    </w:lvl>
    <w:lvl w:ilvl="7" w:tplc="D75CA6DA">
      <w:start w:val="1"/>
      <w:numFmt w:val="bullet"/>
      <w:lvlText w:val=""/>
      <w:lvlJc w:val="left"/>
    </w:lvl>
    <w:lvl w:ilvl="8" w:tplc="6484AF22">
      <w:start w:val="1"/>
      <w:numFmt w:val="bullet"/>
      <w:lvlText w:val=""/>
      <w:lvlJc w:val="left"/>
    </w:lvl>
  </w:abstractNum>
  <w:abstractNum w:abstractNumId="14" w15:restartNumberingAfterBreak="0">
    <w:nsid w:val="00000020"/>
    <w:multiLevelType w:val="hybridMultilevel"/>
    <w:tmpl w:val="2CD89A32"/>
    <w:lvl w:ilvl="0" w:tplc="FC16A1DE">
      <w:start w:val="1"/>
      <w:numFmt w:val="decimal"/>
      <w:lvlText w:val="%1"/>
      <w:lvlJc w:val="left"/>
    </w:lvl>
    <w:lvl w:ilvl="1" w:tplc="73981AB0">
      <w:start w:val="1"/>
      <w:numFmt w:val="lowerLetter"/>
      <w:lvlText w:val="%2)"/>
      <w:lvlJc w:val="left"/>
    </w:lvl>
    <w:lvl w:ilvl="2" w:tplc="16C87B9E">
      <w:start w:val="1"/>
      <w:numFmt w:val="bullet"/>
      <w:lvlText w:val="-"/>
      <w:lvlJc w:val="left"/>
    </w:lvl>
    <w:lvl w:ilvl="3" w:tplc="C342730C">
      <w:start w:val="1"/>
      <w:numFmt w:val="bullet"/>
      <w:lvlText w:val=""/>
      <w:lvlJc w:val="left"/>
    </w:lvl>
    <w:lvl w:ilvl="4" w:tplc="2988C2F8">
      <w:start w:val="1"/>
      <w:numFmt w:val="bullet"/>
      <w:lvlText w:val=""/>
      <w:lvlJc w:val="left"/>
    </w:lvl>
    <w:lvl w:ilvl="5" w:tplc="5DA281BC">
      <w:start w:val="1"/>
      <w:numFmt w:val="bullet"/>
      <w:lvlText w:val=""/>
      <w:lvlJc w:val="left"/>
    </w:lvl>
    <w:lvl w:ilvl="6" w:tplc="95880400">
      <w:start w:val="1"/>
      <w:numFmt w:val="bullet"/>
      <w:lvlText w:val=""/>
      <w:lvlJc w:val="left"/>
    </w:lvl>
    <w:lvl w:ilvl="7" w:tplc="D5887C4E">
      <w:start w:val="1"/>
      <w:numFmt w:val="bullet"/>
      <w:lvlText w:val=""/>
      <w:lvlJc w:val="left"/>
    </w:lvl>
    <w:lvl w:ilvl="8" w:tplc="593CD3A8">
      <w:start w:val="1"/>
      <w:numFmt w:val="bullet"/>
      <w:lvlText w:val=""/>
      <w:lvlJc w:val="left"/>
    </w:lvl>
  </w:abstractNum>
  <w:abstractNum w:abstractNumId="15" w15:restartNumberingAfterBreak="0">
    <w:nsid w:val="00000021"/>
    <w:multiLevelType w:val="hybridMultilevel"/>
    <w:tmpl w:val="57E4CCAE"/>
    <w:lvl w:ilvl="0" w:tplc="96CC7BBE">
      <w:start w:val="6"/>
      <w:numFmt w:val="decimal"/>
      <w:lvlText w:val="%1."/>
      <w:lvlJc w:val="left"/>
    </w:lvl>
    <w:lvl w:ilvl="1" w:tplc="94A4001A">
      <w:start w:val="1"/>
      <w:numFmt w:val="lowerLetter"/>
      <w:lvlText w:val="%2)"/>
      <w:lvlJc w:val="left"/>
    </w:lvl>
    <w:lvl w:ilvl="2" w:tplc="586C9258">
      <w:start w:val="1"/>
      <w:numFmt w:val="bullet"/>
      <w:lvlText w:val="-"/>
      <w:lvlJc w:val="left"/>
    </w:lvl>
    <w:lvl w:ilvl="3" w:tplc="BA1673D2">
      <w:start w:val="1"/>
      <w:numFmt w:val="bullet"/>
      <w:lvlText w:val=""/>
      <w:lvlJc w:val="left"/>
    </w:lvl>
    <w:lvl w:ilvl="4" w:tplc="B8E01A26">
      <w:start w:val="1"/>
      <w:numFmt w:val="bullet"/>
      <w:lvlText w:val=""/>
      <w:lvlJc w:val="left"/>
    </w:lvl>
    <w:lvl w:ilvl="5" w:tplc="A338321E">
      <w:start w:val="1"/>
      <w:numFmt w:val="bullet"/>
      <w:lvlText w:val=""/>
      <w:lvlJc w:val="left"/>
    </w:lvl>
    <w:lvl w:ilvl="6" w:tplc="148EED2E">
      <w:start w:val="1"/>
      <w:numFmt w:val="bullet"/>
      <w:lvlText w:val=""/>
      <w:lvlJc w:val="left"/>
    </w:lvl>
    <w:lvl w:ilvl="7" w:tplc="B53098A8">
      <w:start w:val="1"/>
      <w:numFmt w:val="bullet"/>
      <w:lvlText w:val=""/>
      <w:lvlJc w:val="left"/>
    </w:lvl>
    <w:lvl w:ilvl="8" w:tplc="F02C4646">
      <w:start w:val="1"/>
      <w:numFmt w:val="bullet"/>
      <w:lvlText w:val=""/>
      <w:lvlJc w:val="left"/>
    </w:lvl>
  </w:abstractNum>
  <w:abstractNum w:abstractNumId="16" w15:restartNumberingAfterBreak="0">
    <w:nsid w:val="00000022"/>
    <w:multiLevelType w:val="hybridMultilevel"/>
    <w:tmpl w:val="7A6D8D3C"/>
    <w:lvl w:ilvl="0" w:tplc="09CE8C9C">
      <w:start w:val="1"/>
      <w:numFmt w:val="decimal"/>
      <w:lvlText w:val="%1"/>
      <w:lvlJc w:val="left"/>
    </w:lvl>
    <w:lvl w:ilvl="1" w:tplc="E744B66C">
      <w:start w:val="2"/>
      <w:numFmt w:val="lowerLetter"/>
      <w:lvlText w:val="%2)"/>
      <w:lvlJc w:val="left"/>
    </w:lvl>
    <w:lvl w:ilvl="2" w:tplc="E5C66D88">
      <w:start w:val="1"/>
      <w:numFmt w:val="bullet"/>
      <w:lvlText w:val=""/>
      <w:lvlJc w:val="left"/>
    </w:lvl>
    <w:lvl w:ilvl="3" w:tplc="7FFC449A">
      <w:start w:val="1"/>
      <w:numFmt w:val="bullet"/>
      <w:lvlText w:val=""/>
      <w:lvlJc w:val="left"/>
    </w:lvl>
    <w:lvl w:ilvl="4" w:tplc="30F6C4DC">
      <w:start w:val="1"/>
      <w:numFmt w:val="bullet"/>
      <w:lvlText w:val=""/>
      <w:lvlJc w:val="left"/>
    </w:lvl>
    <w:lvl w:ilvl="5" w:tplc="B4E661A6">
      <w:start w:val="1"/>
      <w:numFmt w:val="bullet"/>
      <w:lvlText w:val=""/>
      <w:lvlJc w:val="left"/>
    </w:lvl>
    <w:lvl w:ilvl="6" w:tplc="76505CD8">
      <w:start w:val="1"/>
      <w:numFmt w:val="bullet"/>
      <w:lvlText w:val=""/>
      <w:lvlJc w:val="left"/>
    </w:lvl>
    <w:lvl w:ilvl="7" w:tplc="46A22048">
      <w:start w:val="1"/>
      <w:numFmt w:val="bullet"/>
      <w:lvlText w:val=""/>
      <w:lvlJc w:val="left"/>
    </w:lvl>
    <w:lvl w:ilvl="8" w:tplc="AE9E54A0">
      <w:start w:val="1"/>
      <w:numFmt w:val="bullet"/>
      <w:lvlText w:val=""/>
      <w:lvlJc w:val="left"/>
    </w:lvl>
  </w:abstractNum>
  <w:abstractNum w:abstractNumId="17" w15:restartNumberingAfterBreak="0">
    <w:nsid w:val="00000023"/>
    <w:multiLevelType w:val="hybridMultilevel"/>
    <w:tmpl w:val="4B588F54"/>
    <w:lvl w:ilvl="0" w:tplc="10A0090E">
      <w:start w:val="8"/>
      <w:numFmt w:val="decimal"/>
      <w:lvlText w:val="%1."/>
      <w:lvlJc w:val="left"/>
    </w:lvl>
    <w:lvl w:ilvl="1" w:tplc="BB427158">
      <w:start w:val="1"/>
      <w:numFmt w:val="lowerLetter"/>
      <w:lvlText w:val="%2"/>
      <w:lvlJc w:val="left"/>
    </w:lvl>
    <w:lvl w:ilvl="2" w:tplc="CE564994">
      <w:start w:val="1"/>
      <w:numFmt w:val="bullet"/>
      <w:lvlText w:val=""/>
      <w:lvlJc w:val="left"/>
    </w:lvl>
    <w:lvl w:ilvl="3" w:tplc="2C6EC8AE">
      <w:start w:val="1"/>
      <w:numFmt w:val="bullet"/>
      <w:lvlText w:val=""/>
      <w:lvlJc w:val="left"/>
    </w:lvl>
    <w:lvl w:ilvl="4" w:tplc="7624E53E">
      <w:start w:val="1"/>
      <w:numFmt w:val="bullet"/>
      <w:lvlText w:val=""/>
      <w:lvlJc w:val="left"/>
    </w:lvl>
    <w:lvl w:ilvl="5" w:tplc="32DA43F6">
      <w:start w:val="1"/>
      <w:numFmt w:val="bullet"/>
      <w:lvlText w:val=""/>
      <w:lvlJc w:val="left"/>
    </w:lvl>
    <w:lvl w:ilvl="6" w:tplc="7F94D31C">
      <w:start w:val="1"/>
      <w:numFmt w:val="bullet"/>
      <w:lvlText w:val=""/>
      <w:lvlJc w:val="left"/>
    </w:lvl>
    <w:lvl w:ilvl="7" w:tplc="79669988">
      <w:start w:val="1"/>
      <w:numFmt w:val="bullet"/>
      <w:lvlText w:val=""/>
      <w:lvlJc w:val="left"/>
    </w:lvl>
    <w:lvl w:ilvl="8" w:tplc="64407D32">
      <w:start w:val="1"/>
      <w:numFmt w:val="bullet"/>
      <w:lvlText w:val=""/>
      <w:lvlJc w:val="left"/>
    </w:lvl>
  </w:abstractNum>
  <w:abstractNum w:abstractNumId="18" w15:restartNumberingAfterBreak="0">
    <w:nsid w:val="00000024"/>
    <w:multiLevelType w:val="hybridMultilevel"/>
    <w:tmpl w:val="542289EC"/>
    <w:lvl w:ilvl="0" w:tplc="A6603B66">
      <w:start w:val="1"/>
      <w:numFmt w:val="decimal"/>
      <w:lvlText w:val="%1."/>
      <w:lvlJc w:val="left"/>
    </w:lvl>
    <w:lvl w:ilvl="1" w:tplc="40543F2A">
      <w:start w:val="1"/>
      <w:numFmt w:val="bullet"/>
      <w:lvlText w:val=""/>
      <w:lvlJc w:val="left"/>
    </w:lvl>
    <w:lvl w:ilvl="2" w:tplc="B75CDEB4">
      <w:start w:val="1"/>
      <w:numFmt w:val="bullet"/>
      <w:lvlText w:val=""/>
      <w:lvlJc w:val="left"/>
    </w:lvl>
    <w:lvl w:ilvl="3" w:tplc="5C824E3E">
      <w:start w:val="1"/>
      <w:numFmt w:val="bullet"/>
      <w:lvlText w:val=""/>
      <w:lvlJc w:val="left"/>
    </w:lvl>
    <w:lvl w:ilvl="4" w:tplc="2258E2CE">
      <w:start w:val="1"/>
      <w:numFmt w:val="bullet"/>
      <w:lvlText w:val=""/>
      <w:lvlJc w:val="left"/>
    </w:lvl>
    <w:lvl w:ilvl="5" w:tplc="84145CF2">
      <w:start w:val="1"/>
      <w:numFmt w:val="bullet"/>
      <w:lvlText w:val=""/>
      <w:lvlJc w:val="left"/>
    </w:lvl>
    <w:lvl w:ilvl="6" w:tplc="2D684A26">
      <w:start w:val="1"/>
      <w:numFmt w:val="bullet"/>
      <w:lvlText w:val=""/>
      <w:lvlJc w:val="left"/>
    </w:lvl>
    <w:lvl w:ilvl="7" w:tplc="03C62440">
      <w:start w:val="1"/>
      <w:numFmt w:val="bullet"/>
      <w:lvlText w:val=""/>
      <w:lvlJc w:val="left"/>
    </w:lvl>
    <w:lvl w:ilvl="8" w:tplc="334E98A4">
      <w:start w:val="1"/>
      <w:numFmt w:val="bullet"/>
      <w:lvlText w:val=""/>
      <w:lvlJc w:val="left"/>
    </w:lvl>
  </w:abstractNum>
  <w:abstractNum w:abstractNumId="19" w15:restartNumberingAfterBreak="0">
    <w:nsid w:val="00000025"/>
    <w:multiLevelType w:val="hybridMultilevel"/>
    <w:tmpl w:val="6DE91B18"/>
    <w:lvl w:ilvl="0" w:tplc="0DCA82F2">
      <w:start w:val="1"/>
      <w:numFmt w:val="decimal"/>
      <w:lvlText w:val="%1"/>
      <w:lvlJc w:val="left"/>
    </w:lvl>
    <w:lvl w:ilvl="1" w:tplc="FD8449E6">
      <w:start w:val="1"/>
      <w:numFmt w:val="bullet"/>
      <w:lvlText w:val=""/>
      <w:lvlJc w:val="left"/>
    </w:lvl>
    <w:lvl w:ilvl="2" w:tplc="4D88DA98">
      <w:start w:val="1"/>
      <w:numFmt w:val="bullet"/>
      <w:lvlText w:val=""/>
      <w:lvlJc w:val="left"/>
    </w:lvl>
    <w:lvl w:ilvl="3" w:tplc="90EC3E40">
      <w:start w:val="1"/>
      <w:numFmt w:val="bullet"/>
      <w:lvlText w:val=""/>
      <w:lvlJc w:val="left"/>
    </w:lvl>
    <w:lvl w:ilvl="4" w:tplc="B0EAAF1C">
      <w:start w:val="1"/>
      <w:numFmt w:val="bullet"/>
      <w:lvlText w:val=""/>
      <w:lvlJc w:val="left"/>
    </w:lvl>
    <w:lvl w:ilvl="5" w:tplc="49686936">
      <w:start w:val="1"/>
      <w:numFmt w:val="bullet"/>
      <w:lvlText w:val=""/>
      <w:lvlJc w:val="left"/>
    </w:lvl>
    <w:lvl w:ilvl="6" w:tplc="AD202B3E">
      <w:start w:val="1"/>
      <w:numFmt w:val="bullet"/>
      <w:lvlText w:val=""/>
      <w:lvlJc w:val="left"/>
    </w:lvl>
    <w:lvl w:ilvl="7" w:tplc="3D347D96">
      <w:start w:val="1"/>
      <w:numFmt w:val="bullet"/>
      <w:lvlText w:val=""/>
      <w:lvlJc w:val="left"/>
    </w:lvl>
    <w:lvl w:ilvl="8" w:tplc="65781CB2">
      <w:start w:val="1"/>
      <w:numFmt w:val="bullet"/>
      <w:lvlText w:val=""/>
      <w:lvlJc w:val="left"/>
    </w:lvl>
  </w:abstractNum>
  <w:abstractNum w:abstractNumId="20" w15:restartNumberingAfterBreak="0">
    <w:nsid w:val="00000026"/>
    <w:multiLevelType w:val="hybridMultilevel"/>
    <w:tmpl w:val="38437FDA"/>
    <w:lvl w:ilvl="0" w:tplc="4B86A9BA">
      <w:start w:val="3"/>
      <w:numFmt w:val="decimal"/>
      <w:lvlText w:val="%1."/>
      <w:lvlJc w:val="left"/>
    </w:lvl>
    <w:lvl w:ilvl="1" w:tplc="B9FCA8E8">
      <w:start w:val="1"/>
      <w:numFmt w:val="bullet"/>
      <w:lvlText w:val=""/>
      <w:lvlJc w:val="left"/>
    </w:lvl>
    <w:lvl w:ilvl="2" w:tplc="50C03226">
      <w:start w:val="1"/>
      <w:numFmt w:val="bullet"/>
      <w:lvlText w:val=""/>
      <w:lvlJc w:val="left"/>
    </w:lvl>
    <w:lvl w:ilvl="3" w:tplc="451836AE">
      <w:start w:val="1"/>
      <w:numFmt w:val="bullet"/>
      <w:lvlText w:val=""/>
      <w:lvlJc w:val="left"/>
    </w:lvl>
    <w:lvl w:ilvl="4" w:tplc="38D472D0">
      <w:start w:val="1"/>
      <w:numFmt w:val="bullet"/>
      <w:lvlText w:val=""/>
      <w:lvlJc w:val="left"/>
    </w:lvl>
    <w:lvl w:ilvl="5" w:tplc="04688A8E">
      <w:start w:val="1"/>
      <w:numFmt w:val="bullet"/>
      <w:lvlText w:val=""/>
      <w:lvlJc w:val="left"/>
    </w:lvl>
    <w:lvl w:ilvl="6" w:tplc="D1DC74DA">
      <w:start w:val="1"/>
      <w:numFmt w:val="bullet"/>
      <w:lvlText w:val=""/>
      <w:lvlJc w:val="left"/>
    </w:lvl>
    <w:lvl w:ilvl="7" w:tplc="3C26015E">
      <w:start w:val="1"/>
      <w:numFmt w:val="bullet"/>
      <w:lvlText w:val=""/>
      <w:lvlJc w:val="left"/>
    </w:lvl>
    <w:lvl w:ilvl="8" w:tplc="EED63EA4">
      <w:start w:val="1"/>
      <w:numFmt w:val="bullet"/>
      <w:lvlText w:val=""/>
      <w:lvlJc w:val="left"/>
    </w:lvl>
  </w:abstractNum>
  <w:num w:numId="1" w16cid:durableId="1736584486">
    <w:abstractNumId w:val="0"/>
  </w:num>
  <w:num w:numId="2" w16cid:durableId="1231501837">
    <w:abstractNumId w:val="1"/>
  </w:num>
  <w:num w:numId="3" w16cid:durableId="864251838">
    <w:abstractNumId w:val="2"/>
  </w:num>
  <w:num w:numId="4" w16cid:durableId="417949996">
    <w:abstractNumId w:val="3"/>
  </w:num>
  <w:num w:numId="5" w16cid:durableId="155466188">
    <w:abstractNumId w:val="4"/>
  </w:num>
  <w:num w:numId="6" w16cid:durableId="2079472343">
    <w:abstractNumId w:val="5"/>
  </w:num>
  <w:num w:numId="7" w16cid:durableId="2130663813">
    <w:abstractNumId w:val="6"/>
  </w:num>
  <w:num w:numId="8" w16cid:durableId="202795193">
    <w:abstractNumId w:val="7"/>
  </w:num>
  <w:num w:numId="9" w16cid:durableId="1354652354">
    <w:abstractNumId w:val="8"/>
  </w:num>
  <w:num w:numId="10" w16cid:durableId="53358762">
    <w:abstractNumId w:val="9"/>
  </w:num>
  <w:num w:numId="11" w16cid:durableId="909656434">
    <w:abstractNumId w:val="10"/>
  </w:num>
  <w:num w:numId="12" w16cid:durableId="1760367589">
    <w:abstractNumId w:val="11"/>
  </w:num>
  <w:num w:numId="13" w16cid:durableId="1703897707">
    <w:abstractNumId w:val="12"/>
  </w:num>
  <w:num w:numId="14" w16cid:durableId="1677002446">
    <w:abstractNumId w:val="13"/>
  </w:num>
  <w:num w:numId="15" w16cid:durableId="944650758">
    <w:abstractNumId w:val="14"/>
  </w:num>
  <w:num w:numId="16" w16cid:durableId="1037655571">
    <w:abstractNumId w:val="15"/>
  </w:num>
  <w:num w:numId="17" w16cid:durableId="1513641398">
    <w:abstractNumId w:val="16"/>
  </w:num>
  <w:num w:numId="18" w16cid:durableId="1933123500">
    <w:abstractNumId w:val="17"/>
  </w:num>
  <w:num w:numId="19" w16cid:durableId="869101503">
    <w:abstractNumId w:val="18"/>
  </w:num>
  <w:num w:numId="20" w16cid:durableId="1009479136">
    <w:abstractNumId w:val="19"/>
  </w:num>
  <w:num w:numId="21" w16cid:durableId="1857958503">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C77"/>
    <w:rsid w:val="00042BA8"/>
    <w:rsid w:val="001767AF"/>
    <w:rsid w:val="001A6E01"/>
    <w:rsid w:val="00287FF3"/>
    <w:rsid w:val="00292F30"/>
    <w:rsid w:val="00316004"/>
    <w:rsid w:val="003464C0"/>
    <w:rsid w:val="00427A57"/>
    <w:rsid w:val="004A576F"/>
    <w:rsid w:val="004D4C75"/>
    <w:rsid w:val="00534C03"/>
    <w:rsid w:val="00554EE6"/>
    <w:rsid w:val="006501AB"/>
    <w:rsid w:val="00651A7C"/>
    <w:rsid w:val="006C3050"/>
    <w:rsid w:val="007643DD"/>
    <w:rsid w:val="007F19E1"/>
    <w:rsid w:val="007F286C"/>
    <w:rsid w:val="00803872"/>
    <w:rsid w:val="0085145D"/>
    <w:rsid w:val="00876AB9"/>
    <w:rsid w:val="008F5E5C"/>
    <w:rsid w:val="009214B5"/>
    <w:rsid w:val="00AA3F72"/>
    <w:rsid w:val="00AE7918"/>
    <w:rsid w:val="00B41D95"/>
    <w:rsid w:val="00BF3CA0"/>
    <w:rsid w:val="00C40348"/>
    <w:rsid w:val="00C62C72"/>
    <w:rsid w:val="00C80A89"/>
    <w:rsid w:val="00CB5157"/>
    <w:rsid w:val="00CD07F1"/>
    <w:rsid w:val="00CF0239"/>
    <w:rsid w:val="00D256A4"/>
    <w:rsid w:val="00D91937"/>
    <w:rsid w:val="00E64127"/>
    <w:rsid w:val="00E85C77"/>
    <w:rsid w:val="00EA5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5ADBC7"/>
  <w15:chartTrackingRefBased/>
  <w15:docId w15:val="{2B53489E-3931-420C-9661-22F25852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7FF3"/>
    <w:pPr>
      <w:tabs>
        <w:tab w:val="center" w:pos="4153"/>
        <w:tab w:val="right" w:pos="8306"/>
      </w:tabs>
    </w:pPr>
  </w:style>
  <w:style w:type="character" w:customStyle="1" w:styleId="HeaderChar">
    <w:name w:val="Header Char"/>
    <w:basedOn w:val="DefaultParagraphFont"/>
    <w:link w:val="Header"/>
    <w:rsid w:val="00287FF3"/>
  </w:style>
  <w:style w:type="paragraph" w:styleId="Footer">
    <w:name w:val="footer"/>
    <w:basedOn w:val="Normal"/>
    <w:link w:val="FooterChar"/>
    <w:uiPriority w:val="99"/>
    <w:unhideWhenUsed/>
    <w:rsid w:val="00287FF3"/>
    <w:pPr>
      <w:tabs>
        <w:tab w:val="center" w:pos="4153"/>
        <w:tab w:val="right" w:pos="8306"/>
      </w:tabs>
    </w:pPr>
  </w:style>
  <w:style w:type="character" w:customStyle="1" w:styleId="FooterChar">
    <w:name w:val="Footer Char"/>
    <w:basedOn w:val="DefaultParagraphFont"/>
    <w:link w:val="Footer"/>
    <w:uiPriority w:val="99"/>
    <w:rsid w:val="00287FF3"/>
  </w:style>
  <w:style w:type="character" w:styleId="PageNumber">
    <w:name w:val="page number"/>
    <w:basedOn w:val="DefaultParagraphFont"/>
    <w:semiHidden/>
    <w:rsid w:val="00D25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3" ma:contentTypeDescription="Create a new document." ma:contentTypeScope="" ma:versionID="83b39d866c7ae3a588d90f7893782e0e">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ad709f65d3583e38fd8a50d7026c9e9d"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F2B48C-28BF-4DC4-A9BF-998980190F07}">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41DDA9EF-5EFE-4E89-B1E1-271D1CD28539}"/>
</file>

<file path=customXml/itemProps3.xml><?xml version="1.0" encoding="utf-8"?>
<ds:datastoreItem xmlns:ds="http://schemas.openxmlformats.org/officeDocument/2006/customXml" ds:itemID="{69DC4BAA-997A-497D-90AC-2475EACAC8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2141</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Cīrule</dc:creator>
  <cp:keywords/>
  <cp:lastModifiedBy>Emīlija Līga Poga</cp:lastModifiedBy>
  <cp:revision>30</cp:revision>
  <dcterms:created xsi:type="dcterms:W3CDTF">2023-06-28T10:42:00Z</dcterms:created>
  <dcterms:modified xsi:type="dcterms:W3CDTF">2023-09-12T07:47:00Z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0x0101006747409639620A48BB08F713A1AC624B</vt:lpwstr>
  </property>
</Properties>
</file>