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3E2F" w14:textId="77777777" w:rsidR="00407164" w:rsidRPr="00407164" w:rsidRDefault="00407164" w:rsidP="00407164">
      <w:pPr>
        <w:spacing w:after="0" w:line="240" w:lineRule="auto"/>
        <w:jc w:val="center"/>
        <w:rPr>
          <w:rFonts w:ascii="Times New Roman" w:hAnsi="Times New Roman"/>
          <w:noProof/>
          <w:kern w:val="0"/>
          <w:sz w:val="24"/>
          <w:szCs w:val="24"/>
          <w:lang w:val="en-US"/>
        </w:rPr>
      </w:pPr>
      <w:r w:rsidRPr="00407164">
        <w:rPr>
          <w:rFonts w:ascii="Times New Roman" w:hAnsi="Times New Roman"/>
          <w:noProof/>
          <w:kern w:val="0"/>
          <w:sz w:val="24"/>
          <w:szCs w:val="24"/>
          <w:lang w:val="en-US"/>
        </w:rPr>
        <w:t>Republic of Latvia</w:t>
      </w:r>
    </w:p>
    <w:p w14:paraId="36B5648C" w14:textId="77777777" w:rsidR="00407164" w:rsidRPr="00407164" w:rsidRDefault="00407164" w:rsidP="00407164">
      <w:pPr>
        <w:spacing w:after="0" w:line="240" w:lineRule="auto"/>
        <w:jc w:val="center"/>
        <w:rPr>
          <w:rFonts w:ascii="Times New Roman" w:hAnsi="Times New Roman"/>
          <w:noProof/>
          <w:kern w:val="0"/>
          <w:sz w:val="24"/>
          <w:lang w:val="en-US"/>
        </w:rPr>
      </w:pPr>
    </w:p>
    <w:p w14:paraId="67DF0FAC" w14:textId="77777777" w:rsidR="00407164" w:rsidRPr="00407164" w:rsidRDefault="00407164" w:rsidP="00407164">
      <w:pPr>
        <w:shd w:val="clear" w:color="auto" w:fill="FFFFFF"/>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Cabinet</w:t>
      </w:r>
    </w:p>
    <w:p w14:paraId="736917E4" w14:textId="77777777" w:rsidR="00407164" w:rsidRPr="00407164" w:rsidRDefault="00407164" w:rsidP="00407164">
      <w:pPr>
        <w:widowControl w:val="0"/>
        <w:shd w:val="clear" w:color="auto" w:fill="FFFFFF"/>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Regulation No. 184</w:t>
      </w:r>
    </w:p>
    <w:p w14:paraId="21C680F0" w14:textId="77777777" w:rsidR="00407164" w:rsidRPr="00407164" w:rsidRDefault="00407164" w:rsidP="00407164">
      <w:pPr>
        <w:widowControl w:val="0"/>
        <w:shd w:val="clear" w:color="auto" w:fill="FFFFFF"/>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Adopted 11 April 2023</w:t>
      </w:r>
    </w:p>
    <w:p w14:paraId="574D3B7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48EE707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E5D35DB"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8"/>
          <w:lang w:val="en-US"/>
        </w:rPr>
      </w:pPr>
      <w:r w:rsidRPr="00407164">
        <w:rPr>
          <w:rFonts w:ascii="Times New Roman" w:hAnsi="Times New Roman"/>
          <w:b/>
          <w:noProof/>
          <w:kern w:val="0"/>
          <w:sz w:val="28"/>
          <w:lang w:val="en-US"/>
        </w:rPr>
        <w:t>Procedures for Obtaining and Collecting Information on the Fertility Level of Agricultural Land and the Changes Therein, and also for Recognising Providers of Services of Agrochemical Research of Soils</w:t>
      </w:r>
    </w:p>
    <w:p w14:paraId="58E80E5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35"/>
          <w:lang w:val="en-US" w:eastAsia="lv-LV"/>
          <w14:ligatures w14:val="none"/>
        </w:rPr>
      </w:pPr>
    </w:p>
    <w:p w14:paraId="597AFC2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35"/>
          <w:lang w:val="en-US" w:eastAsia="lv-LV"/>
          <w14:ligatures w14:val="none"/>
        </w:rPr>
      </w:pPr>
    </w:p>
    <w:p w14:paraId="5E27D76E" w14:textId="77777777" w:rsidR="00407164" w:rsidRPr="00407164" w:rsidRDefault="00407164" w:rsidP="00407164">
      <w:pPr>
        <w:widowControl w:val="0"/>
        <w:shd w:val="clear" w:color="auto" w:fill="FFFFFF"/>
        <w:spacing w:after="0" w:line="240" w:lineRule="auto"/>
        <w:jc w:val="right"/>
        <w:rPr>
          <w:rFonts w:ascii="Times New Roman" w:hAnsi="Times New Roman"/>
          <w:i/>
          <w:noProof/>
          <w:kern w:val="0"/>
          <w:sz w:val="24"/>
          <w:lang w:val="en-US"/>
        </w:rPr>
      </w:pPr>
      <w:r w:rsidRPr="00407164">
        <w:rPr>
          <w:rFonts w:ascii="Times New Roman" w:hAnsi="Times New Roman"/>
          <w:i/>
          <w:noProof/>
          <w:kern w:val="0"/>
          <w:sz w:val="24"/>
          <w:lang w:val="en-US"/>
        </w:rPr>
        <w:t>Issued pursuant to</w:t>
      </w:r>
    </w:p>
    <w:p w14:paraId="39807572" w14:textId="77777777" w:rsidR="00407164" w:rsidRPr="00407164" w:rsidRDefault="00407164" w:rsidP="00407164">
      <w:pPr>
        <w:widowControl w:val="0"/>
        <w:shd w:val="clear" w:color="auto" w:fill="FFFFFF"/>
        <w:spacing w:after="0" w:line="240" w:lineRule="auto"/>
        <w:jc w:val="right"/>
        <w:rPr>
          <w:rFonts w:ascii="Times New Roman" w:hAnsi="Times New Roman"/>
          <w:i/>
          <w:noProof/>
          <w:kern w:val="0"/>
          <w:sz w:val="24"/>
          <w:lang w:val="en-US"/>
        </w:rPr>
      </w:pPr>
      <w:r w:rsidRPr="00407164">
        <w:rPr>
          <w:rFonts w:ascii="Times New Roman" w:hAnsi="Times New Roman"/>
          <w:i/>
          <w:noProof/>
          <w:kern w:val="0"/>
          <w:sz w:val="24"/>
          <w:lang w:val="en-US"/>
        </w:rPr>
        <w:t>Section 10, Paragraph two, Clause 1 of the Law on Agriculture and Rural Development</w:t>
      </w:r>
    </w:p>
    <w:p w14:paraId="1026722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0" w:name="n1"/>
      <w:bookmarkStart w:id="1" w:name="n-1189144"/>
      <w:bookmarkEnd w:id="0"/>
      <w:bookmarkEnd w:id="1"/>
    </w:p>
    <w:p w14:paraId="2DF51C0E"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 General Provisions</w:t>
      </w:r>
    </w:p>
    <w:p w14:paraId="2F42042D"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lv-LV"/>
          <w14:ligatures w14:val="none"/>
        </w:rPr>
      </w:pPr>
    </w:p>
    <w:p w14:paraId="12A709F1"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bookmarkStart w:id="2" w:name="p1"/>
      <w:bookmarkStart w:id="3" w:name="p-1189146"/>
      <w:bookmarkEnd w:id="2"/>
      <w:bookmarkEnd w:id="3"/>
      <w:r w:rsidRPr="00407164">
        <w:rPr>
          <w:rFonts w:ascii="Times New Roman" w:hAnsi="Times New Roman"/>
          <w:noProof/>
          <w:kern w:val="0"/>
          <w:sz w:val="24"/>
          <w:lang w:val="en-US"/>
        </w:rPr>
        <w:t>1. The Regulation prescribes the procedures for:</w:t>
      </w:r>
    </w:p>
    <w:p w14:paraId="2D3522FE"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1.1. obtaining and collecting information on the fertility level of agricultural land and the changes therein (hereinafter – the information);</w:t>
      </w:r>
    </w:p>
    <w:p w14:paraId="6A8C25D7"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1.2. recognising providers of services of agrochemical research of soils (hereinafter – the service provider).</w:t>
      </w:r>
    </w:p>
    <w:p w14:paraId="1D949275"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4" w:name="p2"/>
      <w:bookmarkStart w:id="5" w:name="p-1189152"/>
      <w:bookmarkEnd w:id="4"/>
      <w:bookmarkEnd w:id="5"/>
    </w:p>
    <w:p w14:paraId="67C354D0"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The State Plant Protection Service (hereinafter – the Service) shall obtain information:</w:t>
      </w:r>
    </w:p>
    <w:p w14:paraId="4B99A640"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2.1. when carrying out agrochemical research of soils;</w:t>
      </w:r>
    </w:p>
    <w:p w14:paraId="608BB44C"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2.2. when receiving data from recognised service providers on the agrochemical research of soils.</w:t>
      </w:r>
    </w:p>
    <w:p w14:paraId="6A90B9A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6" w:name="p3"/>
      <w:bookmarkStart w:id="7" w:name="p-1189158"/>
      <w:bookmarkEnd w:id="6"/>
      <w:bookmarkEnd w:id="7"/>
    </w:p>
    <w:p w14:paraId="4D2F00A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3. The fertility level of agricultural land shall be characterised by the following characteristics:</w:t>
      </w:r>
    </w:p>
    <w:p w14:paraId="1F39D1DA"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3.1. type and texture of soil;</w:t>
      </w:r>
    </w:p>
    <w:p w14:paraId="08346C58"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3.2. soil water conditions;</w:t>
      </w:r>
    </w:p>
    <w:p w14:paraId="5E2D1EC5"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3.3. topography;</w:t>
      </w:r>
    </w:p>
    <w:p w14:paraId="04024B41"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3.4. degree of stoniness;</w:t>
      </w:r>
    </w:p>
    <w:p w14:paraId="670DAE5D"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3.5. agrochemical characteristics:</w:t>
      </w:r>
    </w:p>
    <w:p w14:paraId="12E71701" w14:textId="77777777" w:rsidR="00407164" w:rsidRPr="00407164" w:rsidRDefault="00407164" w:rsidP="00407164">
      <w:pPr>
        <w:widowControl w:val="0"/>
        <w:shd w:val="clear" w:color="auto" w:fill="FFFFFF"/>
        <w:spacing w:after="0" w:line="240" w:lineRule="auto"/>
        <w:ind w:left="709" w:firstLine="709"/>
        <w:jc w:val="both"/>
        <w:rPr>
          <w:rFonts w:ascii="Times New Roman" w:eastAsia="Times New Roman" w:hAnsi="Times New Roman" w:cs="Times New Roman"/>
          <w:noProof/>
          <w:kern w:val="0"/>
          <w:sz w:val="24"/>
          <w:szCs w:val="20"/>
          <w:lang w:val="en-US"/>
          <w14:ligatures w14:val="none"/>
        </w:rPr>
      </w:pPr>
      <w:r w:rsidRPr="00407164">
        <w:rPr>
          <w:rFonts w:ascii="Times New Roman" w:hAnsi="Times New Roman"/>
          <w:noProof/>
          <w:kern w:val="0"/>
          <w:sz w:val="24"/>
          <w:lang w:val="en-US"/>
        </w:rPr>
        <w:t>3.5.1. key characteristics – soil organic matter content, exchange reaction (pH), content of phosphorus (P</w:t>
      </w:r>
      <w:r w:rsidRPr="00407164">
        <w:rPr>
          <w:rFonts w:ascii="Times New Roman" w:hAnsi="Times New Roman"/>
          <w:noProof/>
          <w:kern w:val="0"/>
          <w:sz w:val="24"/>
          <w:vertAlign w:val="subscript"/>
          <w:lang w:val="en-US"/>
        </w:rPr>
        <w:t>2</w:t>
      </w:r>
      <w:r w:rsidRPr="00407164">
        <w:rPr>
          <w:rFonts w:ascii="Times New Roman" w:hAnsi="Times New Roman"/>
          <w:noProof/>
          <w:kern w:val="0"/>
          <w:sz w:val="24"/>
          <w:lang w:val="en-US"/>
        </w:rPr>
        <w:t>O</w:t>
      </w:r>
      <w:r w:rsidRPr="00407164">
        <w:rPr>
          <w:rFonts w:ascii="Times New Roman" w:hAnsi="Times New Roman"/>
          <w:noProof/>
          <w:kern w:val="0"/>
          <w:sz w:val="24"/>
          <w:vertAlign w:val="subscript"/>
          <w:lang w:val="en-US"/>
        </w:rPr>
        <w:t>5</w:t>
      </w:r>
      <w:r w:rsidRPr="00407164">
        <w:rPr>
          <w:rFonts w:ascii="Times New Roman" w:hAnsi="Times New Roman"/>
          <w:noProof/>
          <w:kern w:val="0"/>
          <w:sz w:val="24"/>
          <w:lang w:val="en-US"/>
        </w:rPr>
        <w:t>) and potassium (K</w:t>
      </w:r>
      <w:r w:rsidRPr="00407164">
        <w:rPr>
          <w:rFonts w:ascii="Times New Roman" w:hAnsi="Times New Roman"/>
          <w:noProof/>
          <w:kern w:val="0"/>
          <w:sz w:val="24"/>
          <w:vertAlign w:val="subscript"/>
          <w:lang w:val="en-US"/>
        </w:rPr>
        <w:t>2</w:t>
      </w:r>
      <w:r w:rsidRPr="00407164">
        <w:rPr>
          <w:rFonts w:ascii="Times New Roman" w:hAnsi="Times New Roman"/>
          <w:noProof/>
          <w:kern w:val="0"/>
          <w:sz w:val="24"/>
          <w:lang w:val="en-US"/>
        </w:rPr>
        <w:t>O) used for plants;</w:t>
      </w:r>
    </w:p>
    <w:p w14:paraId="466A4672"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3.5.2. supplementary characteristics – content of exchange magnesium (Mg), calcium (Ca), sulphur (S), and microelements.</w:t>
      </w:r>
    </w:p>
    <w:p w14:paraId="761D6F6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8" w:name="p4"/>
      <w:bookmarkStart w:id="9" w:name="p-1189173"/>
      <w:bookmarkEnd w:id="8"/>
      <w:bookmarkEnd w:id="9"/>
    </w:p>
    <w:p w14:paraId="6246F8F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4. The agrochemical research of soils shall constitute a set of activities which includes the following stages:</w:t>
      </w:r>
    </w:p>
    <w:p w14:paraId="57CADB73"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4.1. development of a draft plan for field works by using digitalised soil maps;</w:t>
      </w:r>
    </w:p>
    <w:p w14:paraId="1C51A6F1"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4.2. taking of soil samples according to a draft plan for field works;</w:t>
      </w:r>
    </w:p>
    <w:p w14:paraId="037E2F11"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4.3. testing of agrochemical characteristics of soil samples in an accredited laboratory by using the soil testing methods published on the Service’s website;</w:t>
      </w:r>
    </w:p>
    <w:p w14:paraId="1AE0458B"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4.4. entry and maintenance of the obtained data in the database of the agrochemical research of soils for the Agricultural Land Management System of the State Information System for Monitoring of Agricultural Plants (hereinafter – the database of the agrochemical research of soils);</w:t>
      </w:r>
    </w:p>
    <w:p w14:paraId="28D898F9"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4.5. assessment of the obtained data according to assessment groups of agrochemical characteristics of agricultural land (Annex 1).</w:t>
      </w:r>
    </w:p>
    <w:p w14:paraId="18715A2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10" w:name="n2"/>
      <w:bookmarkStart w:id="11" w:name="n-1189185"/>
      <w:bookmarkEnd w:id="10"/>
      <w:bookmarkEnd w:id="11"/>
    </w:p>
    <w:p w14:paraId="4F9B7D61"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lastRenderedPageBreak/>
        <w:t>II. Recognition of the Service Provider</w:t>
      </w:r>
    </w:p>
    <w:p w14:paraId="1B25C07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12" w:name="p5"/>
      <w:bookmarkStart w:id="13" w:name="p-1189187"/>
      <w:bookmarkEnd w:id="12"/>
      <w:bookmarkEnd w:id="13"/>
    </w:p>
    <w:p w14:paraId="125560FC"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5. The Service shall recognise the service provider in the following types of services:</w:t>
      </w:r>
    </w:p>
    <w:p w14:paraId="70766F86"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5.1. service A where the service provider prepares a draft sampling plan and takes soil samples in compliance with the requirements of this Regulation by using the Service’s application for agrochemical research of soils, and also prepares and delivers samples for testing in a reference soil laboratory indicating the recognition number;</w:t>
      </w:r>
    </w:p>
    <w:p w14:paraId="0AA14891"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5.2. service B where the service provider takes soil samples in compliance with the requirements of this Regulation, indicates the recognition number in documents of agrochemical research of soils, and exports testing results to the database of the agrochemical research of soils. Samples shall be submitted for testing to one of the following accredited laboratories:</w:t>
      </w:r>
    </w:p>
    <w:p w14:paraId="686990E8"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5.2.1. a reference soil laboratory;</w:t>
      </w:r>
    </w:p>
    <w:p w14:paraId="34E8F0E5"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5.2.2. a laboratory which is recognised and authorised to perform analyses for agrochemical research of soils in accordance with the laws and regulations regarding implementation of the functions of a reference soil laboratory and which is indicated in the list of recognised laboratories available on the Service’s website;</w:t>
      </w:r>
    </w:p>
    <w:p w14:paraId="676E4825"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5.2.3. a foreign laboratory whose soil testing methods are compatible and results are comparable with the soil testing methods indicated on the Service’s website.</w:t>
      </w:r>
    </w:p>
    <w:p w14:paraId="0CD2B42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14" w:name="p6"/>
      <w:bookmarkStart w:id="15" w:name="p-1189199"/>
      <w:bookmarkEnd w:id="14"/>
      <w:bookmarkEnd w:id="15"/>
    </w:p>
    <w:p w14:paraId="0A56B1B6"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6. In order for the Service to take the decision to recognise the service provider, the service provider shall submit the following to the Service:</w:t>
      </w:r>
    </w:p>
    <w:p w14:paraId="3AEC4FA9"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6.1. a submission indicating data on the submitter – the name, registration number, legal address, telephone number, e-mail address, and type of the service to be provided, i.e. A or B;</w:t>
      </w:r>
    </w:p>
    <w:p w14:paraId="16B8D73F"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6.2. information on the equipment at the disposal of the service provider;</w:t>
      </w:r>
    </w:p>
    <w:p w14:paraId="4C263EFD"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6.3. a confirmation that the staff of the service provider has become acquainted with the requirements for taking soil samples and exchanging information with the Service (Annex 2).</w:t>
      </w:r>
    </w:p>
    <w:p w14:paraId="724B451A"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16" w:name="p7"/>
      <w:bookmarkStart w:id="17" w:name="p-1189207"/>
      <w:bookmarkEnd w:id="16"/>
      <w:bookmarkEnd w:id="17"/>
    </w:p>
    <w:p w14:paraId="4CA6E471"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7. The service provider shall, in accordance with the laws and regulations regarding the price list of paid services provided by the Service, cover expenditures related to the conformity verification thereof for the provision of services of the agrochemical research of soils.</w:t>
      </w:r>
    </w:p>
    <w:p w14:paraId="39968F6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18" w:name="p8"/>
      <w:bookmarkStart w:id="19" w:name="p-1189209"/>
      <w:bookmarkEnd w:id="18"/>
      <w:bookmarkEnd w:id="19"/>
    </w:p>
    <w:p w14:paraId="60083FC7"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8. The Service shall, within a month after receipt of the submission, examine the submitted documents, assess conformity of the service provider with the requirements referred to in Sub-paragraphs 6.2 and 6.3 of this Regulation to verify the capacity thereof to provide the service referred to in Paragraph 5 of this Regulation, and in case it conforms to the respective requirements:</w:t>
      </w:r>
    </w:p>
    <w:p w14:paraId="37839B92"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8.1. shall take the decision to recognise the service provider;</w:t>
      </w:r>
    </w:p>
    <w:p w14:paraId="4EF4078E"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8.2. shall publish information on the recognised service provider on its website by indicating its name, registration number, legal and actual address, type of the provided service, i.e. A or B, the allocated recognition number, and date.</w:t>
      </w:r>
    </w:p>
    <w:p w14:paraId="02D2B26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0" w:name="p9"/>
      <w:bookmarkStart w:id="21" w:name="p-1189215"/>
      <w:bookmarkEnd w:id="20"/>
      <w:bookmarkEnd w:id="21"/>
    </w:p>
    <w:p w14:paraId="681398EC"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9. In order for the Service to publish up-to-date and reliable information on its website, the recognised service provider shall, within three working days, inform the Service if the information to be published on the website has changed or the service provider terminates its activity.</w:t>
      </w:r>
    </w:p>
    <w:p w14:paraId="52DE7EB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2" w:name="p10"/>
      <w:bookmarkStart w:id="23" w:name="p-1189217"/>
      <w:bookmarkEnd w:id="22"/>
      <w:bookmarkEnd w:id="23"/>
    </w:p>
    <w:p w14:paraId="3CAFE8F4"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10. The Service shall carry out a supervisory review of the recognised service provider once a year.</w:t>
      </w:r>
    </w:p>
    <w:p w14:paraId="4388B48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4" w:name="p11"/>
      <w:bookmarkStart w:id="25" w:name="p-1189218"/>
      <w:bookmarkEnd w:id="24"/>
      <w:bookmarkEnd w:id="25"/>
    </w:p>
    <w:p w14:paraId="6E8186DC" w14:textId="77777777" w:rsidR="00407164" w:rsidRPr="00407164" w:rsidRDefault="00407164" w:rsidP="00407164">
      <w:pPr>
        <w:keepNext/>
        <w:keepLines/>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11. The Service is entitled to take control samples of soils in fields of the service provider and compare the obtained results with the samples taken by the recognised service provider in order to ascertain quality performance of works according to the type of service referred to in Paragraph 5 of this Regulation.</w:t>
      </w:r>
    </w:p>
    <w:p w14:paraId="7A1FA97E"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6" w:name="p12"/>
      <w:bookmarkStart w:id="27" w:name="p-1189220"/>
      <w:bookmarkEnd w:id="26"/>
      <w:bookmarkEnd w:id="27"/>
    </w:p>
    <w:p w14:paraId="2BB6457B"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12. The recognised service provider shall pay for the supervisory review in accordance with the laws and regulations regarding the price list of paid services provided by the Service.</w:t>
      </w:r>
    </w:p>
    <w:p w14:paraId="0A94392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28" w:name="n3"/>
      <w:bookmarkStart w:id="29" w:name="n-1189222"/>
      <w:bookmarkEnd w:id="28"/>
      <w:bookmarkEnd w:id="29"/>
    </w:p>
    <w:p w14:paraId="73617338"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III. Obtaining Information Upon Request of the Land Owner or Legal Possessor</w:t>
      </w:r>
    </w:p>
    <w:p w14:paraId="7C8E145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30" w:name="p13"/>
      <w:bookmarkStart w:id="31" w:name="p-1189224"/>
      <w:bookmarkEnd w:id="30"/>
      <w:bookmarkEnd w:id="31"/>
    </w:p>
    <w:p w14:paraId="71AE53B2"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13. A land owner or legal possessor shall apply for the agrochemical research of soils in one of the following ways:</w:t>
      </w:r>
    </w:p>
    <w:p w14:paraId="47CDBFA3"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13.1. submitting a submission to the Service by indicating data on the submitter – the name of a legal person, registration number, legal address, telephone number, e-mail address thereof or the given name, surname of a natural person, personal identity number, address of the place of residence, telephone number, and e-mail address thereof, and also contact details of the person who will cooperate with the Service, and the area within which the agrochemical research is required, the information to be indicated additionally in materials of agrochemical research, the means of receipt of results, the name of each field applied for the agrochemical research or the crop, area, cadastre or field block number thereof, and characteristics to be tested;</w:t>
      </w:r>
    </w:p>
    <w:p w14:paraId="3B3DA050"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13.2. in the electronic service system of the Rural Support Service;</w:t>
      </w:r>
    </w:p>
    <w:p w14:paraId="463BFD92"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13.3. at the recognised service B provider.</w:t>
      </w:r>
    </w:p>
    <w:p w14:paraId="067BA215"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32" w:name="p14"/>
      <w:bookmarkStart w:id="33" w:name="p-1189233"/>
      <w:bookmarkEnd w:id="32"/>
      <w:bookmarkEnd w:id="33"/>
    </w:p>
    <w:p w14:paraId="5005C383"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14. In the case referred to in Sub-paragraphs 13.1 and 13.2 of this Regulation, the Service shall enter into a contract with the land owner or lawful possessor for conditions for obtaining information for the agrochemical research of soils.</w:t>
      </w:r>
    </w:p>
    <w:p w14:paraId="082A6829"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34" w:name="p15"/>
      <w:bookmarkStart w:id="35" w:name="p-1189235"/>
      <w:bookmarkEnd w:id="34"/>
      <w:bookmarkEnd w:id="35"/>
    </w:p>
    <w:p w14:paraId="5DEAB220"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15. The land owner or lawful possessor shall pay for the agrochemical research of soils according to the price list of the service provider or in accordance with the laws and regulations regarding the price list of paid services provided by the Service.</w:t>
      </w:r>
    </w:p>
    <w:p w14:paraId="0FC06F89"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36" w:name="n4"/>
      <w:bookmarkStart w:id="37" w:name="n-1189236"/>
      <w:bookmarkEnd w:id="36"/>
      <w:bookmarkEnd w:id="37"/>
    </w:p>
    <w:p w14:paraId="6483A28D"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IV. Obtaining Information in a Representative Sample Frame of Agricultural Holdings</w:t>
      </w:r>
    </w:p>
    <w:p w14:paraId="28FFD58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38" w:name="p16"/>
      <w:bookmarkStart w:id="39" w:name="p-1189238"/>
      <w:bookmarkEnd w:id="38"/>
      <w:bookmarkEnd w:id="39"/>
    </w:p>
    <w:p w14:paraId="79AED7B5"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16. For the purpose of obtaining information, the Service shall establish a representative sample frame of agricultural holdings (hereinafter – the sample frame) in all State planning regions by using the following selection criteria:</w:t>
      </w:r>
    </w:p>
    <w:p w14:paraId="439621C8"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16.1. the State planning region;</w:t>
      </w:r>
    </w:p>
    <w:p w14:paraId="719AC634"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16.2.  the municipality;</w:t>
      </w:r>
    </w:p>
    <w:p w14:paraId="59B29CD8"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16.3. the specialisation of the holding, i.e. arable farming, livestock farming, horticulture, and the farming system, i.e. organic or integrated.</w:t>
      </w:r>
    </w:p>
    <w:p w14:paraId="3437F04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40" w:name="p17"/>
      <w:bookmarkStart w:id="41" w:name="p-1189246"/>
      <w:bookmarkEnd w:id="40"/>
      <w:bookmarkEnd w:id="41"/>
    </w:p>
    <w:p w14:paraId="610A67A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17. The Service shall enter into a contract with the land owner or lawful possessor for obtaining information within the area of sample frame and conditions for obtaining field history of the specific area.</w:t>
      </w:r>
    </w:p>
    <w:p w14:paraId="6738506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42" w:name="p18"/>
      <w:bookmarkStart w:id="43" w:name="p-1189248"/>
      <w:bookmarkEnd w:id="42"/>
      <w:bookmarkEnd w:id="43"/>
    </w:p>
    <w:p w14:paraId="76718995"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18. The Service shall determine the following agrochemical characteristics of soil in fields of the sample frame:</w:t>
      </w:r>
    </w:p>
    <w:p w14:paraId="7CB8173B"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18.1. exchange reaction (pH);</w:t>
      </w:r>
    </w:p>
    <w:p w14:paraId="3D60273F"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18.2. soil organic matter content;</w:t>
      </w:r>
    </w:p>
    <w:p w14:paraId="2CCE7C9F"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18.3. phosphorus and potassium used for plants;</w:t>
      </w:r>
    </w:p>
    <w:p w14:paraId="088FA659"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18.4. exchange magnesium.</w:t>
      </w:r>
    </w:p>
    <w:p w14:paraId="09ED5BD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44" w:name="p19"/>
      <w:bookmarkStart w:id="45" w:name="p-1189254"/>
      <w:bookmarkEnd w:id="44"/>
      <w:bookmarkEnd w:id="45"/>
    </w:p>
    <w:p w14:paraId="71E9AAE2"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19. In order to obtain information on any changes in the fertility level of agricultural land, the Service shall carry out repeated agrochemical research of soil in specific fields of the sample frame every five years.</w:t>
      </w:r>
    </w:p>
    <w:p w14:paraId="2C4DA78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46" w:name="p20"/>
      <w:bookmarkStart w:id="47" w:name="p-1189255"/>
      <w:bookmarkEnd w:id="46"/>
      <w:bookmarkEnd w:id="47"/>
    </w:p>
    <w:p w14:paraId="3A1F95AB"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20. If any of the land owners or lawful possessors has changed in the sample frame, the Service shall enter into the contract referred to in Paragraph 17 of this Regulation with the new land owner or lawful possessor if they continue the previous specialisation of the holding and farming system. If the land owner or lawful possessor does not wish to continue the previous specialisation and system or does not wish to enter into the contract, the Service shall select another holding with the same specialisation and farming system as that of the previous holding for the sample frame in a specific municipality.</w:t>
      </w:r>
    </w:p>
    <w:p w14:paraId="68BD957D"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48" w:name="n5"/>
      <w:bookmarkStart w:id="49" w:name="n-1189256"/>
      <w:bookmarkEnd w:id="48"/>
      <w:bookmarkEnd w:id="49"/>
    </w:p>
    <w:p w14:paraId="4C1CCA7B"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V. Procedures by Which the Service Shall Carry Out the Agrochemical Research of Soil</w:t>
      </w:r>
    </w:p>
    <w:p w14:paraId="0790A40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50" w:name="p21"/>
      <w:bookmarkStart w:id="51" w:name="p-1189257"/>
      <w:bookmarkEnd w:id="50"/>
      <w:bookmarkEnd w:id="51"/>
    </w:p>
    <w:p w14:paraId="52F0939A"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21. Based on the submission referred to in Sub-paragraphs 13.1 and 13.2 of this Regulation, the Service shall develop a draft plan for field works taking into account the data of digitalised soil maps and the cultivated crop and using an appropriate computer program for geographic information system.</w:t>
      </w:r>
    </w:p>
    <w:p w14:paraId="725B619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52" w:name="p22"/>
      <w:bookmarkStart w:id="53" w:name="p-1189258"/>
      <w:bookmarkEnd w:id="52"/>
      <w:bookmarkEnd w:id="53"/>
    </w:p>
    <w:p w14:paraId="36BBFE94"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22. Soil samples shall be taken according to the draft plan for field works by using the Service’s application for agrochemical research of soils. Field information shall be assessed when taking soil samples in accordance with Annex 3 to this Regulation.</w:t>
      </w:r>
    </w:p>
    <w:p w14:paraId="65223F1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54" w:name="p23"/>
      <w:bookmarkStart w:id="55" w:name="p-1189259"/>
      <w:bookmarkEnd w:id="54"/>
      <w:bookmarkEnd w:id="55"/>
    </w:p>
    <w:p w14:paraId="6DDA5E11"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23. Soil samples shall be delivered to a reference soil laboratory for testing.</w:t>
      </w:r>
    </w:p>
    <w:p w14:paraId="6D57ABC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56" w:name="p24"/>
      <w:bookmarkStart w:id="57" w:name="p-1189260"/>
      <w:bookmarkEnd w:id="56"/>
      <w:bookmarkEnd w:id="57"/>
    </w:p>
    <w:p w14:paraId="5766105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24. The reference soil laboratory shall enter testing results into the database of the agrochemical research of soils where the results are assessed in accordance with Annex 1 to this Regulation.</w:t>
      </w:r>
    </w:p>
    <w:p w14:paraId="018EB19B"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58" w:name="p25"/>
      <w:bookmarkStart w:id="59" w:name="p-1189261"/>
      <w:bookmarkEnd w:id="58"/>
      <w:bookmarkEnd w:id="59"/>
    </w:p>
    <w:p w14:paraId="5A403769"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25. The data obtained from analysis and their assessment shall be added to the geospatial data set in the geographic information system for the database of the agrochemical research of soils.</w:t>
      </w:r>
    </w:p>
    <w:p w14:paraId="6C9AA88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60" w:name="p26"/>
      <w:bookmarkStart w:id="61" w:name="p-1189262"/>
      <w:bookmarkEnd w:id="60"/>
      <w:bookmarkEnd w:id="61"/>
    </w:p>
    <w:p w14:paraId="043F8814"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26. The Service shall, upon request of the land owner or lawful possessor, provide the following materials of the agrochemical research of soil electronically, in paper format, or in the form of *.shp file:</w:t>
      </w:r>
    </w:p>
    <w:p w14:paraId="14541CB1"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26.1. forms containing information on the actual numerical value and optimum numerical value of analyses of each sample, assessment of the actual numerical value, for acid soils – the recommended dose of calcium carbonate, and also information on the type of land use, type and texture of soil, elemental contour area (ha), and also information on the weighted average numerical value of each agrochemical characteristic of field if such value is necessary for the land owner or lawful possessor;</w:t>
      </w:r>
    </w:p>
    <w:p w14:paraId="79DD7954"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26.2. digital maps of the agrochemical research of soils.</w:t>
      </w:r>
    </w:p>
    <w:p w14:paraId="4084933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62" w:name="n6"/>
      <w:bookmarkStart w:id="63" w:name="n-1189265"/>
      <w:bookmarkEnd w:id="62"/>
      <w:bookmarkEnd w:id="63"/>
    </w:p>
    <w:p w14:paraId="391056A9"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VI. Collection of Information</w:t>
      </w:r>
    </w:p>
    <w:p w14:paraId="42D9554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64" w:name="p27"/>
      <w:bookmarkStart w:id="65" w:name="p-1189266"/>
      <w:bookmarkEnd w:id="64"/>
      <w:bookmarkEnd w:id="65"/>
    </w:p>
    <w:p w14:paraId="26A9745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27. In using data from the database of the agrochemical research of soils, the Service shall prepare a report on the fertility level of agricultural land and publish it on its website:</w:t>
      </w:r>
    </w:p>
    <w:p w14:paraId="4DE1D905"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27.1. by 1 March each year – in respect of results of the agrochemical research of soils in the previous year;</w:t>
      </w:r>
    </w:p>
    <w:p w14:paraId="6C4F685C"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27.2. the year following the five-year cycle – in respect of results of the agrochemical research of soils in the sample frame;</w:t>
      </w:r>
    </w:p>
    <w:p w14:paraId="3D637F91" w14:textId="77777777" w:rsidR="00407164" w:rsidRPr="00407164" w:rsidRDefault="00407164" w:rsidP="00407164">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27.3. the year following the second cycle of agrochemical research – in respect of changes in the fertility level of agricultural land in comparison with the previous five-year cycle in the sample frame.</w:t>
      </w:r>
    </w:p>
    <w:p w14:paraId="2D21B81E"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66" w:name="p28"/>
      <w:bookmarkStart w:id="67" w:name="p-1189270"/>
      <w:bookmarkEnd w:id="66"/>
      <w:bookmarkEnd w:id="67"/>
    </w:p>
    <w:p w14:paraId="01A11398"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28. Reports on the fertility level of land and changes therein shall collect and analyse information broken down by types of land use on the State planning region and national levels.</w:t>
      </w:r>
    </w:p>
    <w:p w14:paraId="1B7966A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68" w:name="p29"/>
      <w:bookmarkStart w:id="69" w:name="p-1189271"/>
      <w:bookmarkEnd w:id="68"/>
      <w:bookmarkEnd w:id="69"/>
    </w:p>
    <w:p w14:paraId="1B6372CE"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29. The following shall be stored in the database of the agrochemical research of soils:</w:t>
      </w:r>
    </w:p>
    <w:p w14:paraId="513803EB"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29.1. results of the agrochemical research of soils;</w:t>
      </w:r>
    </w:p>
    <w:p w14:paraId="6CFB1D9B"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29.2. summaries of the fertility level of land and changes therein.</w:t>
      </w:r>
    </w:p>
    <w:p w14:paraId="78ABB38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70" w:name="n7"/>
      <w:bookmarkStart w:id="71" w:name="n-1189274"/>
      <w:bookmarkEnd w:id="70"/>
      <w:bookmarkEnd w:id="71"/>
    </w:p>
    <w:p w14:paraId="6E1405F5"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VII. Closing Provision</w:t>
      </w:r>
    </w:p>
    <w:p w14:paraId="11356AD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72" w:name="p30"/>
      <w:bookmarkStart w:id="73" w:name="p-1189275"/>
      <w:bookmarkEnd w:id="72"/>
      <w:bookmarkEnd w:id="73"/>
    </w:p>
    <w:p w14:paraId="49505DB2"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30. Paragraphs 7, 12, and 15 of this Regulation regarding the price list of paid services provided by the Service shall come into force on 1 July 2023.</w:t>
      </w:r>
    </w:p>
    <w:p w14:paraId="2B275A3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FBCE70B"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CF85C86" w14:textId="77777777" w:rsidR="00407164" w:rsidRPr="00407164" w:rsidRDefault="00407164" w:rsidP="00407164">
      <w:pPr>
        <w:widowControl w:val="0"/>
        <w:shd w:val="clear" w:color="auto" w:fill="FFFFFF"/>
        <w:tabs>
          <w:tab w:val="left" w:pos="7797"/>
        </w:tabs>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Prime Minister</w:t>
      </w:r>
      <w:r w:rsidRPr="00407164">
        <w:rPr>
          <w:rFonts w:ascii="Times New Roman" w:hAnsi="Times New Roman"/>
          <w:noProof/>
          <w:kern w:val="0"/>
          <w:sz w:val="24"/>
          <w:lang w:val="en-US"/>
        </w:rPr>
        <w:tab/>
        <w:t>A. K. Kariņš</w:t>
      </w:r>
    </w:p>
    <w:p w14:paraId="4F025E1D"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8E16BC8" w14:textId="77777777" w:rsidR="00407164" w:rsidRPr="00407164" w:rsidRDefault="00407164" w:rsidP="00407164">
      <w:pPr>
        <w:widowControl w:val="0"/>
        <w:shd w:val="clear" w:color="auto" w:fill="FFFFFF"/>
        <w:tabs>
          <w:tab w:val="left" w:pos="8222"/>
        </w:tabs>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Minister for Agriculture</w:t>
      </w:r>
      <w:r w:rsidRPr="00407164">
        <w:rPr>
          <w:rFonts w:ascii="Times New Roman" w:hAnsi="Times New Roman"/>
          <w:noProof/>
          <w:kern w:val="0"/>
          <w:sz w:val="24"/>
          <w:lang w:val="en-US"/>
        </w:rPr>
        <w:tab/>
        <w:t>D. Šmits</w:t>
      </w:r>
    </w:p>
    <w:p w14:paraId="6AF0AB0D" w14:textId="77777777" w:rsidR="00407164" w:rsidRPr="00407164" w:rsidRDefault="00407164" w:rsidP="00407164">
      <w:pPr>
        <w:rPr>
          <w:noProof/>
          <w:kern w:val="0"/>
          <w:lang w:val="en-US"/>
        </w:rPr>
      </w:pPr>
      <w:r w:rsidRPr="00407164">
        <w:rPr>
          <w:noProof/>
          <w:kern w:val="0"/>
          <w:lang w:val="en-US"/>
        </w:rPr>
        <w:br w:type="page"/>
      </w:r>
      <w:bookmarkStart w:id="74" w:name="piel1"/>
      <w:bookmarkEnd w:id="74"/>
    </w:p>
    <w:p w14:paraId="2DDEF1EF" w14:textId="77777777" w:rsidR="00407164" w:rsidRPr="00407164" w:rsidRDefault="00407164" w:rsidP="00407164">
      <w:pPr>
        <w:widowControl w:val="0"/>
        <w:shd w:val="clear" w:color="auto" w:fill="FFFFFF"/>
        <w:spacing w:after="0" w:line="240" w:lineRule="auto"/>
        <w:jc w:val="right"/>
        <w:rPr>
          <w:rFonts w:ascii="Times New Roman" w:hAnsi="Times New Roman"/>
          <w:b/>
          <w:noProof/>
          <w:kern w:val="0"/>
          <w:sz w:val="24"/>
          <w:lang w:val="en-US"/>
        </w:rPr>
      </w:pPr>
      <w:r w:rsidRPr="00407164">
        <w:rPr>
          <w:rFonts w:ascii="Times New Roman" w:hAnsi="Times New Roman"/>
          <w:b/>
          <w:noProof/>
          <w:kern w:val="0"/>
          <w:sz w:val="24"/>
          <w:lang w:val="en-US"/>
        </w:rPr>
        <w:t>Annex 1</w:t>
      </w:r>
    </w:p>
    <w:p w14:paraId="5CF419FD"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Cabinet Regulation No. 184</w:t>
      </w:r>
    </w:p>
    <w:p w14:paraId="1B95F9A5"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11 April 2023</w:t>
      </w:r>
      <w:bookmarkStart w:id="75" w:name="piel-1189277"/>
      <w:bookmarkEnd w:id="75"/>
    </w:p>
    <w:p w14:paraId="6396F6A5"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76" w:name="1189278"/>
      <w:bookmarkStart w:id="77" w:name="n-1189278"/>
      <w:bookmarkEnd w:id="76"/>
      <w:bookmarkEnd w:id="77"/>
    </w:p>
    <w:p w14:paraId="318111A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lv-LV"/>
          <w14:ligatures w14:val="none"/>
        </w:rPr>
      </w:pPr>
    </w:p>
    <w:p w14:paraId="3F8E005D"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8"/>
          <w:lang w:val="en-US"/>
        </w:rPr>
      </w:pPr>
      <w:r w:rsidRPr="00407164">
        <w:rPr>
          <w:rFonts w:ascii="Times New Roman" w:hAnsi="Times New Roman"/>
          <w:b/>
          <w:noProof/>
          <w:kern w:val="0"/>
          <w:sz w:val="28"/>
          <w:lang w:val="en-US"/>
        </w:rPr>
        <w:t>Assessment Groups of Agrochemical Characteristics of Agricultural Land</w:t>
      </w:r>
    </w:p>
    <w:p w14:paraId="45B0D67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C1F5AA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49E6B6CD"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w:t>
      </w:r>
    </w:p>
    <w:p w14:paraId="32FFBE6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838266D"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fields, grasslands, pastures, and permanent crops into groups</w:t>
      </w:r>
    </w:p>
    <w:p w14:paraId="3D26CF22"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14E51349"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by soil organic matter content (%)</w:t>
      </w:r>
    </w:p>
    <w:p w14:paraId="3321996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601"/>
        <w:gridCol w:w="1150"/>
        <w:gridCol w:w="1458"/>
        <w:gridCol w:w="1445"/>
        <w:gridCol w:w="2074"/>
        <w:gridCol w:w="1327"/>
      </w:tblGrid>
      <w:tr w:rsidR="00407164" w:rsidRPr="00407164" w14:paraId="1DA4E8BB" w14:textId="77777777" w:rsidTr="00DC3E4E">
        <w:tc>
          <w:tcPr>
            <w:tcW w:w="884" w:type="pct"/>
            <w:vMerge w:val="restart"/>
            <w:tcBorders>
              <w:top w:val="outset" w:sz="6" w:space="0" w:color="414142"/>
              <w:left w:val="outset" w:sz="6" w:space="0" w:color="414142"/>
              <w:bottom w:val="outset" w:sz="6" w:space="0" w:color="414142"/>
              <w:right w:val="outset" w:sz="6" w:space="0" w:color="414142"/>
            </w:tcBorders>
            <w:vAlign w:val="center"/>
            <w:hideMark/>
          </w:tcPr>
          <w:p w14:paraId="2B06117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Soil organic matter content</w:t>
            </w:r>
          </w:p>
        </w:tc>
        <w:tc>
          <w:tcPr>
            <w:tcW w:w="3383" w:type="pct"/>
            <w:gridSpan w:val="4"/>
            <w:tcBorders>
              <w:top w:val="outset" w:sz="6" w:space="0" w:color="414142"/>
              <w:left w:val="outset" w:sz="6" w:space="0" w:color="414142"/>
              <w:bottom w:val="outset" w:sz="6" w:space="0" w:color="414142"/>
              <w:right w:val="outset" w:sz="6" w:space="0" w:color="414142"/>
            </w:tcBorders>
            <w:vAlign w:val="center"/>
            <w:hideMark/>
          </w:tcPr>
          <w:p w14:paraId="22D95D1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Mineral soils</w:t>
            </w:r>
          </w:p>
        </w:tc>
        <w:tc>
          <w:tcPr>
            <w:tcW w:w="733" w:type="pct"/>
            <w:vMerge w:val="restart"/>
            <w:tcBorders>
              <w:top w:val="outset" w:sz="6" w:space="0" w:color="414142"/>
              <w:left w:val="outset" w:sz="6" w:space="0" w:color="414142"/>
              <w:bottom w:val="outset" w:sz="6" w:space="0" w:color="414142"/>
              <w:right w:val="outset" w:sz="6" w:space="0" w:color="414142"/>
            </w:tcBorders>
            <w:vAlign w:val="center"/>
            <w:hideMark/>
          </w:tcPr>
          <w:p w14:paraId="07D5518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Other soils</w:t>
            </w:r>
          </w:p>
        </w:tc>
      </w:tr>
      <w:tr w:rsidR="00407164" w:rsidRPr="00407164" w14:paraId="5CBDAFFA" w14:textId="77777777" w:rsidTr="00DC3E4E">
        <w:tc>
          <w:tcPr>
            <w:tcW w:w="884" w:type="pct"/>
            <w:vMerge/>
            <w:tcBorders>
              <w:top w:val="outset" w:sz="6" w:space="0" w:color="414142"/>
              <w:left w:val="outset" w:sz="6" w:space="0" w:color="414142"/>
              <w:bottom w:val="outset" w:sz="6" w:space="0" w:color="414142"/>
              <w:right w:val="outset" w:sz="6" w:space="0" w:color="414142"/>
            </w:tcBorders>
            <w:vAlign w:val="center"/>
            <w:hideMark/>
          </w:tcPr>
          <w:p w14:paraId="5A81151D"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3383" w:type="pct"/>
            <w:gridSpan w:val="4"/>
            <w:tcBorders>
              <w:top w:val="outset" w:sz="6" w:space="0" w:color="414142"/>
              <w:left w:val="outset" w:sz="6" w:space="0" w:color="414142"/>
              <w:bottom w:val="outset" w:sz="6" w:space="0" w:color="414142"/>
              <w:right w:val="outset" w:sz="6" w:space="0" w:color="414142"/>
            </w:tcBorders>
            <w:vAlign w:val="center"/>
            <w:hideMark/>
          </w:tcPr>
          <w:p w14:paraId="2513E8C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c>
          <w:tcPr>
            <w:tcW w:w="733" w:type="pct"/>
            <w:vMerge/>
            <w:tcBorders>
              <w:top w:val="outset" w:sz="6" w:space="0" w:color="414142"/>
              <w:left w:val="outset" w:sz="6" w:space="0" w:color="414142"/>
              <w:bottom w:val="outset" w:sz="6" w:space="0" w:color="414142"/>
              <w:right w:val="outset" w:sz="6" w:space="0" w:color="414142"/>
            </w:tcBorders>
            <w:vAlign w:val="center"/>
            <w:hideMark/>
          </w:tcPr>
          <w:p w14:paraId="07D6F690"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eastAsia="lv-LV"/>
                <w14:ligatures w14:val="none"/>
              </w:rPr>
            </w:pPr>
          </w:p>
        </w:tc>
      </w:tr>
      <w:tr w:rsidR="00407164" w:rsidRPr="00407164" w14:paraId="219CD1E4" w14:textId="77777777" w:rsidTr="00DC3E4E">
        <w:tc>
          <w:tcPr>
            <w:tcW w:w="884" w:type="pct"/>
            <w:vMerge/>
            <w:tcBorders>
              <w:top w:val="outset" w:sz="6" w:space="0" w:color="414142"/>
              <w:left w:val="outset" w:sz="6" w:space="0" w:color="414142"/>
              <w:bottom w:val="outset" w:sz="6" w:space="0" w:color="414142"/>
              <w:right w:val="outset" w:sz="6" w:space="0" w:color="414142"/>
            </w:tcBorders>
            <w:vAlign w:val="center"/>
            <w:hideMark/>
          </w:tcPr>
          <w:p w14:paraId="7414F67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63401B9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2D6FE43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389238A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5C94BE2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733" w:type="pct"/>
            <w:vMerge/>
            <w:tcBorders>
              <w:top w:val="outset" w:sz="6" w:space="0" w:color="414142"/>
              <w:left w:val="outset" w:sz="6" w:space="0" w:color="414142"/>
              <w:bottom w:val="outset" w:sz="6" w:space="0" w:color="414142"/>
              <w:right w:val="outset" w:sz="6" w:space="0" w:color="414142"/>
            </w:tcBorders>
            <w:vAlign w:val="center"/>
            <w:hideMark/>
          </w:tcPr>
          <w:p w14:paraId="5150BE2E"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eastAsia="lv-LV"/>
                <w14:ligatures w14:val="none"/>
              </w:rPr>
            </w:pPr>
          </w:p>
        </w:tc>
      </w:tr>
      <w:tr w:rsidR="00407164" w:rsidRPr="00407164" w14:paraId="08DA0C4A" w14:textId="77777777" w:rsidTr="00DC3E4E">
        <w:tc>
          <w:tcPr>
            <w:tcW w:w="884" w:type="pct"/>
            <w:tcBorders>
              <w:top w:val="outset" w:sz="6" w:space="0" w:color="414142"/>
              <w:left w:val="outset" w:sz="6" w:space="0" w:color="414142"/>
              <w:bottom w:val="outset" w:sz="6" w:space="0" w:color="414142"/>
              <w:right w:val="outset" w:sz="6" w:space="0" w:color="414142"/>
            </w:tcBorders>
            <w:vAlign w:val="center"/>
            <w:hideMark/>
          </w:tcPr>
          <w:p w14:paraId="182CCFE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Insufficient</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0A2F991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5F11FE7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2.5</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505B407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2.0</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57C5FCE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6183658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r>
      <w:tr w:rsidR="00407164" w:rsidRPr="00407164" w14:paraId="7346FC6A" w14:textId="77777777" w:rsidTr="00DC3E4E">
        <w:tc>
          <w:tcPr>
            <w:tcW w:w="884" w:type="pct"/>
            <w:tcBorders>
              <w:top w:val="outset" w:sz="6" w:space="0" w:color="414142"/>
              <w:left w:val="outset" w:sz="6" w:space="0" w:color="414142"/>
              <w:bottom w:val="outset" w:sz="6" w:space="0" w:color="414142"/>
              <w:right w:val="outset" w:sz="6" w:space="0" w:color="414142"/>
            </w:tcBorders>
            <w:vAlign w:val="center"/>
            <w:hideMark/>
          </w:tcPr>
          <w:p w14:paraId="3016211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Optimum (sufficient)</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5C01322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3.0–3.5</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34EDA2C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2.5–3.0</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1B89ED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2.0–2.5</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155DBFF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1.5–2.0</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489ABCB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r>
      <w:tr w:rsidR="00407164" w:rsidRPr="00407164" w14:paraId="20627D10" w14:textId="77777777" w:rsidTr="00DC3E4E">
        <w:tc>
          <w:tcPr>
            <w:tcW w:w="884" w:type="pct"/>
            <w:tcBorders>
              <w:top w:val="outset" w:sz="6" w:space="0" w:color="414142"/>
              <w:left w:val="outset" w:sz="6" w:space="0" w:color="414142"/>
              <w:bottom w:val="outset" w:sz="6" w:space="0" w:color="414142"/>
              <w:right w:val="outset" w:sz="6" w:space="0" w:color="414142"/>
            </w:tcBorders>
            <w:vAlign w:val="center"/>
            <w:hideMark/>
          </w:tcPr>
          <w:p w14:paraId="054E6E5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Increased</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2CEBAE9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3.6–10.0</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895860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3.1–10.0</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4B44D7E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2.6–10.0</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2B1C56D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2.1–10.0</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793C7BB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r>
      <w:tr w:rsidR="00407164" w:rsidRPr="00407164" w14:paraId="429E70D0" w14:textId="77777777" w:rsidTr="00DC3E4E">
        <w:tc>
          <w:tcPr>
            <w:tcW w:w="884" w:type="pct"/>
            <w:tcBorders>
              <w:top w:val="outset" w:sz="6" w:space="0" w:color="414142"/>
              <w:left w:val="outset" w:sz="6" w:space="0" w:color="414142"/>
              <w:bottom w:val="outset" w:sz="6" w:space="0" w:color="414142"/>
              <w:right w:val="outset" w:sz="6" w:space="0" w:color="414142"/>
            </w:tcBorders>
            <w:vAlign w:val="center"/>
            <w:hideMark/>
          </w:tcPr>
          <w:p w14:paraId="7D648C2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Humus soil</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1562917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017414B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5D4AB1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158A539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76B6170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10.1–20.0</w:t>
            </w:r>
          </w:p>
        </w:tc>
      </w:tr>
      <w:tr w:rsidR="00407164" w:rsidRPr="00407164" w14:paraId="23DB5CC5" w14:textId="77777777" w:rsidTr="00DC3E4E">
        <w:tc>
          <w:tcPr>
            <w:tcW w:w="884" w:type="pct"/>
            <w:tcBorders>
              <w:top w:val="outset" w:sz="6" w:space="0" w:color="414142"/>
              <w:left w:val="outset" w:sz="6" w:space="0" w:color="414142"/>
              <w:bottom w:val="outset" w:sz="6" w:space="0" w:color="414142"/>
              <w:right w:val="outset" w:sz="6" w:space="0" w:color="414142"/>
            </w:tcBorders>
            <w:vAlign w:val="center"/>
            <w:hideMark/>
          </w:tcPr>
          <w:p w14:paraId="535AAC6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Peat humus</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5895119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9D162D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20CAA64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1959E48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28A02C9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r>
      <w:tr w:rsidR="00407164" w:rsidRPr="00407164" w14:paraId="547769E2" w14:textId="77777777" w:rsidTr="00DC3E4E">
        <w:tc>
          <w:tcPr>
            <w:tcW w:w="884" w:type="pct"/>
            <w:tcBorders>
              <w:top w:val="outset" w:sz="6" w:space="0" w:color="414142"/>
              <w:left w:val="outset" w:sz="6" w:space="0" w:color="414142"/>
              <w:bottom w:val="outset" w:sz="6" w:space="0" w:color="414142"/>
              <w:right w:val="outset" w:sz="6" w:space="0" w:color="414142"/>
            </w:tcBorders>
            <w:vAlign w:val="center"/>
            <w:hideMark/>
          </w:tcPr>
          <w:p w14:paraId="3182C915"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Peat (K)</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01690A7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35C336E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1D1EBE5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1145" w:type="pct"/>
            <w:tcBorders>
              <w:top w:val="outset" w:sz="6" w:space="0" w:color="414142"/>
              <w:left w:val="outset" w:sz="6" w:space="0" w:color="414142"/>
              <w:bottom w:val="outset" w:sz="6" w:space="0" w:color="414142"/>
              <w:right w:val="outset" w:sz="6" w:space="0" w:color="414142"/>
            </w:tcBorders>
            <w:vAlign w:val="center"/>
            <w:hideMark/>
          </w:tcPr>
          <w:p w14:paraId="3F792DA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26D8566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w:t>
            </w:r>
          </w:p>
        </w:tc>
      </w:tr>
    </w:tbl>
    <w:p w14:paraId="0425F359"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3EF5548E"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4B9A067"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2</w:t>
      </w:r>
    </w:p>
    <w:p w14:paraId="404B80E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B9E31C8"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fields, grasslands, pastures, and permanent crops into groups</w:t>
      </w:r>
    </w:p>
    <w:p w14:paraId="6EE8A124"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6D7AD9F6"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by soil reaction in 1 M KCl suspension</w:t>
      </w:r>
    </w:p>
    <w:p w14:paraId="1D08A43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163"/>
        <w:gridCol w:w="787"/>
        <w:gridCol w:w="924"/>
        <w:gridCol w:w="713"/>
        <w:gridCol w:w="1252"/>
        <w:gridCol w:w="961"/>
        <w:gridCol w:w="703"/>
        <w:gridCol w:w="658"/>
        <w:gridCol w:w="1096"/>
        <w:gridCol w:w="798"/>
      </w:tblGrid>
      <w:tr w:rsidR="00407164" w:rsidRPr="00407164" w14:paraId="2E3B0B90" w14:textId="77777777" w:rsidTr="00DC3E4E">
        <w:tc>
          <w:tcPr>
            <w:tcW w:w="493" w:type="pct"/>
            <w:vMerge w:val="restart"/>
            <w:tcBorders>
              <w:top w:val="outset" w:sz="6" w:space="0" w:color="414142"/>
              <w:left w:val="outset" w:sz="6" w:space="0" w:color="414142"/>
              <w:bottom w:val="outset" w:sz="6" w:space="0" w:color="414142"/>
              <w:right w:val="outset" w:sz="6" w:space="0" w:color="414142"/>
            </w:tcBorders>
            <w:vAlign w:val="center"/>
            <w:hideMark/>
          </w:tcPr>
          <w:p w14:paraId="6F8F759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Soil reaction</w:t>
            </w:r>
          </w:p>
        </w:tc>
        <w:tc>
          <w:tcPr>
            <w:tcW w:w="4507" w:type="pct"/>
            <w:gridSpan w:val="9"/>
            <w:tcBorders>
              <w:top w:val="outset" w:sz="6" w:space="0" w:color="414142"/>
              <w:left w:val="outset" w:sz="6" w:space="0" w:color="414142"/>
              <w:bottom w:val="outset" w:sz="6" w:space="0" w:color="414142"/>
              <w:right w:val="outset" w:sz="6" w:space="0" w:color="414142"/>
            </w:tcBorders>
            <w:vAlign w:val="center"/>
            <w:hideMark/>
          </w:tcPr>
          <w:p w14:paraId="6DA0005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66C0F32A" w14:textId="77777777" w:rsidTr="00DC3E4E">
        <w:tc>
          <w:tcPr>
            <w:tcW w:w="493" w:type="pct"/>
            <w:vMerge/>
            <w:tcBorders>
              <w:top w:val="outset" w:sz="6" w:space="0" w:color="414142"/>
              <w:left w:val="outset" w:sz="6" w:space="0" w:color="414142"/>
              <w:bottom w:val="outset" w:sz="6" w:space="0" w:color="414142"/>
              <w:right w:val="outset" w:sz="6" w:space="0" w:color="414142"/>
            </w:tcBorders>
            <w:vAlign w:val="center"/>
            <w:hideMark/>
          </w:tcPr>
          <w:p w14:paraId="2A375F11"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2096" w:type="pct"/>
            <w:gridSpan w:val="4"/>
            <w:tcBorders>
              <w:top w:val="outset" w:sz="6" w:space="0" w:color="414142"/>
              <w:left w:val="outset" w:sz="6" w:space="0" w:color="414142"/>
              <w:bottom w:val="outset" w:sz="6" w:space="0" w:color="414142"/>
              <w:right w:val="outset" w:sz="6" w:space="0" w:color="414142"/>
            </w:tcBorders>
            <w:vAlign w:val="center"/>
            <w:hideMark/>
          </w:tcPr>
          <w:p w14:paraId="2946DB2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954" w:type="pct"/>
            <w:gridSpan w:val="4"/>
            <w:tcBorders>
              <w:top w:val="outset" w:sz="6" w:space="0" w:color="414142"/>
              <w:left w:val="outset" w:sz="6" w:space="0" w:color="414142"/>
              <w:bottom w:val="outset" w:sz="6" w:space="0" w:color="414142"/>
              <w:right w:val="outset" w:sz="6" w:space="0" w:color="414142"/>
            </w:tcBorders>
            <w:vAlign w:val="center"/>
            <w:hideMark/>
          </w:tcPr>
          <w:p w14:paraId="1E5248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5.1–50.0</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55A2EF3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1E282D10" w14:textId="77777777" w:rsidTr="00DC3E4E">
        <w:tc>
          <w:tcPr>
            <w:tcW w:w="493" w:type="pct"/>
            <w:vMerge/>
            <w:tcBorders>
              <w:top w:val="outset" w:sz="6" w:space="0" w:color="414142"/>
              <w:left w:val="outset" w:sz="6" w:space="0" w:color="414142"/>
              <w:bottom w:val="outset" w:sz="6" w:space="0" w:color="414142"/>
              <w:right w:val="outset" w:sz="6" w:space="0" w:color="414142"/>
            </w:tcBorders>
            <w:vAlign w:val="center"/>
            <w:hideMark/>
          </w:tcPr>
          <w:p w14:paraId="133D83B4"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507" w:type="pct"/>
            <w:gridSpan w:val="9"/>
            <w:tcBorders>
              <w:top w:val="outset" w:sz="6" w:space="0" w:color="414142"/>
              <w:left w:val="outset" w:sz="6" w:space="0" w:color="414142"/>
              <w:bottom w:val="outset" w:sz="6" w:space="0" w:color="414142"/>
              <w:right w:val="outset" w:sz="6" w:space="0" w:color="414142"/>
            </w:tcBorders>
            <w:vAlign w:val="center"/>
            <w:hideMark/>
          </w:tcPr>
          <w:p w14:paraId="39F2440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33CE64D3" w14:textId="77777777" w:rsidTr="00DC3E4E">
        <w:tc>
          <w:tcPr>
            <w:tcW w:w="493" w:type="pct"/>
            <w:vMerge/>
            <w:tcBorders>
              <w:top w:val="outset" w:sz="6" w:space="0" w:color="414142"/>
              <w:left w:val="outset" w:sz="6" w:space="0" w:color="414142"/>
              <w:bottom w:val="outset" w:sz="6" w:space="0" w:color="414142"/>
              <w:right w:val="outset" w:sz="6" w:space="0" w:color="414142"/>
            </w:tcBorders>
            <w:vAlign w:val="center"/>
            <w:hideMark/>
          </w:tcPr>
          <w:p w14:paraId="06558FF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1B809F5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306DB7A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7C2C575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4C1F893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70E09A8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73956E8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46BD4B1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66F59CE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7791EA1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668F7D66" w14:textId="77777777" w:rsidTr="00DC3E4E">
        <w:tc>
          <w:tcPr>
            <w:tcW w:w="493" w:type="pct"/>
            <w:tcBorders>
              <w:top w:val="outset" w:sz="6" w:space="0" w:color="414142"/>
              <w:left w:val="outset" w:sz="6" w:space="0" w:color="414142"/>
              <w:bottom w:val="outset" w:sz="6" w:space="0" w:color="414142"/>
              <w:right w:val="outset" w:sz="6" w:space="0" w:color="414142"/>
            </w:tcBorders>
            <w:vAlign w:val="center"/>
            <w:hideMark/>
          </w:tcPr>
          <w:p w14:paraId="0FFEBED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Normal</w:t>
            </w: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3AECA6F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6.5</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3CED9B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6.3</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5182A52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5.8</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1C06D66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5.5</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4D5C3CA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6.2</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6690C47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5.9</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5ACCE5B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5.6</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0196507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5.3</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7E999FA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w:t>
            </w:r>
          </w:p>
        </w:tc>
      </w:tr>
      <w:tr w:rsidR="00407164" w:rsidRPr="00407164" w14:paraId="1B5C95B6" w14:textId="77777777" w:rsidTr="00DC3E4E">
        <w:tc>
          <w:tcPr>
            <w:tcW w:w="493" w:type="pct"/>
            <w:tcBorders>
              <w:top w:val="outset" w:sz="6" w:space="0" w:color="414142"/>
              <w:left w:val="outset" w:sz="6" w:space="0" w:color="414142"/>
              <w:bottom w:val="outset" w:sz="6" w:space="0" w:color="414142"/>
              <w:right w:val="outset" w:sz="6" w:space="0" w:color="414142"/>
            </w:tcBorders>
            <w:vAlign w:val="center"/>
            <w:hideMark/>
          </w:tcPr>
          <w:p w14:paraId="29CA976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Slightly acidic</w:t>
            </w: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5C204DF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6.1–6.5</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E5B27D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5.8–6.3</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6A141E4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5.6–5.8</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20DB367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5.3–5.5</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14C5E39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5.8–6.2</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06B9596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5.6–5.9</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0FA7585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5.4–5.6</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21F5345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5.1–5.3</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56E49CB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4.9–5.0</w:t>
            </w:r>
          </w:p>
        </w:tc>
      </w:tr>
      <w:tr w:rsidR="00407164" w:rsidRPr="00407164" w14:paraId="6D73702F" w14:textId="77777777" w:rsidTr="00DC3E4E">
        <w:tc>
          <w:tcPr>
            <w:tcW w:w="493" w:type="pct"/>
            <w:tcBorders>
              <w:top w:val="outset" w:sz="6" w:space="0" w:color="414142"/>
              <w:left w:val="outset" w:sz="6" w:space="0" w:color="414142"/>
              <w:bottom w:val="outset" w:sz="6" w:space="0" w:color="414142"/>
              <w:right w:val="outset" w:sz="6" w:space="0" w:color="414142"/>
            </w:tcBorders>
            <w:vAlign w:val="center"/>
            <w:hideMark/>
          </w:tcPr>
          <w:p w14:paraId="49E8254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Moderately acidic</w:t>
            </w: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69EC186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5.7–6.0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170CC9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5.4–5.7</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7F654D9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5.1–5.5</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6C5D7A8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4.9–5.2</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5933937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5.4–5.7</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2AAE36F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5.2–5.5</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78808F8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5.0–5.3</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770F256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4.7–5.0</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1B1AC7E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4.5–4.8</w:t>
            </w:r>
          </w:p>
        </w:tc>
      </w:tr>
      <w:tr w:rsidR="00407164" w:rsidRPr="00407164" w14:paraId="27A9A3AF" w14:textId="77777777" w:rsidTr="00DC3E4E">
        <w:tc>
          <w:tcPr>
            <w:tcW w:w="493" w:type="pct"/>
            <w:tcBorders>
              <w:top w:val="outset" w:sz="6" w:space="0" w:color="414142"/>
              <w:left w:val="outset" w:sz="6" w:space="0" w:color="414142"/>
              <w:bottom w:val="outset" w:sz="6" w:space="0" w:color="414142"/>
              <w:right w:val="outset" w:sz="6" w:space="0" w:color="414142"/>
            </w:tcBorders>
            <w:vAlign w:val="center"/>
            <w:hideMark/>
          </w:tcPr>
          <w:p w14:paraId="00A3ACA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Acidic</w:t>
            </w: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2223DDA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5.3–5.6</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4FC59F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5.0–5.3</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70134FF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4.6–5.0</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2FEEF3E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4.5–4.8</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7D0F712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5.0–5.3</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5473F02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4.8–5.1</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7ED0069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4.5–4.9</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0D9AB31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4.2–4.6</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02D45AB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4.0–4.4</w:t>
            </w:r>
          </w:p>
        </w:tc>
      </w:tr>
      <w:tr w:rsidR="00407164" w:rsidRPr="00407164" w14:paraId="1F5625DE" w14:textId="77777777" w:rsidTr="00DC3E4E">
        <w:tc>
          <w:tcPr>
            <w:tcW w:w="493" w:type="pct"/>
            <w:tcBorders>
              <w:top w:val="outset" w:sz="6" w:space="0" w:color="414142"/>
              <w:left w:val="outset" w:sz="6" w:space="0" w:color="414142"/>
              <w:bottom w:val="outset" w:sz="6" w:space="0" w:color="414142"/>
              <w:right w:val="outset" w:sz="6" w:space="0" w:color="414142"/>
            </w:tcBorders>
            <w:vAlign w:val="center"/>
            <w:hideMark/>
          </w:tcPr>
          <w:p w14:paraId="31F92BB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Strongly acidic</w:t>
            </w: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3F0E22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5.3</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1C431D3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5.0</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55C508F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4.6</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02F5F63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30F2CFC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5.0</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6E19E98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4.8</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7321920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69ECCFA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4.2</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3CE7AFF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4.0</w:t>
            </w:r>
          </w:p>
        </w:tc>
      </w:tr>
    </w:tbl>
    <w:p w14:paraId="46F783A6"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20825485"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42F1244B"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3</w:t>
      </w:r>
    </w:p>
    <w:p w14:paraId="380A310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A06D272"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fields, grasslands, and pastures into groups</w:t>
      </w:r>
    </w:p>
    <w:p w14:paraId="72C44C82"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6FB8030C"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b/>
          <w:bCs/>
          <w:noProof/>
          <w:kern w:val="0"/>
          <w:sz w:val="24"/>
          <w:szCs w:val="20"/>
          <w:lang w:val="en-US"/>
          <w14:ligatures w14:val="none"/>
        </w:rPr>
      </w:pPr>
      <w:r w:rsidRPr="00407164">
        <w:rPr>
          <w:rFonts w:ascii="Times New Roman" w:hAnsi="Times New Roman"/>
          <w:b/>
          <w:noProof/>
          <w:kern w:val="0"/>
          <w:sz w:val="24"/>
          <w:lang w:val="en-US"/>
        </w:rPr>
        <w:t>by the moving phosphorus content in 0.02 M calcium lactate solution (P</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O</w:t>
      </w:r>
      <w:r w:rsidRPr="00407164">
        <w:rPr>
          <w:rFonts w:ascii="Times New Roman" w:hAnsi="Times New Roman"/>
          <w:b/>
          <w:noProof/>
          <w:kern w:val="0"/>
          <w:sz w:val="24"/>
          <w:vertAlign w:val="subscript"/>
          <w:lang w:val="en-US"/>
        </w:rPr>
        <w:t>5</w:t>
      </w:r>
      <w:r w:rsidRPr="00407164">
        <w:rPr>
          <w:rFonts w:ascii="Times New Roman" w:hAnsi="Times New Roman"/>
          <w:b/>
          <w:noProof/>
          <w:kern w:val="0"/>
          <w:sz w:val="24"/>
          <w:lang w:val="en-US"/>
        </w:rPr>
        <w:t>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0159CBE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CEF85E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012"/>
        <w:gridCol w:w="668"/>
        <w:gridCol w:w="551"/>
        <w:gridCol w:w="652"/>
        <w:gridCol w:w="869"/>
        <w:gridCol w:w="759"/>
        <w:gridCol w:w="813"/>
        <w:gridCol w:w="786"/>
        <w:gridCol w:w="1157"/>
        <w:gridCol w:w="1094"/>
        <w:gridCol w:w="694"/>
      </w:tblGrid>
      <w:tr w:rsidR="00407164" w:rsidRPr="00407164" w14:paraId="75C32AF1" w14:textId="77777777" w:rsidTr="00DC3E4E">
        <w:tc>
          <w:tcPr>
            <w:tcW w:w="559" w:type="pct"/>
            <w:vMerge w:val="restart"/>
            <w:tcBorders>
              <w:top w:val="outset" w:sz="6" w:space="0" w:color="414142"/>
              <w:left w:val="outset" w:sz="6" w:space="0" w:color="414142"/>
              <w:bottom w:val="outset" w:sz="6" w:space="0" w:color="414142"/>
              <w:right w:val="outset" w:sz="6" w:space="0" w:color="414142"/>
            </w:tcBorders>
            <w:vAlign w:val="center"/>
            <w:hideMark/>
          </w:tcPr>
          <w:p w14:paraId="3BF1B35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in soil</w:t>
            </w:r>
          </w:p>
        </w:tc>
        <w:tc>
          <w:tcPr>
            <w:tcW w:w="4441" w:type="pct"/>
            <w:gridSpan w:val="10"/>
            <w:tcBorders>
              <w:top w:val="outset" w:sz="6" w:space="0" w:color="414142"/>
              <w:left w:val="outset" w:sz="6" w:space="0" w:color="414142"/>
              <w:bottom w:val="outset" w:sz="6" w:space="0" w:color="414142"/>
              <w:right w:val="outset" w:sz="6" w:space="0" w:color="414142"/>
            </w:tcBorders>
            <w:vAlign w:val="center"/>
            <w:hideMark/>
          </w:tcPr>
          <w:p w14:paraId="427AA2C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398C1CF6" w14:textId="77777777" w:rsidTr="00DC3E4E">
        <w:tc>
          <w:tcPr>
            <w:tcW w:w="559" w:type="pct"/>
            <w:vMerge/>
            <w:tcBorders>
              <w:top w:val="outset" w:sz="6" w:space="0" w:color="414142"/>
              <w:left w:val="outset" w:sz="6" w:space="0" w:color="414142"/>
              <w:bottom w:val="outset" w:sz="6" w:space="0" w:color="414142"/>
              <w:right w:val="outset" w:sz="6" w:space="0" w:color="414142"/>
            </w:tcBorders>
            <w:vAlign w:val="center"/>
            <w:hideMark/>
          </w:tcPr>
          <w:p w14:paraId="5B535569"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1512" w:type="pct"/>
            <w:gridSpan w:val="4"/>
            <w:tcBorders>
              <w:top w:val="outset" w:sz="6" w:space="0" w:color="414142"/>
              <w:left w:val="outset" w:sz="6" w:space="0" w:color="414142"/>
              <w:bottom w:val="outset" w:sz="6" w:space="0" w:color="414142"/>
              <w:right w:val="outset" w:sz="6" w:space="0" w:color="414142"/>
            </w:tcBorders>
            <w:vAlign w:val="center"/>
            <w:hideMark/>
          </w:tcPr>
          <w:p w14:paraId="270092B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941" w:type="pct"/>
            <w:gridSpan w:val="4"/>
            <w:tcBorders>
              <w:top w:val="outset" w:sz="6" w:space="0" w:color="414142"/>
              <w:left w:val="outset" w:sz="6" w:space="0" w:color="414142"/>
              <w:bottom w:val="outset" w:sz="6" w:space="0" w:color="414142"/>
              <w:right w:val="outset" w:sz="6" w:space="0" w:color="414142"/>
            </w:tcBorders>
            <w:vAlign w:val="center"/>
            <w:hideMark/>
          </w:tcPr>
          <w:p w14:paraId="5C09035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60D3104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1C24598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0859A1A1" w14:textId="77777777" w:rsidTr="00DC3E4E">
        <w:tc>
          <w:tcPr>
            <w:tcW w:w="559" w:type="pct"/>
            <w:vMerge/>
            <w:tcBorders>
              <w:top w:val="outset" w:sz="6" w:space="0" w:color="414142"/>
              <w:left w:val="outset" w:sz="6" w:space="0" w:color="414142"/>
              <w:bottom w:val="outset" w:sz="6" w:space="0" w:color="414142"/>
              <w:right w:val="outset" w:sz="6" w:space="0" w:color="414142"/>
            </w:tcBorders>
            <w:vAlign w:val="center"/>
            <w:hideMark/>
          </w:tcPr>
          <w:p w14:paraId="4F3FDFAF"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441" w:type="pct"/>
            <w:gridSpan w:val="10"/>
            <w:tcBorders>
              <w:top w:val="outset" w:sz="6" w:space="0" w:color="414142"/>
              <w:left w:val="outset" w:sz="6" w:space="0" w:color="414142"/>
              <w:bottom w:val="outset" w:sz="6" w:space="0" w:color="414142"/>
              <w:right w:val="outset" w:sz="6" w:space="0" w:color="414142"/>
            </w:tcBorders>
            <w:vAlign w:val="center"/>
            <w:hideMark/>
          </w:tcPr>
          <w:p w14:paraId="6075200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2C256CEA" w14:textId="77777777" w:rsidTr="00DC3E4E">
        <w:tc>
          <w:tcPr>
            <w:tcW w:w="559" w:type="pct"/>
            <w:vMerge/>
            <w:tcBorders>
              <w:top w:val="outset" w:sz="6" w:space="0" w:color="414142"/>
              <w:left w:val="outset" w:sz="6" w:space="0" w:color="414142"/>
              <w:bottom w:val="outset" w:sz="6" w:space="0" w:color="414142"/>
              <w:right w:val="outset" w:sz="6" w:space="0" w:color="414142"/>
            </w:tcBorders>
            <w:vAlign w:val="center"/>
            <w:hideMark/>
          </w:tcPr>
          <w:p w14:paraId="719A5A1A"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497F95A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3E9BF07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7F65012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60EA6C5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1C4C305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31E7131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08D3DD2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42D8EB4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16C7CEA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 sM, mS, S</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A4FA2C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24392B4C" w14:textId="77777777" w:rsidTr="00DC3E4E">
        <w:tc>
          <w:tcPr>
            <w:tcW w:w="559" w:type="pct"/>
            <w:tcBorders>
              <w:top w:val="outset" w:sz="6" w:space="0" w:color="414142"/>
              <w:left w:val="outset" w:sz="6" w:space="0" w:color="414142"/>
              <w:bottom w:val="outset" w:sz="6" w:space="0" w:color="414142"/>
              <w:right w:val="outset" w:sz="6" w:space="0" w:color="414142"/>
            </w:tcBorders>
            <w:vAlign w:val="center"/>
            <w:hideMark/>
          </w:tcPr>
          <w:p w14:paraId="32D009B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low</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7210F6C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40</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0FD95AC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35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07CA6F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30</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691E125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25</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41B19D4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60</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55EC275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55</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5FAE911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50</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47021B8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40</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36E76FB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80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67B4F57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100</w:t>
            </w:r>
          </w:p>
        </w:tc>
      </w:tr>
      <w:tr w:rsidR="00407164" w:rsidRPr="00407164" w14:paraId="42EC132B" w14:textId="77777777" w:rsidTr="00DC3E4E">
        <w:tc>
          <w:tcPr>
            <w:tcW w:w="559" w:type="pct"/>
            <w:tcBorders>
              <w:top w:val="outset" w:sz="6" w:space="0" w:color="414142"/>
              <w:left w:val="outset" w:sz="6" w:space="0" w:color="414142"/>
              <w:bottom w:val="outset" w:sz="6" w:space="0" w:color="414142"/>
              <w:right w:val="outset" w:sz="6" w:space="0" w:color="414142"/>
            </w:tcBorders>
            <w:vAlign w:val="center"/>
            <w:hideMark/>
          </w:tcPr>
          <w:p w14:paraId="403ED96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46261EC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41–80</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3F7694A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36–70</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331898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31–60</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5E760F7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26–50</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723BC84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61–120</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7A80392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56–110</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241D0DF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51–100</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09AEA31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41–80</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0BB4613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81–160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220207A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101–200</w:t>
            </w:r>
          </w:p>
        </w:tc>
      </w:tr>
      <w:tr w:rsidR="00407164" w:rsidRPr="00407164" w14:paraId="0B9C0D03" w14:textId="77777777" w:rsidTr="00DC3E4E">
        <w:tc>
          <w:tcPr>
            <w:tcW w:w="559" w:type="pct"/>
            <w:tcBorders>
              <w:top w:val="outset" w:sz="6" w:space="0" w:color="414142"/>
              <w:left w:val="outset" w:sz="6" w:space="0" w:color="414142"/>
              <w:bottom w:val="outset" w:sz="6" w:space="0" w:color="414142"/>
              <w:right w:val="outset" w:sz="6" w:space="0" w:color="414142"/>
            </w:tcBorders>
            <w:vAlign w:val="center"/>
            <w:hideMark/>
          </w:tcPr>
          <w:p w14:paraId="75A8245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4E8842D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81–160</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5C79863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71–130</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D1F418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61–120</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7321A57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51–100</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6CD4D23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121–240</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3B92677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111–220</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7A98436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101–200</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3E5FAED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81–160</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77C2A2C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161–305</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0EC7DA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201–365</w:t>
            </w:r>
          </w:p>
        </w:tc>
      </w:tr>
      <w:tr w:rsidR="00407164" w:rsidRPr="00407164" w14:paraId="13EFA3B3" w14:textId="77777777" w:rsidTr="00DC3E4E">
        <w:tc>
          <w:tcPr>
            <w:tcW w:w="559" w:type="pct"/>
            <w:tcBorders>
              <w:top w:val="outset" w:sz="6" w:space="0" w:color="414142"/>
              <w:left w:val="outset" w:sz="6" w:space="0" w:color="414142"/>
              <w:bottom w:val="outset" w:sz="6" w:space="0" w:color="414142"/>
              <w:right w:val="outset" w:sz="6" w:space="0" w:color="414142"/>
            </w:tcBorders>
            <w:vAlign w:val="center"/>
            <w:hideMark/>
          </w:tcPr>
          <w:p w14:paraId="7CABF42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6BC3174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161–270</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36611EE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131–220</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6EBD74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121–185</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60AF1B6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101–155</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38BA4ED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241–410</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5E6FC94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221–375</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0189789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201–340</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11E423D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161–255</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78404AB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306–520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557F691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366–620</w:t>
            </w:r>
          </w:p>
        </w:tc>
      </w:tr>
      <w:tr w:rsidR="00407164" w:rsidRPr="00407164" w14:paraId="1496660E" w14:textId="77777777" w:rsidTr="00DC3E4E">
        <w:tc>
          <w:tcPr>
            <w:tcW w:w="559" w:type="pct"/>
            <w:tcBorders>
              <w:top w:val="outset" w:sz="6" w:space="0" w:color="414142"/>
              <w:left w:val="outset" w:sz="6" w:space="0" w:color="414142"/>
              <w:bottom w:val="outset" w:sz="6" w:space="0" w:color="414142"/>
              <w:right w:val="outset" w:sz="6" w:space="0" w:color="414142"/>
            </w:tcBorders>
            <w:vAlign w:val="center"/>
            <w:hideMark/>
          </w:tcPr>
          <w:p w14:paraId="6B67C5A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high</w:t>
            </w: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0717217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270</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1D6AAA5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220</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014BD1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185</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56A7092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155</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6115EE6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410</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216902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375</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54806B8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340</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5DA962A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255</w:t>
            </w:r>
          </w:p>
        </w:tc>
        <w:tc>
          <w:tcPr>
            <w:tcW w:w="604" w:type="pct"/>
            <w:tcBorders>
              <w:top w:val="outset" w:sz="6" w:space="0" w:color="414142"/>
              <w:left w:val="outset" w:sz="6" w:space="0" w:color="414142"/>
              <w:bottom w:val="outset" w:sz="6" w:space="0" w:color="414142"/>
              <w:right w:val="outset" w:sz="6" w:space="0" w:color="414142"/>
            </w:tcBorders>
            <w:vAlign w:val="center"/>
            <w:hideMark/>
          </w:tcPr>
          <w:p w14:paraId="463B316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520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67E3433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620</w:t>
            </w:r>
          </w:p>
        </w:tc>
      </w:tr>
    </w:tbl>
    <w:p w14:paraId="68D5EF17"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7242348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0E6CDFA"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4</w:t>
      </w:r>
    </w:p>
    <w:p w14:paraId="6178D80B"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405114F"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permanent crops into groups</w:t>
      </w:r>
    </w:p>
    <w:p w14:paraId="0175F273"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24E2C4E0"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moving phosphorus content in 0.02 M calcium lactate solution (P</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O</w:t>
      </w:r>
      <w:r w:rsidRPr="00407164">
        <w:rPr>
          <w:rFonts w:ascii="Times New Roman" w:hAnsi="Times New Roman"/>
          <w:b/>
          <w:noProof/>
          <w:kern w:val="0"/>
          <w:sz w:val="24"/>
          <w:vertAlign w:val="superscript"/>
          <w:lang w:val="en-US"/>
        </w:rPr>
        <w:t>5</w:t>
      </w:r>
      <w:r w:rsidRPr="00407164">
        <w:rPr>
          <w:rFonts w:ascii="Times New Roman" w:hAnsi="Times New Roman"/>
          <w:b/>
          <w:noProof/>
          <w:kern w:val="0"/>
          <w:sz w:val="24"/>
          <w:lang w:val="en-US"/>
        </w:rPr>
        <w:t>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2AA7877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090"/>
        <w:gridCol w:w="757"/>
        <w:gridCol w:w="757"/>
        <w:gridCol w:w="757"/>
        <w:gridCol w:w="759"/>
        <w:gridCol w:w="757"/>
        <w:gridCol w:w="757"/>
        <w:gridCol w:w="757"/>
        <w:gridCol w:w="759"/>
        <w:gridCol w:w="1148"/>
        <w:gridCol w:w="757"/>
      </w:tblGrid>
      <w:tr w:rsidR="00407164" w:rsidRPr="00407164" w14:paraId="77E47DA6" w14:textId="77777777" w:rsidTr="00DC3E4E">
        <w:tc>
          <w:tcPr>
            <w:tcW w:w="602" w:type="pct"/>
            <w:vMerge w:val="restart"/>
            <w:tcBorders>
              <w:top w:val="outset" w:sz="6" w:space="0" w:color="414142"/>
              <w:left w:val="outset" w:sz="6" w:space="0" w:color="414142"/>
              <w:bottom w:val="outset" w:sz="6" w:space="0" w:color="414142"/>
              <w:right w:val="outset" w:sz="6" w:space="0" w:color="414142"/>
            </w:tcBorders>
            <w:vAlign w:val="center"/>
            <w:hideMark/>
          </w:tcPr>
          <w:p w14:paraId="7804A726"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in soil</w:t>
            </w:r>
          </w:p>
        </w:tc>
        <w:tc>
          <w:tcPr>
            <w:tcW w:w="4398" w:type="pct"/>
            <w:gridSpan w:val="10"/>
            <w:tcBorders>
              <w:top w:val="outset" w:sz="6" w:space="0" w:color="414142"/>
              <w:left w:val="outset" w:sz="6" w:space="0" w:color="414142"/>
              <w:bottom w:val="outset" w:sz="6" w:space="0" w:color="414142"/>
              <w:right w:val="outset" w:sz="6" w:space="0" w:color="414142"/>
            </w:tcBorders>
            <w:vAlign w:val="center"/>
            <w:hideMark/>
          </w:tcPr>
          <w:p w14:paraId="658D46D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Topsoil</w:t>
            </w:r>
          </w:p>
        </w:tc>
      </w:tr>
      <w:tr w:rsidR="00407164" w:rsidRPr="00407164" w14:paraId="556699E5" w14:textId="77777777" w:rsidTr="00DC3E4E">
        <w:tc>
          <w:tcPr>
            <w:tcW w:w="602" w:type="pct"/>
            <w:vMerge/>
            <w:tcBorders>
              <w:top w:val="outset" w:sz="6" w:space="0" w:color="414142"/>
              <w:left w:val="outset" w:sz="6" w:space="0" w:color="414142"/>
              <w:bottom w:val="outset" w:sz="6" w:space="0" w:color="414142"/>
              <w:right w:val="outset" w:sz="6" w:space="0" w:color="414142"/>
            </w:tcBorders>
            <w:vAlign w:val="center"/>
            <w:hideMark/>
          </w:tcPr>
          <w:p w14:paraId="13B542B1"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398" w:type="pct"/>
            <w:gridSpan w:val="10"/>
            <w:tcBorders>
              <w:top w:val="outset" w:sz="6" w:space="0" w:color="414142"/>
              <w:left w:val="outset" w:sz="6" w:space="0" w:color="414142"/>
              <w:bottom w:val="outset" w:sz="6" w:space="0" w:color="414142"/>
              <w:right w:val="outset" w:sz="6" w:space="0" w:color="414142"/>
            </w:tcBorders>
            <w:vAlign w:val="center"/>
            <w:hideMark/>
          </w:tcPr>
          <w:p w14:paraId="2BCC3DA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5A89496A" w14:textId="77777777" w:rsidTr="00DC3E4E">
        <w:tc>
          <w:tcPr>
            <w:tcW w:w="602" w:type="pct"/>
            <w:vMerge/>
            <w:tcBorders>
              <w:top w:val="outset" w:sz="6" w:space="0" w:color="414142"/>
              <w:left w:val="outset" w:sz="6" w:space="0" w:color="414142"/>
              <w:bottom w:val="outset" w:sz="6" w:space="0" w:color="414142"/>
              <w:right w:val="outset" w:sz="6" w:space="0" w:color="414142"/>
            </w:tcBorders>
            <w:vAlign w:val="center"/>
            <w:hideMark/>
          </w:tcPr>
          <w:p w14:paraId="5C2AB8B0"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1673" w:type="pct"/>
            <w:gridSpan w:val="4"/>
            <w:tcBorders>
              <w:top w:val="outset" w:sz="6" w:space="0" w:color="414142"/>
              <w:left w:val="outset" w:sz="6" w:space="0" w:color="414142"/>
              <w:bottom w:val="outset" w:sz="6" w:space="0" w:color="414142"/>
              <w:right w:val="outset" w:sz="6" w:space="0" w:color="414142"/>
            </w:tcBorders>
            <w:vAlign w:val="center"/>
            <w:hideMark/>
          </w:tcPr>
          <w:p w14:paraId="6DFC114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673" w:type="pct"/>
            <w:gridSpan w:val="4"/>
            <w:tcBorders>
              <w:top w:val="outset" w:sz="6" w:space="0" w:color="414142"/>
              <w:left w:val="outset" w:sz="6" w:space="0" w:color="414142"/>
              <w:bottom w:val="outset" w:sz="6" w:space="0" w:color="414142"/>
              <w:right w:val="outset" w:sz="6" w:space="0" w:color="414142"/>
            </w:tcBorders>
            <w:vAlign w:val="center"/>
            <w:hideMark/>
          </w:tcPr>
          <w:p w14:paraId="7A2EB1D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6C6A87F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4DEEBB0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307FBBBF" w14:textId="77777777" w:rsidTr="00DC3E4E">
        <w:tc>
          <w:tcPr>
            <w:tcW w:w="602" w:type="pct"/>
            <w:vMerge/>
            <w:tcBorders>
              <w:top w:val="outset" w:sz="6" w:space="0" w:color="414142"/>
              <w:left w:val="outset" w:sz="6" w:space="0" w:color="414142"/>
              <w:bottom w:val="outset" w:sz="6" w:space="0" w:color="414142"/>
              <w:right w:val="outset" w:sz="6" w:space="0" w:color="414142"/>
            </w:tcBorders>
            <w:vAlign w:val="center"/>
            <w:hideMark/>
          </w:tcPr>
          <w:p w14:paraId="5FD253DA"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398" w:type="pct"/>
            <w:gridSpan w:val="10"/>
            <w:tcBorders>
              <w:top w:val="outset" w:sz="6" w:space="0" w:color="414142"/>
              <w:left w:val="outset" w:sz="6" w:space="0" w:color="414142"/>
              <w:bottom w:val="outset" w:sz="6" w:space="0" w:color="414142"/>
              <w:right w:val="outset" w:sz="6" w:space="0" w:color="414142"/>
            </w:tcBorders>
            <w:vAlign w:val="center"/>
            <w:hideMark/>
          </w:tcPr>
          <w:p w14:paraId="22E7C51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75E35E8F" w14:textId="77777777" w:rsidTr="00DC3E4E">
        <w:tc>
          <w:tcPr>
            <w:tcW w:w="602" w:type="pct"/>
            <w:vMerge/>
            <w:tcBorders>
              <w:top w:val="outset" w:sz="6" w:space="0" w:color="414142"/>
              <w:left w:val="outset" w:sz="6" w:space="0" w:color="414142"/>
              <w:bottom w:val="outset" w:sz="6" w:space="0" w:color="414142"/>
              <w:right w:val="outset" w:sz="6" w:space="0" w:color="414142"/>
            </w:tcBorders>
            <w:vAlign w:val="center"/>
            <w:hideMark/>
          </w:tcPr>
          <w:p w14:paraId="2F526C6C"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0816438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9285E4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CB6201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1F9D8B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8FBAD8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0A3D3E8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6A93BD9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40DE3FA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293D8B3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 sM, mS, S</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3911AB3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477F5ABA" w14:textId="77777777" w:rsidTr="00DC3E4E">
        <w:tc>
          <w:tcPr>
            <w:tcW w:w="602" w:type="pct"/>
            <w:tcBorders>
              <w:top w:val="outset" w:sz="6" w:space="0" w:color="414142"/>
              <w:left w:val="outset" w:sz="6" w:space="0" w:color="414142"/>
              <w:bottom w:val="outset" w:sz="6" w:space="0" w:color="414142"/>
              <w:right w:val="outset" w:sz="6" w:space="0" w:color="414142"/>
            </w:tcBorders>
            <w:vAlign w:val="center"/>
            <w:hideMark/>
          </w:tcPr>
          <w:p w14:paraId="2EAF898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low</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F3B404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90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3F1DCDE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85</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570857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80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8BCCD5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70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E1E7BE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110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2849CD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105</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6481E66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100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6670F8D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90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170696B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2D098B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180</w:t>
            </w:r>
          </w:p>
        </w:tc>
      </w:tr>
      <w:tr w:rsidR="00407164" w:rsidRPr="00407164" w14:paraId="5A75C3F7" w14:textId="77777777" w:rsidTr="00DC3E4E">
        <w:tc>
          <w:tcPr>
            <w:tcW w:w="602" w:type="pct"/>
            <w:tcBorders>
              <w:top w:val="outset" w:sz="6" w:space="0" w:color="414142"/>
              <w:left w:val="outset" w:sz="6" w:space="0" w:color="414142"/>
              <w:bottom w:val="outset" w:sz="6" w:space="0" w:color="414142"/>
              <w:right w:val="outset" w:sz="6" w:space="0" w:color="414142"/>
            </w:tcBorders>
            <w:vAlign w:val="center"/>
            <w:hideMark/>
          </w:tcPr>
          <w:p w14:paraId="7BC87EE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5B8CB3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91–130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D57F30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86–125</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213911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81–120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63B2CE2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71–110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D9B154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111–150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18CAC6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106–145</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CBE89D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101–140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4BACD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91–130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2D5F246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151–200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3604351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181–260</w:t>
            </w:r>
          </w:p>
        </w:tc>
      </w:tr>
      <w:tr w:rsidR="00407164" w:rsidRPr="00407164" w14:paraId="51C4E0DD" w14:textId="77777777" w:rsidTr="00DC3E4E">
        <w:tc>
          <w:tcPr>
            <w:tcW w:w="602" w:type="pct"/>
            <w:tcBorders>
              <w:top w:val="outset" w:sz="6" w:space="0" w:color="414142"/>
              <w:left w:val="outset" w:sz="6" w:space="0" w:color="414142"/>
              <w:bottom w:val="outset" w:sz="6" w:space="0" w:color="414142"/>
              <w:right w:val="outset" w:sz="6" w:space="0" w:color="414142"/>
            </w:tcBorders>
            <w:vAlign w:val="center"/>
            <w:hideMark/>
          </w:tcPr>
          <w:p w14:paraId="72EBCA4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ABCB1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131–250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3E711C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126–240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2A2AD4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121–240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5DD70E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111–230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B41230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151–250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CE9F74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146–240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36C0EF1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141–230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2A0D5C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131–220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0F35919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201–340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51E984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261–430</w:t>
            </w:r>
          </w:p>
        </w:tc>
      </w:tr>
      <w:tr w:rsidR="00407164" w:rsidRPr="00407164" w14:paraId="0A68663A" w14:textId="77777777" w:rsidTr="00DC3E4E">
        <w:tc>
          <w:tcPr>
            <w:tcW w:w="602" w:type="pct"/>
            <w:tcBorders>
              <w:top w:val="outset" w:sz="6" w:space="0" w:color="414142"/>
              <w:left w:val="outset" w:sz="6" w:space="0" w:color="414142"/>
              <w:bottom w:val="outset" w:sz="6" w:space="0" w:color="414142"/>
              <w:right w:val="outset" w:sz="6" w:space="0" w:color="414142"/>
            </w:tcBorders>
            <w:vAlign w:val="center"/>
            <w:hideMark/>
          </w:tcPr>
          <w:p w14:paraId="08F36EE8"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DF26DF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251–350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8721CC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241–345</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2CC631F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241–341</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4A76C0D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231–330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48D1E81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251–450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37C1228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241–430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0756780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231–410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B47560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221–380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1ABAECF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341–530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0222EC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431–770</w:t>
            </w:r>
          </w:p>
        </w:tc>
      </w:tr>
      <w:tr w:rsidR="00407164" w:rsidRPr="00407164" w14:paraId="32F08FF6" w14:textId="77777777" w:rsidTr="00DC3E4E">
        <w:tc>
          <w:tcPr>
            <w:tcW w:w="602" w:type="pct"/>
            <w:tcBorders>
              <w:top w:val="outset" w:sz="6" w:space="0" w:color="414142"/>
              <w:left w:val="outset" w:sz="6" w:space="0" w:color="414142"/>
              <w:bottom w:val="outset" w:sz="6" w:space="0" w:color="414142"/>
              <w:right w:val="outset" w:sz="6" w:space="0" w:color="414142"/>
            </w:tcBorders>
            <w:vAlign w:val="center"/>
            <w:hideMark/>
          </w:tcPr>
          <w:p w14:paraId="622676D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high</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8A90F2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08B76C9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345</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FCCB40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341</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6B23DAC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98C8A3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F9F20F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6BFA9E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410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51E5A9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380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7299291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530</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8CB866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770</w:t>
            </w:r>
          </w:p>
        </w:tc>
      </w:tr>
    </w:tbl>
    <w:p w14:paraId="51CFA928"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269946BD"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13B8704"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5</w:t>
      </w:r>
    </w:p>
    <w:p w14:paraId="43B793C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4ADCFCC"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fields, grasslands, and pastures into groups</w:t>
      </w:r>
    </w:p>
    <w:p w14:paraId="4B09CB61"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b/>
          <w:bCs/>
          <w:noProof/>
          <w:kern w:val="0"/>
          <w:sz w:val="24"/>
          <w:szCs w:val="20"/>
          <w:lang w:val="en-US" w:eastAsia="lv-LV"/>
          <w14:ligatures w14:val="none"/>
        </w:rPr>
      </w:pPr>
    </w:p>
    <w:p w14:paraId="51CC3542"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moving potassium content in 0.02 M calcium lactate solution (K</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O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222409D5"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046"/>
        <w:gridCol w:w="762"/>
        <w:gridCol w:w="762"/>
        <w:gridCol w:w="762"/>
        <w:gridCol w:w="762"/>
        <w:gridCol w:w="762"/>
        <w:gridCol w:w="762"/>
        <w:gridCol w:w="762"/>
        <w:gridCol w:w="762"/>
        <w:gridCol w:w="1154"/>
        <w:gridCol w:w="759"/>
      </w:tblGrid>
      <w:tr w:rsidR="00407164" w:rsidRPr="00407164" w14:paraId="57098B7D" w14:textId="77777777" w:rsidTr="00DC3E4E">
        <w:tc>
          <w:tcPr>
            <w:tcW w:w="577" w:type="pct"/>
            <w:vMerge w:val="restart"/>
            <w:tcBorders>
              <w:top w:val="outset" w:sz="6" w:space="0" w:color="414142"/>
              <w:left w:val="outset" w:sz="6" w:space="0" w:color="414142"/>
              <w:bottom w:val="outset" w:sz="6" w:space="0" w:color="414142"/>
              <w:right w:val="outset" w:sz="6" w:space="0" w:color="414142"/>
            </w:tcBorders>
            <w:vAlign w:val="center"/>
            <w:hideMark/>
          </w:tcPr>
          <w:p w14:paraId="5B99F696"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in soil</w:t>
            </w:r>
          </w:p>
        </w:tc>
        <w:tc>
          <w:tcPr>
            <w:tcW w:w="4423" w:type="pct"/>
            <w:gridSpan w:val="10"/>
            <w:tcBorders>
              <w:top w:val="outset" w:sz="6" w:space="0" w:color="414142"/>
              <w:left w:val="outset" w:sz="6" w:space="0" w:color="414142"/>
              <w:bottom w:val="outset" w:sz="6" w:space="0" w:color="414142"/>
              <w:right w:val="outset" w:sz="6" w:space="0" w:color="414142"/>
            </w:tcBorders>
            <w:vAlign w:val="center"/>
            <w:hideMark/>
          </w:tcPr>
          <w:p w14:paraId="3C95B9E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68EF429C" w14:textId="77777777" w:rsidTr="00DC3E4E">
        <w:tc>
          <w:tcPr>
            <w:tcW w:w="577" w:type="pct"/>
            <w:vMerge/>
            <w:tcBorders>
              <w:top w:val="outset" w:sz="6" w:space="0" w:color="414142"/>
              <w:left w:val="outset" w:sz="6" w:space="0" w:color="414142"/>
              <w:bottom w:val="outset" w:sz="6" w:space="0" w:color="414142"/>
              <w:right w:val="outset" w:sz="6" w:space="0" w:color="414142"/>
            </w:tcBorders>
            <w:vAlign w:val="center"/>
            <w:hideMark/>
          </w:tcPr>
          <w:p w14:paraId="24391992"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1682" w:type="pct"/>
            <w:gridSpan w:val="4"/>
            <w:tcBorders>
              <w:top w:val="outset" w:sz="6" w:space="0" w:color="414142"/>
              <w:left w:val="outset" w:sz="6" w:space="0" w:color="414142"/>
              <w:bottom w:val="outset" w:sz="6" w:space="0" w:color="414142"/>
              <w:right w:val="outset" w:sz="6" w:space="0" w:color="414142"/>
            </w:tcBorders>
            <w:vAlign w:val="center"/>
            <w:hideMark/>
          </w:tcPr>
          <w:p w14:paraId="3D96C3B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683" w:type="pct"/>
            <w:gridSpan w:val="4"/>
            <w:tcBorders>
              <w:top w:val="outset" w:sz="6" w:space="0" w:color="414142"/>
              <w:left w:val="outset" w:sz="6" w:space="0" w:color="414142"/>
              <w:bottom w:val="outset" w:sz="6" w:space="0" w:color="414142"/>
              <w:right w:val="outset" w:sz="6" w:space="0" w:color="414142"/>
            </w:tcBorders>
            <w:vAlign w:val="center"/>
            <w:hideMark/>
          </w:tcPr>
          <w:p w14:paraId="5BE0115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3E06DF3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8AF522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6B0A3C51" w14:textId="77777777" w:rsidTr="00DC3E4E">
        <w:tc>
          <w:tcPr>
            <w:tcW w:w="577" w:type="pct"/>
            <w:vMerge/>
            <w:tcBorders>
              <w:top w:val="outset" w:sz="6" w:space="0" w:color="414142"/>
              <w:left w:val="outset" w:sz="6" w:space="0" w:color="414142"/>
              <w:bottom w:val="outset" w:sz="6" w:space="0" w:color="414142"/>
              <w:right w:val="outset" w:sz="6" w:space="0" w:color="414142"/>
            </w:tcBorders>
            <w:vAlign w:val="center"/>
            <w:hideMark/>
          </w:tcPr>
          <w:p w14:paraId="3DDB4D76"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423" w:type="pct"/>
            <w:gridSpan w:val="10"/>
            <w:tcBorders>
              <w:top w:val="outset" w:sz="6" w:space="0" w:color="414142"/>
              <w:left w:val="outset" w:sz="6" w:space="0" w:color="414142"/>
              <w:bottom w:val="outset" w:sz="6" w:space="0" w:color="414142"/>
              <w:right w:val="outset" w:sz="6" w:space="0" w:color="414142"/>
            </w:tcBorders>
            <w:vAlign w:val="center"/>
            <w:hideMark/>
          </w:tcPr>
          <w:p w14:paraId="21378C3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33DF05D1" w14:textId="77777777" w:rsidTr="00DC3E4E">
        <w:tc>
          <w:tcPr>
            <w:tcW w:w="577" w:type="pct"/>
            <w:vMerge/>
            <w:tcBorders>
              <w:top w:val="outset" w:sz="6" w:space="0" w:color="414142"/>
              <w:left w:val="outset" w:sz="6" w:space="0" w:color="414142"/>
              <w:bottom w:val="outset" w:sz="6" w:space="0" w:color="414142"/>
              <w:right w:val="outset" w:sz="6" w:space="0" w:color="414142"/>
            </w:tcBorders>
            <w:vAlign w:val="center"/>
            <w:hideMark/>
          </w:tcPr>
          <w:p w14:paraId="02B8EDAF"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0B83089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CEDAE0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5390D5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8C2450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FDF301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0453A6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ADD42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553BCA0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71C18E0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 sM, mS, S</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972CAE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5760045E" w14:textId="77777777" w:rsidTr="00DC3E4E">
        <w:tc>
          <w:tcPr>
            <w:tcW w:w="577" w:type="pct"/>
            <w:tcBorders>
              <w:top w:val="outset" w:sz="6" w:space="0" w:color="414142"/>
              <w:left w:val="outset" w:sz="6" w:space="0" w:color="414142"/>
              <w:bottom w:val="outset" w:sz="6" w:space="0" w:color="414142"/>
              <w:right w:val="outset" w:sz="6" w:space="0" w:color="414142"/>
            </w:tcBorders>
            <w:vAlign w:val="center"/>
            <w:hideMark/>
          </w:tcPr>
          <w:p w14:paraId="0DEEED1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low</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220AF7E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50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9D5439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45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58FD1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40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953B29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30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AF7470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75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B6C171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70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CBF388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65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EE97FF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55</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2EDE310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105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D0B58F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125</w:t>
            </w:r>
          </w:p>
        </w:tc>
      </w:tr>
      <w:tr w:rsidR="00407164" w:rsidRPr="00407164" w14:paraId="1DE464D7" w14:textId="77777777" w:rsidTr="00DC3E4E">
        <w:tc>
          <w:tcPr>
            <w:tcW w:w="577" w:type="pct"/>
            <w:tcBorders>
              <w:top w:val="outset" w:sz="6" w:space="0" w:color="414142"/>
              <w:left w:val="outset" w:sz="6" w:space="0" w:color="414142"/>
              <w:bottom w:val="outset" w:sz="6" w:space="0" w:color="414142"/>
              <w:right w:val="outset" w:sz="6" w:space="0" w:color="414142"/>
            </w:tcBorders>
            <w:vAlign w:val="center"/>
            <w:hideMark/>
          </w:tcPr>
          <w:p w14:paraId="19947CC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708427C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51–100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8F6C15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46–90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D638AA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41–80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ECB326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31–60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5458D44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76–150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6ED3CF2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71–140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EBEE99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66–130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D13A78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56–110</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460E10C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106–205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4A6610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126–250</w:t>
            </w:r>
          </w:p>
        </w:tc>
      </w:tr>
      <w:tr w:rsidR="00407164" w:rsidRPr="00407164" w14:paraId="242C1F69" w14:textId="77777777" w:rsidTr="00DC3E4E">
        <w:tc>
          <w:tcPr>
            <w:tcW w:w="577" w:type="pct"/>
            <w:tcBorders>
              <w:top w:val="outset" w:sz="6" w:space="0" w:color="414142"/>
              <w:left w:val="outset" w:sz="6" w:space="0" w:color="414142"/>
              <w:bottom w:val="outset" w:sz="6" w:space="0" w:color="414142"/>
              <w:right w:val="outset" w:sz="6" w:space="0" w:color="414142"/>
            </w:tcBorders>
            <w:vAlign w:val="center"/>
            <w:hideMark/>
          </w:tcPr>
          <w:p w14:paraId="5DFD6126"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5C84CED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101–200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6E00C8E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91–180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F273C5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81–160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F430FA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61–120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ABC540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151–300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5F092F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141–280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943FD2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131–260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0549E9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111–220</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4953AD6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206–410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A3090B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251–500</w:t>
            </w:r>
          </w:p>
        </w:tc>
      </w:tr>
      <w:tr w:rsidR="00407164" w:rsidRPr="00407164" w14:paraId="5DC8EC1E" w14:textId="77777777" w:rsidTr="00DC3E4E">
        <w:tc>
          <w:tcPr>
            <w:tcW w:w="577" w:type="pct"/>
            <w:tcBorders>
              <w:top w:val="outset" w:sz="6" w:space="0" w:color="414142"/>
              <w:left w:val="outset" w:sz="6" w:space="0" w:color="414142"/>
              <w:bottom w:val="outset" w:sz="6" w:space="0" w:color="414142"/>
              <w:right w:val="outset" w:sz="6" w:space="0" w:color="414142"/>
            </w:tcBorders>
            <w:vAlign w:val="center"/>
            <w:hideMark/>
          </w:tcPr>
          <w:p w14:paraId="4BBDC6B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4A7CACC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201–340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BFD096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181–305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55EE7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161–270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4D2926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121–205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5D47212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301–450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CCED32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281–420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587ECD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261–390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A95D43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221–330</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60FC03C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411–700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F2A88A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501–840</w:t>
            </w:r>
          </w:p>
        </w:tc>
      </w:tr>
      <w:tr w:rsidR="00407164" w:rsidRPr="00407164" w14:paraId="3C1542FA" w14:textId="77777777" w:rsidTr="00DC3E4E">
        <w:tc>
          <w:tcPr>
            <w:tcW w:w="577" w:type="pct"/>
            <w:tcBorders>
              <w:top w:val="outset" w:sz="6" w:space="0" w:color="414142"/>
              <w:left w:val="outset" w:sz="6" w:space="0" w:color="414142"/>
              <w:bottom w:val="outset" w:sz="6" w:space="0" w:color="414142"/>
              <w:right w:val="outset" w:sz="6" w:space="0" w:color="414142"/>
            </w:tcBorders>
            <w:vAlign w:val="center"/>
            <w:hideMark/>
          </w:tcPr>
          <w:p w14:paraId="0017345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high</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154071C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340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6458EC2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2678E8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270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9D32E2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205</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559D691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2D5DE5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420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1C0806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390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10B01D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330</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5E51F90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700</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9CA972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840</w:t>
            </w:r>
          </w:p>
        </w:tc>
      </w:tr>
    </w:tbl>
    <w:p w14:paraId="16B7572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12981179"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EE3044E"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6</w:t>
      </w:r>
    </w:p>
    <w:p w14:paraId="16290AC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F8EC05E"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permanent crops into groups</w:t>
      </w:r>
    </w:p>
    <w:p w14:paraId="6276B4B5"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b/>
          <w:bCs/>
          <w:noProof/>
          <w:kern w:val="0"/>
          <w:sz w:val="24"/>
          <w:szCs w:val="20"/>
          <w:lang w:val="en-US" w:eastAsia="lv-LV"/>
          <w14:ligatures w14:val="none"/>
        </w:rPr>
      </w:pPr>
    </w:p>
    <w:p w14:paraId="7EFF666E"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moving potassium content in 0.02 M calcium lactate solution (K</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O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270992A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54B105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79"/>
        <w:gridCol w:w="767"/>
        <w:gridCol w:w="768"/>
        <w:gridCol w:w="768"/>
        <w:gridCol w:w="770"/>
        <w:gridCol w:w="768"/>
        <w:gridCol w:w="768"/>
        <w:gridCol w:w="768"/>
        <w:gridCol w:w="768"/>
        <w:gridCol w:w="1163"/>
        <w:gridCol w:w="768"/>
      </w:tblGrid>
      <w:tr w:rsidR="00407164" w:rsidRPr="00407164" w14:paraId="0CF411B0" w14:textId="77777777" w:rsidTr="00DC3E4E">
        <w:tc>
          <w:tcPr>
            <w:tcW w:w="541" w:type="pct"/>
            <w:vMerge w:val="restart"/>
            <w:tcBorders>
              <w:top w:val="outset" w:sz="6" w:space="0" w:color="414142"/>
              <w:left w:val="outset" w:sz="6" w:space="0" w:color="414142"/>
              <w:bottom w:val="outset" w:sz="6" w:space="0" w:color="414142"/>
              <w:right w:val="outset" w:sz="6" w:space="0" w:color="414142"/>
            </w:tcBorders>
            <w:vAlign w:val="center"/>
            <w:hideMark/>
          </w:tcPr>
          <w:p w14:paraId="1BBDC77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in soil</w:t>
            </w:r>
          </w:p>
        </w:tc>
        <w:tc>
          <w:tcPr>
            <w:tcW w:w="4459" w:type="pct"/>
            <w:gridSpan w:val="10"/>
            <w:tcBorders>
              <w:top w:val="outset" w:sz="6" w:space="0" w:color="414142"/>
              <w:left w:val="outset" w:sz="6" w:space="0" w:color="414142"/>
              <w:bottom w:val="outset" w:sz="6" w:space="0" w:color="414142"/>
              <w:right w:val="outset" w:sz="6" w:space="0" w:color="414142"/>
            </w:tcBorders>
            <w:vAlign w:val="center"/>
            <w:hideMark/>
          </w:tcPr>
          <w:p w14:paraId="5A9B255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Topsoil</w:t>
            </w:r>
          </w:p>
        </w:tc>
      </w:tr>
      <w:tr w:rsidR="00407164" w:rsidRPr="00407164" w14:paraId="7046CD29"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0A573E52"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459" w:type="pct"/>
            <w:gridSpan w:val="10"/>
            <w:tcBorders>
              <w:top w:val="outset" w:sz="6" w:space="0" w:color="414142"/>
              <w:left w:val="outset" w:sz="6" w:space="0" w:color="414142"/>
              <w:bottom w:val="outset" w:sz="6" w:space="0" w:color="414142"/>
              <w:right w:val="outset" w:sz="6" w:space="0" w:color="414142"/>
            </w:tcBorders>
            <w:vAlign w:val="center"/>
            <w:hideMark/>
          </w:tcPr>
          <w:p w14:paraId="4FFE77C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1DF494C0"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673987FE"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1697" w:type="pct"/>
            <w:gridSpan w:val="4"/>
            <w:tcBorders>
              <w:top w:val="outset" w:sz="6" w:space="0" w:color="414142"/>
              <w:left w:val="outset" w:sz="6" w:space="0" w:color="414142"/>
              <w:bottom w:val="outset" w:sz="6" w:space="0" w:color="414142"/>
              <w:right w:val="outset" w:sz="6" w:space="0" w:color="414142"/>
            </w:tcBorders>
            <w:vAlign w:val="center"/>
            <w:hideMark/>
          </w:tcPr>
          <w:p w14:paraId="2522FCE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696" w:type="pct"/>
            <w:gridSpan w:val="4"/>
            <w:tcBorders>
              <w:top w:val="outset" w:sz="6" w:space="0" w:color="414142"/>
              <w:left w:val="outset" w:sz="6" w:space="0" w:color="414142"/>
              <w:bottom w:val="outset" w:sz="6" w:space="0" w:color="414142"/>
              <w:right w:val="outset" w:sz="6" w:space="0" w:color="414142"/>
            </w:tcBorders>
            <w:vAlign w:val="center"/>
            <w:hideMark/>
          </w:tcPr>
          <w:p w14:paraId="4A4D1DC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0B7B6E4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942424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61507BC9"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4AFB5B1F"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459" w:type="pct"/>
            <w:gridSpan w:val="10"/>
            <w:tcBorders>
              <w:top w:val="outset" w:sz="6" w:space="0" w:color="414142"/>
              <w:left w:val="outset" w:sz="6" w:space="0" w:color="414142"/>
              <w:bottom w:val="outset" w:sz="6" w:space="0" w:color="414142"/>
              <w:right w:val="outset" w:sz="6" w:space="0" w:color="414142"/>
            </w:tcBorders>
            <w:vAlign w:val="center"/>
            <w:hideMark/>
          </w:tcPr>
          <w:p w14:paraId="27E3982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333D1A25"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67A9BEA2"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6034D4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7B8835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C94A09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CE27D6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7F2A91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34CF5B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A7BA06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3C5ACB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017EE65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 sM, mS, 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C57113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2694BE42"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4A20B94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low</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471EA8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140482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105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A1C5EE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D7184E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703A39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135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1A78C9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130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3C9EB5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125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456BBC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115</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4E6DBB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185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2B3CB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 230</w:t>
            </w:r>
          </w:p>
        </w:tc>
      </w:tr>
      <w:tr w:rsidR="00407164" w:rsidRPr="00407164" w14:paraId="3852F819"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3353C23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F4F9D5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111–170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C52E94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106–165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3CBC26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101–160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AEE989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91–150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E603C7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136–210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CFC346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131–200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2738D2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126–180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5FB693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116–170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58FF239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186–285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F061B5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231–355</w:t>
            </w:r>
          </w:p>
        </w:tc>
      </w:tr>
      <w:tr w:rsidR="00407164" w:rsidRPr="00407164" w14:paraId="7918C912"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6204B2B8"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9491C4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171–260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4CF9F8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166–255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C28951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161–250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BEBE43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151–240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39F553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211–360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296130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201–340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263BAE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181–310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706B3F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171–280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0734035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286–490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17037C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356–605</w:t>
            </w:r>
          </w:p>
        </w:tc>
      </w:tr>
      <w:tr w:rsidR="00407164" w:rsidRPr="00407164" w14:paraId="2649A3BB"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46E6BA7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C8B411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261–360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54DDAF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256–335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6D6F38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251–350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F485C4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241–340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609D7E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361–450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2ACA25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341–430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3DCD34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311–400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9A10A7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281–370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721AEA9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491–620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DA5A22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606–765</w:t>
            </w:r>
          </w:p>
        </w:tc>
      </w:tr>
      <w:tr w:rsidR="00407164" w:rsidRPr="00407164" w14:paraId="3C91E8B8"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721B0B4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high</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28DAF6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360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08E532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335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F184E5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28142C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340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3EBC5D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711217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430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73DCF1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93D63D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370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032B1BF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620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7DBF6A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765</w:t>
            </w:r>
          </w:p>
        </w:tc>
      </w:tr>
    </w:tbl>
    <w:p w14:paraId="44999DFB"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544E766E"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1224867" w14:textId="77777777" w:rsidR="00407164" w:rsidRPr="00407164" w:rsidRDefault="00407164" w:rsidP="00407164">
      <w:pPr>
        <w:keepNext/>
        <w:keepLines/>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7</w:t>
      </w:r>
    </w:p>
    <w:p w14:paraId="7B408D94"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68451C3" w14:textId="77777777" w:rsidR="00407164" w:rsidRPr="00407164" w:rsidRDefault="00407164" w:rsidP="00407164">
      <w:pPr>
        <w:keepNext/>
        <w:keepLines/>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fields, grasslands, and pastures into groups</w:t>
      </w:r>
    </w:p>
    <w:p w14:paraId="4D418E5D"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66FF6E9C"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by the exchange magnesium content in 0.02 M calcium lactate solution (Mg mg kg-1)</w:t>
      </w:r>
    </w:p>
    <w:p w14:paraId="704334EE"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77"/>
        <w:gridCol w:w="777"/>
        <w:gridCol w:w="777"/>
        <w:gridCol w:w="777"/>
        <w:gridCol w:w="681"/>
        <w:gridCol w:w="777"/>
        <w:gridCol w:w="777"/>
        <w:gridCol w:w="777"/>
        <w:gridCol w:w="781"/>
        <w:gridCol w:w="1177"/>
        <w:gridCol w:w="777"/>
      </w:tblGrid>
      <w:tr w:rsidR="00407164" w:rsidRPr="00407164" w14:paraId="67F5E1FE" w14:textId="77777777" w:rsidTr="00DC3E4E">
        <w:tc>
          <w:tcPr>
            <w:tcW w:w="540" w:type="pct"/>
            <w:vMerge w:val="restart"/>
            <w:tcBorders>
              <w:top w:val="outset" w:sz="6" w:space="0" w:color="414142"/>
              <w:left w:val="outset" w:sz="6" w:space="0" w:color="414142"/>
              <w:bottom w:val="outset" w:sz="6" w:space="0" w:color="414142"/>
              <w:right w:val="outset" w:sz="6" w:space="0" w:color="414142"/>
            </w:tcBorders>
            <w:vAlign w:val="center"/>
            <w:hideMark/>
          </w:tcPr>
          <w:p w14:paraId="5D527BA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in soil</w:t>
            </w:r>
          </w:p>
        </w:tc>
        <w:tc>
          <w:tcPr>
            <w:tcW w:w="4460" w:type="pct"/>
            <w:gridSpan w:val="10"/>
            <w:tcBorders>
              <w:top w:val="outset" w:sz="6" w:space="0" w:color="414142"/>
              <w:left w:val="outset" w:sz="6" w:space="0" w:color="414142"/>
              <w:bottom w:val="outset" w:sz="6" w:space="0" w:color="414142"/>
              <w:right w:val="outset" w:sz="6" w:space="0" w:color="414142"/>
            </w:tcBorders>
            <w:vAlign w:val="center"/>
            <w:hideMark/>
          </w:tcPr>
          <w:p w14:paraId="405DC25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1553999E" w14:textId="77777777" w:rsidTr="00DC3E4E">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5EEBAB4F"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1663" w:type="pct"/>
            <w:gridSpan w:val="4"/>
            <w:tcBorders>
              <w:top w:val="outset" w:sz="6" w:space="0" w:color="414142"/>
              <w:left w:val="outset" w:sz="6" w:space="0" w:color="414142"/>
              <w:bottom w:val="outset" w:sz="6" w:space="0" w:color="414142"/>
              <w:right w:val="outset" w:sz="6" w:space="0" w:color="414142"/>
            </w:tcBorders>
            <w:vAlign w:val="center"/>
            <w:hideMark/>
          </w:tcPr>
          <w:p w14:paraId="1217CDF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718" w:type="pct"/>
            <w:gridSpan w:val="4"/>
            <w:tcBorders>
              <w:top w:val="outset" w:sz="6" w:space="0" w:color="414142"/>
              <w:left w:val="outset" w:sz="6" w:space="0" w:color="414142"/>
              <w:bottom w:val="outset" w:sz="6" w:space="0" w:color="414142"/>
              <w:right w:val="outset" w:sz="6" w:space="0" w:color="414142"/>
            </w:tcBorders>
            <w:vAlign w:val="center"/>
            <w:hideMark/>
          </w:tcPr>
          <w:p w14:paraId="3645558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CEEB28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C43850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65A69A57" w14:textId="77777777" w:rsidTr="00DC3E4E">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4338F2BA"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460" w:type="pct"/>
            <w:gridSpan w:val="10"/>
            <w:tcBorders>
              <w:top w:val="outset" w:sz="6" w:space="0" w:color="414142"/>
              <w:left w:val="outset" w:sz="6" w:space="0" w:color="414142"/>
              <w:bottom w:val="outset" w:sz="6" w:space="0" w:color="414142"/>
              <w:right w:val="outset" w:sz="6" w:space="0" w:color="414142"/>
            </w:tcBorders>
            <w:vAlign w:val="center"/>
            <w:hideMark/>
          </w:tcPr>
          <w:p w14:paraId="7AC4A97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0DC4A236" w14:textId="77777777" w:rsidTr="00DC3E4E">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437BE089"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261B4F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7967853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136DD4D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778B087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2BD04DD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7147FDB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71DD149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496AFCC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870531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 sM, mS, S</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7831137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5C1168B8" w14:textId="77777777" w:rsidTr="00DC3E4E">
        <w:tc>
          <w:tcPr>
            <w:tcW w:w="540" w:type="pct"/>
            <w:tcBorders>
              <w:top w:val="outset" w:sz="6" w:space="0" w:color="414142"/>
              <w:left w:val="outset" w:sz="6" w:space="0" w:color="414142"/>
              <w:bottom w:val="outset" w:sz="6" w:space="0" w:color="414142"/>
              <w:right w:val="outset" w:sz="6" w:space="0" w:color="414142"/>
            </w:tcBorders>
            <w:vAlign w:val="center"/>
            <w:hideMark/>
          </w:tcPr>
          <w:p w14:paraId="4B8FAD56"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61F98D2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160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3DA964B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140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2688AB6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110</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642349E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90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38D62BE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240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B60389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200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5676DE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160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6BF0964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130</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7C20DB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320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3A94085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380</w:t>
            </w:r>
          </w:p>
        </w:tc>
      </w:tr>
      <w:tr w:rsidR="00407164" w:rsidRPr="00407164" w14:paraId="55B73C53" w14:textId="77777777" w:rsidTr="00DC3E4E">
        <w:tc>
          <w:tcPr>
            <w:tcW w:w="540" w:type="pct"/>
            <w:tcBorders>
              <w:top w:val="outset" w:sz="6" w:space="0" w:color="414142"/>
              <w:left w:val="outset" w:sz="6" w:space="0" w:color="414142"/>
              <w:bottom w:val="outset" w:sz="6" w:space="0" w:color="414142"/>
              <w:right w:val="outset" w:sz="6" w:space="0" w:color="414142"/>
            </w:tcBorders>
            <w:vAlign w:val="center"/>
            <w:hideMark/>
          </w:tcPr>
          <w:p w14:paraId="22EB36A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349BABE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160–270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531DDE6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140–240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3BEB204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110–180</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46429A2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90–150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4210A9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240–360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29FE15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200–300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4A9510C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160–240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53B0E53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130–190</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456D17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320–460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51AF861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380–510</w:t>
            </w:r>
          </w:p>
        </w:tc>
      </w:tr>
      <w:tr w:rsidR="00407164" w:rsidRPr="00407164" w14:paraId="7036EF57" w14:textId="77777777" w:rsidTr="00DC3E4E">
        <w:tc>
          <w:tcPr>
            <w:tcW w:w="540" w:type="pct"/>
            <w:tcBorders>
              <w:top w:val="outset" w:sz="6" w:space="0" w:color="414142"/>
              <w:left w:val="outset" w:sz="6" w:space="0" w:color="414142"/>
              <w:bottom w:val="outset" w:sz="6" w:space="0" w:color="414142"/>
              <w:right w:val="outset" w:sz="6" w:space="0" w:color="414142"/>
            </w:tcBorders>
            <w:vAlign w:val="center"/>
            <w:hideMark/>
          </w:tcPr>
          <w:p w14:paraId="7192298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F50C13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270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28104CD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240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1460BE5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180</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5E73724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150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0DF35FF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360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4CB44DB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3C16ED1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240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5691F28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190</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81306B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460</w:t>
            </w:r>
          </w:p>
        </w:tc>
        <w:tc>
          <w:tcPr>
            <w:tcW w:w="429" w:type="pct"/>
            <w:tcBorders>
              <w:top w:val="outset" w:sz="6" w:space="0" w:color="414142"/>
              <w:left w:val="outset" w:sz="6" w:space="0" w:color="414142"/>
              <w:bottom w:val="outset" w:sz="6" w:space="0" w:color="414142"/>
              <w:right w:val="outset" w:sz="6" w:space="0" w:color="414142"/>
            </w:tcBorders>
            <w:vAlign w:val="center"/>
            <w:hideMark/>
          </w:tcPr>
          <w:p w14:paraId="4CF50E6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510</w:t>
            </w:r>
          </w:p>
        </w:tc>
      </w:tr>
    </w:tbl>
    <w:p w14:paraId="0688DFF5"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4C047D8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34FFDAE"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8</w:t>
      </w:r>
    </w:p>
    <w:p w14:paraId="0EC3D60E"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9F78266"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the soils of permanent crops into groups</w:t>
      </w:r>
    </w:p>
    <w:p w14:paraId="77523614"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27F191DB"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by the exchange magnesium content in 0.02 M calcium lactate solution (Mg mg kg-1)</w:t>
      </w:r>
    </w:p>
    <w:p w14:paraId="79754A4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79"/>
        <w:gridCol w:w="767"/>
        <w:gridCol w:w="768"/>
        <w:gridCol w:w="768"/>
        <w:gridCol w:w="770"/>
        <w:gridCol w:w="768"/>
        <w:gridCol w:w="768"/>
        <w:gridCol w:w="768"/>
        <w:gridCol w:w="768"/>
        <w:gridCol w:w="1163"/>
        <w:gridCol w:w="768"/>
      </w:tblGrid>
      <w:tr w:rsidR="00407164" w:rsidRPr="00407164" w14:paraId="1A947F37" w14:textId="77777777" w:rsidTr="00DC3E4E">
        <w:tc>
          <w:tcPr>
            <w:tcW w:w="541" w:type="pct"/>
            <w:vMerge w:val="restart"/>
            <w:tcBorders>
              <w:top w:val="outset" w:sz="6" w:space="0" w:color="414142"/>
              <w:left w:val="outset" w:sz="6" w:space="0" w:color="414142"/>
              <w:bottom w:val="outset" w:sz="6" w:space="0" w:color="414142"/>
              <w:right w:val="outset" w:sz="6" w:space="0" w:color="414142"/>
            </w:tcBorders>
            <w:vAlign w:val="center"/>
            <w:hideMark/>
          </w:tcPr>
          <w:p w14:paraId="23B0AB0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in soil</w:t>
            </w:r>
          </w:p>
        </w:tc>
        <w:tc>
          <w:tcPr>
            <w:tcW w:w="4459" w:type="pct"/>
            <w:gridSpan w:val="10"/>
            <w:tcBorders>
              <w:top w:val="outset" w:sz="6" w:space="0" w:color="414142"/>
              <w:left w:val="outset" w:sz="6" w:space="0" w:color="414142"/>
              <w:bottom w:val="outset" w:sz="6" w:space="0" w:color="414142"/>
              <w:right w:val="outset" w:sz="6" w:space="0" w:color="414142"/>
            </w:tcBorders>
            <w:vAlign w:val="center"/>
            <w:hideMark/>
          </w:tcPr>
          <w:p w14:paraId="4B9E7FA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387E3EF4"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4DE12E62"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1697" w:type="pct"/>
            <w:gridSpan w:val="4"/>
            <w:tcBorders>
              <w:top w:val="outset" w:sz="6" w:space="0" w:color="414142"/>
              <w:left w:val="outset" w:sz="6" w:space="0" w:color="414142"/>
              <w:bottom w:val="outset" w:sz="6" w:space="0" w:color="414142"/>
              <w:right w:val="outset" w:sz="6" w:space="0" w:color="414142"/>
            </w:tcBorders>
            <w:vAlign w:val="center"/>
            <w:hideMark/>
          </w:tcPr>
          <w:p w14:paraId="52BD316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5.1</w:t>
            </w:r>
          </w:p>
        </w:tc>
        <w:tc>
          <w:tcPr>
            <w:tcW w:w="1696" w:type="pct"/>
            <w:gridSpan w:val="4"/>
            <w:tcBorders>
              <w:top w:val="outset" w:sz="6" w:space="0" w:color="414142"/>
              <w:left w:val="outset" w:sz="6" w:space="0" w:color="414142"/>
              <w:bottom w:val="outset" w:sz="6" w:space="0" w:color="414142"/>
              <w:right w:val="outset" w:sz="6" w:space="0" w:color="414142"/>
            </w:tcBorders>
            <w:vAlign w:val="center"/>
            <w:hideMark/>
          </w:tcPr>
          <w:p w14:paraId="3F1E1BE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0121700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AD42AE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5D72A337"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5E41D8A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459" w:type="pct"/>
            <w:gridSpan w:val="10"/>
            <w:tcBorders>
              <w:top w:val="outset" w:sz="6" w:space="0" w:color="414142"/>
              <w:left w:val="outset" w:sz="6" w:space="0" w:color="414142"/>
              <w:bottom w:val="outset" w:sz="6" w:space="0" w:color="414142"/>
              <w:right w:val="outset" w:sz="6" w:space="0" w:color="414142"/>
            </w:tcBorders>
            <w:vAlign w:val="center"/>
            <w:hideMark/>
          </w:tcPr>
          <w:p w14:paraId="1F21597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Texture</w:t>
            </w:r>
          </w:p>
        </w:tc>
      </w:tr>
      <w:tr w:rsidR="00407164" w:rsidRPr="00407164" w14:paraId="3FD1ACD6" w14:textId="77777777" w:rsidTr="00DC3E4E">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11EC658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4FF98C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C94CEA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3C7C32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1960EF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4C8561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49AC9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sM</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1331E5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11F833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70FA854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M, sM, mS, 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5D74DD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K</w:t>
            </w:r>
          </w:p>
        </w:tc>
      </w:tr>
      <w:tr w:rsidR="00407164" w:rsidRPr="00407164" w14:paraId="2912CC76"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69E05A04"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EEA48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260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CE103A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F55F4C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230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F9D8C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A25F7E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380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DA359D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365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EBA648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330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FB027B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13F0CE6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580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82A47D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690</w:t>
            </w:r>
          </w:p>
        </w:tc>
      </w:tr>
      <w:tr w:rsidR="00407164" w:rsidRPr="00407164" w14:paraId="12C4E833"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513A9E0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0CDB0E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260–370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E09AFB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250–340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4A6F91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230–310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4AEB9B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210–290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E16F9C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380–490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278CA1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365–450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EECBD4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330–410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B27059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300–370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630F65A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580–690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0BB76A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690–760</w:t>
            </w:r>
          </w:p>
        </w:tc>
      </w:tr>
      <w:tr w:rsidR="00407164" w:rsidRPr="00407164" w14:paraId="147BCCBA" w14:textId="77777777" w:rsidTr="00DC3E4E">
        <w:tc>
          <w:tcPr>
            <w:tcW w:w="541" w:type="pct"/>
            <w:tcBorders>
              <w:top w:val="outset" w:sz="6" w:space="0" w:color="414142"/>
              <w:left w:val="outset" w:sz="6" w:space="0" w:color="414142"/>
              <w:bottom w:val="outset" w:sz="6" w:space="0" w:color="414142"/>
              <w:right w:val="outset" w:sz="6" w:space="0" w:color="414142"/>
            </w:tcBorders>
            <w:vAlign w:val="center"/>
            <w:hideMark/>
          </w:tcPr>
          <w:p w14:paraId="270CB11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CF27A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370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D5439B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340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33791D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5E326A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64E689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90F9B8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6CF9EF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410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611E6F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370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47D629A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E08038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760</w:t>
            </w:r>
          </w:p>
        </w:tc>
      </w:tr>
    </w:tbl>
    <w:p w14:paraId="6C69B317"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Designations: M – clay, sM – loam, mS – loamy sand, S – sand.</w:t>
      </w:r>
    </w:p>
    <w:p w14:paraId="2E086A0D"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3D92F65"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9</w:t>
      </w:r>
    </w:p>
    <w:p w14:paraId="0DFBF1CA"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577796C"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soils into groups</w:t>
      </w:r>
    </w:p>
    <w:p w14:paraId="2379F010"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17FB68C3"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b/>
          <w:bCs/>
          <w:noProof/>
          <w:kern w:val="0"/>
          <w:sz w:val="24"/>
          <w:szCs w:val="20"/>
          <w:lang w:val="en-US"/>
          <w14:ligatures w14:val="none"/>
        </w:rPr>
      </w:pPr>
      <w:r w:rsidRPr="00407164">
        <w:rPr>
          <w:rFonts w:ascii="Times New Roman" w:hAnsi="Times New Roman"/>
          <w:b/>
          <w:noProof/>
          <w:kern w:val="0"/>
          <w:sz w:val="24"/>
          <w:lang w:val="en-US"/>
        </w:rPr>
        <w:t>by the exchange calcium content in 1 M KCl extract (Ca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22EEB73D"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283"/>
        <w:gridCol w:w="1693"/>
        <w:gridCol w:w="1693"/>
        <w:gridCol w:w="1693"/>
        <w:gridCol w:w="1693"/>
      </w:tblGrid>
      <w:tr w:rsidR="00407164" w:rsidRPr="00407164" w14:paraId="6D194116" w14:textId="77777777" w:rsidTr="00DC3E4E">
        <w:tc>
          <w:tcPr>
            <w:tcW w:w="1260" w:type="pct"/>
            <w:vMerge w:val="restart"/>
            <w:tcBorders>
              <w:top w:val="outset" w:sz="6" w:space="0" w:color="414142"/>
              <w:left w:val="outset" w:sz="6" w:space="0" w:color="414142"/>
              <w:bottom w:val="outset" w:sz="6" w:space="0" w:color="414142"/>
              <w:right w:val="outset" w:sz="6" w:space="0" w:color="414142"/>
            </w:tcBorders>
            <w:vAlign w:val="center"/>
            <w:hideMark/>
          </w:tcPr>
          <w:p w14:paraId="3AF8740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Calcium content</w:t>
            </w:r>
          </w:p>
        </w:tc>
        <w:tc>
          <w:tcPr>
            <w:tcW w:w="3740" w:type="pct"/>
            <w:gridSpan w:val="4"/>
            <w:tcBorders>
              <w:top w:val="outset" w:sz="6" w:space="0" w:color="414142"/>
              <w:left w:val="outset" w:sz="6" w:space="0" w:color="414142"/>
              <w:bottom w:val="outset" w:sz="6" w:space="0" w:color="414142"/>
              <w:right w:val="outset" w:sz="6" w:space="0" w:color="414142"/>
            </w:tcBorders>
            <w:vAlign w:val="center"/>
            <w:hideMark/>
          </w:tcPr>
          <w:p w14:paraId="68890F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0401B4B7" w14:textId="77777777" w:rsidTr="00DC3E4E">
        <w:tc>
          <w:tcPr>
            <w:tcW w:w="1260" w:type="pct"/>
            <w:vMerge/>
            <w:tcBorders>
              <w:top w:val="outset" w:sz="6" w:space="0" w:color="414142"/>
              <w:left w:val="outset" w:sz="6" w:space="0" w:color="414142"/>
              <w:bottom w:val="outset" w:sz="6" w:space="0" w:color="414142"/>
              <w:right w:val="outset" w:sz="6" w:space="0" w:color="414142"/>
            </w:tcBorders>
            <w:vAlign w:val="center"/>
            <w:hideMark/>
          </w:tcPr>
          <w:p w14:paraId="7CE2EB3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2866917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01E87A0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4E9D02B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787D8FC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65AFA1F4" w14:textId="77777777" w:rsidTr="00DC3E4E">
        <w:tc>
          <w:tcPr>
            <w:tcW w:w="1260" w:type="pct"/>
            <w:tcBorders>
              <w:top w:val="outset" w:sz="6" w:space="0" w:color="414142"/>
              <w:left w:val="outset" w:sz="6" w:space="0" w:color="414142"/>
              <w:bottom w:val="outset" w:sz="6" w:space="0" w:color="414142"/>
              <w:right w:val="outset" w:sz="6" w:space="0" w:color="414142"/>
            </w:tcBorders>
            <w:vAlign w:val="center"/>
            <w:hideMark/>
          </w:tcPr>
          <w:p w14:paraId="507E87D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212E98F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1000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13AE8B8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2A2C81E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2500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08815BE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3000</w:t>
            </w:r>
          </w:p>
        </w:tc>
      </w:tr>
      <w:tr w:rsidR="00407164" w:rsidRPr="00407164" w14:paraId="46F1B326" w14:textId="77777777" w:rsidTr="00DC3E4E">
        <w:tc>
          <w:tcPr>
            <w:tcW w:w="1260" w:type="pct"/>
            <w:tcBorders>
              <w:top w:val="outset" w:sz="6" w:space="0" w:color="414142"/>
              <w:left w:val="outset" w:sz="6" w:space="0" w:color="414142"/>
              <w:bottom w:val="outset" w:sz="6" w:space="0" w:color="414142"/>
              <w:right w:val="outset" w:sz="6" w:space="0" w:color="414142"/>
            </w:tcBorders>
            <w:vAlign w:val="center"/>
            <w:hideMark/>
          </w:tcPr>
          <w:p w14:paraId="1DE50335"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75B8BB8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1000–1500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4AFE26F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1500–2250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132AC41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2500–3750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6AB1ED8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3000–4500</w:t>
            </w:r>
          </w:p>
        </w:tc>
      </w:tr>
      <w:tr w:rsidR="00407164" w:rsidRPr="00407164" w14:paraId="4665A651" w14:textId="77777777" w:rsidTr="00DC3E4E">
        <w:tc>
          <w:tcPr>
            <w:tcW w:w="1260" w:type="pct"/>
            <w:tcBorders>
              <w:top w:val="outset" w:sz="6" w:space="0" w:color="414142"/>
              <w:left w:val="outset" w:sz="6" w:space="0" w:color="414142"/>
              <w:bottom w:val="outset" w:sz="6" w:space="0" w:color="414142"/>
              <w:right w:val="outset" w:sz="6" w:space="0" w:color="414142"/>
            </w:tcBorders>
            <w:vAlign w:val="center"/>
            <w:hideMark/>
          </w:tcPr>
          <w:p w14:paraId="41729C9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64EEE46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1500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3BBD84E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2250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709FABC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3750</w:t>
            </w:r>
          </w:p>
        </w:tc>
        <w:tc>
          <w:tcPr>
            <w:tcW w:w="935" w:type="pct"/>
            <w:tcBorders>
              <w:top w:val="outset" w:sz="6" w:space="0" w:color="414142"/>
              <w:left w:val="outset" w:sz="6" w:space="0" w:color="414142"/>
              <w:bottom w:val="outset" w:sz="6" w:space="0" w:color="414142"/>
              <w:right w:val="outset" w:sz="6" w:space="0" w:color="414142"/>
            </w:tcBorders>
            <w:vAlign w:val="center"/>
            <w:hideMark/>
          </w:tcPr>
          <w:p w14:paraId="388E4E7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4500</w:t>
            </w:r>
          </w:p>
        </w:tc>
      </w:tr>
    </w:tbl>
    <w:p w14:paraId="44AA3EE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523BF6B7" w14:textId="77777777" w:rsidR="00407164" w:rsidRPr="00407164" w:rsidRDefault="00407164" w:rsidP="00407164">
      <w:pPr>
        <w:keepNext/>
        <w:keepLines/>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10</w:t>
      </w:r>
    </w:p>
    <w:p w14:paraId="6174994E"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512A2279"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soils into groups</w:t>
      </w:r>
    </w:p>
    <w:p w14:paraId="58794D54"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40987365"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sulphur content in 1 M KCl extract (S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338FC86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273"/>
        <w:gridCol w:w="1595"/>
        <w:gridCol w:w="1595"/>
        <w:gridCol w:w="1795"/>
        <w:gridCol w:w="1797"/>
      </w:tblGrid>
      <w:tr w:rsidR="00407164" w:rsidRPr="00407164" w14:paraId="0836AA71" w14:textId="77777777" w:rsidTr="00DC3E4E">
        <w:tc>
          <w:tcPr>
            <w:tcW w:w="1255" w:type="pct"/>
            <w:vMerge w:val="restart"/>
            <w:tcBorders>
              <w:top w:val="outset" w:sz="6" w:space="0" w:color="414142"/>
              <w:left w:val="outset" w:sz="6" w:space="0" w:color="414142"/>
              <w:bottom w:val="outset" w:sz="6" w:space="0" w:color="414142"/>
              <w:right w:val="outset" w:sz="6" w:space="0" w:color="414142"/>
            </w:tcBorders>
            <w:vAlign w:val="center"/>
            <w:hideMark/>
          </w:tcPr>
          <w:p w14:paraId="2E07E1A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Sulphur content</w:t>
            </w:r>
          </w:p>
        </w:tc>
        <w:tc>
          <w:tcPr>
            <w:tcW w:w="3745" w:type="pct"/>
            <w:gridSpan w:val="4"/>
            <w:tcBorders>
              <w:top w:val="outset" w:sz="6" w:space="0" w:color="414142"/>
              <w:left w:val="outset" w:sz="6" w:space="0" w:color="414142"/>
              <w:bottom w:val="outset" w:sz="6" w:space="0" w:color="414142"/>
              <w:right w:val="outset" w:sz="6" w:space="0" w:color="414142"/>
            </w:tcBorders>
            <w:vAlign w:val="center"/>
            <w:hideMark/>
          </w:tcPr>
          <w:p w14:paraId="7F695D8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5DBD25C8" w14:textId="77777777" w:rsidTr="00DC3E4E">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43557CA"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7D75B6B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5.0</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27EED47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105967D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50F18D0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487855B9" w14:textId="77777777" w:rsidTr="00DC3E4E">
        <w:tc>
          <w:tcPr>
            <w:tcW w:w="1255" w:type="pct"/>
            <w:tcBorders>
              <w:top w:val="outset" w:sz="6" w:space="0" w:color="414142"/>
              <w:left w:val="outset" w:sz="6" w:space="0" w:color="414142"/>
              <w:bottom w:val="outset" w:sz="6" w:space="0" w:color="414142"/>
              <w:right w:val="outset" w:sz="6" w:space="0" w:color="414142"/>
            </w:tcBorders>
            <w:vAlign w:val="center"/>
            <w:hideMark/>
          </w:tcPr>
          <w:p w14:paraId="3C5F3F6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2D0F17E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37158E9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9.0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510C89E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69143D1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18.0</w:t>
            </w:r>
          </w:p>
        </w:tc>
      </w:tr>
      <w:tr w:rsidR="00407164" w:rsidRPr="00407164" w14:paraId="6BBDD941" w14:textId="77777777" w:rsidTr="00DC3E4E">
        <w:tc>
          <w:tcPr>
            <w:tcW w:w="1255" w:type="pct"/>
            <w:tcBorders>
              <w:top w:val="outset" w:sz="6" w:space="0" w:color="414142"/>
              <w:left w:val="outset" w:sz="6" w:space="0" w:color="414142"/>
              <w:bottom w:val="outset" w:sz="6" w:space="0" w:color="414142"/>
              <w:right w:val="outset" w:sz="6" w:space="0" w:color="414142"/>
            </w:tcBorders>
            <w:vAlign w:val="center"/>
            <w:hideMark/>
          </w:tcPr>
          <w:p w14:paraId="4B7D872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29B6C10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6.0–10.0</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6319006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9.0–15.0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5131C38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15.0–25.0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7D27679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18.0–30.0</w:t>
            </w:r>
          </w:p>
        </w:tc>
      </w:tr>
      <w:tr w:rsidR="00407164" w:rsidRPr="00407164" w14:paraId="1A9E515C" w14:textId="77777777" w:rsidTr="00DC3E4E">
        <w:tc>
          <w:tcPr>
            <w:tcW w:w="1255" w:type="pct"/>
            <w:tcBorders>
              <w:top w:val="outset" w:sz="6" w:space="0" w:color="414142"/>
              <w:left w:val="outset" w:sz="6" w:space="0" w:color="414142"/>
              <w:bottom w:val="outset" w:sz="6" w:space="0" w:color="414142"/>
              <w:right w:val="outset" w:sz="6" w:space="0" w:color="414142"/>
            </w:tcBorders>
            <w:vAlign w:val="center"/>
            <w:hideMark/>
          </w:tcPr>
          <w:p w14:paraId="6D4484E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78AA85B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10</w:t>
            </w:r>
          </w:p>
        </w:tc>
        <w:tc>
          <w:tcPr>
            <w:tcW w:w="881" w:type="pct"/>
            <w:tcBorders>
              <w:top w:val="outset" w:sz="6" w:space="0" w:color="414142"/>
              <w:left w:val="outset" w:sz="6" w:space="0" w:color="414142"/>
              <w:bottom w:val="outset" w:sz="6" w:space="0" w:color="414142"/>
              <w:right w:val="outset" w:sz="6" w:space="0" w:color="414142"/>
            </w:tcBorders>
            <w:vAlign w:val="center"/>
            <w:hideMark/>
          </w:tcPr>
          <w:p w14:paraId="40D9104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15.0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625165C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25.0</w:t>
            </w:r>
          </w:p>
        </w:tc>
        <w:tc>
          <w:tcPr>
            <w:tcW w:w="991" w:type="pct"/>
            <w:tcBorders>
              <w:top w:val="outset" w:sz="6" w:space="0" w:color="414142"/>
              <w:left w:val="outset" w:sz="6" w:space="0" w:color="414142"/>
              <w:bottom w:val="outset" w:sz="6" w:space="0" w:color="414142"/>
              <w:right w:val="outset" w:sz="6" w:space="0" w:color="414142"/>
            </w:tcBorders>
            <w:vAlign w:val="center"/>
            <w:hideMark/>
          </w:tcPr>
          <w:p w14:paraId="67BB61A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30.0</w:t>
            </w:r>
          </w:p>
        </w:tc>
      </w:tr>
    </w:tbl>
    <w:p w14:paraId="46A3FC6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C16EE49"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11</w:t>
      </w:r>
    </w:p>
    <w:p w14:paraId="36C02B7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54FDF2E"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soils into groups</w:t>
      </w:r>
    </w:p>
    <w:p w14:paraId="6431999C"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5DDEF4D3"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boron content in hot 0.1 % MgSO</w:t>
      </w:r>
      <w:r w:rsidRPr="00407164">
        <w:rPr>
          <w:rFonts w:ascii="Times New Roman" w:hAnsi="Times New Roman"/>
          <w:b/>
          <w:noProof/>
          <w:kern w:val="0"/>
          <w:sz w:val="24"/>
          <w:vertAlign w:val="subscript"/>
          <w:lang w:val="en-US"/>
        </w:rPr>
        <w:t>4</w:t>
      </w:r>
      <w:r w:rsidRPr="00407164">
        <w:rPr>
          <w:rFonts w:ascii="Times New Roman" w:hAnsi="Times New Roman"/>
          <w:b/>
          <w:noProof/>
          <w:kern w:val="0"/>
          <w:sz w:val="24"/>
          <w:lang w:val="en-US"/>
        </w:rPr>
        <w:t xml:space="preserve"> extract (B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4D6325DB"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654"/>
        <w:gridCol w:w="1090"/>
        <w:gridCol w:w="1248"/>
        <w:gridCol w:w="1045"/>
        <w:gridCol w:w="1195"/>
        <w:gridCol w:w="1461"/>
        <w:gridCol w:w="1362"/>
      </w:tblGrid>
      <w:tr w:rsidR="00407164" w:rsidRPr="00407164" w14:paraId="16D7A444" w14:textId="77777777" w:rsidTr="00DC3E4E">
        <w:tc>
          <w:tcPr>
            <w:tcW w:w="913" w:type="pct"/>
            <w:vMerge w:val="restart"/>
            <w:tcBorders>
              <w:top w:val="outset" w:sz="6" w:space="0" w:color="414142"/>
              <w:left w:val="outset" w:sz="6" w:space="0" w:color="414142"/>
              <w:bottom w:val="outset" w:sz="6" w:space="0" w:color="414142"/>
              <w:right w:val="outset" w:sz="6" w:space="0" w:color="414142"/>
            </w:tcBorders>
            <w:vAlign w:val="center"/>
            <w:hideMark/>
          </w:tcPr>
          <w:p w14:paraId="6FB02F4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group</w:t>
            </w:r>
          </w:p>
        </w:tc>
        <w:tc>
          <w:tcPr>
            <w:tcW w:w="1291" w:type="pct"/>
            <w:gridSpan w:val="2"/>
            <w:tcBorders>
              <w:top w:val="outset" w:sz="6" w:space="0" w:color="414142"/>
              <w:left w:val="outset" w:sz="6" w:space="0" w:color="414142"/>
              <w:bottom w:val="outset" w:sz="6" w:space="0" w:color="414142"/>
              <w:right w:val="outset" w:sz="6" w:space="0" w:color="414142"/>
            </w:tcBorders>
            <w:vAlign w:val="center"/>
            <w:hideMark/>
          </w:tcPr>
          <w:p w14:paraId="5512A62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Clay, loam</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477C638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Loamy sand, sand, gravel</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0A042C6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Soils rich in organic matter</w:t>
            </w:r>
          </w:p>
        </w:tc>
        <w:tc>
          <w:tcPr>
            <w:tcW w:w="752" w:type="pct"/>
            <w:tcBorders>
              <w:top w:val="outset" w:sz="6" w:space="0" w:color="414142"/>
              <w:left w:val="outset" w:sz="6" w:space="0" w:color="414142"/>
              <w:bottom w:val="outset" w:sz="6" w:space="0" w:color="414142"/>
              <w:right w:val="outset" w:sz="6" w:space="0" w:color="414142"/>
            </w:tcBorders>
            <w:vAlign w:val="center"/>
            <w:hideMark/>
          </w:tcPr>
          <w:p w14:paraId="5D295CB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Peat</w:t>
            </w:r>
          </w:p>
        </w:tc>
      </w:tr>
      <w:tr w:rsidR="00407164" w:rsidRPr="00407164" w14:paraId="6ED465EF" w14:textId="77777777" w:rsidTr="00DC3E4E">
        <w:tc>
          <w:tcPr>
            <w:tcW w:w="913" w:type="pct"/>
            <w:vMerge/>
            <w:tcBorders>
              <w:top w:val="outset" w:sz="6" w:space="0" w:color="414142"/>
              <w:left w:val="outset" w:sz="6" w:space="0" w:color="414142"/>
              <w:bottom w:val="outset" w:sz="6" w:space="0" w:color="414142"/>
              <w:right w:val="outset" w:sz="6" w:space="0" w:color="414142"/>
            </w:tcBorders>
            <w:vAlign w:val="center"/>
            <w:hideMark/>
          </w:tcPr>
          <w:p w14:paraId="69C583DE"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087" w:type="pct"/>
            <w:gridSpan w:val="6"/>
            <w:tcBorders>
              <w:top w:val="outset" w:sz="6" w:space="0" w:color="414142"/>
              <w:left w:val="outset" w:sz="6" w:space="0" w:color="414142"/>
              <w:bottom w:val="outset" w:sz="6" w:space="0" w:color="414142"/>
              <w:right w:val="outset" w:sz="6" w:space="0" w:color="414142"/>
            </w:tcBorders>
            <w:vAlign w:val="center"/>
            <w:hideMark/>
          </w:tcPr>
          <w:p w14:paraId="5960BA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504F7CA9" w14:textId="77777777" w:rsidTr="00DC3E4E">
        <w:tc>
          <w:tcPr>
            <w:tcW w:w="913" w:type="pct"/>
            <w:vMerge/>
            <w:tcBorders>
              <w:top w:val="outset" w:sz="6" w:space="0" w:color="414142"/>
              <w:left w:val="outset" w:sz="6" w:space="0" w:color="414142"/>
              <w:bottom w:val="outset" w:sz="6" w:space="0" w:color="414142"/>
              <w:right w:val="outset" w:sz="6" w:space="0" w:color="414142"/>
            </w:tcBorders>
            <w:vAlign w:val="center"/>
            <w:hideMark/>
          </w:tcPr>
          <w:p w14:paraId="65576421"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64A92BD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4902C4F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0A4C3CD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29C69B2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433C31D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752" w:type="pct"/>
            <w:tcBorders>
              <w:top w:val="outset" w:sz="6" w:space="0" w:color="414142"/>
              <w:left w:val="outset" w:sz="6" w:space="0" w:color="414142"/>
              <w:bottom w:val="outset" w:sz="6" w:space="0" w:color="414142"/>
              <w:right w:val="outset" w:sz="6" w:space="0" w:color="414142"/>
            </w:tcBorders>
            <w:vAlign w:val="center"/>
            <w:hideMark/>
          </w:tcPr>
          <w:p w14:paraId="774FED4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085AF527" w14:textId="77777777" w:rsidTr="00DC3E4E">
        <w:tc>
          <w:tcPr>
            <w:tcW w:w="913" w:type="pct"/>
            <w:vMerge/>
            <w:tcBorders>
              <w:top w:val="outset" w:sz="6" w:space="0" w:color="414142"/>
              <w:left w:val="outset" w:sz="6" w:space="0" w:color="414142"/>
              <w:bottom w:val="outset" w:sz="6" w:space="0" w:color="414142"/>
              <w:right w:val="outset" w:sz="6" w:space="0" w:color="414142"/>
            </w:tcBorders>
            <w:vAlign w:val="center"/>
            <w:hideMark/>
          </w:tcPr>
          <w:p w14:paraId="146E4992"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087" w:type="pct"/>
            <w:gridSpan w:val="6"/>
            <w:tcBorders>
              <w:top w:val="outset" w:sz="6" w:space="0" w:color="414142"/>
              <w:left w:val="outset" w:sz="6" w:space="0" w:color="414142"/>
              <w:bottom w:val="outset" w:sz="6" w:space="0" w:color="414142"/>
              <w:right w:val="outset" w:sz="6" w:space="0" w:color="414142"/>
            </w:tcBorders>
            <w:vAlign w:val="center"/>
            <w:hideMark/>
          </w:tcPr>
          <w:p w14:paraId="66092846"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noProof/>
                <w:kern w:val="0"/>
                <w:sz w:val="24"/>
                <w:lang w:val="en-US"/>
              </w:rPr>
              <w:t>mg kg</w:t>
            </w:r>
            <w:r w:rsidRPr="00407164">
              <w:rPr>
                <w:rFonts w:ascii="Times New Roman" w:hAnsi="Times New Roman"/>
                <w:noProof/>
                <w:kern w:val="0"/>
                <w:sz w:val="24"/>
                <w:vertAlign w:val="superscript"/>
                <w:lang w:val="en-US"/>
              </w:rPr>
              <w:t>-1</w:t>
            </w:r>
          </w:p>
        </w:tc>
      </w:tr>
      <w:tr w:rsidR="00407164" w:rsidRPr="00407164" w14:paraId="5DF78038" w14:textId="77777777" w:rsidTr="00DC3E4E">
        <w:tc>
          <w:tcPr>
            <w:tcW w:w="913" w:type="pct"/>
            <w:tcBorders>
              <w:top w:val="outset" w:sz="6" w:space="0" w:color="414142"/>
              <w:left w:val="outset" w:sz="6" w:space="0" w:color="414142"/>
              <w:bottom w:val="outset" w:sz="6" w:space="0" w:color="414142"/>
              <w:right w:val="outset" w:sz="6" w:space="0" w:color="414142"/>
            </w:tcBorders>
            <w:vAlign w:val="center"/>
            <w:hideMark/>
          </w:tcPr>
          <w:p w14:paraId="247B85F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1CF932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0.6</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034BFB2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0.9</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14EF00C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0.3</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2FFDA49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0.45</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309F2A1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1.1</w:t>
            </w:r>
          </w:p>
        </w:tc>
        <w:tc>
          <w:tcPr>
            <w:tcW w:w="752" w:type="pct"/>
            <w:tcBorders>
              <w:top w:val="outset" w:sz="6" w:space="0" w:color="414142"/>
              <w:left w:val="outset" w:sz="6" w:space="0" w:color="414142"/>
              <w:bottom w:val="outset" w:sz="6" w:space="0" w:color="414142"/>
              <w:right w:val="outset" w:sz="6" w:space="0" w:color="414142"/>
            </w:tcBorders>
            <w:vAlign w:val="center"/>
            <w:hideMark/>
          </w:tcPr>
          <w:p w14:paraId="651E7EE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1.6</w:t>
            </w:r>
          </w:p>
        </w:tc>
      </w:tr>
      <w:tr w:rsidR="00407164" w:rsidRPr="00407164" w14:paraId="02F6991D" w14:textId="77777777" w:rsidTr="00DC3E4E">
        <w:tc>
          <w:tcPr>
            <w:tcW w:w="913" w:type="pct"/>
            <w:tcBorders>
              <w:top w:val="outset" w:sz="6" w:space="0" w:color="414142"/>
              <w:left w:val="outset" w:sz="6" w:space="0" w:color="414142"/>
              <w:bottom w:val="outset" w:sz="6" w:space="0" w:color="414142"/>
              <w:right w:val="outset" w:sz="6" w:space="0" w:color="414142"/>
            </w:tcBorders>
            <w:vAlign w:val="center"/>
            <w:hideMark/>
          </w:tcPr>
          <w:p w14:paraId="7AFEBA6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1943293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0.6–1.2</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4090E43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0.9–1.8</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1191006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0.3–0.6</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02C86BA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0.45–0.9</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5DD5793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1.1–2.2</w:t>
            </w:r>
          </w:p>
        </w:tc>
        <w:tc>
          <w:tcPr>
            <w:tcW w:w="752" w:type="pct"/>
            <w:tcBorders>
              <w:top w:val="outset" w:sz="6" w:space="0" w:color="414142"/>
              <w:left w:val="outset" w:sz="6" w:space="0" w:color="414142"/>
              <w:bottom w:val="outset" w:sz="6" w:space="0" w:color="414142"/>
              <w:right w:val="outset" w:sz="6" w:space="0" w:color="414142"/>
            </w:tcBorders>
            <w:vAlign w:val="center"/>
            <w:hideMark/>
          </w:tcPr>
          <w:p w14:paraId="6197431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1.6–3.2</w:t>
            </w:r>
          </w:p>
        </w:tc>
      </w:tr>
      <w:tr w:rsidR="00407164" w:rsidRPr="00407164" w14:paraId="7C1F26D8" w14:textId="77777777" w:rsidTr="00DC3E4E">
        <w:tc>
          <w:tcPr>
            <w:tcW w:w="913" w:type="pct"/>
            <w:tcBorders>
              <w:top w:val="outset" w:sz="6" w:space="0" w:color="414142"/>
              <w:left w:val="outset" w:sz="6" w:space="0" w:color="414142"/>
              <w:bottom w:val="outset" w:sz="6" w:space="0" w:color="414142"/>
              <w:right w:val="outset" w:sz="6" w:space="0" w:color="414142"/>
            </w:tcBorders>
            <w:vAlign w:val="center"/>
            <w:hideMark/>
          </w:tcPr>
          <w:p w14:paraId="495C9E6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0135264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1.2</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6F0ACC0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1.8</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0C4339D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0.6</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0A0F8D3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0.9</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11A8ED6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2.2</w:t>
            </w:r>
          </w:p>
        </w:tc>
        <w:tc>
          <w:tcPr>
            <w:tcW w:w="752" w:type="pct"/>
            <w:tcBorders>
              <w:top w:val="outset" w:sz="6" w:space="0" w:color="414142"/>
              <w:left w:val="outset" w:sz="6" w:space="0" w:color="414142"/>
              <w:bottom w:val="outset" w:sz="6" w:space="0" w:color="414142"/>
              <w:right w:val="outset" w:sz="6" w:space="0" w:color="414142"/>
            </w:tcBorders>
            <w:vAlign w:val="center"/>
            <w:hideMark/>
          </w:tcPr>
          <w:p w14:paraId="18A7E59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3.2</w:t>
            </w:r>
          </w:p>
        </w:tc>
      </w:tr>
    </w:tbl>
    <w:p w14:paraId="522222A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2976591"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12</w:t>
      </w:r>
    </w:p>
    <w:p w14:paraId="05200E7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9D6E9AF"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soils into groups</w:t>
      </w:r>
    </w:p>
    <w:p w14:paraId="04CFA6E0"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2D418E6E"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copper content in 0.05 M EDTA-Na</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 xml:space="preserve"> extract (Cu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4701EE7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642"/>
        <w:gridCol w:w="1085"/>
        <w:gridCol w:w="1239"/>
        <w:gridCol w:w="1047"/>
        <w:gridCol w:w="1197"/>
        <w:gridCol w:w="1474"/>
        <w:gridCol w:w="1371"/>
      </w:tblGrid>
      <w:tr w:rsidR="00407164" w:rsidRPr="00407164" w14:paraId="5705A4D3" w14:textId="77777777" w:rsidTr="00DC3E4E">
        <w:tc>
          <w:tcPr>
            <w:tcW w:w="907" w:type="pct"/>
            <w:vMerge w:val="restart"/>
            <w:tcBorders>
              <w:top w:val="outset" w:sz="6" w:space="0" w:color="414142"/>
              <w:left w:val="outset" w:sz="6" w:space="0" w:color="414142"/>
              <w:bottom w:val="outset" w:sz="6" w:space="0" w:color="414142"/>
              <w:right w:val="outset" w:sz="6" w:space="0" w:color="414142"/>
            </w:tcBorders>
            <w:vAlign w:val="center"/>
            <w:hideMark/>
          </w:tcPr>
          <w:p w14:paraId="3027647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group</w:t>
            </w:r>
          </w:p>
        </w:tc>
        <w:tc>
          <w:tcPr>
            <w:tcW w:w="1283" w:type="pct"/>
            <w:gridSpan w:val="2"/>
            <w:tcBorders>
              <w:top w:val="outset" w:sz="6" w:space="0" w:color="414142"/>
              <w:left w:val="outset" w:sz="6" w:space="0" w:color="414142"/>
              <w:bottom w:val="outset" w:sz="6" w:space="0" w:color="414142"/>
              <w:right w:val="outset" w:sz="6" w:space="0" w:color="414142"/>
            </w:tcBorders>
            <w:vAlign w:val="center"/>
            <w:hideMark/>
          </w:tcPr>
          <w:p w14:paraId="7246EDE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Clay, loam</w:t>
            </w:r>
          </w:p>
        </w:tc>
        <w:tc>
          <w:tcPr>
            <w:tcW w:w="1239" w:type="pct"/>
            <w:gridSpan w:val="2"/>
            <w:tcBorders>
              <w:top w:val="outset" w:sz="6" w:space="0" w:color="414142"/>
              <w:left w:val="outset" w:sz="6" w:space="0" w:color="414142"/>
              <w:bottom w:val="outset" w:sz="6" w:space="0" w:color="414142"/>
              <w:right w:val="outset" w:sz="6" w:space="0" w:color="414142"/>
            </w:tcBorders>
            <w:vAlign w:val="center"/>
            <w:hideMark/>
          </w:tcPr>
          <w:p w14:paraId="262145E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Loamy sand, sand, gravel</w:t>
            </w:r>
          </w:p>
        </w:tc>
        <w:tc>
          <w:tcPr>
            <w:tcW w:w="814" w:type="pct"/>
            <w:tcBorders>
              <w:top w:val="outset" w:sz="6" w:space="0" w:color="414142"/>
              <w:left w:val="outset" w:sz="6" w:space="0" w:color="414142"/>
              <w:bottom w:val="outset" w:sz="6" w:space="0" w:color="414142"/>
              <w:right w:val="outset" w:sz="6" w:space="0" w:color="414142"/>
            </w:tcBorders>
            <w:vAlign w:val="center"/>
            <w:hideMark/>
          </w:tcPr>
          <w:p w14:paraId="6583955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Soils rich in organic matter</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0405366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Peat</w:t>
            </w:r>
          </w:p>
        </w:tc>
      </w:tr>
      <w:tr w:rsidR="00407164" w:rsidRPr="00407164" w14:paraId="2987F0E4" w14:textId="77777777" w:rsidTr="00DC3E4E">
        <w:tc>
          <w:tcPr>
            <w:tcW w:w="907" w:type="pct"/>
            <w:vMerge/>
            <w:tcBorders>
              <w:top w:val="outset" w:sz="6" w:space="0" w:color="414142"/>
              <w:left w:val="outset" w:sz="6" w:space="0" w:color="414142"/>
              <w:bottom w:val="outset" w:sz="6" w:space="0" w:color="414142"/>
              <w:right w:val="outset" w:sz="6" w:space="0" w:color="414142"/>
            </w:tcBorders>
            <w:vAlign w:val="center"/>
            <w:hideMark/>
          </w:tcPr>
          <w:p w14:paraId="0E911975"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093" w:type="pct"/>
            <w:gridSpan w:val="6"/>
            <w:tcBorders>
              <w:top w:val="outset" w:sz="6" w:space="0" w:color="414142"/>
              <w:left w:val="outset" w:sz="6" w:space="0" w:color="414142"/>
              <w:bottom w:val="outset" w:sz="6" w:space="0" w:color="414142"/>
              <w:right w:val="outset" w:sz="6" w:space="0" w:color="414142"/>
            </w:tcBorders>
            <w:vAlign w:val="center"/>
            <w:hideMark/>
          </w:tcPr>
          <w:p w14:paraId="6F8A591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1C4072CA" w14:textId="77777777" w:rsidTr="00DC3E4E">
        <w:tc>
          <w:tcPr>
            <w:tcW w:w="907" w:type="pct"/>
            <w:vMerge/>
            <w:tcBorders>
              <w:top w:val="outset" w:sz="6" w:space="0" w:color="414142"/>
              <w:left w:val="outset" w:sz="6" w:space="0" w:color="414142"/>
              <w:bottom w:val="outset" w:sz="6" w:space="0" w:color="414142"/>
              <w:right w:val="outset" w:sz="6" w:space="0" w:color="414142"/>
            </w:tcBorders>
            <w:vAlign w:val="center"/>
            <w:hideMark/>
          </w:tcPr>
          <w:p w14:paraId="5F311D4A"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599" w:type="pct"/>
            <w:tcBorders>
              <w:top w:val="outset" w:sz="6" w:space="0" w:color="414142"/>
              <w:left w:val="outset" w:sz="6" w:space="0" w:color="414142"/>
              <w:bottom w:val="outset" w:sz="6" w:space="0" w:color="414142"/>
              <w:right w:val="outset" w:sz="6" w:space="0" w:color="414142"/>
            </w:tcBorders>
            <w:vAlign w:val="center"/>
            <w:hideMark/>
          </w:tcPr>
          <w:p w14:paraId="7A3D7E2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41D184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0B381BC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028D80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814" w:type="pct"/>
            <w:tcBorders>
              <w:top w:val="outset" w:sz="6" w:space="0" w:color="414142"/>
              <w:left w:val="outset" w:sz="6" w:space="0" w:color="414142"/>
              <w:bottom w:val="outset" w:sz="6" w:space="0" w:color="414142"/>
              <w:right w:val="outset" w:sz="6" w:space="0" w:color="414142"/>
            </w:tcBorders>
            <w:vAlign w:val="center"/>
            <w:hideMark/>
          </w:tcPr>
          <w:p w14:paraId="09762A6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5453CF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55B6DA8D" w14:textId="77777777" w:rsidTr="00DC3E4E">
        <w:tc>
          <w:tcPr>
            <w:tcW w:w="907" w:type="pct"/>
            <w:vMerge/>
            <w:tcBorders>
              <w:top w:val="outset" w:sz="6" w:space="0" w:color="414142"/>
              <w:left w:val="outset" w:sz="6" w:space="0" w:color="414142"/>
              <w:bottom w:val="outset" w:sz="6" w:space="0" w:color="414142"/>
              <w:right w:val="outset" w:sz="6" w:space="0" w:color="414142"/>
            </w:tcBorders>
            <w:vAlign w:val="center"/>
            <w:hideMark/>
          </w:tcPr>
          <w:p w14:paraId="6F807A45"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093" w:type="pct"/>
            <w:gridSpan w:val="6"/>
            <w:tcBorders>
              <w:top w:val="outset" w:sz="6" w:space="0" w:color="414142"/>
              <w:left w:val="outset" w:sz="6" w:space="0" w:color="414142"/>
              <w:bottom w:val="outset" w:sz="6" w:space="0" w:color="414142"/>
              <w:right w:val="outset" w:sz="6" w:space="0" w:color="414142"/>
            </w:tcBorders>
            <w:vAlign w:val="center"/>
            <w:hideMark/>
          </w:tcPr>
          <w:p w14:paraId="2EDFAB2E"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noProof/>
                <w:kern w:val="0"/>
                <w:sz w:val="24"/>
                <w:lang w:val="en-US"/>
              </w:rPr>
              <w:t>mg kg</w:t>
            </w:r>
            <w:r w:rsidRPr="00407164">
              <w:rPr>
                <w:rFonts w:ascii="Times New Roman" w:hAnsi="Times New Roman"/>
                <w:noProof/>
                <w:kern w:val="0"/>
                <w:sz w:val="24"/>
                <w:vertAlign w:val="superscript"/>
                <w:lang w:val="en-US"/>
              </w:rPr>
              <w:t>-1</w:t>
            </w:r>
          </w:p>
        </w:tc>
      </w:tr>
      <w:tr w:rsidR="00407164" w:rsidRPr="00407164" w14:paraId="6B7C2A2F" w14:textId="77777777" w:rsidTr="00DC3E4E">
        <w:tc>
          <w:tcPr>
            <w:tcW w:w="907" w:type="pct"/>
            <w:tcBorders>
              <w:top w:val="outset" w:sz="6" w:space="0" w:color="414142"/>
              <w:left w:val="outset" w:sz="6" w:space="0" w:color="414142"/>
              <w:bottom w:val="outset" w:sz="6" w:space="0" w:color="414142"/>
              <w:right w:val="outset" w:sz="6" w:space="0" w:color="414142"/>
            </w:tcBorders>
            <w:vAlign w:val="center"/>
            <w:hideMark/>
          </w:tcPr>
          <w:p w14:paraId="62EB411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599" w:type="pct"/>
            <w:tcBorders>
              <w:top w:val="outset" w:sz="6" w:space="0" w:color="414142"/>
              <w:left w:val="outset" w:sz="6" w:space="0" w:color="414142"/>
              <w:bottom w:val="outset" w:sz="6" w:space="0" w:color="414142"/>
              <w:right w:val="outset" w:sz="6" w:space="0" w:color="414142"/>
            </w:tcBorders>
            <w:vAlign w:val="center"/>
            <w:hideMark/>
          </w:tcPr>
          <w:p w14:paraId="762C0DF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13202F3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2.0</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54C143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1.0</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1536284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814" w:type="pct"/>
            <w:tcBorders>
              <w:top w:val="outset" w:sz="6" w:space="0" w:color="414142"/>
              <w:left w:val="outset" w:sz="6" w:space="0" w:color="414142"/>
              <w:bottom w:val="outset" w:sz="6" w:space="0" w:color="414142"/>
              <w:right w:val="outset" w:sz="6" w:space="0" w:color="414142"/>
            </w:tcBorders>
            <w:vAlign w:val="center"/>
            <w:hideMark/>
          </w:tcPr>
          <w:p w14:paraId="59B434D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715BD80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r>
      <w:tr w:rsidR="00407164" w:rsidRPr="00407164" w14:paraId="6D83D73A" w14:textId="77777777" w:rsidTr="00DC3E4E">
        <w:tc>
          <w:tcPr>
            <w:tcW w:w="907" w:type="pct"/>
            <w:tcBorders>
              <w:top w:val="outset" w:sz="6" w:space="0" w:color="414142"/>
              <w:left w:val="outset" w:sz="6" w:space="0" w:color="414142"/>
              <w:bottom w:val="outset" w:sz="6" w:space="0" w:color="414142"/>
              <w:right w:val="outset" w:sz="6" w:space="0" w:color="414142"/>
            </w:tcBorders>
            <w:vAlign w:val="center"/>
            <w:hideMark/>
          </w:tcPr>
          <w:p w14:paraId="156B4796"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599" w:type="pct"/>
            <w:tcBorders>
              <w:top w:val="outset" w:sz="6" w:space="0" w:color="414142"/>
              <w:left w:val="outset" w:sz="6" w:space="0" w:color="414142"/>
              <w:bottom w:val="outset" w:sz="6" w:space="0" w:color="414142"/>
              <w:right w:val="outset" w:sz="6" w:space="0" w:color="414142"/>
            </w:tcBorders>
            <w:vAlign w:val="center"/>
            <w:hideMark/>
          </w:tcPr>
          <w:p w14:paraId="4FA5F85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1.5–3.0</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D3614C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2.0–4.5</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0EC8D07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1.0–2.0</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48F256D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1.5–3.0</w:t>
            </w:r>
          </w:p>
        </w:tc>
        <w:tc>
          <w:tcPr>
            <w:tcW w:w="814" w:type="pct"/>
            <w:tcBorders>
              <w:top w:val="outset" w:sz="6" w:space="0" w:color="414142"/>
              <w:left w:val="outset" w:sz="6" w:space="0" w:color="414142"/>
              <w:bottom w:val="outset" w:sz="6" w:space="0" w:color="414142"/>
              <w:right w:val="outset" w:sz="6" w:space="0" w:color="414142"/>
            </w:tcBorders>
            <w:vAlign w:val="center"/>
            <w:hideMark/>
          </w:tcPr>
          <w:p w14:paraId="13F99E3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3.0–6.0</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A377B5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4.5–8.5</w:t>
            </w:r>
          </w:p>
        </w:tc>
      </w:tr>
      <w:tr w:rsidR="00407164" w:rsidRPr="00407164" w14:paraId="1CC8C553" w14:textId="77777777" w:rsidTr="00DC3E4E">
        <w:tc>
          <w:tcPr>
            <w:tcW w:w="907" w:type="pct"/>
            <w:tcBorders>
              <w:top w:val="outset" w:sz="6" w:space="0" w:color="414142"/>
              <w:left w:val="outset" w:sz="6" w:space="0" w:color="414142"/>
              <w:bottom w:val="outset" w:sz="6" w:space="0" w:color="414142"/>
              <w:right w:val="outset" w:sz="6" w:space="0" w:color="414142"/>
            </w:tcBorders>
            <w:vAlign w:val="center"/>
            <w:hideMark/>
          </w:tcPr>
          <w:p w14:paraId="75E4BA5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599" w:type="pct"/>
            <w:tcBorders>
              <w:top w:val="outset" w:sz="6" w:space="0" w:color="414142"/>
              <w:left w:val="outset" w:sz="6" w:space="0" w:color="414142"/>
              <w:bottom w:val="outset" w:sz="6" w:space="0" w:color="414142"/>
              <w:right w:val="outset" w:sz="6" w:space="0" w:color="414142"/>
            </w:tcBorders>
            <w:vAlign w:val="center"/>
            <w:hideMark/>
          </w:tcPr>
          <w:p w14:paraId="62CE6A0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3C5C20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74B1E86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2.0</w:t>
            </w:r>
          </w:p>
        </w:tc>
        <w:tc>
          <w:tcPr>
            <w:tcW w:w="660" w:type="pct"/>
            <w:tcBorders>
              <w:top w:val="outset" w:sz="6" w:space="0" w:color="414142"/>
              <w:left w:val="outset" w:sz="6" w:space="0" w:color="414142"/>
              <w:bottom w:val="outset" w:sz="6" w:space="0" w:color="414142"/>
              <w:right w:val="outset" w:sz="6" w:space="0" w:color="414142"/>
            </w:tcBorders>
            <w:vAlign w:val="center"/>
            <w:hideMark/>
          </w:tcPr>
          <w:p w14:paraId="682C968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w:t>
            </w:r>
          </w:p>
        </w:tc>
        <w:tc>
          <w:tcPr>
            <w:tcW w:w="814" w:type="pct"/>
            <w:tcBorders>
              <w:top w:val="outset" w:sz="6" w:space="0" w:color="414142"/>
              <w:left w:val="outset" w:sz="6" w:space="0" w:color="414142"/>
              <w:bottom w:val="outset" w:sz="6" w:space="0" w:color="414142"/>
              <w:right w:val="outset" w:sz="6" w:space="0" w:color="414142"/>
            </w:tcBorders>
            <w:vAlign w:val="center"/>
            <w:hideMark/>
          </w:tcPr>
          <w:p w14:paraId="1198537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BC62D6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8.5</w:t>
            </w:r>
          </w:p>
        </w:tc>
      </w:tr>
    </w:tbl>
    <w:p w14:paraId="5D46D31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11E4187" w14:textId="77777777" w:rsidR="00407164" w:rsidRPr="00407164" w:rsidRDefault="00407164" w:rsidP="00407164">
      <w:pPr>
        <w:keepNext/>
        <w:keepLines/>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13</w:t>
      </w:r>
    </w:p>
    <w:p w14:paraId="00C495CA"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0B30D46" w14:textId="77777777" w:rsidR="00407164" w:rsidRPr="00407164" w:rsidRDefault="00407164" w:rsidP="00407164">
      <w:pPr>
        <w:keepNext/>
        <w:keepLines/>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soils into groups</w:t>
      </w:r>
    </w:p>
    <w:p w14:paraId="4010FFD2" w14:textId="77777777" w:rsidR="00407164" w:rsidRPr="00407164" w:rsidRDefault="00407164" w:rsidP="00407164">
      <w:pPr>
        <w:keepNext/>
        <w:keepLines/>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6732EE1F" w14:textId="77777777" w:rsidR="00407164" w:rsidRPr="00407164" w:rsidRDefault="00407164" w:rsidP="00407164">
      <w:pPr>
        <w:keepNext/>
        <w:keepLines/>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manganese content in 0.05 M EDTA-Na</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 xml:space="preserve"> extract (Mn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27E600B7"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441"/>
        <w:gridCol w:w="1405"/>
        <w:gridCol w:w="880"/>
        <w:gridCol w:w="1007"/>
        <w:gridCol w:w="851"/>
        <w:gridCol w:w="974"/>
        <w:gridCol w:w="1293"/>
        <w:gridCol w:w="1204"/>
      </w:tblGrid>
      <w:tr w:rsidR="00407164" w:rsidRPr="00407164" w14:paraId="41A5CDD5" w14:textId="77777777" w:rsidTr="00DC3E4E">
        <w:tc>
          <w:tcPr>
            <w:tcW w:w="795" w:type="pct"/>
            <w:vMerge w:val="restart"/>
            <w:tcBorders>
              <w:top w:val="outset" w:sz="6" w:space="0" w:color="414142"/>
              <w:left w:val="outset" w:sz="6" w:space="0" w:color="414142"/>
              <w:bottom w:val="outset" w:sz="6" w:space="0" w:color="414142"/>
              <w:right w:val="outset" w:sz="6" w:space="0" w:color="414142"/>
            </w:tcBorders>
            <w:vAlign w:val="center"/>
            <w:hideMark/>
          </w:tcPr>
          <w:p w14:paraId="3DB6441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group</w:t>
            </w:r>
          </w:p>
        </w:tc>
        <w:tc>
          <w:tcPr>
            <w:tcW w:w="776" w:type="pct"/>
            <w:vMerge w:val="restart"/>
            <w:tcBorders>
              <w:top w:val="outset" w:sz="6" w:space="0" w:color="414142"/>
              <w:left w:val="outset" w:sz="6" w:space="0" w:color="414142"/>
              <w:bottom w:val="outset" w:sz="6" w:space="0" w:color="414142"/>
              <w:right w:val="outset" w:sz="6" w:space="0" w:color="414142"/>
            </w:tcBorders>
            <w:vAlign w:val="center"/>
            <w:hideMark/>
          </w:tcPr>
          <w:p w14:paraId="145E4D5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pH KCl</w:t>
            </w:r>
          </w:p>
        </w:tc>
        <w:tc>
          <w:tcPr>
            <w:tcW w:w="1042" w:type="pct"/>
            <w:gridSpan w:val="2"/>
            <w:tcBorders>
              <w:top w:val="outset" w:sz="6" w:space="0" w:color="414142"/>
              <w:left w:val="outset" w:sz="6" w:space="0" w:color="414142"/>
              <w:bottom w:val="outset" w:sz="6" w:space="0" w:color="414142"/>
              <w:right w:val="outset" w:sz="6" w:space="0" w:color="414142"/>
            </w:tcBorders>
            <w:vAlign w:val="center"/>
            <w:hideMark/>
          </w:tcPr>
          <w:p w14:paraId="00C9E48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Clay, loam</w:t>
            </w:r>
          </w:p>
        </w:tc>
        <w:tc>
          <w:tcPr>
            <w:tcW w:w="1008" w:type="pct"/>
            <w:gridSpan w:val="2"/>
            <w:tcBorders>
              <w:top w:val="outset" w:sz="6" w:space="0" w:color="414142"/>
              <w:left w:val="outset" w:sz="6" w:space="0" w:color="414142"/>
              <w:bottom w:val="outset" w:sz="6" w:space="0" w:color="414142"/>
              <w:right w:val="outset" w:sz="6" w:space="0" w:color="414142"/>
            </w:tcBorders>
            <w:vAlign w:val="center"/>
            <w:hideMark/>
          </w:tcPr>
          <w:p w14:paraId="5C51451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Loamy sand, sand, gravel</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34D5789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Soils rich in organic matter</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7C7F7B3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Peat</w:t>
            </w:r>
          </w:p>
        </w:tc>
      </w:tr>
      <w:tr w:rsidR="00407164" w:rsidRPr="00407164" w14:paraId="3CEF86F9" w14:textId="77777777" w:rsidTr="00DC3E4E">
        <w:tc>
          <w:tcPr>
            <w:tcW w:w="795" w:type="pct"/>
            <w:vMerge/>
            <w:tcBorders>
              <w:top w:val="outset" w:sz="6" w:space="0" w:color="414142"/>
              <w:left w:val="outset" w:sz="6" w:space="0" w:color="414142"/>
              <w:bottom w:val="outset" w:sz="6" w:space="0" w:color="414142"/>
              <w:right w:val="outset" w:sz="6" w:space="0" w:color="414142"/>
            </w:tcBorders>
            <w:vAlign w:val="center"/>
            <w:hideMark/>
          </w:tcPr>
          <w:p w14:paraId="10D645B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6" w:type="pct"/>
            <w:vMerge/>
            <w:tcBorders>
              <w:top w:val="outset" w:sz="6" w:space="0" w:color="414142"/>
              <w:left w:val="outset" w:sz="6" w:space="0" w:color="414142"/>
              <w:bottom w:val="outset" w:sz="6" w:space="0" w:color="414142"/>
              <w:right w:val="outset" w:sz="6" w:space="0" w:color="414142"/>
            </w:tcBorders>
            <w:vAlign w:val="center"/>
            <w:hideMark/>
          </w:tcPr>
          <w:p w14:paraId="073D2F16"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eastAsia="lv-LV"/>
                <w14:ligatures w14:val="none"/>
              </w:rPr>
            </w:pPr>
          </w:p>
        </w:tc>
        <w:tc>
          <w:tcPr>
            <w:tcW w:w="3429" w:type="pct"/>
            <w:gridSpan w:val="6"/>
            <w:tcBorders>
              <w:top w:val="outset" w:sz="6" w:space="0" w:color="414142"/>
              <w:left w:val="outset" w:sz="6" w:space="0" w:color="414142"/>
              <w:bottom w:val="outset" w:sz="6" w:space="0" w:color="414142"/>
              <w:right w:val="outset" w:sz="6" w:space="0" w:color="414142"/>
            </w:tcBorders>
            <w:vAlign w:val="center"/>
            <w:hideMark/>
          </w:tcPr>
          <w:p w14:paraId="51441BE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599F74C6" w14:textId="77777777" w:rsidTr="00DC3E4E">
        <w:tc>
          <w:tcPr>
            <w:tcW w:w="795" w:type="pct"/>
            <w:vMerge/>
            <w:tcBorders>
              <w:top w:val="outset" w:sz="6" w:space="0" w:color="414142"/>
              <w:left w:val="outset" w:sz="6" w:space="0" w:color="414142"/>
              <w:bottom w:val="outset" w:sz="6" w:space="0" w:color="414142"/>
              <w:right w:val="outset" w:sz="6" w:space="0" w:color="414142"/>
            </w:tcBorders>
            <w:vAlign w:val="center"/>
            <w:hideMark/>
          </w:tcPr>
          <w:p w14:paraId="4C19C351"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6" w:type="pct"/>
            <w:vMerge/>
            <w:tcBorders>
              <w:top w:val="outset" w:sz="6" w:space="0" w:color="414142"/>
              <w:left w:val="outset" w:sz="6" w:space="0" w:color="414142"/>
              <w:bottom w:val="outset" w:sz="6" w:space="0" w:color="414142"/>
              <w:right w:val="outset" w:sz="6" w:space="0" w:color="414142"/>
            </w:tcBorders>
            <w:vAlign w:val="center"/>
            <w:hideMark/>
          </w:tcPr>
          <w:p w14:paraId="1366D17F"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eastAsia="lv-LV"/>
                <w14:ligatures w14:val="none"/>
              </w:rPr>
            </w:pP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6A7FAB2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3ED61C4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3708E96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6BEFD58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6AE0BC6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4AA93D3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141D66DE" w14:textId="77777777" w:rsidTr="00DC3E4E">
        <w:tc>
          <w:tcPr>
            <w:tcW w:w="795" w:type="pct"/>
            <w:vMerge/>
            <w:tcBorders>
              <w:top w:val="outset" w:sz="6" w:space="0" w:color="414142"/>
              <w:left w:val="outset" w:sz="6" w:space="0" w:color="414142"/>
              <w:bottom w:val="outset" w:sz="6" w:space="0" w:color="414142"/>
              <w:right w:val="outset" w:sz="6" w:space="0" w:color="414142"/>
            </w:tcBorders>
            <w:vAlign w:val="center"/>
            <w:hideMark/>
          </w:tcPr>
          <w:p w14:paraId="554FB66E"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6" w:type="pct"/>
            <w:vMerge/>
            <w:tcBorders>
              <w:top w:val="outset" w:sz="6" w:space="0" w:color="414142"/>
              <w:left w:val="outset" w:sz="6" w:space="0" w:color="414142"/>
              <w:bottom w:val="outset" w:sz="6" w:space="0" w:color="414142"/>
              <w:right w:val="outset" w:sz="6" w:space="0" w:color="414142"/>
            </w:tcBorders>
            <w:vAlign w:val="center"/>
            <w:hideMark/>
          </w:tcPr>
          <w:p w14:paraId="6E168661"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eastAsia="lv-LV"/>
                <w14:ligatures w14:val="none"/>
              </w:rPr>
            </w:pPr>
          </w:p>
        </w:tc>
        <w:tc>
          <w:tcPr>
            <w:tcW w:w="3429" w:type="pct"/>
            <w:gridSpan w:val="6"/>
            <w:tcBorders>
              <w:top w:val="outset" w:sz="6" w:space="0" w:color="414142"/>
              <w:left w:val="outset" w:sz="6" w:space="0" w:color="414142"/>
              <w:bottom w:val="outset" w:sz="6" w:space="0" w:color="414142"/>
              <w:right w:val="outset" w:sz="6" w:space="0" w:color="414142"/>
            </w:tcBorders>
            <w:vAlign w:val="center"/>
            <w:hideMark/>
          </w:tcPr>
          <w:p w14:paraId="712E3112"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noProof/>
                <w:kern w:val="0"/>
                <w:sz w:val="24"/>
                <w:lang w:val="en-US"/>
              </w:rPr>
              <w:t>mg kg</w:t>
            </w:r>
            <w:r w:rsidRPr="00407164">
              <w:rPr>
                <w:rFonts w:ascii="Times New Roman" w:hAnsi="Times New Roman"/>
                <w:noProof/>
                <w:kern w:val="0"/>
                <w:sz w:val="24"/>
                <w:vertAlign w:val="superscript"/>
                <w:lang w:val="en-US"/>
              </w:rPr>
              <w:t>-1</w:t>
            </w:r>
          </w:p>
        </w:tc>
      </w:tr>
      <w:tr w:rsidR="00407164" w:rsidRPr="00407164" w14:paraId="38A48C9D" w14:textId="77777777" w:rsidTr="00DC3E4E">
        <w:tc>
          <w:tcPr>
            <w:tcW w:w="795" w:type="pct"/>
            <w:tcBorders>
              <w:top w:val="outset" w:sz="6" w:space="0" w:color="414142"/>
              <w:left w:val="outset" w:sz="6" w:space="0" w:color="414142"/>
              <w:bottom w:val="outset" w:sz="6" w:space="0" w:color="414142"/>
              <w:right w:val="outset" w:sz="6" w:space="0" w:color="414142"/>
            </w:tcBorders>
            <w:vAlign w:val="center"/>
            <w:hideMark/>
          </w:tcPr>
          <w:p w14:paraId="470018B5"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776" w:type="pct"/>
            <w:tcBorders>
              <w:top w:val="outset" w:sz="6" w:space="0" w:color="414142"/>
              <w:left w:val="outset" w:sz="6" w:space="0" w:color="414142"/>
              <w:bottom w:val="outset" w:sz="6" w:space="0" w:color="414142"/>
              <w:right w:val="outset" w:sz="6" w:space="0" w:color="414142"/>
            </w:tcBorders>
            <w:vAlign w:val="center"/>
            <w:hideMark/>
          </w:tcPr>
          <w:p w14:paraId="69C0AB3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1F7590E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7C440C8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59A0D25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09B1F18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25</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0A8AA7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044A7CD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r>
      <w:tr w:rsidR="00407164" w:rsidRPr="00407164" w14:paraId="4C115E05" w14:textId="77777777" w:rsidTr="00DC3E4E">
        <w:tc>
          <w:tcPr>
            <w:tcW w:w="795" w:type="pct"/>
            <w:tcBorders>
              <w:top w:val="outset" w:sz="6" w:space="0" w:color="414142"/>
              <w:left w:val="outset" w:sz="6" w:space="0" w:color="414142"/>
              <w:bottom w:val="outset" w:sz="6" w:space="0" w:color="414142"/>
              <w:right w:val="outset" w:sz="6" w:space="0" w:color="414142"/>
            </w:tcBorders>
            <w:vAlign w:val="center"/>
            <w:hideMark/>
          </w:tcPr>
          <w:p w14:paraId="1BB33F9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 xml:space="preserve"> </w:t>
            </w:r>
          </w:p>
        </w:tc>
        <w:tc>
          <w:tcPr>
            <w:tcW w:w="776" w:type="pct"/>
            <w:tcBorders>
              <w:top w:val="outset" w:sz="6" w:space="0" w:color="414142"/>
              <w:left w:val="outset" w:sz="6" w:space="0" w:color="414142"/>
              <w:bottom w:val="outset" w:sz="6" w:space="0" w:color="414142"/>
              <w:right w:val="outset" w:sz="6" w:space="0" w:color="414142"/>
            </w:tcBorders>
            <w:vAlign w:val="center"/>
            <w:hideMark/>
          </w:tcPr>
          <w:p w14:paraId="469AAA6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6879CD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0B97B34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55C56AD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11A1390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7114FFA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85</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4DA19D0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120</w:t>
            </w:r>
          </w:p>
        </w:tc>
      </w:tr>
      <w:tr w:rsidR="00407164" w:rsidRPr="00407164" w14:paraId="600EDD3B" w14:textId="77777777" w:rsidTr="00DC3E4E">
        <w:tc>
          <w:tcPr>
            <w:tcW w:w="795" w:type="pct"/>
            <w:tcBorders>
              <w:top w:val="outset" w:sz="6" w:space="0" w:color="414142"/>
              <w:left w:val="outset" w:sz="6" w:space="0" w:color="414142"/>
              <w:bottom w:val="outset" w:sz="6" w:space="0" w:color="414142"/>
              <w:right w:val="outset" w:sz="6" w:space="0" w:color="414142"/>
            </w:tcBorders>
            <w:vAlign w:val="center"/>
            <w:hideMark/>
          </w:tcPr>
          <w:p w14:paraId="5150CF2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776" w:type="pct"/>
            <w:tcBorders>
              <w:top w:val="outset" w:sz="6" w:space="0" w:color="414142"/>
              <w:left w:val="outset" w:sz="6" w:space="0" w:color="414142"/>
              <w:bottom w:val="outset" w:sz="6" w:space="0" w:color="414142"/>
              <w:right w:val="outset" w:sz="6" w:space="0" w:color="414142"/>
            </w:tcBorders>
            <w:vAlign w:val="center"/>
            <w:hideMark/>
          </w:tcPr>
          <w:p w14:paraId="242866E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D01AF2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20–40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04A913D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30–60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656B843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15–30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68BCDD2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25–50</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307D9FA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45–90</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5E61914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45–90</w:t>
            </w:r>
          </w:p>
        </w:tc>
      </w:tr>
      <w:tr w:rsidR="00407164" w:rsidRPr="00407164" w14:paraId="146758F5" w14:textId="77777777" w:rsidTr="00DC3E4E">
        <w:tc>
          <w:tcPr>
            <w:tcW w:w="795" w:type="pct"/>
            <w:tcBorders>
              <w:top w:val="outset" w:sz="6" w:space="0" w:color="414142"/>
              <w:left w:val="outset" w:sz="6" w:space="0" w:color="414142"/>
              <w:bottom w:val="outset" w:sz="6" w:space="0" w:color="414142"/>
              <w:right w:val="outset" w:sz="6" w:space="0" w:color="414142"/>
            </w:tcBorders>
            <w:vAlign w:val="center"/>
            <w:hideMark/>
          </w:tcPr>
          <w:p w14:paraId="354A001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 xml:space="preserve"> </w:t>
            </w:r>
          </w:p>
        </w:tc>
        <w:tc>
          <w:tcPr>
            <w:tcW w:w="776" w:type="pct"/>
            <w:tcBorders>
              <w:top w:val="outset" w:sz="6" w:space="0" w:color="414142"/>
              <w:left w:val="outset" w:sz="6" w:space="0" w:color="414142"/>
              <w:bottom w:val="outset" w:sz="6" w:space="0" w:color="414142"/>
              <w:right w:val="outset" w:sz="6" w:space="0" w:color="414142"/>
            </w:tcBorders>
            <w:vAlign w:val="center"/>
            <w:hideMark/>
          </w:tcPr>
          <w:p w14:paraId="72F3570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7C5DFF4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40–80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3D183ED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60–120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66304A9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30–60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65A9BC4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45–90</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3BA89F3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85–170</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4EF126B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120–240</w:t>
            </w:r>
          </w:p>
        </w:tc>
      </w:tr>
      <w:tr w:rsidR="00407164" w:rsidRPr="00407164" w14:paraId="06019432" w14:textId="77777777" w:rsidTr="00DC3E4E">
        <w:tc>
          <w:tcPr>
            <w:tcW w:w="795" w:type="pct"/>
            <w:tcBorders>
              <w:top w:val="outset" w:sz="6" w:space="0" w:color="414142"/>
              <w:left w:val="outset" w:sz="6" w:space="0" w:color="414142"/>
              <w:bottom w:val="outset" w:sz="6" w:space="0" w:color="414142"/>
              <w:right w:val="outset" w:sz="6" w:space="0" w:color="414142"/>
            </w:tcBorders>
            <w:vAlign w:val="center"/>
            <w:hideMark/>
          </w:tcPr>
          <w:p w14:paraId="5BCC68F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776" w:type="pct"/>
            <w:tcBorders>
              <w:top w:val="outset" w:sz="6" w:space="0" w:color="414142"/>
              <w:left w:val="outset" w:sz="6" w:space="0" w:color="414142"/>
              <w:bottom w:val="outset" w:sz="6" w:space="0" w:color="414142"/>
              <w:right w:val="outset" w:sz="6" w:space="0" w:color="414142"/>
            </w:tcBorders>
            <w:vAlign w:val="center"/>
            <w:hideMark/>
          </w:tcPr>
          <w:p w14:paraId="4BE4EF1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28B5AAF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5C6B81A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2359633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374031B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34C0E3B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90</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66EBFAC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90</w:t>
            </w:r>
          </w:p>
        </w:tc>
      </w:tr>
      <w:tr w:rsidR="00407164" w:rsidRPr="00407164" w14:paraId="4D721365" w14:textId="77777777" w:rsidTr="00DC3E4E">
        <w:tc>
          <w:tcPr>
            <w:tcW w:w="795" w:type="pct"/>
            <w:tcBorders>
              <w:top w:val="outset" w:sz="6" w:space="0" w:color="414142"/>
              <w:left w:val="outset" w:sz="6" w:space="0" w:color="414142"/>
              <w:bottom w:val="outset" w:sz="6" w:space="0" w:color="414142"/>
              <w:right w:val="outset" w:sz="6" w:space="0" w:color="414142"/>
            </w:tcBorders>
            <w:vAlign w:val="center"/>
            <w:hideMark/>
          </w:tcPr>
          <w:p w14:paraId="059EF01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 xml:space="preserve"> </w:t>
            </w:r>
          </w:p>
        </w:tc>
        <w:tc>
          <w:tcPr>
            <w:tcW w:w="776" w:type="pct"/>
            <w:tcBorders>
              <w:top w:val="outset" w:sz="6" w:space="0" w:color="414142"/>
              <w:left w:val="outset" w:sz="6" w:space="0" w:color="414142"/>
              <w:bottom w:val="outset" w:sz="6" w:space="0" w:color="414142"/>
              <w:right w:val="outset" w:sz="6" w:space="0" w:color="414142"/>
            </w:tcBorders>
            <w:vAlign w:val="center"/>
            <w:hideMark/>
          </w:tcPr>
          <w:p w14:paraId="3D6DAFD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3FEE2B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80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544CF8C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120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27F1944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79D276C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90</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1A22B9D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170</w:t>
            </w:r>
          </w:p>
        </w:tc>
        <w:tc>
          <w:tcPr>
            <w:tcW w:w="665" w:type="pct"/>
            <w:tcBorders>
              <w:top w:val="outset" w:sz="6" w:space="0" w:color="414142"/>
              <w:left w:val="outset" w:sz="6" w:space="0" w:color="414142"/>
              <w:bottom w:val="outset" w:sz="6" w:space="0" w:color="414142"/>
              <w:right w:val="outset" w:sz="6" w:space="0" w:color="414142"/>
            </w:tcBorders>
            <w:vAlign w:val="center"/>
            <w:hideMark/>
          </w:tcPr>
          <w:p w14:paraId="413FF3A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240</w:t>
            </w:r>
          </w:p>
        </w:tc>
      </w:tr>
    </w:tbl>
    <w:p w14:paraId="2C5EF47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51D54CDA"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14</w:t>
      </w:r>
    </w:p>
    <w:p w14:paraId="7EF215F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840BB15"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Segmentation of soils into groups</w:t>
      </w:r>
    </w:p>
    <w:p w14:paraId="5655EA45"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eastAsia="lv-LV"/>
          <w14:ligatures w14:val="none"/>
        </w:rPr>
      </w:pPr>
    </w:p>
    <w:p w14:paraId="39094A82" w14:textId="77777777" w:rsidR="00407164" w:rsidRPr="00407164" w:rsidRDefault="00407164" w:rsidP="00407164">
      <w:pPr>
        <w:widowControl w:val="0"/>
        <w:shd w:val="clear" w:color="auto" w:fill="FFFFFF"/>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b/>
          <w:noProof/>
          <w:kern w:val="0"/>
          <w:sz w:val="24"/>
          <w:lang w:val="en-US"/>
        </w:rPr>
        <w:t>by the zinc content in 0.05 M EDTA-Na</w:t>
      </w:r>
      <w:r w:rsidRPr="00407164">
        <w:rPr>
          <w:rFonts w:ascii="Times New Roman" w:hAnsi="Times New Roman"/>
          <w:b/>
          <w:noProof/>
          <w:kern w:val="0"/>
          <w:sz w:val="24"/>
          <w:vertAlign w:val="subscript"/>
          <w:lang w:val="en-US"/>
        </w:rPr>
        <w:t>2</w:t>
      </w:r>
      <w:r w:rsidRPr="00407164">
        <w:rPr>
          <w:rFonts w:ascii="Times New Roman" w:hAnsi="Times New Roman"/>
          <w:b/>
          <w:noProof/>
          <w:kern w:val="0"/>
          <w:sz w:val="24"/>
          <w:lang w:val="en-US"/>
        </w:rPr>
        <w:t xml:space="preserve"> extract (Zn mg kg</w:t>
      </w:r>
      <w:r w:rsidRPr="00407164">
        <w:rPr>
          <w:rFonts w:ascii="Times New Roman" w:hAnsi="Times New Roman"/>
          <w:b/>
          <w:noProof/>
          <w:kern w:val="0"/>
          <w:sz w:val="24"/>
          <w:vertAlign w:val="superscript"/>
          <w:lang w:val="en-US"/>
        </w:rPr>
        <w:t>-1</w:t>
      </w:r>
      <w:r w:rsidRPr="00407164">
        <w:rPr>
          <w:rFonts w:ascii="Times New Roman" w:hAnsi="Times New Roman"/>
          <w:b/>
          <w:noProof/>
          <w:kern w:val="0"/>
          <w:sz w:val="24"/>
          <w:lang w:val="en-US"/>
        </w:rPr>
        <w:t>)</w:t>
      </w:r>
    </w:p>
    <w:p w14:paraId="347C373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406"/>
        <w:gridCol w:w="1395"/>
        <w:gridCol w:w="881"/>
        <w:gridCol w:w="1007"/>
        <w:gridCol w:w="851"/>
        <w:gridCol w:w="974"/>
        <w:gridCol w:w="1304"/>
        <w:gridCol w:w="1237"/>
      </w:tblGrid>
      <w:tr w:rsidR="00407164" w:rsidRPr="00407164" w14:paraId="54BE4AB8" w14:textId="77777777" w:rsidTr="00DC3E4E">
        <w:tc>
          <w:tcPr>
            <w:tcW w:w="776" w:type="pct"/>
            <w:vMerge w:val="restart"/>
            <w:tcBorders>
              <w:top w:val="outset" w:sz="6" w:space="0" w:color="414142"/>
              <w:left w:val="outset" w:sz="6" w:space="0" w:color="414142"/>
              <w:bottom w:val="outset" w:sz="6" w:space="0" w:color="414142"/>
              <w:right w:val="outset" w:sz="6" w:space="0" w:color="414142"/>
            </w:tcBorders>
            <w:vAlign w:val="center"/>
            <w:hideMark/>
          </w:tcPr>
          <w:p w14:paraId="1C5F189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Content group</w:t>
            </w:r>
          </w:p>
        </w:tc>
        <w:tc>
          <w:tcPr>
            <w:tcW w:w="770" w:type="pct"/>
            <w:vMerge w:val="restart"/>
            <w:tcBorders>
              <w:top w:val="outset" w:sz="6" w:space="0" w:color="414142"/>
              <w:left w:val="outset" w:sz="6" w:space="0" w:color="414142"/>
              <w:bottom w:val="outset" w:sz="6" w:space="0" w:color="414142"/>
              <w:right w:val="outset" w:sz="6" w:space="0" w:color="414142"/>
            </w:tcBorders>
            <w:vAlign w:val="center"/>
            <w:hideMark/>
          </w:tcPr>
          <w:p w14:paraId="073F2A0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pH KCl</w:t>
            </w:r>
          </w:p>
        </w:tc>
        <w:tc>
          <w:tcPr>
            <w:tcW w:w="1042" w:type="pct"/>
            <w:gridSpan w:val="2"/>
            <w:tcBorders>
              <w:top w:val="outset" w:sz="6" w:space="0" w:color="414142"/>
              <w:left w:val="outset" w:sz="6" w:space="0" w:color="414142"/>
              <w:bottom w:val="outset" w:sz="6" w:space="0" w:color="414142"/>
              <w:right w:val="outset" w:sz="6" w:space="0" w:color="414142"/>
            </w:tcBorders>
            <w:vAlign w:val="center"/>
            <w:hideMark/>
          </w:tcPr>
          <w:p w14:paraId="1D3B375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Clay, loam</w:t>
            </w:r>
          </w:p>
        </w:tc>
        <w:tc>
          <w:tcPr>
            <w:tcW w:w="1008" w:type="pct"/>
            <w:gridSpan w:val="2"/>
            <w:tcBorders>
              <w:top w:val="outset" w:sz="6" w:space="0" w:color="414142"/>
              <w:left w:val="outset" w:sz="6" w:space="0" w:color="414142"/>
              <w:bottom w:val="outset" w:sz="6" w:space="0" w:color="414142"/>
              <w:right w:val="outset" w:sz="6" w:space="0" w:color="414142"/>
            </w:tcBorders>
            <w:vAlign w:val="center"/>
            <w:hideMark/>
          </w:tcPr>
          <w:p w14:paraId="03C6C95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Loamy sand, sand, gravel</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7C25F18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Soils rich in organic matter</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56B0B93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Peat</w:t>
            </w:r>
          </w:p>
        </w:tc>
      </w:tr>
      <w:tr w:rsidR="00407164" w:rsidRPr="00407164" w14:paraId="5A41F5CF" w14:textId="77777777" w:rsidTr="00DC3E4E">
        <w:tc>
          <w:tcPr>
            <w:tcW w:w="776" w:type="pct"/>
            <w:vMerge/>
            <w:tcBorders>
              <w:top w:val="outset" w:sz="6" w:space="0" w:color="414142"/>
              <w:left w:val="outset" w:sz="6" w:space="0" w:color="414142"/>
              <w:bottom w:val="outset" w:sz="6" w:space="0" w:color="414142"/>
              <w:right w:val="outset" w:sz="6" w:space="0" w:color="414142"/>
            </w:tcBorders>
            <w:vAlign w:val="center"/>
            <w:hideMark/>
          </w:tcPr>
          <w:p w14:paraId="23456996"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38F052D2"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3453" w:type="pct"/>
            <w:gridSpan w:val="6"/>
            <w:tcBorders>
              <w:top w:val="outset" w:sz="6" w:space="0" w:color="414142"/>
              <w:left w:val="outset" w:sz="6" w:space="0" w:color="414142"/>
              <w:bottom w:val="outset" w:sz="6" w:space="0" w:color="414142"/>
              <w:right w:val="outset" w:sz="6" w:space="0" w:color="414142"/>
            </w:tcBorders>
            <w:vAlign w:val="center"/>
            <w:hideMark/>
          </w:tcPr>
          <w:p w14:paraId="76A6060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Soil organic matter content (%)</w:t>
            </w:r>
          </w:p>
        </w:tc>
      </w:tr>
      <w:tr w:rsidR="00407164" w:rsidRPr="00407164" w14:paraId="6A445C3A" w14:textId="77777777" w:rsidTr="00DC3E4E">
        <w:tc>
          <w:tcPr>
            <w:tcW w:w="776" w:type="pct"/>
            <w:vMerge/>
            <w:tcBorders>
              <w:top w:val="outset" w:sz="6" w:space="0" w:color="414142"/>
              <w:left w:val="outset" w:sz="6" w:space="0" w:color="414142"/>
              <w:bottom w:val="outset" w:sz="6" w:space="0" w:color="414142"/>
              <w:right w:val="outset" w:sz="6" w:space="0" w:color="414142"/>
            </w:tcBorders>
            <w:vAlign w:val="center"/>
            <w:hideMark/>
          </w:tcPr>
          <w:p w14:paraId="2F7FFA1D"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5BAB044C"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4AD0C8A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46AF725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53C3014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up to 5.0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7B14A9B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5.1–20.0</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62BF3EF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20.1–50.0</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5DDFB58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50.0</w:t>
            </w:r>
          </w:p>
        </w:tc>
      </w:tr>
      <w:tr w:rsidR="00407164" w:rsidRPr="00407164" w14:paraId="768846D0" w14:textId="77777777" w:rsidTr="00DC3E4E">
        <w:tc>
          <w:tcPr>
            <w:tcW w:w="776" w:type="pct"/>
            <w:vMerge/>
            <w:tcBorders>
              <w:top w:val="outset" w:sz="6" w:space="0" w:color="414142"/>
              <w:left w:val="outset" w:sz="6" w:space="0" w:color="414142"/>
              <w:bottom w:val="outset" w:sz="6" w:space="0" w:color="414142"/>
              <w:right w:val="outset" w:sz="6" w:space="0" w:color="414142"/>
            </w:tcBorders>
            <w:vAlign w:val="center"/>
            <w:hideMark/>
          </w:tcPr>
          <w:p w14:paraId="5B9308E4"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32C8FB47"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3453" w:type="pct"/>
            <w:gridSpan w:val="6"/>
            <w:tcBorders>
              <w:top w:val="outset" w:sz="6" w:space="0" w:color="414142"/>
              <w:left w:val="outset" w:sz="6" w:space="0" w:color="414142"/>
              <w:bottom w:val="outset" w:sz="6" w:space="0" w:color="414142"/>
              <w:right w:val="outset" w:sz="6" w:space="0" w:color="414142"/>
            </w:tcBorders>
            <w:vAlign w:val="center"/>
            <w:hideMark/>
          </w:tcPr>
          <w:p w14:paraId="635CB493" w14:textId="77777777" w:rsidR="00407164" w:rsidRPr="00407164" w:rsidRDefault="00407164" w:rsidP="00DC3E4E">
            <w:pPr>
              <w:widowControl w:val="0"/>
              <w:spacing w:after="0" w:line="240" w:lineRule="auto"/>
              <w:jc w:val="center"/>
              <w:rPr>
                <w:rFonts w:ascii="Times New Roman" w:eastAsia="Times New Roman" w:hAnsi="Times New Roman" w:cs="Times New Roman"/>
                <w:noProof/>
                <w:kern w:val="0"/>
                <w:sz w:val="24"/>
                <w:szCs w:val="20"/>
                <w:lang w:val="en-US"/>
                <w14:ligatures w14:val="none"/>
              </w:rPr>
            </w:pPr>
            <w:r w:rsidRPr="00407164">
              <w:rPr>
                <w:rFonts w:ascii="Times New Roman" w:hAnsi="Times New Roman"/>
                <w:noProof/>
                <w:kern w:val="0"/>
                <w:sz w:val="24"/>
                <w:lang w:val="en-US"/>
              </w:rPr>
              <w:t>mg kg</w:t>
            </w:r>
            <w:r w:rsidRPr="00407164">
              <w:rPr>
                <w:rFonts w:ascii="Times New Roman" w:hAnsi="Times New Roman"/>
                <w:noProof/>
                <w:kern w:val="0"/>
                <w:sz w:val="24"/>
                <w:vertAlign w:val="superscript"/>
                <w:lang w:val="en-US"/>
              </w:rPr>
              <w:t>-1</w:t>
            </w:r>
          </w:p>
        </w:tc>
      </w:tr>
      <w:tr w:rsidR="00407164" w:rsidRPr="00407164" w14:paraId="6919568F" w14:textId="77777777" w:rsidTr="00DC3E4E">
        <w:tc>
          <w:tcPr>
            <w:tcW w:w="776" w:type="pct"/>
            <w:tcBorders>
              <w:top w:val="outset" w:sz="6" w:space="0" w:color="414142"/>
              <w:left w:val="outset" w:sz="6" w:space="0" w:color="414142"/>
              <w:bottom w:val="outset" w:sz="6" w:space="0" w:color="414142"/>
              <w:right w:val="outset" w:sz="6" w:space="0" w:color="414142"/>
            </w:tcBorders>
            <w:vAlign w:val="center"/>
            <w:hideMark/>
          </w:tcPr>
          <w:p w14:paraId="65118A7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Low</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FA605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5C4E79F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49A8DD1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2.5</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6E37246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547B99B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1.5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24C4104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10B0C8F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4.5</w:t>
            </w:r>
          </w:p>
        </w:tc>
      </w:tr>
      <w:tr w:rsidR="00407164" w:rsidRPr="00407164" w14:paraId="3EA7E1A5" w14:textId="77777777" w:rsidTr="00DC3E4E">
        <w:tc>
          <w:tcPr>
            <w:tcW w:w="776" w:type="pct"/>
            <w:tcBorders>
              <w:top w:val="outset" w:sz="6" w:space="0" w:color="414142"/>
              <w:left w:val="outset" w:sz="6" w:space="0" w:color="414142"/>
              <w:bottom w:val="outset" w:sz="6" w:space="0" w:color="414142"/>
              <w:right w:val="outset" w:sz="6" w:space="0" w:color="414142"/>
            </w:tcBorders>
            <w:vAlign w:val="center"/>
            <w:hideMark/>
          </w:tcPr>
          <w:p w14:paraId="0C1A8EB5"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E178A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71DEF37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2.5</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112EF0AE"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4.0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50D3EB9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2.0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6D0222B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3.0</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05FBF53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5.5</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2DFC2F1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8.0</w:t>
            </w:r>
          </w:p>
        </w:tc>
      </w:tr>
      <w:tr w:rsidR="00407164" w:rsidRPr="00407164" w14:paraId="22D117C8" w14:textId="77777777" w:rsidTr="00DC3E4E">
        <w:tc>
          <w:tcPr>
            <w:tcW w:w="776" w:type="pct"/>
            <w:tcBorders>
              <w:top w:val="outset" w:sz="6" w:space="0" w:color="414142"/>
              <w:left w:val="outset" w:sz="6" w:space="0" w:color="414142"/>
              <w:bottom w:val="outset" w:sz="6" w:space="0" w:color="414142"/>
              <w:right w:val="outset" w:sz="6" w:space="0" w:color="414142"/>
            </w:tcBorders>
            <w:vAlign w:val="center"/>
            <w:hideMark/>
          </w:tcPr>
          <w:p w14:paraId="498851A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Moderate</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B258C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0E04989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1.5–4.0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615ED1F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2.5–6.0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0DA8D26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1.0–3.0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209CC10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1.5–4.5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38A66DA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3.0–9.0</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63C8A0E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4.5–12.0</w:t>
            </w:r>
          </w:p>
        </w:tc>
      </w:tr>
      <w:tr w:rsidR="00407164" w:rsidRPr="00407164" w14:paraId="718F39C5" w14:textId="77777777" w:rsidTr="00DC3E4E">
        <w:tc>
          <w:tcPr>
            <w:tcW w:w="776" w:type="pct"/>
            <w:tcBorders>
              <w:top w:val="outset" w:sz="6" w:space="0" w:color="414142"/>
              <w:left w:val="outset" w:sz="6" w:space="0" w:color="414142"/>
              <w:bottom w:val="outset" w:sz="6" w:space="0" w:color="414142"/>
              <w:right w:val="outset" w:sz="6" w:space="0" w:color="414142"/>
            </w:tcBorders>
            <w:vAlign w:val="center"/>
            <w:hideMark/>
          </w:tcPr>
          <w:p w14:paraId="4A8A1C09"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F6270F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6E93A81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2.5–5.0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31A357D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4.0–7.5</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626D877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2.0–4.0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1EF3524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3.0–6.0</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77A72F8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5.5–11.5</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63D806F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8.0–15.5</w:t>
            </w:r>
          </w:p>
        </w:tc>
      </w:tr>
      <w:tr w:rsidR="00407164" w:rsidRPr="00407164" w14:paraId="392B9D20" w14:textId="77777777" w:rsidTr="00DC3E4E">
        <w:tc>
          <w:tcPr>
            <w:tcW w:w="776" w:type="pct"/>
            <w:tcBorders>
              <w:top w:val="outset" w:sz="6" w:space="0" w:color="414142"/>
              <w:left w:val="outset" w:sz="6" w:space="0" w:color="414142"/>
              <w:bottom w:val="outset" w:sz="6" w:space="0" w:color="414142"/>
              <w:right w:val="outset" w:sz="6" w:space="0" w:color="414142"/>
            </w:tcBorders>
            <w:vAlign w:val="center"/>
            <w:hideMark/>
          </w:tcPr>
          <w:p w14:paraId="1EA81BD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High</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2403EC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&lt;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65B60D7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142EB97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5F8EB98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3.0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0170C7C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5EAC5B8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9.0</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153F51A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12.0</w:t>
            </w:r>
          </w:p>
        </w:tc>
      </w:tr>
      <w:tr w:rsidR="00407164" w:rsidRPr="00407164" w14:paraId="13BD260A" w14:textId="77777777" w:rsidTr="00DC3E4E">
        <w:trPr>
          <w:trHeight w:val="17"/>
        </w:trPr>
        <w:tc>
          <w:tcPr>
            <w:tcW w:w="776" w:type="pct"/>
            <w:tcBorders>
              <w:top w:val="outset" w:sz="6" w:space="0" w:color="414142"/>
              <w:left w:val="outset" w:sz="6" w:space="0" w:color="414142"/>
              <w:bottom w:val="outset" w:sz="6" w:space="0" w:color="414142"/>
              <w:right w:val="outset" w:sz="6" w:space="0" w:color="414142"/>
            </w:tcBorders>
            <w:vAlign w:val="center"/>
            <w:hideMark/>
          </w:tcPr>
          <w:p w14:paraId="5937B655"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5AAF5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704D1D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5.0</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4EF2813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7.5</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4853F49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4.0</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57DB4E5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6.0</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13599216"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11.5</w:t>
            </w:r>
          </w:p>
        </w:tc>
        <w:tc>
          <w:tcPr>
            <w:tcW w:w="683" w:type="pct"/>
            <w:tcBorders>
              <w:top w:val="outset" w:sz="6" w:space="0" w:color="414142"/>
              <w:left w:val="outset" w:sz="6" w:space="0" w:color="414142"/>
              <w:bottom w:val="outset" w:sz="6" w:space="0" w:color="414142"/>
              <w:right w:val="outset" w:sz="6" w:space="0" w:color="414142"/>
            </w:tcBorders>
            <w:vAlign w:val="center"/>
            <w:hideMark/>
          </w:tcPr>
          <w:p w14:paraId="6E46231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&gt; 15.5</w:t>
            </w:r>
          </w:p>
        </w:tc>
      </w:tr>
    </w:tbl>
    <w:p w14:paraId="5A690AB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ACC504B" w14:textId="77777777" w:rsidR="00407164" w:rsidRPr="00407164" w:rsidRDefault="00407164" w:rsidP="00407164">
      <w:pPr>
        <w:rPr>
          <w:noProof/>
          <w:kern w:val="0"/>
          <w:lang w:val="en-US"/>
        </w:rPr>
      </w:pPr>
      <w:r w:rsidRPr="00407164">
        <w:rPr>
          <w:noProof/>
          <w:kern w:val="0"/>
          <w:lang w:val="en-US"/>
        </w:rPr>
        <w:br w:type="page"/>
      </w:r>
      <w:bookmarkStart w:id="78" w:name="piel2"/>
      <w:bookmarkEnd w:id="78"/>
    </w:p>
    <w:p w14:paraId="5B3109DD" w14:textId="77777777" w:rsidR="00407164" w:rsidRPr="00407164" w:rsidRDefault="00407164" w:rsidP="00407164">
      <w:pPr>
        <w:widowControl w:val="0"/>
        <w:shd w:val="clear" w:color="auto" w:fill="FFFFFF"/>
        <w:spacing w:after="0" w:line="240" w:lineRule="auto"/>
        <w:jc w:val="right"/>
        <w:rPr>
          <w:rFonts w:ascii="Times New Roman" w:hAnsi="Times New Roman"/>
          <w:b/>
          <w:noProof/>
          <w:kern w:val="0"/>
          <w:sz w:val="24"/>
          <w:lang w:val="en-US"/>
        </w:rPr>
      </w:pPr>
      <w:r w:rsidRPr="00407164">
        <w:rPr>
          <w:rFonts w:ascii="Times New Roman" w:hAnsi="Times New Roman"/>
          <w:b/>
          <w:noProof/>
          <w:kern w:val="0"/>
          <w:sz w:val="24"/>
          <w:lang w:val="en-US"/>
        </w:rPr>
        <w:t>Annex 2</w:t>
      </w:r>
    </w:p>
    <w:p w14:paraId="03543B1B"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Cabinet Regulation No. 184</w:t>
      </w:r>
    </w:p>
    <w:p w14:paraId="516C29CA"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11 April 2023</w:t>
      </w:r>
      <w:bookmarkStart w:id="79" w:name="piel-1189280"/>
      <w:bookmarkEnd w:id="79"/>
    </w:p>
    <w:p w14:paraId="3D8BFFF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80" w:name="1189281"/>
      <w:bookmarkStart w:id="81" w:name="n-1189281"/>
      <w:bookmarkEnd w:id="80"/>
      <w:bookmarkEnd w:id="81"/>
    </w:p>
    <w:p w14:paraId="3EE70EC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lv-LV"/>
          <w14:ligatures w14:val="none"/>
        </w:rPr>
      </w:pPr>
    </w:p>
    <w:p w14:paraId="412DD728"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8"/>
          <w:lang w:val="en-US"/>
        </w:rPr>
      </w:pPr>
      <w:r w:rsidRPr="00407164">
        <w:rPr>
          <w:rFonts w:ascii="Times New Roman" w:hAnsi="Times New Roman"/>
          <w:b/>
          <w:noProof/>
          <w:kern w:val="0"/>
          <w:sz w:val="28"/>
          <w:lang w:val="en-US"/>
        </w:rPr>
        <w:t>Requirements for Taking Soil Samples and Exchanging Information with the Service</w:t>
      </w:r>
    </w:p>
    <w:p w14:paraId="16A3F998" w14:textId="77777777" w:rsidR="00407164" w:rsidRPr="00407164" w:rsidRDefault="00407164" w:rsidP="00407164">
      <w:pPr>
        <w:widowControl w:val="0"/>
        <w:shd w:val="clear" w:color="auto" w:fill="FFFFFF"/>
        <w:spacing w:after="0" w:line="240" w:lineRule="auto"/>
        <w:jc w:val="both"/>
        <w:rPr>
          <w:rFonts w:ascii="Times New Roman" w:eastAsia="MS Gothic" w:hAnsi="Times New Roman" w:cs="Times New Roman"/>
          <w:b/>
          <w:bCs/>
          <w:noProof/>
          <w:kern w:val="0"/>
          <w:sz w:val="24"/>
          <w:szCs w:val="20"/>
          <w:lang w:val="en-US" w:eastAsia="lv-LV"/>
          <w14:ligatures w14:val="none"/>
        </w:rPr>
      </w:pPr>
    </w:p>
    <w:p w14:paraId="2BAAEA73" w14:textId="77777777" w:rsidR="00407164" w:rsidRPr="00407164" w:rsidRDefault="00407164" w:rsidP="00407164">
      <w:pPr>
        <w:widowControl w:val="0"/>
        <w:shd w:val="clear" w:color="auto" w:fill="FFFFFF"/>
        <w:spacing w:after="0" w:line="240" w:lineRule="auto"/>
        <w:jc w:val="both"/>
        <w:rPr>
          <w:rFonts w:ascii="Times New Roman" w:eastAsia="MS Gothic" w:hAnsi="Times New Roman" w:cs="Times New Roman"/>
          <w:b/>
          <w:bCs/>
          <w:noProof/>
          <w:kern w:val="0"/>
          <w:sz w:val="24"/>
          <w:szCs w:val="20"/>
          <w:lang w:val="en-US" w:eastAsia="lv-LV"/>
          <w14:ligatures w14:val="none"/>
        </w:rPr>
      </w:pPr>
    </w:p>
    <w:p w14:paraId="56F11A63"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 Equipment and technical capabilities</w:t>
      </w:r>
    </w:p>
    <w:p w14:paraId="7A8E354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C9F0BE2"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 Soil probes or machinery for taking soil samples in the 0–20 cm subsoil layer.</w:t>
      </w:r>
    </w:p>
    <w:p w14:paraId="3C97B95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3AE0916"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Application for agrochemical research of soils of the Service (applies to the service A).</w:t>
      </w:r>
    </w:p>
    <w:p w14:paraId="669F599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A3D1CC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3. A container for mixing initial samples.</w:t>
      </w:r>
    </w:p>
    <w:p w14:paraId="65868C4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5BFAB1F"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4. Packaging for placing, storage, and transportation of soil samples.</w:t>
      </w:r>
    </w:p>
    <w:p w14:paraId="5514BAB9"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74C2BCB"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5. Sample labels or other solutions for marking samples.</w:t>
      </w:r>
    </w:p>
    <w:p w14:paraId="6038C36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CACB974"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II. Sampling</w:t>
      </w:r>
    </w:p>
    <w:p w14:paraId="0953871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47218DA"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 Prior to taking soil samples, a draft sampling plan shall be prepared.</w:t>
      </w:r>
    </w:p>
    <w:p w14:paraId="0830567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4170C81A"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The draft sampling plan shall specify boundaries of elemental contour areas taking into account the following:</w:t>
      </w:r>
    </w:p>
    <w:p w14:paraId="1EB956E1"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2.1. the type and texture of soil indicated in the digitalised soil maps:</w:t>
      </w:r>
    </w:p>
    <w:p w14:paraId="4746A983"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2.1.1. it shall be acceptable to combine different types of soil within the limits of the group of type and texture of soil in case of detailed contours (Tables 1 and 2);</w:t>
      </w:r>
    </w:p>
    <w:p w14:paraId="7CE1F422"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2.1.2. if the different type or texture of soil cannot be combined and its area is smaller than one hectare, a sample shall be taken from the dominant soil;</w:t>
      </w:r>
    </w:p>
    <w:p w14:paraId="035FABA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847C290"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w:t>
      </w:r>
    </w:p>
    <w:p w14:paraId="43FFD2F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484C7670"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Groups of soil types</w:t>
      </w:r>
    </w:p>
    <w:p w14:paraId="38688F7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764"/>
        <w:gridCol w:w="2291"/>
      </w:tblGrid>
      <w:tr w:rsidR="00407164" w:rsidRPr="00407164" w14:paraId="68388E96"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1E5392F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Soil type</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073A721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Designation</w:t>
            </w:r>
          </w:p>
        </w:tc>
      </w:tr>
      <w:tr w:rsidR="00407164" w:rsidRPr="00407164" w14:paraId="1DB9A42B"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5CC2F857" w14:textId="77777777" w:rsidR="00407164" w:rsidRPr="00407164" w:rsidRDefault="00407164" w:rsidP="00DC3E4E">
            <w:pPr>
              <w:widowControl w:val="0"/>
              <w:spacing w:after="0" w:line="240" w:lineRule="auto"/>
              <w:jc w:val="both"/>
              <w:rPr>
                <w:rFonts w:ascii="Times New Roman" w:hAnsi="Times New Roman"/>
                <w:b/>
                <w:noProof/>
                <w:kern w:val="0"/>
                <w:sz w:val="24"/>
                <w:lang w:val="en-US"/>
              </w:rPr>
            </w:pPr>
            <w:r w:rsidRPr="00407164">
              <w:rPr>
                <w:rFonts w:ascii="Times New Roman" w:hAnsi="Times New Roman"/>
                <w:b/>
                <w:noProof/>
                <w:kern w:val="0"/>
                <w:sz w:val="24"/>
                <w:lang w:val="en-US"/>
              </w:rPr>
              <w:t>Automorphous</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3EBE185E"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r>
      <w:tr w:rsidR="00407164" w:rsidRPr="00407164" w14:paraId="1F5E315A"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75DBCD2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 Podzols, marine salty</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0C5B231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 J</w:t>
            </w:r>
          </w:p>
        </w:tc>
      </w:tr>
      <w:tr w:rsidR="00407164" w:rsidRPr="00407164" w14:paraId="4F59588E"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7B98172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Carbonate turf</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14BDC5C8"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Vkr, Vki, E1Vk</w:t>
            </w:r>
          </w:p>
        </w:tc>
      </w:tr>
      <w:tr w:rsidR="00407164" w:rsidRPr="00407164" w14:paraId="4CCEA77A"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31A723B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3. Podzolic turf and continuous-cultivated soils</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74110A8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Pv, E1Pv, K, R</w:t>
            </w:r>
          </w:p>
        </w:tc>
      </w:tr>
      <w:tr w:rsidR="00407164" w:rsidRPr="00407164" w14:paraId="1C172CE2"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2EFBCEA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4. Brown forest</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0D33ECF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Bk, Bn</w:t>
            </w:r>
          </w:p>
        </w:tc>
      </w:tr>
      <w:tr w:rsidR="00407164" w:rsidRPr="00407164" w14:paraId="49FE3A17"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40218975"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5. Moderately and severely eroded</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61A31F8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E2Pv, E2Vk</w:t>
            </w:r>
          </w:p>
        </w:tc>
      </w:tr>
      <w:tr w:rsidR="00407164" w:rsidRPr="00407164" w14:paraId="2104572B"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3907645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6. Alluvial</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6BA12B3B"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Ak, Ap, Agr, A</w:t>
            </w:r>
          </w:p>
        </w:tc>
      </w:tr>
      <w:tr w:rsidR="00407164" w:rsidRPr="00407164" w14:paraId="695EB983"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3E90D347" w14:textId="77777777" w:rsidR="00407164" w:rsidRPr="00407164" w:rsidRDefault="00407164" w:rsidP="00DC3E4E">
            <w:pPr>
              <w:widowControl w:val="0"/>
              <w:spacing w:after="0" w:line="240" w:lineRule="auto"/>
              <w:jc w:val="both"/>
              <w:rPr>
                <w:rFonts w:ascii="Times New Roman" w:hAnsi="Times New Roman"/>
                <w:b/>
                <w:noProof/>
                <w:kern w:val="0"/>
                <w:sz w:val="24"/>
                <w:lang w:val="en-US"/>
              </w:rPr>
            </w:pPr>
            <w:r w:rsidRPr="00407164">
              <w:rPr>
                <w:rFonts w:ascii="Times New Roman" w:hAnsi="Times New Roman"/>
                <w:b/>
                <w:noProof/>
                <w:kern w:val="0"/>
                <w:sz w:val="24"/>
                <w:lang w:val="en-US"/>
              </w:rPr>
              <w:t>Semihydromorphous</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55062FA5"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r>
      <w:tr w:rsidR="00407164" w:rsidRPr="00407164" w14:paraId="66B11045"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71FFB7F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7. Turf gley and gleyic, delluvial, alluvial gley and gleyic</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7A42909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 Vgk, Vg, VG, Ag, AG</w:t>
            </w:r>
          </w:p>
        </w:tc>
      </w:tr>
      <w:tr w:rsidR="00407164" w:rsidRPr="00407164" w14:paraId="0752327D"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31CA222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8. Podzolic turf gley and gleyic</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328DDC8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Pgv, Pg, PG</w:t>
            </w:r>
          </w:p>
        </w:tc>
      </w:tr>
      <w:tr w:rsidR="00407164" w:rsidRPr="00407164" w14:paraId="65153652"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77679A28"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9. Humus gleyic turf and gley, humic alluvial areas</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5C91EBF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Vgt, VGt</w:t>
            </w:r>
          </w:p>
        </w:tc>
      </w:tr>
      <w:tr w:rsidR="00407164" w:rsidRPr="00407164" w14:paraId="5BEBF4D8"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79D1C35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10. Humus podzolic gley and gleyic</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7F402C2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Pgt, PGt</w:t>
            </w:r>
          </w:p>
        </w:tc>
      </w:tr>
      <w:tr w:rsidR="00407164" w:rsidRPr="00407164" w14:paraId="1DEF3000"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061CE05C" w14:textId="77777777" w:rsidR="00407164" w:rsidRPr="00407164" w:rsidRDefault="00407164" w:rsidP="00DC3E4E">
            <w:pPr>
              <w:widowControl w:val="0"/>
              <w:spacing w:after="0" w:line="240" w:lineRule="auto"/>
              <w:jc w:val="both"/>
              <w:rPr>
                <w:rFonts w:ascii="Times New Roman" w:hAnsi="Times New Roman"/>
                <w:b/>
                <w:noProof/>
                <w:kern w:val="0"/>
                <w:sz w:val="24"/>
                <w:lang w:val="en-US"/>
              </w:rPr>
            </w:pPr>
            <w:r w:rsidRPr="00407164">
              <w:rPr>
                <w:rFonts w:ascii="Times New Roman" w:hAnsi="Times New Roman"/>
                <w:b/>
                <w:noProof/>
                <w:kern w:val="0"/>
                <w:sz w:val="24"/>
                <w:lang w:val="en-US"/>
              </w:rPr>
              <w:t>Hydromorphous</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1CD7CD64" w14:textId="77777777" w:rsidR="00407164" w:rsidRPr="00407164" w:rsidRDefault="00407164" w:rsidP="00DC3E4E">
            <w:pPr>
              <w:widowControl w:val="0"/>
              <w:spacing w:after="0" w:line="240" w:lineRule="auto"/>
              <w:jc w:val="both"/>
              <w:rPr>
                <w:rFonts w:ascii="Times New Roman" w:eastAsia="Times New Roman" w:hAnsi="Times New Roman" w:cs="Times New Roman"/>
                <w:noProof/>
                <w:kern w:val="0"/>
                <w:sz w:val="24"/>
                <w:szCs w:val="20"/>
                <w:lang w:val="en-US" w:eastAsia="lv-LV"/>
                <w14:ligatures w14:val="none"/>
              </w:rPr>
            </w:pPr>
          </w:p>
        </w:tc>
      </w:tr>
      <w:tr w:rsidR="00407164" w:rsidRPr="00407164" w14:paraId="4A220B2A"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7C112C1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11. Lowmoor peat, lowmoor peat gley, peat turf gley and peat podzolic turf gley, transitional mire</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39D5621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VGT, PGT, AT, Tz, Tzg, Tp, Tpg</w:t>
            </w:r>
          </w:p>
        </w:tc>
      </w:tr>
      <w:tr w:rsidR="00407164" w:rsidRPr="00407164" w14:paraId="6F6FC364" w14:textId="77777777" w:rsidTr="00DC3E4E">
        <w:tc>
          <w:tcPr>
            <w:tcW w:w="3735" w:type="pct"/>
            <w:tcBorders>
              <w:top w:val="outset" w:sz="6" w:space="0" w:color="414142"/>
              <w:left w:val="outset" w:sz="6" w:space="0" w:color="414142"/>
              <w:bottom w:val="outset" w:sz="6" w:space="0" w:color="414142"/>
              <w:right w:val="outset" w:sz="6" w:space="0" w:color="414142"/>
            </w:tcBorders>
            <w:vAlign w:val="center"/>
            <w:hideMark/>
          </w:tcPr>
          <w:p w14:paraId="1713242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12. Highmoor peat and highmoor peat gley</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545F84A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Ta, Tag, Ts, TGs</w:t>
            </w:r>
          </w:p>
        </w:tc>
      </w:tr>
    </w:tbl>
    <w:p w14:paraId="2DA7C84B"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8BBAD8E"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2</w:t>
      </w:r>
    </w:p>
    <w:p w14:paraId="72FDDEE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05E08BC"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Soil texture</w:t>
      </w:r>
    </w:p>
    <w:p w14:paraId="0281D7A9"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788"/>
        <w:gridCol w:w="4267"/>
      </w:tblGrid>
      <w:tr w:rsidR="00407164" w:rsidRPr="00407164" w14:paraId="722D5474" w14:textId="77777777" w:rsidTr="00DC3E4E">
        <w:tc>
          <w:tcPr>
            <w:tcW w:w="2644" w:type="pct"/>
            <w:tcBorders>
              <w:top w:val="outset" w:sz="6" w:space="0" w:color="414142"/>
              <w:left w:val="outset" w:sz="6" w:space="0" w:color="414142"/>
              <w:bottom w:val="outset" w:sz="6" w:space="0" w:color="414142"/>
              <w:right w:val="outset" w:sz="6" w:space="0" w:color="414142"/>
            </w:tcBorders>
            <w:vAlign w:val="center"/>
            <w:hideMark/>
          </w:tcPr>
          <w:p w14:paraId="4A3B2D2F"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Groups of soil texture</w:t>
            </w:r>
          </w:p>
        </w:tc>
        <w:tc>
          <w:tcPr>
            <w:tcW w:w="2356" w:type="pct"/>
            <w:tcBorders>
              <w:top w:val="outset" w:sz="6" w:space="0" w:color="414142"/>
              <w:left w:val="outset" w:sz="6" w:space="0" w:color="414142"/>
              <w:bottom w:val="outset" w:sz="6" w:space="0" w:color="414142"/>
              <w:right w:val="outset" w:sz="6" w:space="0" w:color="414142"/>
            </w:tcBorders>
            <w:vAlign w:val="center"/>
            <w:hideMark/>
          </w:tcPr>
          <w:p w14:paraId="5B41462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Designation</w:t>
            </w:r>
          </w:p>
        </w:tc>
      </w:tr>
      <w:tr w:rsidR="00407164" w:rsidRPr="00407164" w14:paraId="50677951" w14:textId="77777777" w:rsidTr="00DC3E4E">
        <w:tc>
          <w:tcPr>
            <w:tcW w:w="2644" w:type="pct"/>
            <w:tcBorders>
              <w:top w:val="outset" w:sz="6" w:space="0" w:color="414142"/>
              <w:left w:val="outset" w:sz="6" w:space="0" w:color="414142"/>
              <w:bottom w:val="outset" w:sz="6" w:space="0" w:color="414142"/>
              <w:right w:val="outset" w:sz="6" w:space="0" w:color="414142"/>
            </w:tcBorders>
            <w:vAlign w:val="center"/>
            <w:hideMark/>
          </w:tcPr>
          <w:p w14:paraId="500DE3D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 Clay</w:t>
            </w:r>
          </w:p>
        </w:tc>
        <w:tc>
          <w:tcPr>
            <w:tcW w:w="2356" w:type="pct"/>
            <w:tcBorders>
              <w:top w:val="outset" w:sz="6" w:space="0" w:color="414142"/>
              <w:left w:val="outset" w:sz="6" w:space="0" w:color="414142"/>
              <w:bottom w:val="outset" w:sz="6" w:space="0" w:color="414142"/>
              <w:right w:val="outset" w:sz="6" w:space="0" w:color="414142"/>
            </w:tcBorders>
            <w:vAlign w:val="center"/>
            <w:hideMark/>
          </w:tcPr>
          <w:p w14:paraId="3FEBB40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 Mp, M1</w:t>
            </w:r>
          </w:p>
        </w:tc>
      </w:tr>
      <w:tr w:rsidR="00407164" w:rsidRPr="00407164" w14:paraId="4F45E34C" w14:textId="77777777" w:rsidTr="00DC3E4E">
        <w:tc>
          <w:tcPr>
            <w:tcW w:w="2644" w:type="pct"/>
            <w:tcBorders>
              <w:top w:val="outset" w:sz="6" w:space="0" w:color="414142"/>
              <w:left w:val="outset" w:sz="6" w:space="0" w:color="414142"/>
              <w:bottom w:val="outset" w:sz="6" w:space="0" w:color="414142"/>
              <w:right w:val="outset" w:sz="6" w:space="0" w:color="414142"/>
            </w:tcBorders>
            <w:vAlign w:val="center"/>
            <w:hideMark/>
          </w:tcPr>
          <w:p w14:paraId="2CA5F86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Loam</w:t>
            </w:r>
          </w:p>
        </w:tc>
        <w:tc>
          <w:tcPr>
            <w:tcW w:w="2356" w:type="pct"/>
            <w:tcBorders>
              <w:top w:val="outset" w:sz="6" w:space="0" w:color="414142"/>
              <w:left w:val="outset" w:sz="6" w:space="0" w:color="414142"/>
              <w:bottom w:val="outset" w:sz="6" w:space="0" w:color="414142"/>
              <w:right w:val="outset" w:sz="6" w:space="0" w:color="414142"/>
            </w:tcBorders>
            <w:vAlign w:val="center"/>
            <w:hideMark/>
          </w:tcPr>
          <w:p w14:paraId="7637A1C4"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sM, sMp, M2, sM2, sMp2, sM3, sMp3</w:t>
            </w:r>
          </w:p>
        </w:tc>
      </w:tr>
      <w:tr w:rsidR="00407164" w:rsidRPr="00407164" w14:paraId="1E27062E" w14:textId="77777777" w:rsidTr="00DC3E4E">
        <w:tc>
          <w:tcPr>
            <w:tcW w:w="2644" w:type="pct"/>
            <w:tcBorders>
              <w:top w:val="outset" w:sz="6" w:space="0" w:color="414142"/>
              <w:left w:val="outset" w:sz="6" w:space="0" w:color="414142"/>
              <w:bottom w:val="outset" w:sz="6" w:space="0" w:color="414142"/>
              <w:right w:val="outset" w:sz="6" w:space="0" w:color="414142"/>
            </w:tcBorders>
            <w:vAlign w:val="center"/>
            <w:hideMark/>
          </w:tcPr>
          <w:p w14:paraId="472DC7A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3. Loamy sand</w:t>
            </w:r>
          </w:p>
        </w:tc>
        <w:tc>
          <w:tcPr>
            <w:tcW w:w="2356" w:type="pct"/>
            <w:tcBorders>
              <w:top w:val="outset" w:sz="6" w:space="0" w:color="414142"/>
              <w:left w:val="outset" w:sz="6" w:space="0" w:color="414142"/>
              <w:bottom w:val="outset" w:sz="6" w:space="0" w:color="414142"/>
              <w:right w:val="outset" w:sz="6" w:space="0" w:color="414142"/>
            </w:tcBorders>
            <w:vAlign w:val="center"/>
            <w:hideMark/>
          </w:tcPr>
          <w:p w14:paraId="42505058"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mS, mSp</w:t>
            </w:r>
          </w:p>
        </w:tc>
      </w:tr>
      <w:tr w:rsidR="00407164" w:rsidRPr="00407164" w14:paraId="129D5F85" w14:textId="77777777" w:rsidTr="00DC3E4E">
        <w:tc>
          <w:tcPr>
            <w:tcW w:w="2644" w:type="pct"/>
            <w:tcBorders>
              <w:top w:val="outset" w:sz="6" w:space="0" w:color="414142"/>
              <w:left w:val="outset" w:sz="6" w:space="0" w:color="414142"/>
              <w:bottom w:val="outset" w:sz="6" w:space="0" w:color="414142"/>
              <w:right w:val="outset" w:sz="6" w:space="0" w:color="414142"/>
            </w:tcBorders>
            <w:vAlign w:val="center"/>
            <w:hideMark/>
          </w:tcPr>
          <w:p w14:paraId="5A24CDC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4. Sand</w:t>
            </w:r>
          </w:p>
        </w:tc>
        <w:tc>
          <w:tcPr>
            <w:tcW w:w="2356" w:type="pct"/>
            <w:tcBorders>
              <w:top w:val="outset" w:sz="6" w:space="0" w:color="414142"/>
              <w:left w:val="outset" w:sz="6" w:space="0" w:color="414142"/>
              <w:bottom w:val="outset" w:sz="6" w:space="0" w:color="414142"/>
              <w:right w:val="outset" w:sz="6" w:space="0" w:color="414142"/>
            </w:tcBorders>
            <w:vAlign w:val="center"/>
            <w:hideMark/>
          </w:tcPr>
          <w:p w14:paraId="50F6440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 sS, iS, Gr, mGr, D</w:t>
            </w:r>
          </w:p>
        </w:tc>
      </w:tr>
      <w:tr w:rsidR="00407164" w:rsidRPr="00407164" w14:paraId="47EB14FE" w14:textId="77777777" w:rsidTr="00DC3E4E">
        <w:tc>
          <w:tcPr>
            <w:tcW w:w="2644" w:type="pct"/>
            <w:tcBorders>
              <w:top w:val="outset" w:sz="6" w:space="0" w:color="414142"/>
              <w:left w:val="outset" w:sz="6" w:space="0" w:color="414142"/>
              <w:bottom w:val="outset" w:sz="6" w:space="0" w:color="414142"/>
              <w:right w:val="outset" w:sz="6" w:space="0" w:color="414142"/>
            </w:tcBorders>
            <w:vAlign w:val="center"/>
            <w:hideMark/>
          </w:tcPr>
          <w:p w14:paraId="3A663F05"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5. Peat</w:t>
            </w:r>
          </w:p>
        </w:tc>
        <w:tc>
          <w:tcPr>
            <w:tcW w:w="2356" w:type="pct"/>
            <w:tcBorders>
              <w:top w:val="outset" w:sz="6" w:space="0" w:color="414142"/>
              <w:left w:val="outset" w:sz="6" w:space="0" w:color="414142"/>
              <w:bottom w:val="outset" w:sz="6" w:space="0" w:color="414142"/>
              <w:right w:val="outset" w:sz="6" w:space="0" w:color="414142"/>
            </w:tcBorders>
            <w:vAlign w:val="center"/>
            <w:hideMark/>
          </w:tcPr>
          <w:p w14:paraId="7F8C6426"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l, vd, vj, n</w:t>
            </w:r>
          </w:p>
        </w:tc>
      </w:tr>
    </w:tbl>
    <w:p w14:paraId="2091329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D4F5872"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2.2. type of land use – the contour may not include different types of land use;</w:t>
      </w:r>
    </w:p>
    <w:p w14:paraId="6800FC15"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2.3. natural boundaries of field – the contour may not combine areas separated by rivers, amelioration collecting ditches, motor roads, etc.;</w:t>
      </w:r>
    </w:p>
    <w:p w14:paraId="08D39669"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2.4. elemental contour area may not exceed 6 ha.</w:t>
      </w:r>
    </w:p>
    <w:p w14:paraId="383DF96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C950A21"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3. Samples may be taken not earlier than month after liming or fertilisation of soil.</w:t>
      </w:r>
    </w:p>
    <w:p w14:paraId="3CB2728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4E1478B"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4. In a hilly terrain, a soil sample shall be taken separately from the eroded and from the deposited part or part which is dominant in the elemental contour.</w:t>
      </w:r>
    </w:p>
    <w:p w14:paraId="71825B7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0FABD84"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5. Soil samples may not be taken in atypical places, such as places where manure or straw has been stacked, collecting ditch banks, blindfurrows and deadfurrows, molehills, places where surface waters have accumulated, and other atypical places of field.</w:t>
      </w:r>
    </w:p>
    <w:p w14:paraId="1E45451A"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278A93F"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6. Components of organic fertilisers, undecayed plant parts, earthworms, insects, fertiliser pellets, and other impurities may not enter a soil sample.</w:t>
      </w:r>
    </w:p>
    <w:p w14:paraId="4A01B59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E9F7A28"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7. In fields, grasslands, and pastures, samples shall be taken from subsoil to a 20-cm depth, creating an average soil sample from at least 15 to 20 individual probes which have been performed by moving along the longest diagonal of the elemental contour.</w:t>
      </w:r>
    </w:p>
    <w:p w14:paraId="071E1B6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90D6A0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8. In case of the elemental contour planned in orchards:</w:t>
      </w:r>
    </w:p>
    <w:p w14:paraId="02AA3A56"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8.1. approximately 10 trees shall be selected, and they shall be evenly distributed along the whole area concerned;</w:t>
      </w:r>
    </w:p>
    <w:p w14:paraId="578C9EE7"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8.2. two probes shall be performed in the root protection area of each selected tree – one on the side of space between rows of trees while the other in the row between trees. Probes shall be performed in the same direction on the side of space between rows of trees and in the same direction in the row between trees;</w:t>
      </w:r>
    </w:p>
    <w:p w14:paraId="48B8DD76"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8.3. for berry bushes probes shall be made in spaces between rows.</w:t>
      </w:r>
    </w:p>
    <w:p w14:paraId="7714C4AA"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2C9B4ED" w14:textId="77777777" w:rsidR="00407164" w:rsidRPr="00407164" w:rsidRDefault="00407164" w:rsidP="00407164">
      <w:pPr>
        <w:keepNext/>
        <w:keepLines/>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9. For the purpose of preparing an average soil sample, individual probes (at least 15–20) shall be carefully mixed, and a sample of 0.3–0.5 kg for mineral soils and a sample of 0.5–1 kg for peat soils shall be taken and sent to a laboratory (so that it would weigh 250–300 g in air-dry condition), the rest shall be discarded.</w:t>
      </w:r>
    </w:p>
    <w:p w14:paraId="3F2EDC0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3BB38EF"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10. Each elemental contour shall be numbered.</w:t>
      </w:r>
    </w:p>
    <w:p w14:paraId="4083D42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C6DF5BE"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III. Submission of Information to the Service – Service A</w:t>
      </w:r>
    </w:p>
    <w:p w14:paraId="4179484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4D58B00"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 The service provider shall enter into the database of the agrochemical research of soils information on the holding, the specialisation and farming system thereof, the date of sampling, the given name and surname of a person sampling, the total number of samples, and the characteristics of each sample to be analysed.</w:t>
      </w:r>
    </w:p>
    <w:p w14:paraId="6F42715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302F77C"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During sampling, the service provider shall indicate in the Service’s application for agrochemical research of soils the dominant soil type of each elemental contour according to Table 1 in this Annex, the texture according to Table 2 in this Annex, and the field information in accordance with Annex 3 to this Regulation.</w:t>
      </w:r>
    </w:p>
    <w:p w14:paraId="03DD4B02"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5B9341F9"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IV. Submission of Information to the Service – Service B</w:t>
      </w:r>
    </w:p>
    <w:p w14:paraId="3B56DAC7"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0E13DEA9"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1. The service provider shall indicate information on the holding, specialisation and farming system thereof.</w:t>
      </w:r>
    </w:p>
    <w:p w14:paraId="2B51AF1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7B7F4CD" w14:textId="77777777" w:rsidR="00407164" w:rsidRPr="00407164" w:rsidRDefault="00407164" w:rsidP="00407164">
      <w:pPr>
        <w:widowControl w:val="0"/>
        <w:shd w:val="clear" w:color="auto" w:fill="FFFFFF"/>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2. The service provider shall submit the following data on agrochemical research of soils:</w:t>
      </w:r>
    </w:p>
    <w:p w14:paraId="673753AE"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2.1. a draft plan for field work divided into elemental contours where each contour has been allocated a unique identifier – in the form of *.shp file;</w:t>
      </w:r>
    </w:p>
    <w:p w14:paraId="50923A1D"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2.2. a track line for sampling of each elemental contour with a unique identifier allocated thereto – in the form of *.shp file;</w:t>
      </w:r>
    </w:p>
    <w:p w14:paraId="14CC46B3" w14:textId="77777777" w:rsidR="00407164" w:rsidRPr="00407164" w:rsidRDefault="00407164" w:rsidP="00407164">
      <w:pPr>
        <w:widowControl w:val="0"/>
        <w:shd w:val="clear" w:color="auto" w:fill="FFFFFF"/>
        <w:spacing w:after="0" w:line="240" w:lineRule="auto"/>
        <w:ind w:firstLine="709"/>
        <w:jc w:val="both"/>
        <w:rPr>
          <w:rFonts w:ascii="Times New Roman" w:hAnsi="Times New Roman"/>
          <w:noProof/>
          <w:kern w:val="0"/>
          <w:sz w:val="24"/>
          <w:lang w:val="en-US"/>
        </w:rPr>
      </w:pPr>
      <w:r w:rsidRPr="00407164">
        <w:rPr>
          <w:rFonts w:ascii="Times New Roman" w:hAnsi="Times New Roman"/>
          <w:noProof/>
          <w:kern w:val="0"/>
          <w:sz w:val="24"/>
          <w:lang w:val="en-US"/>
        </w:rPr>
        <w:t>2.3. analytical results of all soil samples of the elemental contour in any of the following file formats – *.xls, *.xlsx, *.csv, and *.xml where:</w:t>
      </w:r>
    </w:p>
    <w:p w14:paraId="7BC10489"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2.3.1. data are arranged in rows;</w:t>
      </w:r>
    </w:p>
    <w:p w14:paraId="36D7EEDC"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2.3.2. the first column of each row contains the unique identification number;</w:t>
      </w:r>
    </w:p>
    <w:p w14:paraId="14F347C4" w14:textId="77777777" w:rsidR="00407164" w:rsidRPr="00407164" w:rsidRDefault="00407164" w:rsidP="00407164">
      <w:pPr>
        <w:widowControl w:val="0"/>
        <w:shd w:val="clear" w:color="auto" w:fill="FFFFFF"/>
        <w:spacing w:after="0" w:line="240" w:lineRule="auto"/>
        <w:ind w:left="709" w:firstLine="709"/>
        <w:jc w:val="both"/>
        <w:rPr>
          <w:rFonts w:ascii="Times New Roman" w:hAnsi="Times New Roman"/>
          <w:noProof/>
          <w:kern w:val="0"/>
          <w:sz w:val="24"/>
          <w:lang w:val="en-US"/>
        </w:rPr>
      </w:pPr>
      <w:r w:rsidRPr="00407164">
        <w:rPr>
          <w:rFonts w:ascii="Times New Roman" w:hAnsi="Times New Roman"/>
          <w:noProof/>
          <w:kern w:val="0"/>
          <w:sz w:val="24"/>
          <w:lang w:val="en-US"/>
        </w:rPr>
        <w:t>2.3.3. analytical results are arranged in columns including columns before each column of analytical results which contain the method employed, measurement unit, and chemical form of the characteristic (element or oxide).</w:t>
      </w:r>
    </w:p>
    <w:p w14:paraId="5414D583" w14:textId="77777777" w:rsidR="00407164" w:rsidRPr="00407164" w:rsidRDefault="00407164" w:rsidP="00407164">
      <w:pPr>
        <w:widowControl w:val="0"/>
        <w:spacing w:after="0" w:line="240" w:lineRule="auto"/>
        <w:jc w:val="both"/>
        <w:rPr>
          <w:noProof/>
          <w:kern w:val="0"/>
          <w:lang w:val="en-US"/>
        </w:rPr>
      </w:pPr>
      <w:r w:rsidRPr="00407164">
        <w:rPr>
          <w:noProof/>
          <w:kern w:val="0"/>
          <w:lang w:val="en-US"/>
        </w:rPr>
        <w:br w:type="page"/>
      </w:r>
      <w:bookmarkStart w:id="82" w:name="piel3"/>
      <w:bookmarkEnd w:id="82"/>
    </w:p>
    <w:p w14:paraId="3E4FDBFB" w14:textId="77777777" w:rsidR="00407164" w:rsidRPr="00407164" w:rsidRDefault="00407164" w:rsidP="00407164">
      <w:pPr>
        <w:widowControl w:val="0"/>
        <w:shd w:val="clear" w:color="auto" w:fill="FFFFFF"/>
        <w:spacing w:after="0" w:line="240" w:lineRule="auto"/>
        <w:jc w:val="right"/>
        <w:rPr>
          <w:rFonts w:ascii="Times New Roman" w:hAnsi="Times New Roman"/>
          <w:b/>
          <w:noProof/>
          <w:kern w:val="0"/>
          <w:sz w:val="24"/>
          <w:lang w:val="en-US"/>
        </w:rPr>
      </w:pPr>
      <w:r w:rsidRPr="00407164">
        <w:rPr>
          <w:rFonts w:ascii="Times New Roman" w:hAnsi="Times New Roman"/>
          <w:b/>
          <w:noProof/>
          <w:kern w:val="0"/>
          <w:sz w:val="24"/>
          <w:lang w:val="en-US"/>
        </w:rPr>
        <w:t>Annex 3</w:t>
      </w:r>
    </w:p>
    <w:p w14:paraId="18B6FA69"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Cabinet Regulation No. 184</w:t>
      </w:r>
    </w:p>
    <w:p w14:paraId="3EB159E6"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11 April 2023</w:t>
      </w:r>
      <w:bookmarkStart w:id="83" w:name="piel-1189283"/>
      <w:bookmarkEnd w:id="83"/>
    </w:p>
    <w:p w14:paraId="34D2988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84" w:name="1189284"/>
      <w:bookmarkStart w:id="85" w:name="n-1189284"/>
      <w:bookmarkEnd w:id="84"/>
      <w:bookmarkEnd w:id="85"/>
    </w:p>
    <w:p w14:paraId="0E327A4B"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lv-LV"/>
          <w14:ligatures w14:val="none"/>
        </w:rPr>
      </w:pPr>
    </w:p>
    <w:p w14:paraId="418A3D67"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8"/>
          <w:lang w:val="en-US"/>
        </w:rPr>
      </w:pPr>
      <w:r w:rsidRPr="00407164">
        <w:rPr>
          <w:rFonts w:ascii="Times New Roman" w:hAnsi="Times New Roman"/>
          <w:b/>
          <w:noProof/>
          <w:kern w:val="0"/>
          <w:sz w:val="28"/>
          <w:lang w:val="en-US"/>
        </w:rPr>
        <w:t>Field Information</w:t>
      </w:r>
    </w:p>
    <w:p w14:paraId="6F626E0F"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E2526E4"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251D2F7"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1</w:t>
      </w:r>
    </w:p>
    <w:p w14:paraId="78173B4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2E49DBB3"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Code of the type of land use</w:t>
      </w:r>
    </w:p>
    <w:p w14:paraId="627E31D3"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248"/>
        <w:gridCol w:w="2807"/>
      </w:tblGrid>
      <w:tr w:rsidR="00407164" w:rsidRPr="00407164" w14:paraId="6771DBC3"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1E4A56A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Type of land use</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4EB06D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Code</w:t>
            </w:r>
          </w:p>
        </w:tc>
      </w:tr>
      <w:tr w:rsidR="00407164" w:rsidRPr="00407164" w14:paraId="7044AC3A"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1608C57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Fields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698D641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w:t>
            </w:r>
          </w:p>
        </w:tc>
      </w:tr>
      <w:tr w:rsidR="00407164" w:rsidRPr="00407164" w14:paraId="5B50181C"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159014E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Pastures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37F724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w:t>
            </w:r>
          </w:p>
        </w:tc>
      </w:tr>
      <w:tr w:rsidR="00407164" w:rsidRPr="00407164" w14:paraId="641804F4"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2AB9CFD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Grasslands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3567A454"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w:t>
            </w:r>
          </w:p>
        </w:tc>
      </w:tr>
      <w:tr w:rsidR="00407164" w:rsidRPr="00407164" w14:paraId="036FEB01"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0882E7B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Orchards (0–20 cm) and berry bushes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0FF767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w:t>
            </w:r>
          </w:p>
        </w:tc>
      </w:tr>
      <w:tr w:rsidR="00407164" w:rsidRPr="00407164" w14:paraId="15A26685"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779734F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Subsoil (21–40 cm in orchards)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ED6E88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w:t>
            </w:r>
          </w:p>
        </w:tc>
      </w:tr>
      <w:tr w:rsidR="00407164" w:rsidRPr="00407164" w14:paraId="1B54EB36"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1243C513"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Kitchen gardens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CEC2BB0"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6</w:t>
            </w:r>
          </w:p>
        </w:tc>
      </w:tr>
      <w:tr w:rsidR="00407164" w:rsidRPr="00407164" w14:paraId="538B015E"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23D03C2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Set-asides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06A06D3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7</w:t>
            </w:r>
          </w:p>
        </w:tc>
      </w:tr>
      <w:tr w:rsidR="00407164" w:rsidRPr="00407164" w14:paraId="409189AD" w14:textId="77777777" w:rsidTr="00DC3E4E">
        <w:tc>
          <w:tcPr>
            <w:tcW w:w="3450" w:type="pct"/>
            <w:tcBorders>
              <w:top w:val="outset" w:sz="6" w:space="0" w:color="414142"/>
              <w:left w:val="outset" w:sz="6" w:space="0" w:color="414142"/>
              <w:bottom w:val="outset" w:sz="6" w:space="0" w:color="414142"/>
              <w:right w:val="outset" w:sz="6" w:space="0" w:color="414142"/>
            </w:tcBorders>
            <w:vAlign w:val="center"/>
            <w:hideMark/>
          </w:tcPr>
          <w:p w14:paraId="16C04EF0"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Forest and (or) bushes (rough agricultural land)</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6AA11438"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8</w:t>
            </w:r>
          </w:p>
        </w:tc>
      </w:tr>
    </w:tbl>
    <w:p w14:paraId="2A5B89D1"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14C2D3D8"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2</w:t>
      </w:r>
    </w:p>
    <w:p w14:paraId="1145D2CC"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EB4A0F8"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Assessment code of the degree of stoniness</w:t>
      </w:r>
    </w:p>
    <w:p w14:paraId="32902129"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636"/>
        <w:gridCol w:w="4419"/>
      </w:tblGrid>
      <w:tr w:rsidR="00407164" w:rsidRPr="00407164" w14:paraId="47060FC4" w14:textId="77777777" w:rsidTr="00DC3E4E">
        <w:tc>
          <w:tcPr>
            <w:tcW w:w="2560" w:type="pct"/>
            <w:tcBorders>
              <w:top w:val="outset" w:sz="6" w:space="0" w:color="414142"/>
              <w:left w:val="outset" w:sz="6" w:space="0" w:color="414142"/>
              <w:bottom w:val="outset" w:sz="6" w:space="0" w:color="414142"/>
              <w:right w:val="outset" w:sz="6" w:space="0" w:color="414142"/>
            </w:tcBorders>
            <w:vAlign w:val="center"/>
            <w:hideMark/>
          </w:tcPr>
          <w:p w14:paraId="5E54FE48"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Degree of stoniness</w:t>
            </w:r>
          </w:p>
        </w:tc>
        <w:tc>
          <w:tcPr>
            <w:tcW w:w="2440" w:type="pct"/>
            <w:tcBorders>
              <w:top w:val="outset" w:sz="6" w:space="0" w:color="414142"/>
              <w:left w:val="outset" w:sz="6" w:space="0" w:color="414142"/>
              <w:bottom w:val="outset" w:sz="6" w:space="0" w:color="414142"/>
              <w:right w:val="outset" w:sz="6" w:space="0" w:color="414142"/>
            </w:tcBorders>
            <w:vAlign w:val="center"/>
            <w:hideMark/>
          </w:tcPr>
          <w:p w14:paraId="7DABE891"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Code</w:t>
            </w:r>
          </w:p>
        </w:tc>
      </w:tr>
      <w:tr w:rsidR="00407164" w:rsidRPr="00407164" w14:paraId="7C8A5EC2" w14:textId="77777777" w:rsidTr="00DC3E4E">
        <w:tc>
          <w:tcPr>
            <w:tcW w:w="2560" w:type="pct"/>
            <w:tcBorders>
              <w:top w:val="outset" w:sz="6" w:space="0" w:color="414142"/>
              <w:left w:val="outset" w:sz="6" w:space="0" w:color="414142"/>
              <w:bottom w:val="outset" w:sz="6" w:space="0" w:color="414142"/>
              <w:right w:val="outset" w:sz="6" w:space="0" w:color="414142"/>
            </w:tcBorders>
            <w:vAlign w:val="center"/>
            <w:hideMark/>
          </w:tcPr>
          <w:p w14:paraId="4E97AD3E"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No stones</w:t>
            </w:r>
          </w:p>
        </w:tc>
        <w:tc>
          <w:tcPr>
            <w:tcW w:w="2440" w:type="pct"/>
            <w:tcBorders>
              <w:top w:val="outset" w:sz="6" w:space="0" w:color="414142"/>
              <w:left w:val="outset" w:sz="6" w:space="0" w:color="414142"/>
              <w:bottom w:val="outset" w:sz="6" w:space="0" w:color="414142"/>
              <w:right w:val="outset" w:sz="6" w:space="0" w:color="414142"/>
            </w:tcBorders>
            <w:vAlign w:val="center"/>
            <w:hideMark/>
          </w:tcPr>
          <w:p w14:paraId="2BDDF19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w:t>
            </w:r>
          </w:p>
        </w:tc>
      </w:tr>
      <w:tr w:rsidR="00407164" w:rsidRPr="00407164" w14:paraId="42FC7DB1" w14:textId="77777777" w:rsidTr="00DC3E4E">
        <w:tc>
          <w:tcPr>
            <w:tcW w:w="2560" w:type="pct"/>
            <w:tcBorders>
              <w:top w:val="outset" w:sz="6" w:space="0" w:color="414142"/>
              <w:left w:val="outset" w:sz="6" w:space="0" w:color="414142"/>
              <w:bottom w:val="outset" w:sz="6" w:space="0" w:color="414142"/>
              <w:right w:val="outset" w:sz="6" w:space="0" w:color="414142"/>
            </w:tcBorders>
            <w:vAlign w:val="center"/>
            <w:hideMark/>
          </w:tcPr>
          <w:p w14:paraId="6362330F"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Rare stones</w:t>
            </w:r>
          </w:p>
        </w:tc>
        <w:tc>
          <w:tcPr>
            <w:tcW w:w="2440" w:type="pct"/>
            <w:tcBorders>
              <w:top w:val="outset" w:sz="6" w:space="0" w:color="414142"/>
              <w:left w:val="outset" w:sz="6" w:space="0" w:color="414142"/>
              <w:bottom w:val="outset" w:sz="6" w:space="0" w:color="414142"/>
              <w:right w:val="outset" w:sz="6" w:space="0" w:color="414142"/>
            </w:tcBorders>
            <w:vAlign w:val="center"/>
            <w:hideMark/>
          </w:tcPr>
          <w:p w14:paraId="494DA69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w:t>
            </w:r>
          </w:p>
        </w:tc>
      </w:tr>
      <w:tr w:rsidR="00407164" w:rsidRPr="00407164" w14:paraId="7F389C1B" w14:textId="77777777" w:rsidTr="00DC3E4E">
        <w:tc>
          <w:tcPr>
            <w:tcW w:w="2560" w:type="pct"/>
            <w:tcBorders>
              <w:top w:val="outset" w:sz="6" w:space="0" w:color="414142"/>
              <w:left w:val="outset" w:sz="6" w:space="0" w:color="414142"/>
              <w:bottom w:val="outset" w:sz="6" w:space="0" w:color="414142"/>
              <w:right w:val="outset" w:sz="6" w:space="0" w:color="414142"/>
            </w:tcBorders>
            <w:vAlign w:val="center"/>
            <w:hideMark/>
          </w:tcPr>
          <w:p w14:paraId="6B6EC7C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Stony gravel areas</w:t>
            </w:r>
          </w:p>
        </w:tc>
        <w:tc>
          <w:tcPr>
            <w:tcW w:w="2440" w:type="pct"/>
            <w:tcBorders>
              <w:top w:val="outset" w:sz="6" w:space="0" w:color="414142"/>
              <w:left w:val="outset" w:sz="6" w:space="0" w:color="414142"/>
              <w:bottom w:val="outset" w:sz="6" w:space="0" w:color="414142"/>
              <w:right w:val="outset" w:sz="6" w:space="0" w:color="414142"/>
            </w:tcBorders>
            <w:vAlign w:val="center"/>
            <w:hideMark/>
          </w:tcPr>
          <w:p w14:paraId="13F37E1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w:t>
            </w:r>
          </w:p>
        </w:tc>
      </w:tr>
      <w:tr w:rsidR="00407164" w:rsidRPr="00407164" w14:paraId="71EFA6C1" w14:textId="77777777" w:rsidTr="00DC3E4E">
        <w:tc>
          <w:tcPr>
            <w:tcW w:w="2560" w:type="pct"/>
            <w:tcBorders>
              <w:top w:val="outset" w:sz="6" w:space="0" w:color="414142"/>
              <w:left w:val="outset" w:sz="6" w:space="0" w:color="414142"/>
              <w:bottom w:val="outset" w:sz="6" w:space="0" w:color="414142"/>
              <w:right w:val="outset" w:sz="6" w:space="0" w:color="414142"/>
            </w:tcBorders>
            <w:vAlign w:val="center"/>
            <w:hideMark/>
          </w:tcPr>
          <w:p w14:paraId="39C9A5A7"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Piles of stone, individual large stones</w:t>
            </w:r>
          </w:p>
        </w:tc>
        <w:tc>
          <w:tcPr>
            <w:tcW w:w="2440" w:type="pct"/>
            <w:tcBorders>
              <w:top w:val="outset" w:sz="6" w:space="0" w:color="414142"/>
              <w:left w:val="outset" w:sz="6" w:space="0" w:color="414142"/>
              <w:bottom w:val="outset" w:sz="6" w:space="0" w:color="414142"/>
              <w:right w:val="outset" w:sz="6" w:space="0" w:color="414142"/>
            </w:tcBorders>
            <w:vAlign w:val="center"/>
            <w:hideMark/>
          </w:tcPr>
          <w:p w14:paraId="07E4DC9A"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w:t>
            </w:r>
          </w:p>
        </w:tc>
      </w:tr>
      <w:tr w:rsidR="00407164" w:rsidRPr="00407164" w14:paraId="18AE0A51" w14:textId="77777777" w:rsidTr="00DC3E4E">
        <w:tc>
          <w:tcPr>
            <w:tcW w:w="2560" w:type="pct"/>
            <w:tcBorders>
              <w:top w:val="outset" w:sz="6" w:space="0" w:color="414142"/>
              <w:left w:val="outset" w:sz="6" w:space="0" w:color="414142"/>
              <w:bottom w:val="outset" w:sz="6" w:space="0" w:color="414142"/>
              <w:right w:val="outset" w:sz="6" w:space="0" w:color="414142"/>
            </w:tcBorders>
            <w:vAlign w:val="center"/>
            <w:hideMark/>
          </w:tcPr>
          <w:p w14:paraId="11DD3DC4"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Many stones of different sizes</w:t>
            </w:r>
          </w:p>
        </w:tc>
        <w:tc>
          <w:tcPr>
            <w:tcW w:w="2440" w:type="pct"/>
            <w:tcBorders>
              <w:top w:val="outset" w:sz="6" w:space="0" w:color="414142"/>
              <w:left w:val="outset" w:sz="6" w:space="0" w:color="414142"/>
              <w:bottom w:val="outset" w:sz="6" w:space="0" w:color="414142"/>
              <w:right w:val="outset" w:sz="6" w:space="0" w:color="414142"/>
            </w:tcBorders>
            <w:vAlign w:val="center"/>
            <w:hideMark/>
          </w:tcPr>
          <w:p w14:paraId="6F97413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w:t>
            </w:r>
          </w:p>
        </w:tc>
      </w:tr>
    </w:tbl>
    <w:p w14:paraId="67CE7A66"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773A8500" w14:textId="77777777" w:rsidR="00407164" w:rsidRPr="00407164" w:rsidRDefault="00407164" w:rsidP="00407164">
      <w:pPr>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3</w:t>
      </w:r>
    </w:p>
    <w:p w14:paraId="1B0D4B10"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6805543D" w14:textId="77777777" w:rsidR="00407164" w:rsidRPr="00407164" w:rsidRDefault="00407164" w:rsidP="00407164">
      <w:pPr>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Assessment code of relief</w:t>
      </w:r>
    </w:p>
    <w:p w14:paraId="2F7DA78A"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625"/>
        <w:gridCol w:w="4430"/>
      </w:tblGrid>
      <w:tr w:rsidR="00407164" w:rsidRPr="00407164" w14:paraId="6B89BB30" w14:textId="77777777" w:rsidTr="00DC3E4E">
        <w:tc>
          <w:tcPr>
            <w:tcW w:w="2554" w:type="pct"/>
            <w:tcBorders>
              <w:top w:val="outset" w:sz="6" w:space="0" w:color="414142"/>
              <w:left w:val="outset" w:sz="6" w:space="0" w:color="414142"/>
              <w:bottom w:val="outset" w:sz="6" w:space="0" w:color="414142"/>
              <w:right w:val="outset" w:sz="6" w:space="0" w:color="414142"/>
            </w:tcBorders>
            <w:vAlign w:val="center"/>
            <w:hideMark/>
          </w:tcPr>
          <w:p w14:paraId="02912AE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Relief</w:t>
            </w:r>
          </w:p>
        </w:tc>
        <w:tc>
          <w:tcPr>
            <w:tcW w:w="2446" w:type="pct"/>
            <w:tcBorders>
              <w:top w:val="outset" w:sz="6" w:space="0" w:color="414142"/>
              <w:left w:val="outset" w:sz="6" w:space="0" w:color="414142"/>
              <w:bottom w:val="outset" w:sz="6" w:space="0" w:color="414142"/>
              <w:right w:val="outset" w:sz="6" w:space="0" w:color="414142"/>
            </w:tcBorders>
            <w:vAlign w:val="center"/>
            <w:hideMark/>
          </w:tcPr>
          <w:p w14:paraId="1626DA19"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Code</w:t>
            </w:r>
          </w:p>
        </w:tc>
      </w:tr>
      <w:tr w:rsidR="00407164" w:rsidRPr="00407164" w14:paraId="70C4A3EE" w14:textId="77777777" w:rsidTr="00DC3E4E">
        <w:tc>
          <w:tcPr>
            <w:tcW w:w="2554" w:type="pct"/>
            <w:tcBorders>
              <w:top w:val="outset" w:sz="6" w:space="0" w:color="414142"/>
              <w:left w:val="outset" w:sz="6" w:space="0" w:color="414142"/>
              <w:bottom w:val="outset" w:sz="6" w:space="0" w:color="414142"/>
              <w:right w:val="outset" w:sz="6" w:space="0" w:color="414142"/>
            </w:tcBorders>
            <w:vAlign w:val="center"/>
            <w:hideMark/>
          </w:tcPr>
          <w:p w14:paraId="1DDF039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Plain areas</w:t>
            </w:r>
          </w:p>
        </w:tc>
        <w:tc>
          <w:tcPr>
            <w:tcW w:w="2446" w:type="pct"/>
            <w:tcBorders>
              <w:top w:val="outset" w:sz="6" w:space="0" w:color="414142"/>
              <w:left w:val="outset" w:sz="6" w:space="0" w:color="414142"/>
              <w:bottom w:val="outset" w:sz="6" w:space="0" w:color="414142"/>
              <w:right w:val="outset" w:sz="6" w:space="0" w:color="414142"/>
            </w:tcBorders>
            <w:vAlign w:val="center"/>
            <w:hideMark/>
          </w:tcPr>
          <w:p w14:paraId="0F98B782"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w:t>
            </w:r>
          </w:p>
        </w:tc>
      </w:tr>
      <w:tr w:rsidR="00407164" w:rsidRPr="00407164" w14:paraId="0003EC61" w14:textId="77777777" w:rsidTr="00DC3E4E">
        <w:tc>
          <w:tcPr>
            <w:tcW w:w="2554" w:type="pct"/>
            <w:tcBorders>
              <w:top w:val="outset" w:sz="6" w:space="0" w:color="414142"/>
              <w:left w:val="outset" w:sz="6" w:space="0" w:color="414142"/>
              <w:bottom w:val="outset" w:sz="6" w:space="0" w:color="414142"/>
              <w:right w:val="outset" w:sz="6" w:space="0" w:color="414142"/>
            </w:tcBorders>
            <w:vAlign w:val="center"/>
            <w:hideMark/>
          </w:tcPr>
          <w:p w14:paraId="42D1DA05"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Undulating plain</w:t>
            </w:r>
          </w:p>
        </w:tc>
        <w:tc>
          <w:tcPr>
            <w:tcW w:w="2446" w:type="pct"/>
            <w:tcBorders>
              <w:top w:val="outset" w:sz="6" w:space="0" w:color="414142"/>
              <w:left w:val="outset" w:sz="6" w:space="0" w:color="414142"/>
              <w:bottom w:val="outset" w:sz="6" w:space="0" w:color="414142"/>
              <w:right w:val="outset" w:sz="6" w:space="0" w:color="414142"/>
            </w:tcBorders>
            <w:vAlign w:val="center"/>
            <w:hideMark/>
          </w:tcPr>
          <w:p w14:paraId="07A5D5B3"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w:t>
            </w:r>
          </w:p>
        </w:tc>
      </w:tr>
      <w:tr w:rsidR="00407164" w:rsidRPr="00407164" w14:paraId="14D0F420" w14:textId="77777777" w:rsidTr="00DC3E4E">
        <w:tc>
          <w:tcPr>
            <w:tcW w:w="2554" w:type="pct"/>
            <w:tcBorders>
              <w:top w:val="outset" w:sz="6" w:space="0" w:color="414142"/>
              <w:left w:val="outset" w:sz="6" w:space="0" w:color="414142"/>
              <w:bottom w:val="outset" w:sz="6" w:space="0" w:color="414142"/>
              <w:right w:val="outset" w:sz="6" w:space="0" w:color="414142"/>
            </w:tcBorders>
            <w:vAlign w:val="center"/>
            <w:hideMark/>
          </w:tcPr>
          <w:p w14:paraId="318FE92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Smooth slope – slight erosion</w:t>
            </w:r>
          </w:p>
        </w:tc>
        <w:tc>
          <w:tcPr>
            <w:tcW w:w="2446" w:type="pct"/>
            <w:tcBorders>
              <w:top w:val="outset" w:sz="6" w:space="0" w:color="414142"/>
              <w:left w:val="outset" w:sz="6" w:space="0" w:color="414142"/>
              <w:bottom w:val="outset" w:sz="6" w:space="0" w:color="414142"/>
              <w:right w:val="outset" w:sz="6" w:space="0" w:color="414142"/>
            </w:tcBorders>
            <w:vAlign w:val="center"/>
            <w:hideMark/>
          </w:tcPr>
          <w:p w14:paraId="78EF710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w:t>
            </w:r>
          </w:p>
        </w:tc>
      </w:tr>
      <w:tr w:rsidR="00407164" w:rsidRPr="00407164" w14:paraId="023A403E" w14:textId="77777777" w:rsidTr="00DC3E4E">
        <w:tc>
          <w:tcPr>
            <w:tcW w:w="2554" w:type="pct"/>
            <w:tcBorders>
              <w:top w:val="outset" w:sz="6" w:space="0" w:color="414142"/>
              <w:left w:val="outset" w:sz="6" w:space="0" w:color="414142"/>
              <w:bottom w:val="outset" w:sz="6" w:space="0" w:color="414142"/>
              <w:right w:val="outset" w:sz="6" w:space="0" w:color="414142"/>
            </w:tcBorders>
            <w:vAlign w:val="center"/>
            <w:hideMark/>
          </w:tcPr>
          <w:p w14:paraId="2F323D2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Steep slope – medium and high erosion</w:t>
            </w:r>
          </w:p>
        </w:tc>
        <w:tc>
          <w:tcPr>
            <w:tcW w:w="2446" w:type="pct"/>
            <w:tcBorders>
              <w:top w:val="outset" w:sz="6" w:space="0" w:color="414142"/>
              <w:left w:val="outset" w:sz="6" w:space="0" w:color="414142"/>
              <w:bottom w:val="outset" w:sz="6" w:space="0" w:color="414142"/>
              <w:right w:val="outset" w:sz="6" w:space="0" w:color="414142"/>
            </w:tcBorders>
            <w:vAlign w:val="center"/>
            <w:hideMark/>
          </w:tcPr>
          <w:p w14:paraId="3561C11D"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w:t>
            </w:r>
          </w:p>
        </w:tc>
      </w:tr>
      <w:tr w:rsidR="00407164" w:rsidRPr="00407164" w14:paraId="413C9685" w14:textId="77777777" w:rsidTr="00DC3E4E">
        <w:tc>
          <w:tcPr>
            <w:tcW w:w="2554" w:type="pct"/>
            <w:tcBorders>
              <w:top w:val="outset" w:sz="6" w:space="0" w:color="414142"/>
              <w:left w:val="outset" w:sz="6" w:space="0" w:color="414142"/>
              <w:bottom w:val="outset" w:sz="6" w:space="0" w:color="414142"/>
              <w:right w:val="outset" w:sz="6" w:space="0" w:color="414142"/>
            </w:tcBorders>
            <w:vAlign w:val="center"/>
            <w:hideMark/>
          </w:tcPr>
          <w:p w14:paraId="0FBF41AD"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steep slope (scarp)</w:t>
            </w:r>
          </w:p>
        </w:tc>
        <w:tc>
          <w:tcPr>
            <w:tcW w:w="2446" w:type="pct"/>
            <w:tcBorders>
              <w:top w:val="outset" w:sz="6" w:space="0" w:color="414142"/>
              <w:left w:val="outset" w:sz="6" w:space="0" w:color="414142"/>
              <w:bottom w:val="outset" w:sz="6" w:space="0" w:color="414142"/>
              <w:right w:val="outset" w:sz="6" w:space="0" w:color="414142"/>
            </w:tcBorders>
            <w:vAlign w:val="center"/>
            <w:hideMark/>
          </w:tcPr>
          <w:p w14:paraId="37473157"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5</w:t>
            </w:r>
          </w:p>
        </w:tc>
      </w:tr>
    </w:tbl>
    <w:p w14:paraId="4C6743D5"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30A22237" w14:textId="77777777" w:rsidR="00407164" w:rsidRPr="00407164" w:rsidRDefault="00407164" w:rsidP="00407164">
      <w:pPr>
        <w:keepNext/>
        <w:keepLines/>
        <w:widowControl w:val="0"/>
        <w:shd w:val="clear" w:color="auto" w:fill="FFFFFF"/>
        <w:spacing w:after="0" w:line="240" w:lineRule="auto"/>
        <w:jc w:val="right"/>
        <w:rPr>
          <w:rFonts w:ascii="Times New Roman" w:hAnsi="Times New Roman"/>
          <w:noProof/>
          <w:kern w:val="0"/>
          <w:sz w:val="24"/>
          <w:lang w:val="en-US"/>
        </w:rPr>
      </w:pPr>
      <w:r w:rsidRPr="00407164">
        <w:rPr>
          <w:rFonts w:ascii="Times New Roman" w:hAnsi="Times New Roman"/>
          <w:noProof/>
          <w:kern w:val="0"/>
          <w:sz w:val="24"/>
          <w:lang w:val="en-US"/>
        </w:rPr>
        <w:t>Table 4</w:t>
      </w:r>
    </w:p>
    <w:p w14:paraId="570757AB"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4FBB2418" w14:textId="77777777" w:rsidR="00407164" w:rsidRPr="00407164" w:rsidRDefault="00407164" w:rsidP="00407164">
      <w:pPr>
        <w:keepNext/>
        <w:keepLines/>
        <w:widowControl w:val="0"/>
        <w:shd w:val="clear" w:color="auto" w:fill="FFFFFF"/>
        <w:spacing w:after="0" w:line="240" w:lineRule="auto"/>
        <w:jc w:val="center"/>
        <w:rPr>
          <w:rFonts w:ascii="Times New Roman" w:hAnsi="Times New Roman"/>
          <w:b/>
          <w:noProof/>
          <w:kern w:val="0"/>
          <w:sz w:val="24"/>
          <w:lang w:val="en-US"/>
        </w:rPr>
      </w:pPr>
      <w:r w:rsidRPr="00407164">
        <w:rPr>
          <w:rFonts w:ascii="Times New Roman" w:hAnsi="Times New Roman"/>
          <w:b/>
          <w:noProof/>
          <w:kern w:val="0"/>
          <w:sz w:val="24"/>
          <w:lang w:val="en-US"/>
        </w:rPr>
        <w:t>Assessment code of soil water conditions</w:t>
      </w:r>
    </w:p>
    <w:p w14:paraId="596498EA" w14:textId="77777777" w:rsidR="00407164" w:rsidRPr="00407164" w:rsidRDefault="00407164" w:rsidP="00407164">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623"/>
        <w:gridCol w:w="4432"/>
      </w:tblGrid>
      <w:tr w:rsidR="00407164" w:rsidRPr="00407164" w14:paraId="62295612" w14:textId="77777777" w:rsidTr="00DC3E4E">
        <w:tc>
          <w:tcPr>
            <w:tcW w:w="2553" w:type="pct"/>
            <w:tcBorders>
              <w:top w:val="outset" w:sz="6" w:space="0" w:color="414142"/>
              <w:left w:val="outset" w:sz="6" w:space="0" w:color="414142"/>
              <w:bottom w:val="outset" w:sz="6" w:space="0" w:color="414142"/>
              <w:right w:val="outset" w:sz="6" w:space="0" w:color="414142"/>
            </w:tcBorders>
            <w:vAlign w:val="center"/>
            <w:hideMark/>
          </w:tcPr>
          <w:p w14:paraId="034B2DF1"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Soil water conditions</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762E1D5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Code</w:t>
            </w:r>
          </w:p>
        </w:tc>
      </w:tr>
      <w:tr w:rsidR="00407164" w:rsidRPr="00407164" w14:paraId="79903E7C" w14:textId="77777777" w:rsidTr="00DC3E4E">
        <w:tc>
          <w:tcPr>
            <w:tcW w:w="2553" w:type="pct"/>
            <w:tcBorders>
              <w:top w:val="outset" w:sz="6" w:space="0" w:color="414142"/>
              <w:left w:val="outset" w:sz="6" w:space="0" w:color="414142"/>
              <w:bottom w:val="outset" w:sz="6" w:space="0" w:color="414142"/>
              <w:right w:val="outset" w:sz="6" w:space="0" w:color="414142"/>
            </w:tcBorders>
            <w:vAlign w:val="center"/>
            <w:hideMark/>
          </w:tcPr>
          <w:p w14:paraId="66D7E6D9"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Normal</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03C00BC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1</w:t>
            </w:r>
          </w:p>
        </w:tc>
      </w:tr>
      <w:tr w:rsidR="00407164" w:rsidRPr="00407164" w14:paraId="327ADD41" w14:textId="77777777" w:rsidTr="00DC3E4E">
        <w:tc>
          <w:tcPr>
            <w:tcW w:w="2553" w:type="pct"/>
            <w:tcBorders>
              <w:top w:val="outset" w:sz="6" w:space="0" w:color="414142"/>
              <w:left w:val="outset" w:sz="6" w:space="0" w:color="414142"/>
              <w:bottom w:val="outset" w:sz="6" w:space="0" w:color="414142"/>
              <w:right w:val="outset" w:sz="6" w:space="0" w:color="414142"/>
            </w:tcBorders>
            <w:vAlign w:val="center"/>
            <w:hideMark/>
          </w:tcPr>
          <w:p w14:paraId="2DBA048C"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Periodically wet</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544D3F1B"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2</w:t>
            </w:r>
          </w:p>
        </w:tc>
      </w:tr>
      <w:tr w:rsidR="00407164" w:rsidRPr="00407164" w14:paraId="7320FE9A" w14:textId="77777777" w:rsidTr="00DC3E4E">
        <w:tc>
          <w:tcPr>
            <w:tcW w:w="2553" w:type="pct"/>
            <w:tcBorders>
              <w:top w:val="outset" w:sz="6" w:space="0" w:color="414142"/>
              <w:left w:val="outset" w:sz="6" w:space="0" w:color="414142"/>
              <w:bottom w:val="outset" w:sz="6" w:space="0" w:color="414142"/>
              <w:right w:val="outset" w:sz="6" w:space="0" w:color="414142"/>
            </w:tcBorders>
            <w:vAlign w:val="center"/>
            <w:hideMark/>
          </w:tcPr>
          <w:p w14:paraId="2E86D66A"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Wet</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05DC6525"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3</w:t>
            </w:r>
          </w:p>
        </w:tc>
      </w:tr>
      <w:tr w:rsidR="00407164" w:rsidRPr="00407164" w14:paraId="1A65AAAD" w14:textId="77777777" w:rsidTr="00DC3E4E">
        <w:tc>
          <w:tcPr>
            <w:tcW w:w="2553" w:type="pct"/>
            <w:tcBorders>
              <w:top w:val="outset" w:sz="6" w:space="0" w:color="414142"/>
              <w:left w:val="outset" w:sz="6" w:space="0" w:color="414142"/>
              <w:bottom w:val="outset" w:sz="6" w:space="0" w:color="414142"/>
              <w:right w:val="outset" w:sz="6" w:space="0" w:color="414142"/>
            </w:tcBorders>
            <w:vAlign w:val="center"/>
            <w:hideMark/>
          </w:tcPr>
          <w:p w14:paraId="53D442B2" w14:textId="77777777" w:rsidR="00407164" w:rsidRPr="00407164" w:rsidRDefault="00407164" w:rsidP="00DC3E4E">
            <w:pPr>
              <w:widowControl w:val="0"/>
              <w:spacing w:after="0" w:line="240" w:lineRule="auto"/>
              <w:jc w:val="both"/>
              <w:rPr>
                <w:rFonts w:ascii="Times New Roman" w:hAnsi="Times New Roman"/>
                <w:noProof/>
                <w:kern w:val="0"/>
                <w:sz w:val="24"/>
                <w:lang w:val="en-US"/>
              </w:rPr>
            </w:pPr>
            <w:r w:rsidRPr="00407164">
              <w:rPr>
                <w:rFonts w:ascii="Times New Roman" w:hAnsi="Times New Roman"/>
                <w:noProof/>
                <w:kern w:val="0"/>
                <w:sz w:val="24"/>
                <w:lang w:val="en-US"/>
              </w:rPr>
              <w:t>Very dry</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110F7E1C" w14:textId="77777777" w:rsidR="00407164" w:rsidRPr="00407164" w:rsidRDefault="00407164" w:rsidP="00DC3E4E">
            <w:pPr>
              <w:widowControl w:val="0"/>
              <w:spacing w:after="0" w:line="240" w:lineRule="auto"/>
              <w:jc w:val="center"/>
              <w:rPr>
                <w:rFonts w:ascii="Times New Roman" w:hAnsi="Times New Roman"/>
                <w:noProof/>
                <w:kern w:val="0"/>
                <w:sz w:val="24"/>
                <w:lang w:val="en-US"/>
              </w:rPr>
            </w:pPr>
            <w:r w:rsidRPr="00407164">
              <w:rPr>
                <w:rFonts w:ascii="Times New Roman" w:hAnsi="Times New Roman"/>
                <w:noProof/>
                <w:kern w:val="0"/>
                <w:sz w:val="24"/>
                <w:lang w:val="en-US"/>
              </w:rPr>
              <w:t>4</w:t>
            </w:r>
          </w:p>
        </w:tc>
      </w:tr>
    </w:tbl>
    <w:p w14:paraId="495172A8" w14:textId="77777777" w:rsidR="00407164" w:rsidRPr="00407164" w:rsidRDefault="00407164" w:rsidP="00407164">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lv-LV"/>
          <w14:ligatures w14:val="none"/>
        </w:rPr>
      </w:pPr>
    </w:p>
    <w:p w14:paraId="54A87FA1" w14:textId="77777777" w:rsidR="00407164" w:rsidRPr="00407164" w:rsidRDefault="00407164" w:rsidP="00407164">
      <w:pPr>
        <w:widowControl w:val="0"/>
        <w:spacing w:after="0" w:line="240" w:lineRule="auto"/>
        <w:jc w:val="both"/>
        <w:rPr>
          <w:rFonts w:ascii="Times New Roman" w:hAnsi="Times New Roman" w:cs="Times New Roman"/>
          <w:noProof/>
          <w:kern w:val="0"/>
          <w:sz w:val="24"/>
          <w:lang w:val="en-US"/>
        </w:rPr>
      </w:pPr>
    </w:p>
    <w:sectPr w:rsidR="00407164" w:rsidRPr="00407164" w:rsidSect="00400B3F">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C80E" w14:textId="77777777" w:rsidR="00701249" w:rsidRPr="00407164" w:rsidRDefault="00701249" w:rsidP="00E30D43">
      <w:pPr>
        <w:spacing w:after="0" w:line="240" w:lineRule="auto"/>
        <w:rPr>
          <w:noProof/>
          <w:kern w:val="0"/>
          <w:lang w:val="en-US"/>
        </w:rPr>
      </w:pPr>
      <w:r w:rsidRPr="00407164">
        <w:rPr>
          <w:noProof/>
          <w:kern w:val="0"/>
          <w:lang w:val="en-US"/>
        </w:rPr>
        <w:separator/>
      </w:r>
    </w:p>
  </w:endnote>
  <w:endnote w:type="continuationSeparator" w:id="0">
    <w:p w14:paraId="7907BEDC" w14:textId="77777777" w:rsidR="00701249" w:rsidRPr="00407164" w:rsidRDefault="00701249" w:rsidP="00E30D43">
      <w:pPr>
        <w:spacing w:after="0" w:line="240" w:lineRule="auto"/>
        <w:rPr>
          <w:noProof/>
          <w:kern w:val="0"/>
          <w:lang w:val="en-US"/>
        </w:rPr>
      </w:pPr>
      <w:r w:rsidRPr="00407164">
        <w:rPr>
          <w:noProof/>
          <w:kern w:val="0"/>
          <w:lang w:val="en-US"/>
        </w:rPr>
        <w:continuationSeparator/>
      </w:r>
    </w:p>
  </w:endnote>
  <w:endnote w:type="continuationNotice" w:id="1">
    <w:p w14:paraId="4C7EF3ED" w14:textId="77777777" w:rsidR="00701249" w:rsidRDefault="00701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392" w14:textId="77777777" w:rsidR="00407164" w:rsidRDefault="00407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3024" w14:textId="77777777" w:rsidR="00F931B6" w:rsidRPr="00407164" w:rsidRDefault="00F931B6" w:rsidP="00F931B6">
    <w:pPr>
      <w:pStyle w:val="Footer"/>
      <w:tabs>
        <w:tab w:val="right" w:pos="9072"/>
      </w:tabs>
      <w:rPr>
        <w:rFonts w:ascii="Times New Roman" w:hAnsi="Times New Roman"/>
        <w:noProof/>
        <w:kern w:val="0"/>
        <w:sz w:val="20"/>
        <w:lang w:val="en-US"/>
      </w:rPr>
    </w:pPr>
  </w:p>
  <w:p w14:paraId="5D4B3067" w14:textId="76EEB239" w:rsidR="00A54478" w:rsidRPr="00407164" w:rsidRDefault="00F931B6" w:rsidP="00F931B6">
    <w:pPr>
      <w:pStyle w:val="Footer"/>
      <w:tabs>
        <w:tab w:val="right" w:pos="9072"/>
      </w:tabs>
      <w:rPr>
        <w:rFonts w:ascii="Times New Roman" w:hAnsi="Times New Roman"/>
        <w:noProof/>
        <w:kern w:val="0"/>
        <w:sz w:val="20"/>
        <w:lang w:val="en-US"/>
      </w:rPr>
    </w:pPr>
    <w:r w:rsidRPr="00407164">
      <w:rPr>
        <w:rFonts w:ascii="Times New Roman" w:hAnsi="Times New Roman"/>
        <w:noProof/>
        <w:kern w:val="0"/>
        <w:sz w:val="20"/>
        <w:lang w:val="en-US"/>
      </w:rPr>
      <w:t xml:space="preserve">Translation </w:t>
    </w:r>
    <w:r w:rsidRPr="00407164">
      <w:rPr>
        <w:rFonts w:ascii="Times New Roman" w:hAnsi="Times New Roman"/>
        <w:noProof/>
        <w:kern w:val="0"/>
        <w:sz w:val="20"/>
        <w:lang w:val="en-US"/>
      </w:rPr>
      <w:fldChar w:fldCharType="begin"/>
    </w:r>
    <w:r w:rsidRPr="00407164">
      <w:rPr>
        <w:rFonts w:ascii="Times New Roman" w:hAnsi="Times New Roman"/>
        <w:noProof/>
        <w:kern w:val="0"/>
        <w:sz w:val="20"/>
        <w:lang w:val="en-US"/>
      </w:rPr>
      <w:instrText>symbol 169 \f "UnivrstyRoman TL" \s 8</w:instrText>
    </w:r>
    <w:r w:rsidRPr="00407164">
      <w:rPr>
        <w:rFonts w:ascii="Times New Roman" w:hAnsi="Times New Roman"/>
        <w:noProof/>
        <w:kern w:val="0"/>
        <w:sz w:val="20"/>
        <w:lang w:val="en-US"/>
      </w:rPr>
      <w:fldChar w:fldCharType="separate"/>
    </w:r>
    <w:r w:rsidRPr="00407164">
      <w:rPr>
        <w:rFonts w:ascii="Times New Roman" w:hAnsi="Times New Roman"/>
        <w:noProof/>
        <w:kern w:val="0"/>
        <w:sz w:val="20"/>
        <w:lang w:val="en-US"/>
      </w:rPr>
      <w:t>©</w:t>
    </w:r>
    <w:r w:rsidRPr="00407164">
      <w:rPr>
        <w:rFonts w:ascii="Times New Roman" w:hAnsi="Times New Roman"/>
        <w:noProof/>
        <w:kern w:val="0"/>
        <w:sz w:val="20"/>
        <w:lang w:val="en-US"/>
      </w:rPr>
      <w:fldChar w:fldCharType="end"/>
    </w:r>
    <w:r w:rsidRPr="00407164">
      <w:rPr>
        <w:rFonts w:ascii="Times New Roman" w:hAnsi="Times New Roman"/>
        <w:noProof/>
        <w:kern w:val="0"/>
        <w:sz w:val="20"/>
        <w:lang w:val="en-US"/>
      </w:rPr>
      <w:t xml:space="preserve"> 2023 Valsts valodas centrs (State Language Centre)</w:t>
    </w:r>
    <w:r w:rsidRPr="00407164">
      <w:rPr>
        <w:rFonts w:ascii="Times New Roman" w:hAnsi="Times New Roman"/>
        <w:noProof/>
        <w:kern w:val="0"/>
        <w:sz w:val="20"/>
        <w:lang w:val="en-US"/>
      </w:rPr>
      <w:tab/>
    </w:r>
    <w:r w:rsidRPr="00407164">
      <w:rPr>
        <w:rStyle w:val="PageNumber"/>
        <w:rFonts w:ascii="Times New Roman" w:hAnsi="Times New Roman"/>
        <w:noProof/>
        <w:kern w:val="0"/>
        <w:sz w:val="20"/>
        <w:lang w:val="en-US"/>
      </w:rPr>
      <w:fldChar w:fldCharType="begin"/>
    </w:r>
    <w:r w:rsidRPr="00407164">
      <w:rPr>
        <w:rStyle w:val="PageNumber"/>
        <w:rFonts w:ascii="Times New Roman" w:hAnsi="Times New Roman"/>
        <w:noProof/>
        <w:kern w:val="0"/>
        <w:sz w:val="20"/>
        <w:lang w:val="en-US"/>
      </w:rPr>
      <w:instrText xml:space="preserve"> PAGE </w:instrText>
    </w:r>
    <w:r w:rsidRPr="00407164">
      <w:rPr>
        <w:rStyle w:val="PageNumber"/>
        <w:rFonts w:ascii="Times New Roman" w:hAnsi="Times New Roman"/>
        <w:noProof/>
        <w:kern w:val="0"/>
        <w:sz w:val="20"/>
        <w:lang w:val="en-US"/>
      </w:rPr>
      <w:fldChar w:fldCharType="separate"/>
    </w:r>
    <w:r w:rsidRPr="00407164">
      <w:rPr>
        <w:rStyle w:val="PageNumber"/>
        <w:rFonts w:ascii="Times New Roman" w:hAnsi="Times New Roman"/>
        <w:noProof/>
        <w:kern w:val="0"/>
        <w:sz w:val="20"/>
        <w:lang w:val="en-US"/>
      </w:rPr>
      <w:t>2</w:t>
    </w:r>
    <w:r w:rsidRPr="00407164">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7C77" w14:textId="77777777" w:rsidR="00552D40" w:rsidRPr="00407164" w:rsidRDefault="00552D40" w:rsidP="00552D40">
    <w:pPr>
      <w:pStyle w:val="Footer"/>
      <w:rPr>
        <w:rFonts w:ascii="Times New Roman" w:hAnsi="Times New Roman"/>
        <w:noProof/>
        <w:kern w:val="0"/>
        <w:sz w:val="20"/>
        <w:lang w:val="en-US"/>
      </w:rPr>
    </w:pPr>
    <w:bookmarkStart w:id="86" w:name="_Hlk60653308"/>
    <w:bookmarkStart w:id="87" w:name="_Hlk60653309"/>
  </w:p>
  <w:p w14:paraId="237215B0" w14:textId="4C214DBA" w:rsidR="00A54478" w:rsidRPr="00407164" w:rsidRDefault="00552D40">
    <w:pPr>
      <w:pStyle w:val="Footer"/>
      <w:rPr>
        <w:rFonts w:ascii="Times New Roman" w:hAnsi="Times New Roman"/>
        <w:noProof/>
        <w:kern w:val="0"/>
        <w:sz w:val="20"/>
        <w:lang w:val="en-US"/>
      </w:rPr>
    </w:pPr>
    <w:bookmarkStart w:id="88" w:name="_Hlk31896922"/>
    <w:bookmarkStart w:id="89" w:name="_Hlk31896923"/>
    <w:r w:rsidRPr="00407164">
      <w:rPr>
        <w:rFonts w:ascii="Times New Roman" w:hAnsi="Times New Roman"/>
        <w:noProof/>
        <w:kern w:val="0"/>
        <w:sz w:val="20"/>
        <w:lang w:val="en-US"/>
      </w:rPr>
      <w:t xml:space="preserve">Translation </w:t>
    </w:r>
    <w:r w:rsidRPr="00407164">
      <w:rPr>
        <w:rFonts w:ascii="Times New Roman" w:hAnsi="Times New Roman"/>
        <w:noProof/>
        <w:kern w:val="0"/>
        <w:sz w:val="20"/>
        <w:lang w:val="en-US"/>
      </w:rPr>
      <w:fldChar w:fldCharType="begin"/>
    </w:r>
    <w:r w:rsidRPr="00407164">
      <w:rPr>
        <w:rFonts w:ascii="Times New Roman" w:hAnsi="Times New Roman"/>
        <w:noProof/>
        <w:kern w:val="0"/>
        <w:sz w:val="20"/>
        <w:lang w:val="en-US"/>
      </w:rPr>
      <w:instrText>symbol 169 \f "UnivrstyRoman TL" \s 8</w:instrText>
    </w:r>
    <w:r w:rsidRPr="00407164">
      <w:rPr>
        <w:rFonts w:ascii="Times New Roman" w:hAnsi="Times New Roman"/>
        <w:noProof/>
        <w:kern w:val="0"/>
        <w:sz w:val="20"/>
        <w:lang w:val="en-US"/>
      </w:rPr>
      <w:fldChar w:fldCharType="separate"/>
    </w:r>
    <w:r w:rsidRPr="00407164">
      <w:rPr>
        <w:rFonts w:ascii="Times New Roman" w:hAnsi="Times New Roman"/>
        <w:noProof/>
        <w:kern w:val="0"/>
        <w:sz w:val="20"/>
        <w:lang w:val="en-US"/>
      </w:rPr>
      <w:t>©</w:t>
    </w:r>
    <w:r w:rsidRPr="00407164">
      <w:rPr>
        <w:rFonts w:ascii="Times New Roman" w:hAnsi="Times New Roman"/>
        <w:noProof/>
        <w:kern w:val="0"/>
        <w:sz w:val="20"/>
        <w:lang w:val="en-US"/>
      </w:rPr>
      <w:fldChar w:fldCharType="end"/>
    </w:r>
    <w:r w:rsidRPr="00407164">
      <w:rPr>
        <w:rFonts w:ascii="Times New Roman" w:hAnsi="Times New Roman"/>
        <w:noProof/>
        <w:kern w:val="0"/>
        <w:sz w:val="20"/>
        <w:lang w:val="en-US"/>
      </w:rPr>
      <w:t xml:space="preserve"> 2023 Valsts valodas centrs (State Language Centre)</w:t>
    </w:r>
    <w:bookmarkEnd w:id="86"/>
    <w:bookmarkEnd w:id="87"/>
    <w:bookmarkEnd w:id="88"/>
    <w:bookmarkEnd w:id="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02B3" w14:textId="77777777" w:rsidR="00701249" w:rsidRPr="00407164" w:rsidRDefault="00701249" w:rsidP="00E30D43">
      <w:pPr>
        <w:spacing w:after="0" w:line="240" w:lineRule="auto"/>
        <w:rPr>
          <w:noProof/>
          <w:kern w:val="0"/>
          <w:lang w:val="en-US"/>
        </w:rPr>
      </w:pPr>
      <w:r w:rsidRPr="00407164">
        <w:rPr>
          <w:noProof/>
          <w:kern w:val="0"/>
          <w:lang w:val="en-US"/>
        </w:rPr>
        <w:separator/>
      </w:r>
    </w:p>
  </w:footnote>
  <w:footnote w:type="continuationSeparator" w:id="0">
    <w:p w14:paraId="3E28740B" w14:textId="77777777" w:rsidR="00701249" w:rsidRPr="00407164" w:rsidRDefault="00701249" w:rsidP="00E30D43">
      <w:pPr>
        <w:spacing w:after="0" w:line="240" w:lineRule="auto"/>
        <w:rPr>
          <w:noProof/>
          <w:kern w:val="0"/>
          <w:lang w:val="en-US"/>
        </w:rPr>
      </w:pPr>
      <w:r w:rsidRPr="00407164">
        <w:rPr>
          <w:noProof/>
          <w:kern w:val="0"/>
          <w:lang w:val="en-US"/>
        </w:rPr>
        <w:continuationSeparator/>
      </w:r>
    </w:p>
  </w:footnote>
  <w:footnote w:type="continuationNotice" w:id="1">
    <w:p w14:paraId="4B8D131D" w14:textId="77777777" w:rsidR="00701249" w:rsidRDefault="00701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E5C8" w14:textId="77777777" w:rsidR="00407164" w:rsidRDefault="00407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64CC" w14:textId="77777777" w:rsidR="00407164" w:rsidRDefault="00407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6531" w14:textId="77777777" w:rsidR="00407164" w:rsidRDefault="00407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F"/>
    <w:rsid w:val="00052489"/>
    <w:rsid w:val="000652A5"/>
    <w:rsid w:val="00134BA0"/>
    <w:rsid w:val="001629DD"/>
    <w:rsid w:val="001823B0"/>
    <w:rsid w:val="003861E7"/>
    <w:rsid w:val="003E6A15"/>
    <w:rsid w:val="00400B3F"/>
    <w:rsid w:val="00407164"/>
    <w:rsid w:val="0044367F"/>
    <w:rsid w:val="004454AB"/>
    <w:rsid w:val="00492ECF"/>
    <w:rsid w:val="004A1592"/>
    <w:rsid w:val="004B60B7"/>
    <w:rsid w:val="004F61AE"/>
    <w:rsid w:val="004F7C89"/>
    <w:rsid w:val="0052147E"/>
    <w:rsid w:val="00552D40"/>
    <w:rsid w:val="00564499"/>
    <w:rsid w:val="00581328"/>
    <w:rsid w:val="00641CE0"/>
    <w:rsid w:val="00701249"/>
    <w:rsid w:val="00701BDD"/>
    <w:rsid w:val="00772D7B"/>
    <w:rsid w:val="007C397E"/>
    <w:rsid w:val="007C4F5A"/>
    <w:rsid w:val="008411C8"/>
    <w:rsid w:val="008824E4"/>
    <w:rsid w:val="0089716F"/>
    <w:rsid w:val="00913D7A"/>
    <w:rsid w:val="00964D47"/>
    <w:rsid w:val="00994854"/>
    <w:rsid w:val="009B6D56"/>
    <w:rsid w:val="009F6A51"/>
    <w:rsid w:val="00A54478"/>
    <w:rsid w:val="00A65E5B"/>
    <w:rsid w:val="00BE69CA"/>
    <w:rsid w:val="00C04330"/>
    <w:rsid w:val="00C1584D"/>
    <w:rsid w:val="00CA469E"/>
    <w:rsid w:val="00D07F48"/>
    <w:rsid w:val="00D1654A"/>
    <w:rsid w:val="00D202EA"/>
    <w:rsid w:val="00D226C8"/>
    <w:rsid w:val="00D26D9B"/>
    <w:rsid w:val="00D404A8"/>
    <w:rsid w:val="00D61025"/>
    <w:rsid w:val="00DF5E85"/>
    <w:rsid w:val="00E12FC3"/>
    <w:rsid w:val="00E30D43"/>
    <w:rsid w:val="00E41EAC"/>
    <w:rsid w:val="00E5447E"/>
    <w:rsid w:val="00E651C5"/>
    <w:rsid w:val="00E77FE4"/>
    <w:rsid w:val="00F009DA"/>
    <w:rsid w:val="00F22D59"/>
    <w:rsid w:val="00F3534B"/>
    <w:rsid w:val="00F3535C"/>
    <w:rsid w:val="00F72734"/>
    <w:rsid w:val="00F81202"/>
    <w:rsid w:val="00F93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A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0D43"/>
    <w:rPr>
      <w:color w:val="0000FF"/>
      <w:u w:val="single"/>
    </w:rPr>
  </w:style>
  <w:style w:type="paragraph" w:customStyle="1" w:styleId="tv213">
    <w:name w:val="tv213"/>
    <w:basedOn w:val="Normal"/>
    <w:rsid w:val="00E30D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E30D43"/>
    <w:rPr>
      <w:i/>
      <w:iCs/>
    </w:rPr>
  </w:style>
  <w:style w:type="paragraph" w:styleId="Header">
    <w:name w:val="header"/>
    <w:basedOn w:val="Normal"/>
    <w:link w:val="HeaderChar"/>
    <w:uiPriority w:val="99"/>
    <w:unhideWhenUsed/>
    <w:rsid w:val="00E30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D43"/>
  </w:style>
  <w:style w:type="paragraph" w:styleId="Footer">
    <w:name w:val="footer"/>
    <w:basedOn w:val="Normal"/>
    <w:link w:val="FooterChar"/>
    <w:unhideWhenUsed/>
    <w:rsid w:val="00E30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D43"/>
  </w:style>
  <w:style w:type="numbering" w:customStyle="1" w:styleId="NoList1">
    <w:name w:val="No List1"/>
    <w:next w:val="NoList"/>
    <w:uiPriority w:val="99"/>
    <w:semiHidden/>
    <w:unhideWhenUsed/>
    <w:rsid w:val="00D1654A"/>
  </w:style>
  <w:style w:type="paragraph" w:customStyle="1" w:styleId="msonormal0">
    <w:name w:val="msonormal"/>
    <w:basedOn w:val="Normal"/>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D1654A"/>
    <w:rPr>
      <w:color w:val="800080"/>
      <w:u w:val="single"/>
    </w:rPr>
  </w:style>
  <w:style w:type="paragraph" w:styleId="NormalWeb">
    <w:name w:val="Normal (Web)"/>
    <w:basedOn w:val="Normal"/>
    <w:uiPriority w:val="99"/>
    <w:semiHidden/>
    <w:unhideWhenUsed/>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D1654A"/>
    <w:rPr>
      <w:b/>
      <w:bCs/>
    </w:rPr>
  </w:style>
  <w:style w:type="character" w:styleId="PageNumber">
    <w:name w:val="page number"/>
    <w:rsid w:val="00F93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8034">
      <w:bodyDiv w:val="1"/>
      <w:marLeft w:val="0"/>
      <w:marRight w:val="0"/>
      <w:marTop w:val="0"/>
      <w:marBottom w:val="0"/>
      <w:divBdr>
        <w:top w:val="none" w:sz="0" w:space="0" w:color="auto"/>
        <w:left w:val="none" w:sz="0" w:space="0" w:color="auto"/>
        <w:bottom w:val="none" w:sz="0" w:space="0" w:color="auto"/>
        <w:right w:val="none" w:sz="0" w:space="0" w:color="auto"/>
      </w:divBdr>
      <w:divsChild>
        <w:div w:id="546068697">
          <w:marLeft w:val="0"/>
          <w:marRight w:val="0"/>
          <w:marTop w:val="480"/>
          <w:marBottom w:val="240"/>
          <w:divBdr>
            <w:top w:val="none" w:sz="0" w:space="0" w:color="auto"/>
            <w:left w:val="none" w:sz="0" w:space="0" w:color="auto"/>
            <w:bottom w:val="none" w:sz="0" w:space="0" w:color="auto"/>
            <w:right w:val="none" w:sz="0" w:space="0" w:color="auto"/>
          </w:divBdr>
        </w:div>
        <w:div w:id="623733384">
          <w:marLeft w:val="0"/>
          <w:marRight w:val="0"/>
          <w:marTop w:val="0"/>
          <w:marBottom w:val="567"/>
          <w:divBdr>
            <w:top w:val="none" w:sz="0" w:space="0" w:color="auto"/>
            <w:left w:val="none" w:sz="0" w:space="0" w:color="auto"/>
            <w:bottom w:val="none" w:sz="0" w:space="0" w:color="auto"/>
            <w:right w:val="none" w:sz="0" w:space="0" w:color="auto"/>
          </w:divBdr>
        </w:div>
        <w:div w:id="2028291449">
          <w:marLeft w:val="0"/>
          <w:marRight w:val="0"/>
          <w:marTop w:val="0"/>
          <w:marBottom w:val="567"/>
          <w:divBdr>
            <w:top w:val="none" w:sz="0" w:space="0" w:color="auto"/>
            <w:left w:val="none" w:sz="0" w:space="0" w:color="auto"/>
            <w:bottom w:val="none" w:sz="0" w:space="0" w:color="auto"/>
            <w:right w:val="none" w:sz="0" w:space="0" w:color="auto"/>
          </w:divBdr>
        </w:div>
        <w:div w:id="1627540139">
          <w:marLeft w:val="0"/>
          <w:marRight w:val="0"/>
          <w:marTop w:val="0"/>
          <w:marBottom w:val="0"/>
          <w:divBdr>
            <w:top w:val="none" w:sz="0" w:space="0" w:color="auto"/>
            <w:left w:val="none" w:sz="0" w:space="0" w:color="auto"/>
            <w:bottom w:val="none" w:sz="0" w:space="0" w:color="auto"/>
            <w:right w:val="none" w:sz="0" w:space="0" w:color="auto"/>
          </w:divBdr>
        </w:div>
        <w:div w:id="596862151">
          <w:marLeft w:val="0"/>
          <w:marRight w:val="0"/>
          <w:marTop w:val="0"/>
          <w:marBottom w:val="0"/>
          <w:divBdr>
            <w:top w:val="none" w:sz="0" w:space="0" w:color="auto"/>
            <w:left w:val="none" w:sz="0" w:space="0" w:color="auto"/>
            <w:bottom w:val="none" w:sz="0" w:space="0" w:color="auto"/>
            <w:right w:val="none" w:sz="0" w:space="0" w:color="auto"/>
          </w:divBdr>
        </w:div>
        <w:div w:id="1383942392">
          <w:marLeft w:val="0"/>
          <w:marRight w:val="0"/>
          <w:marTop w:val="0"/>
          <w:marBottom w:val="0"/>
          <w:divBdr>
            <w:top w:val="none" w:sz="0" w:space="0" w:color="auto"/>
            <w:left w:val="none" w:sz="0" w:space="0" w:color="auto"/>
            <w:bottom w:val="none" w:sz="0" w:space="0" w:color="auto"/>
            <w:right w:val="none" w:sz="0" w:space="0" w:color="auto"/>
          </w:divBdr>
        </w:div>
        <w:div w:id="2086560473">
          <w:marLeft w:val="0"/>
          <w:marRight w:val="0"/>
          <w:marTop w:val="0"/>
          <w:marBottom w:val="0"/>
          <w:divBdr>
            <w:top w:val="none" w:sz="0" w:space="0" w:color="auto"/>
            <w:left w:val="none" w:sz="0" w:space="0" w:color="auto"/>
            <w:bottom w:val="none" w:sz="0" w:space="0" w:color="auto"/>
            <w:right w:val="none" w:sz="0" w:space="0" w:color="auto"/>
          </w:divBdr>
        </w:div>
        <w:div w:id="1270505881">
          <w:marLeft w:val="0"/>
          <w:marRight w:val="0"/>
          <w:marTop w:val="0"/>
          <w:marBottom w:val="0"/>
          <w:divBdr>
            <w:top w:val="none" w:sz="0" w:space="0" w:color="auto"/>
            <w:left w:val="none" w:sz="0" w:space="0" w:color="auto"/>
            <w:bottom w:val="none" w:sz="0" w:space="0" w:color="auto"/>
            <w:right w:val="none" w:sz="0" w:space="0" w:color="auto"/>
          </w:divBdr>
        </w:div>
        <w:div w:id="1147432989">
          <w:marLeft w:val="0"/>
          <w:marRight w:val="0"/>
          <w:marTop w:val="0"/>
          <w:marBottom w:val="0"/>
          <w:divBdr>
            <w:top w:val="none" w:sz="0" w:space="0" w:color="auto"/>
            <w:left w:val="none" w:sz="0" w:space="0" w:color="auto"/>
            <w:bottom w:val="none" w:sz="0" w:space="0" w:color="auto"/>
            <w:right w:val="none" w:sz="0" w:space="0" w:color="auto"/>
          </w:divBdr>
        </w:div>
        <w:div w:id="646326211">
          <w:marLeft w:val="0"/>
          <w:marRight w:val="0"/>
          <w:marTop w:val="0"/>
          <w:marBottom w:val="0"/>
          <w:divBdr>
            <w:top w:val="none" w:sz="0" w:space="0" w:color="auto"/>
            <w:left w:val="none" w:sz="0" w:space="0" w:color="auto"/>
            <w:bottom w:val="none" w:sz="0" w:space="0" w:color="auto"/>
            <w:right w:val="none" w:sz="0" w:space="0" w:color="auto"/>
          </w:divBdr>
        </w:div>
        <w:div w:id="1983121603">
          <w:marLeft w:val="0"/>
          <w:marRight w:val="0"/>
          <w:marTop w:val="0"/>
          <w:marBottom w:val="0"/>
          <w:divBdr>
            <w:top w:val="none" w:sz="0" w:space="0" w:color="auto"/>
            <w:left w:val="none" w:sz="0" w:space="0" w:color="auto"/>
            <w:bottom w:val="none" w:sz="0" w:space="0" w:color="auto"/>
            <w:right w:val="none" w:sz="0" w:space="0" w:color="auto"/>
          </w:divBdr>
        </w:div>
        <w:div w:id="525483376">
          <w:marLeft w:val="0"/>
          <w:marRight w:val="0"/>
          <w:marTop w:val="0"/>
          <w:marBottom w:val="0"/>
          <w:divBdr>
            <w:top w:val="none" w:sz="0" w:space="0" w:color="auto"/>
            <w:left w:val="none" w:sz="0" w:space="0" w:color="auto"/>
            <w:bottom w:val="none" w:sz="0" w:space="0" w:color="auto"/>
            <w:right w:val="none" w:sz="0" w:space="0" w:color="auto"/>
          </w:divBdr>
        </w:div>
        <w:div w:id="420219900">
          <w:marLeft w:val="0"/>
          <w:marRight w:val="0"/>
          <w:marTop w:val="0"/>
          <w:marBottom w:val="0"/>
          <w:divBdr>
            <w:top w:val="none" w:sz="0" w:space="0" w:color="auto"/>
            <w:left w:val="none" w:sz="0" w:space="0" w:color="auto"/>
            <w:bottom w:val="none" w:sz="0" w:space="0" w:color="auto"/>
            <w:right w:val="none" w:sz="0" w:space="0" w:color="auto"/>
          </w:divBdr>
        </w:div>
        <w:div w:id="1442147855">
          <w:marLeft w:val="0"/>
          <w:marRight w:val="0"/>
          <w:marTop w:val="0"/>
          <w:marBottom w:val="0"/>
          <w:divBdr>
            <w:top w:val="none" w:sz="0" w:space="0" w:color="auto"/>
            <w:left w:val="none" w:sz="0" w:space="0" w:color="auto"/>
            <w:bottom w:val="none" w:sz="0" w:space="0" w:color="auto"/>
            <w:right w:val="none" w:sz="0" w:space="0" w:color="auto"/>
          </w:divBdr>
        </w:div>
        <w:div w:id="1514682698">
          <w:marLeft w:val="0"/>
          <w:marRight w:val="0"/>
          <w:marTop w:val="0"/>
          <w:marBottom w:val="0"/>
          <w:divBdr>
            <w:top w:val="none" w:sz="0" w:space="0" w:color="auto"/>
            <w:left w:val="none" w:sz="0" w:space="0" w:color="auto"/>
            <w:bottom w:val="none" w:sz="0" w:space="0" w:color="auto"/>
            <w:right w:val="none" w:sz="0" w:space="0" w:color="auto"/>
          </w:divBdr>
        </w:div>
        <w:div w:id="1847553816">
          <w:marLeft w:val="0"/>
          <w:marRight w:val="0"/>
          <w:marTop w:val="0"/>
          <w:marBottom w:val="0"/>
          <w:divBdr>
            <w:top w:val="none" w:sz="0" w:space="0" w:color="auto"/>
            <w:left w:val="none" w:sz="0" w:space="0" w:color="auto"/>
            <w:bottom w:val="none" w:sz="0" w:space="0" w:color="auto"/>
            <w:right w:val="none" w:sz="0" w:space="0" w:color="auto"/>
          </w:divBdr>
        </w:div>
        <w:div w:id="340006648">
          <w:marLeft w:val="0"/>
          <w:marRight w:val="0"/>
          <w:marTop w:val="0"/>
          <w:marBottom w:val="0"/>
          <w:divBdr>
            <w:top w:val="none" w:sz="0" w:space="0" w:color="auto"/>
            <w:left w:val="none" w:sz="0" w:space="0" w:color="auto"/>
            <w:bottom w:val="none" w:sz="0" w:space="0" w:color="auto"/>
            <w:right w:val="none" w:sz="0" w:space="0" w:color="auto"/>
          </w:divBdr>
        </w:div>
        <w:div w:id="949321172">
          <w:marLeft w:val="0"/>
          <w:marRight w:val="0"/>
          <w:marTop w:val="0"/>
          <w:marBottom w:val="0"/>
          <w:divBdr>
            <w:top w:val="none" w:sz="0" w:space="0" w:color="auto"/>
            <w:left w:val="none" w:sz="0" w:space="0" w:color="auto"/>
            <w:bottom w:val="none" w:sz="0" w:space="0" w:color="auto"/>
            <w:right w:val="none" w:sz="0" w:space="0" w:color="auto"/>
          </w:divBdr>
        </w:div>
        <w:div w:id="1303384067">
          <w:marLeft w:val="0"/>
          <w:marRight w:val="0"/>
          <w:marTop w:val="0"/>
          <w:marBottom w:val="0"/>
          <w:divBdr>
            <w:top w:val="none" w:sz="0" w:space="0" w:color="auto"/>
            <w:left w:val="none" w:sz="0" w:space="0" w:color="auto"/>
            <w:bottom w:val="none" w:sz="0" w:space="0" w:color="auto"/>
            <w:right w:val="none" w:sz="0" w:space="0" w:color="auto"/>
          </w:divBdr>
        </w:div>
        <w:div w:id="1016426056">
          <w:marLeft w:val="0"/>
          <w:marRight w:val="0"/>
          <w:marTop w:val="0"/>
          <w:marBottom w:val="0"/>
          <w:divBdr>
            <w:top w:val="none" w:sz="0" w:space="0" w:color="auto"/>
            <w:left w:val="none" w:sz="0" w:space="0" w:color="auto"/>
            <w:bottom w:val="none" w:sz="0" w:space="0" w:color="auto"/>
            <w:right w:val="none" w:sz="0" w:space="0" w:color="auto"/>
          </w:divBdr>
        </w:div>
        <w:div w:id="1829056738">
          <w:marLeft w:val="0"/>
          <w:marRight w:val="0"/>
          <w:marTop w:val="0"/>
          <w:marBottom w:val="0"/>
          <w:divBdr>
            <w:top w:val="none" w:sz="0" w:space="0" w:color="auto"/>
            <w:left w:val="none" w:sz="0" w:space="0" w:color="auto"/>
            <w:bottom w:val="none" w:sz="0" w:space="0" w:color="auto"/>
            <w:right w:val="none" w:sz="0" w:space="0" w:color="auto"/>
          </w:divBdr>
        </w:div>
        <w:div w:id="1895460978">
          <w:marLeft w:val="0"/>
          <w:marRight w:val="0"/>
          <w:marTop w:val="0"/>
          <w:marBottom w:val="0"/>
          <w:divBdr>
            <w:top w:val="none" w:sz="0" w:space="0" w:color="auto"/>
            <w:left w:val="none" w:sz="0" w:space="0" w:color="auto"/>
            <w:bottom w:val="none" w:sz="0" w:space="0" w:color="auto"/>
            <w:right w:val="none" w:sz="0" w:space="0" w:color="auto"/>
          </w:divBdr>
        </w:div>
        <w:div w:id="17196828">
          <w:marLeft w:val="0"/>
          <w:marRight w:val="0"/>
          <w:marTop w:val="0"/>
          <w:marBottom w:val="0"/>
          <w:divBdr>
            <w:top w:val="none" w:sz="0" w:space="0" w:color="auto"/>
            <w:left w:val="none" w:sz="0" w:space="0" w:color="auto"/>
            <w:bottom w:val="none" w:sz="0" w:space="0" w:color="auto"/>
            <w:right w:val="none" w:sz="0" w:space="0" w:color="auto"/>
          </w:divBdr>
        </w:div>
        <w:div w:id="970746022">
          <w:marLeft w:val="0"/>
          <w:marRight w:val="0"/>
          <w:marTop w:val="0"/>
          <w:marBottom w:val="0"/>
          <w:divBdr>
            <w:top w:val="none" w:sz="0" w:space="0" w:color="auto"/>
            <w:left w:val="none" w:sz="0" w:space="0" w:color="auto"/>
            <w:bottom w:val="none" w:sz="0" w:space="0" w:color="auto"/>
            <w:right w:val="none" w:sz="0" w:space="0" w:color="auto"/>
          </w:divBdr>
        </w:div>
        <w:div w:id="1207595798">
          <w:marLeft w:val="0"/>
          <w:marRight w:val="0"/>
          <w:marTop w:val="0"/>
          <w:marBottom w:val="0"/>
          <w:divBdr>
            <w:top w:val="none" w:sz="0" w:space="0" w:color="auto"/>
            <w:left w:val="none" w:sz="0" w:space="0" w:color="auto"/>
            <w:bottom w:val="none" w:sz="0" w:space="0" w:color="auto"/>
            <w:right w:val="none" w:sz="0" w:space="0" w:color="auto"/>
          </w:divBdr>
        </w:div>
        <w:div w:id="779492368">
          <w:marLeft w:val="0"/>
          <w:marRight w:val="0"/>
          <w:marTop w:val="0"/>
          <w:marBottom w:val="0"/>
          <w:divBdr>
            <w:top w:val="none" w:sz="0" w:space="0" w:color="auto"/>
            <w:left w:val="none" w:sz="0" w:space="0" w:color="auto"/>
            <w:bottom w:val="none" w:sz="0" w:space="0" w:color="auto"/>
            <w:right w:val="none" w:sz="0" w:space="0" w:color="auto"/>
          </w:divBdr>
        </w:div>
        <w:div w:id="537356771">
          <w:marLeft w:val="0"/>
          <w:marRight w:val="0"/>
          <w:marTop w:val="0"/>
          <w:marBottom w:val="0"/>
          <w:divBdr>
            <w:top w:val="none" w:sz="0" w:space="0" w:color="auto"/>
            <w:left w:val="none" w:sz="0" w:space="0" w:color="auto"/>
            <w:bottom w:val="none" w:sz="0" w:space="0" w:color="auto"/>
            <w:right w:val="none" w:sz="0" w:space="0" w:color="auto"/>
          </w:divBdr>
        </w:div>
        <w:div w:id="1674332241">
          <w:marLeft w:val="0"/>
          <w:marRight w:val="0"/>
          <w:marTop w:val="0"/>
          <w:marBottom w:val="0"/>
          <w:divBdr>
            <w:top w:val="none" w:sz="0" w:space="0" w:color="auto"/>
            <w:left w:val="none" w:sz="0" w:space="0" w:color="auto"/>
            <w:bottom w:val="none" w:sz="0" w:space="0" w:color="auto"/>
            <w:right w:val="none" w:sz="0" w:space="0" w:color="auto"/>
          </w:divBdr>
        </w:div>
        <w:div w:id="1777559907">
          <w:marLeft w:val="0"/>
          <w:marRight w:val="0"/>
          <w:marTop w:val="240"/>
          <w:marBottom w:val="0"/>
          <w:divBdr>
            <w:top w:val="none" w:sz="0" w:space="0" w:color="auto"/>
            <w:left w:val="none" w:sz="0" w:space="0" w:color="auto"/>
            <w:bottom w:val="none" w:sz="0" w:space="0" w:color="auto"/>
            <w:right w:val="none" w:sz="0" w:space="0" w:color="auto"/>
          </w:divBdr>
        </w:div>
      </w:divsChild>
    </w:div>
    <w:div w:id="1440416888">
      <w:bodyDiv w:val="1"/>
      <w:marLeft w:val="0"/>
      <w:marRight w:val="0"/>
      <w:marTop w:val="0"/>
      <w:marBottom w:val="0"/>
      <w:divBdr>
        <w:top w:val="none" w:sz="0" w:space="0" w:color="auto"/>
        <w:left w:val="none" w:sz="0" w:space="0" w:color="auto"/>
        <w:bottom w:val="none" w:sz="0" w:space="0" w:color="auto"/>
        <w:right w:val="none" w:sz="0" w:space="0" w:color="auto"/>
      </w:divBdr>
      <w:divsChild>
        <w:div w:id="1173489018">
          <w:marLeft w:val="0"/>
          <w:marRight w:val="0"/>
          <w:marTop w:val="480"/>
          <w:marBottom w:val="240"/>
          <w:divBdr>
            <w:top w:val="none" w:sz="0" w:space="0" w:color="auto"/>
            <w:left w:val="none" w:sz="0" w:space="0" w:color="auto"/>
            <w:bottom w:val="none" w:sz="0" w:space="0" w:color="auto"/>
            <w:right w:val="none" w:sz="0" w:space="0" w:color="auto"/>
          </w:divBdr>
        </w:div>
        <w:div w:id="430903019">
          <w:marLeft w:val="0"/>
          <w:marRight w:val="0"/>
          <w:marTop w:val="0"/>
          <w:marBottom w:val="567"/>
          <w:divBdr>
            <w:top w:val="none" w:sz="0" w:space="0" w:color="auto"/>
            <w:left w:val="none" w:sz="0" w:space="0" w:color="auto"/>
            <w:bottom w:val="none" w:sz="0" w:space="0" w:color="auto"/>
            <w:right w:val="none" w:sz="0" w:space="0" w:color="auto"/>
          </w:divBdr>
        </w:div>
        <w:div w:id="1629622663">
          <w:marLeft w:val="0"/>
          <w:marRight w:val="0"/>
          <w:marTop w:val="0"/>
          <w:marBottom w:val="567"/>
          <w:divBdr>
            <w:top w:val="none" w:sz="0" w:space="0" w:color="auto"/>
            <w:left w:val="none" w:sz="0" w:space="0" w:color="auto"/>
            <w:bottom w:val="none" w:sz="0" w:space="0" w:color="auto"/>
            <w:right w:val="none" w:sz="0" w:space="0" w:color="auto"/>
          </w:divBdr>
        </w:div>
        <w:div w:id="1848514275">
          <w:marLeft w:val="0"/>
          <w:marRight w:val="0"/>
          <w:marTop w:val="0"/>
          <w:marBottom w:val="0"/>
          <w:divBdr>
            <w:top w:val="none" w:sz="0" w:space="0" w:color="auto"/>
            <w:left w:val="none" w:sz="0" w:space="0" w:color="auto"/>
            <w:bottom w:val="none" w:sz="0" w:space="0" w:color="auto"/>
            <w:right w:val="none" w:sz="0" w:space="0" w:color="auto"/>
          </w:divBdr>
        </w:div>
        <w:div w:id="158275708">
          <w:marLeft w:val="0"/>
          <w:marRight w:val="0"/>
          <w:marTop w:val="0"/>
          <w:marBottom w:val="0"/>
          <w:divBdr>
            <w:top w:val="none" w:sz="0" w:space="0" w:color="auto"/>
            <w:left w:val="none" w:sz="0" w:space="0" w:color="auto"/>
            <w:bottom w:val="none" w:sz="0" w:space="0" w:color="auto"/>
            <w:right w:val="none" w:sz="0" w:space="0" w:color="auto"/>
          </w:divBdr>
        </w:div>
        <w:div w:id="1720740447">
          <w:marLeft w:val="0"/>
          <w:marRight w:val="0"/>
          <w:marTop w:val="0"/>
          <w:marBottom w:val="0"/>
          <w:divBdr>
            <w:top w:val="none" w:sz="0" w:space="0" w:color="auto"/>
            <w:left w:val="none" w:sz="0" w:space="0" w:color="auto"/>
            <w:bottom w:val="none" w:sz="0" w:space="0" w:color="auto"/>
            <w:right w:val="none" w:sz="0" w:space="0" w:color="auto"/>
          </w:divBdr>
        </w:div>
        <w:div w:id="1923484022">
          <w:marLeft w:val="0"/>
          <w:marRight w:val="0"/>
          <w:marTop w:val="0"/>
          <w:marBottom w:val="0"/>
          <w:divBdr>
            <w:top w:val="none" w:sz="0" w:space="0" w:color="auto"/>
            <w:left w:val="none" w:sz="0" w:space="0" w:color="auto"/>
            <w:bottom w:val="none" w:sz="0" w:space="0" w:color="auto"/>
            <w:right w:val="none" w:sz="0" w:space="0" w:color="auto"/>
          </w:divBdr>
        </w:div>
        <w:div w:id="1848448475">
          <w:marLeft w:val="0"/>
          <w:marRight w:val="0"/>
          <w:marTop w:val="0"/>
          <w:marBottom w:val="0"/>
          <w:divBdr>
            <w:top w:val="none" w:sz="0" w:space="0" w:color="auto"/>
            <w:left w:val="none" w:sz="0" w:space="0" w:color="auto"/>
            <w:bottom w:val="none" w:sz="0" w:space="0" w:color="auto"/>
            <w:right w:val="none" w:sz="0" w:space="0" w:color="auto"/>
          </w:divBdr>
        </w:div>
        <w:div w:id="58216659">
          <w:marLeft w:val="0"/>
          <w:marRight w:val="0"/>
          <w:marTop w:val="0"/>
          <w:marBottom w:val="0"/>
          <w:divBdr>
            <w:top w:val="none" w:sz="0" w:space="0" w:color="auto"/>
            <w:left w:val="none" w:sz="0" w:space="0" w:color="auto"/>
            <w:bottom w:val="none" w:sz="0" w:space="0" w:color="auto"/>
            <w:right w:val="none" w:sz="0" w:space="0" w:color="auto"/>
          </w:divBdr>
        </w:div>
        <w:div w:id="1374188748">
          <w:marLeft w:val="0"/>
          <w:marRight w:val="0"/>
          <w:marTop w:val="0"/>
          <w:marBottom w:val="0"/>
          <w:divBdr>
            <w:top w:val="none" w:sz="0" w:space="0" w:color="auto"/>
            <w:left w:val="none" w:sz="0" w:space="0" w:color="auto"/>
            <w:bottom w:val="none" w:sz="0" w:space="0" w:color="auto"/>
            <w:right w:val="none" w:sz="0" w:space="0" w:color="auto"/>
          </w:divBdr>
        </w:div>
        <w:div w:id="1652559513">
          <w:marLeft w:val="0"/>
          <w:marRight w:val="0"/>
          <w:marTop w:val="0"/>
          <w:marBottom w:val="0"/>
          <w:divBdr>
            <w:top w:val="none" w:sz="0" w:space="0" w:color="auto"/>
            <w:left w:val="none" w:sz="0" w:space="0" w:color="auto"/>
            <w:bottom w:val="none" w:sz="0" w:space="0" w:color="auto"/>
            <w:right w:val="none" w:sz="0" w:space="0" w:color="auto"/>
          </w:divBdr>
        </w:div>
        <w:div w:id="503130060">
          <w:marLeft w:val="0"/>
          <w:marRight w:val="0"/>
          <w:marTop w:val="0"/>
          <w:marBottom w:val="0"/>
          <w:divBdr>
            <w:top w:val="none" w:sz="0" w:space="0" w:color="auto"/>
            <w:left w:val="none" w:sz="0" w:space="0" w:color="auto"/>
            <w:bottom w:val="none" w:sz="0" w:space="0" w:color="auto"/>
            <w:right w:val="none" w:sz="0" w:space="0" w:color="auto"/>
          </w:divBdr>
        </w:div>
        <w:div w:id="1070232184">
          <w:marLeft w:val="0"/>
          <w:marRight w:val="0"/>
          <w:marTop w:val="0"/>
          <w:marBottom w:val="0"/>
          <w:divBdr>
            <w:top w:val="none" w:sz="0" w:space="0" w:color="auto"/>
            <w:left w:val="none" w:sz="0" w:space="0" w:color="auto"/>
            <w:bottom w:val="none" w:sz="0" w:space="0" w:color="auto"/>
            <w:right w:val="none" w:sz="0" w:space="0" w:color="auto"/>
          </w:divBdr>
        </w:div>
        <w:div w:id="561983616">
          <w:marLeft w:val="0"/>
          <w:marRight w:val="0"/>
          <w:marTop w:val="0"/>
          <w:marBottom w:val="0"/>
          <w:divBdr>
            <w:top w:val="none" w:sz="0" w:space="0" w:color="auto"/>
            <w:left w:val="none" w:sz="0" w:space="0" w:color="auto"/>
            <w:bottom w:val="none" w:sz="0" w:space="0" w:color="auto"/>
            <w:right w:val="none" w:sz="0" w:space="0" w:color="auto"/>
          </w:divBdr>
        </w:div>
        <w:div w:id="890843262">
          <w:marLeft w:val="0"/>
          <w:marRight w:val="0"/>
          <w:marTop w:val="0"/>
          <w:marBottom w:val="0"/>
          <w:divBdr>
            <w:top w:val="none" w:sz="0" w:space="0" w:color="auto"/>
            <w:left w:val="none" w:sz="0" w:space="0" w:color="auto"/>
            <w:bottom w:val="none" w:sz="0" w:space="0" w:color="auto"/>
            <w:right w:val="none" w:sz="0" w:space="0" w:color="auto"/>
          </w:divBdr>
        </w:div>
        <w:div w:id="1447042017">
          <w:marLeft w:val="0"/>
          <w:marRight w:val="0"/>
          <w:marTop w:val="0"/>
          <w:marBottom w:val="0"/>
          <w:divBdr>
            <w:top w:val="none" w:sz="0" w:space="0" w:color="auto"/>
            <w:left w:val="none" w:sz="0" w:space="0" w:color="auto"/>
            <w:bottom w:val="none" w:sz="0" w:space="0" w:color="auto"/>
            <w:right w:val="none" w:sz="0" w:space="0" w:color="auto"/>
          </w:divBdr>
        </w:div>
        <w:div w:id="601760463">
          <w:marLeft w:val="0"/>
          <w:marRight w:val="0"/>
          <w:marTop w:val="0"/>
          <w:marBottom w:val="0"/>
          <w:divBdr>
            <w:top w:val="none" w:sz="0" w:space="0" w:color="auto"/>
            <w:left w:val="none" w:sz="0" w:space="0" w:color="auto"/>
            <w:bottom w:val="none" w:sz="0" w:space="0" w:color="auto"/>
            <w:right w:val="none" w:sz="0" w:space="0" w:color="auto"/>
          </w:divBdr>
        </w:div>
        <w:div w:id="1705717122">
          <w:marLeft w:val="0"/>
          <w:marRight w:val="0"/>
          <w:marTop w:val="0"/>
          <w:marBottom w:val="0"/>
          <w:divBdr>
            <w:top w:val="none" w:sz="0" w:space="0" w:color="auto"/>
            <w:left w:val="none" w:sz="0" w:space="0" w:color="auto"/>
            <w:bottom w:val="none" w:sz="0" w:space="0" w:color="auto"/>
            <w:right w:val="none" w:sz="0" w:space="0" w:color="auto"/>
          </w:divBdr>
        </w:div>
        <w:div w:id="2071269036">
          <w:marLeft w:val="0"/>
          <w:marRight w:val="0"/>
          <w:marTop w:val="0"/>
          <w:marBottom w:val="0"/>
          <w:divBdr>
            <w:top w:val="none" w:sz="0" w:space="0" w:color="auto"/>
            <w:left w:val="none" w:sz="0" w:space="0" w:color="auto"/>
            <w:bottom w:val="none" w:sz="0" w:space="0" w:color="auto"/>
            <w:right w:val="none" w:sz="0" w:space="0" w:color="auto"/>
          </w:divBdr>
        </w:div>
        <w:div w:id="1606301768">
          <w:marLeft w:val="0"/>
          <w:marRight w:val="0"/>
          <w:marTop w:val="0"/>
          <w:marBottom w:val="0"/>
          <w:divBdr>
            <w:top w:val="none" w:sz="0" w:space="0" w:color="auto"/>
            <w:left w:val="none" w:sz="0" w:space="0" w:color="auto"/>
            <w:bottom w:val="none" w:sz="0" w:space="0" w:color="auto"/>
            <w:right w:val="none" w:sz="0" w:space="0" w:color="auto"/>
          </w:divBdr>
        </w:div>
        <w:div w:id="966617308">
          <w:marLeft w:val="0"/>
          <w:marRight w:val="0"/>
          <w:marTop w:val="0"/>
          <w:marBottom w:val="0"/>
          <w:divBdr>
            <w:top w:val="none" w:sz="0" w:space="0" w:color="auto"/>
            <w:left w:val="none" w:sz="0" w:space="0" w:color="auto"/>
            <w:bottom w:val="none" w:sz="0" w:space="0" w:color="auto"/>
            <w:right w:val="none" w:sz="0" w:space="0" w:color="auto"/>
          </w:divBdr>
        </w:div>
        <w:div w:id="1673527456">
          <w:marLeft w:val="0"/>
          <w:marRight w:val="0"/>
          <w:marTop w:val="0"/>
          <w:marBottom w:val="0"/>
          <w:divBdr>
            <w:top w:val="none" w:sz="0" w:space="0" w:color="auto"/>
            <w:left w:val="none" w:sz="0" w:space="0" w:color="auto"/>
            <w:bottom w:val="none" w:sz="0" w:space="0" w:color="auto"/>
            <w:right w:val="none" w:sz="0" w:space="0" w:color="auto"/>
          </w:divBdr>
        </w:div>
        <w:div w:id="171649952">
          <w:marLeft w:val="0"/>
          <w:marRight w:val="0"/>
          <w:marTop w:val="0"/>
          <w:marBottom w:val="0"/>
          <w:divBdr>
            <w:top w:val="none" w:sz="0" w:space="0" w:color="auto"/>
            <w:left w:val="none" w:sz="0" w:space="0" w:color="auto"/>
            <w:bottom w:val="none" w:sz="0" w:space="0" w:color="auto"/>
            <w:right w:val="none" w:sz="0" w:space="0" w:color="auto"/>
          </w:divBdr>
        </w:div>
        <w:div w:id="753475814">
          <w:marLeft w:val="0"/>
          <w:marRight w:val="0"/>
          <w:marTop w:val="0"/>
          <w:marBottom w:val="0"/>
          <w:divBdr>
            <w:top w:val="none" w:sz="0" w:space="0" w:color="auto"/>
            <w:left w:val="none" w:sz="0" w:space="0" w:color="auto"/>
            <w:bottom w:val="none" w:sz="0" w:space="0" w:color="auto"/>
            <w:right w:val="none" w:sz="0" w:space="0" w:color="auto"/>
          </w:divBdr>
        </w:div>
        <w:div w:id="606306062">
          <w:marLeft w:val="0"/>
          <w:marRight w:val="0"/>
          <w:marTop w:val="0"/>
          <w:marBottom w:val="0"/>
          <w:divBdr>
            <w:top w:val="none" w:sz="0" w:space="0" w:color="auto"/>
            <w:left w:val="none" w:sz="0" w:space="0" w:color="auto"/>
            <w:bottom w:val="none" w:sz="0" w:space="0" w:color="auto"/>
            <w:right w:val="none" w:sz="0" w:space="0" w:color="auto"/>
          </w:divBdr>
        </w:div>
        <w:div w:id="1612518026">
          <w:marLeft w:val="0"/>
          <w:marRight w:val="0"/>
          <w:marTop w:val="0"/>
          <w:marBottom w:val="0"/>
          <w:divBdr>
            <w:top w:val="none" w:sz="0" w:space="0" w:color="auto"/>
            <w:left w:val="none" w:sz="0" w:space="0" w:color="auto"/>
            <w:bottom w:val="none" w:sz="0" w:space="0" w:color="auto"/>
            <w:right w:val="none" w:sz="0" w:space="0" w:color="auto"/>
          </w:divBdr>
        </w:div>
        <w:div w:id="1399590037">
          <w:marLeft w:val="0"/>
          <w:marRight w:val="0"/>
          <w:marTop w:val="0"/>
          <w:marBottom w:val="0"/>
          <w:divBdr>
            <w:top w:val="none" w:sz="0" w:space="0" w:color="auto"/>
            <w:left w:val="none" w:sz="0" w:space="0" w:color="auto"/>
            <w:bottom w:val="none" w:sz="0" w:space="0" w:color="auto"/>
            <w:right w:val="none" w:sz="0" w:space="0" w:color="auto"/>
          </w:divBdr>
        </w:div>
        <w:div w:id="1244534672">
          <w:marLeft w:val="0"/>
          <w:marRight w:val="0"/>
          <w:marTop w:val="0"/>
          <w:marBottom w:val="0"/>
          <w:divBdr>
            <w:top w:val="none" w:sz="0" w:space="0" w:color="auto"/>
            <w:left w:val="none" w:sz="0" w:space="0" w:color="auto"/>
            <w:bottom w:val="none" w:sz="0" w:space="0" w:color="auto"/>
            <w:right w:val="none" w:sz="0" w:space="0" w:color="auto"/>
          </w:divBdr>
        </w:div>
        <w:div w:id="2110275987">
          <w:marLeft w:val="0"/>
          <w:marRight w:val="0"/>
          <w:marTop w:val="0"/>
          <w:marBottom w:val="0"/>
          <w:divBdr>
            <w:top w:val="none" w:sz="0" w:space="0" w:color="auto"/>
            <w:left w:val="none" w:sz="0" w:space="0" w:color="auto"/>
            <w:bottom w:val="none" w:sz="0" w:space="0" w:color="auto"/>
            <w:right w:val="none" w:sz="0" w:space="0" w:color="auto"/>
          </w:divBdr>
        </w:div>
        <w:div w:id="1270701352">
          <w:marLeft w:val="0"/>
          <w:marRight w:val="0"/>
          <w:marTop w:val="0"/>
          <w:marBottom w:val="0"/>
          <w:divBdr>
            <w:top w:val="none" w:sz="0" w:space="0" w:color="auto"/>
            <w:left w:val="none" w:sz="0" w:space="0" w:color="auto"/>
            <w:bottom w:val="none" w:sz="0" w:space="0" w:color="auto"/>
            <w:right w:val="none" w:sz="0" w:space="0" w:color="auto"/>
          </w:divBdr>
        </w:div>
        <w:div w:id="1768423794">
          <w:marLeft w:val="0"/>
          <w:marRight w:val="0"/>
          <w:marTop w:val="0"/>
          <w:marBottom w:val="0"/>
          <w:divBdr>
            <w:top w:val="none" w:sz="0" w:space="0" w:color="auto"/>
            <w:left w:val="none" w:sz="0" w:space="0" w:color="auto"/>
            <w:bottom w:val="none" w:sz="0" w:space="0" w:color="auto"/>
            <w:right w:val="none" w:sz="0" w:space="0" w:color="auto"/>
          </w:divBdr>
        </w:div>
        <w:div w:id="1785660781">
          <w:marLeft w:val="0"/>
          <w:marRight w:val="0"/>
          <w:marTop w:val="0"/>
          <w:marBottom w:val="0"/>
          <w:divBdr>
            <w:top w:val="none" w:sz="0" w:space="0" w:color="auto"/>
            <w:left w:val="none" w:sz="0" w:space="0" w:color="auto"/>
            <w:bottom w:val="none" w:sz="0" w:space="0" w:color="auto"/>
            <w:right w:val="none" w:sz="0" w:space="0" w:color="auto"/>
          </w:divBdr>
        </w:div>
        <w:div w:id="900097171">
          <w:marLeft w:val="0"/>
          <w:marRight w:val="0"/>
          <w:marTop w:val="0"/>
          <w:marBottom w:val="0"/>
          <w:divBdr>
            <w:top w:val="none" w:sz="0" w:space="0" w:color="auto"/>
            <w:left w:val="none" w:sz="0" w:space="0" w:color="auto"/>
            <w:bottom w:val="none" w:sz="0" w:space="0" w:color="auto"/>
            <w:right w:val="none" w:sz="0" w:space="0" w:color="auto"/>
          </w:divBdr>
        </w:div>
        <w:div w:id="2106923308">
          <w:marLeft w:val="0"/>
          <w:marRight w:val="0"/>
          <w:marTop w:val="240"/>
          <w:marBottom w:val="0"/>
          <w:divBdr>
            <w:top w:val="none" w:sz="0" w:space="0" w:color="auto"/>
            <w:left w:val="none" w:sz="0" w:space="0" w:color="auto"/>
            <w:bottom w:val="none" w:sz="0" w:space="0" w:color="auto"/>
            <w:right w:val="none" w:sz="0" w:space="0" w:color="auto"/>
          </w:divBdr>
        </w:div>
        <w:div w:id="965506869">
          <w:marLeft w:val="150"/>
          <w:marRight w:val="150"/>
          <w:marTop w:val="480"/>
          <w:marBottom w:val="0"/>
          <w:divBdr>
            <w:top w:val="none" w:sz="0" w:space="0" w:color="auto"/>
            <w:left w:val="none" w:sz="0" w:space="0" w:color="auto"/>
            <w:bottom w:val="none" w:sz="0" w:space="0" w:color="auto"/>
            <w:right w:val="none" w:sz="0" w:space="0" w:color="auto"/>
          </w:divBdr>
        </w:div>
        <w:div w:id="72557746">
          <w:marLeft w:val="0"/>
          <w:marRight w:val="0"/>
          <w:marTop w:val="240"/>
          <w:marBottom w:val="0"/>
          <w:divBdr>
            <w:top w:val="none" w:sz="0" w:space="0" w:color="auto"/>
            <w:left w:val="none" w:sz="0" w:space="0" w:color="auto"/>
            <w:bottom w:val="none" w:sz="0" w:space="0" w:color="auto"/>
            <w:right w:val="none" w:sz="0" w:space="0" w:color="auto"/>
          </w:divBdr>
        </w:div>
        <w:div w:id="1516117872">
          <w:marLeft w:val="150"/>
          <w:marRight w:val="150"/>
          <w:marTop w:val="480"/>
          <w:marBottom w:val="0"/>
          <w:divBdr>
            <w:top w:val="none" w:sz="0" w:space="0" w:color="auto"/>
            <w:left w:val="none" w:sz="0" w:space="0" w:color="auto"/>
            <w:bottom w:val="none" w:sz="0" w:space="0" w:color="auto"/>
            <w:right w:val="none" w:sz="0" w:space="0" w:color="auto"/>
          </w:divBdr>
        </w:div>
        <w:div w:id="1272205274">
          <w:marLeft w:val="0"/>
          <w:marRight w:val="0"/>
          <w:marTop w:val="240"/>
          <w:marBottom w:val="0"/>
          <w:divBdr>
            <w:top w:val="none" w:sz="0" w:space="0" w:color="auto"/>
            <w:left w:val="none" w:sz="0" w:space="0" w:color="auto"/>
            <w:bottom w:val="none" w:sz="0" w:space="0" w:color="auto"/>
            <w:right w:val="none" w:sz="0" w:space="0" w:color="auto"/>
          </w:divBdr>
        </w:div>
        <w:div w:id="2040278955">
          <w:marLeft w:val="150"/>
          <w:marRight w:val="150"/>
          <w:marTop w:val="480"/>
          <w:marBottom w:val="0"/>
          <w:divBdr>
            <w:top w:val="none" w:sz="0" w:space="0" w:color="auto"/>
            <w:left w:val="none" w:sz="0" w:space="0" w:color="auto"/>
            <w:bottom w:val="none" w:sz="0" w:space="0" w:color="auto"/>
            <w:right w:val="none" w:sz="0" w:space="0" w:color="auto"/>
          </w:divBdr>
        </w:div>
        <w:div w:id="16574917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3628C-6154-4360-B89A-81A9BDD9E5C6}">
  <ds:schemaRefs>
    <ds:schemaRef ds:uri="http://schemas.openxmlformats.org/officeDocument/2006/bibliography"/>
  </ds:schemaRefs>
</ds:datastoreItem>
</file>

<file path=customXml/itemProps2.xml><?xml version="1.0" encoding="utf-8"?>
<ds:datastoreItem xmlns:ds="http://schemas.openxmlformats.org/officeDocument/2006/customXml" ds:itemID="{1E6DD1B0-3261-4585-987C-D0E0DAFBC6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67C46CB-B801-443D-A822-D7A8D2FE210E}">
  <ds:schemaRefs>
    <ds:schemaRef ds:uri="http://schemas.microsoft.com/sharepoint/v3/contenttype/forms"/>
  </ds:schemaRefs>
</ds:datastoreItem>
</file>

<file path=customXml/itemProps4.xml><?xml version="1.0" encoding="utf-8"?>
<ds:datastoreItem xmlns:ds="http://schemas.openxmlformats.org/officeDocument/2006/customXml" ds:itemID="{9D1A9130-0953-4045-BEB6-89407CA4E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17573</Words>
  <Characters>10017</Characters>
  <Application>Microsoft Office Word</Application>
  <DocSecurity>0</DocSecurity>
  <Lines>83</Lines>
  <Paragraphs>55</Paragraphs>
  <ScaleCrop>false</ScaleCrop>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2023-05-17T08:49:00Z</dcterms:created>
  <dcterms:modified xsi:type="dcterms:W3CDTF">2023-12-06T10:55:00Z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