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82E74" w14:textId="77777777" w:rsidR="00B04FD5" w:rsidRPr="00B04FD5" w:rsidRDefault="00B04FD5" w:rsidP="00B04FD5">
      <w:pPr>
        <w:shd w:val="clear" w:color="auto" w:fill="FFFFFF"/>
        <w:spacing w:after="0" w:line="240" w:lineRule="auto"/>
        <w:jc w:val="center"/>
        <w:rPr>
          <w:rFonts w:ascii="Times New Roman" w:hAnsi="Times New Roman"/>
          <w:b/>
          <w:noProof/>
          <w:sz w:val="24"/>
          <w:lang w:val="en-US"/>
        </w:rPr>
      </w:pPr>
      <w:r w:rsidRPr="00B04FD5">
        <w:rPr>
          <w:rFonts w:ascii="Times New Roman" w:hAnsi="Times New Roman"/>
          <w:b/>
          <w:noProof/>
          <w:sz w:val="24"/>
          <w:lang w:val="en-US"/>
        </w:rPr>
        <w:t>Decision No. 1/27 of the Board of the Public Utilities Commission</w:t>
      </w:r>
    </w:p>
    <w:p w14:paraId="319AE192"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CC782E" w14:textId="77777777" w:rsidR="00B04FD5" w:rsidRPr="00B04FD5" w:rsidRDefault="00B04FD5" w:rsidP="00B04FD5">
      <w:pPr>
        <w:shd w:val="clear" w:color="auto" w:fill="FFFFFF"/>
        <w:spacing w:after="0" w:line="240" w:lineRule="auto"/>
        <w:jc w:val="center"/>
        <w:rPr>
          <w:rFonts w:ascii="Times New Roman" w:hAnsi="Times New Roman"/>
          <w:noProof/>
          <w:sz w:val="24"/>
          <w:lang w:val="en-US"/>
        </w:rPr>
      </w:pPr>
      <w:r w:rsidRPr="00B04FD5">
        <w:rPr>
          <w:rFonts w:ascii="Times New Roman" w:hAnsi="Times New Roman"/>
          <w:noProof/>
          <w:sz w:val="24"/>
          <w:lang w:val="en-US"/>
        </w:rPr>
        <w:t>Adopted 22 September 2022</w:t>
      </w:r>
    </w:p>
    <w:p w14:paraId="482B43E5"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ED87119"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0779BCF" w14:textId="77777777" w:rsidR="00B04FD5" w:rsidRPr="00B04FD5" w:rsidRDefault="00B04FD5" w:rsidP="00B04FD5">
      <w:pPr>
        <w:shd w:val="clear" w:color="auto" w:fill="FFFFFF"/>
        <w:spacing w:after="0" w:line="240" w:lineRule="auto"/>
        <w:jc w:val="center"/>
        <w:rPr>
          <w:rFonts w:ascii="Times New Roman" w:hAnsi="Times New Roman"/>
          <w:b/>
          <w:noProof/>
          <w:sz w:val="28"/>
          <w:lang w:val="en-US"/>
        </w:rPr>
      </w:pPr>
      <w:r w:rsidRPr="00B04FD5">
        <w:rPr>
          <w:rFonts w:ascii="Times New Roman" w:hAnsi="Times New Roman"/>
          <w:b/>
          <w:noProof/>
          <w:sz w:val="28"/>
          <w:lang w:val="en-US"/>
        </w:rPr>
        <w:t>Regulations Regarding the Elimination of Numbering Fraud</w:t>
      </w:r>
    </w:p>
    <w:p w14:paraId="57A111DD"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3737EE"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698DD6" w14:textId="77777777" w:rsidR="00B04FD5" w:rsidRPr="00B04FD5" w:rsidRDefault="00B04FD5" w:rsidP="00B04FD5">
      <w:pPr>
        <w:shd w:val="clear" w:color="auto" w:fill="FFFFFF"/>
        <w:spacing w:after="0" w:line="240" w:lineRule="auto"/>
        <w:jc w:val="right"/>
        <w:rPr>
          <w:rFonts w:ascii="Times New Roman" w:hAnsi="Times New Roman"/>
          <w:i/>
          <w:noProof/>
          <w:sz w:val="24"/>
          <w:lang w:val="en-US"/>
        </w:rPr>
      </w:pPr>
      <w:r w:rsidRPr="00B04FD5">
        <w:rPr>
          <w:rFonts w:ascii="Times New Roman" w:hAnsi="Times New Roman"/>
          <w:i/>
          <w:noProof/>
          <w:sz w:val="24"/>
          <w:lang w:val="en-US"/>
        </w:rPr>
        <w:t>Issued pursuant to</w:t>
      </w:r>
    </w:p>
    <w:p w14:paraId="0A73258F" w14:textId="77777777" w:rsidR="00B04FD5" w:rsidRPr="00B04FD5" w:rsidRDefault="00B04FD5" w:rsidP="00B04FD5">
      <w:pPr>
        <w:shd w:val="clear" w:color="auto" w:fill="FFFFFF"/>
        <w:spacing w:after="0" w:line="240" w:lineRule="auto"/>
        <w:jc w:val="right"/>
        <w:rPr>
          <w:rFonts w:ascii="Times New Roman" w:hAnsi="Times New Roman"/>
          <w:i/>
          <w:noProof/>
          <w:sz w:val="24"/>
          <w:lang w:val="en-US"/>
        </w:rPr>
      </w:pPr>
      <w:r w:rsidRPr="00B04FD5">
        <w:rPr>
          <w:rFonts w:ascii="Times New Roman" w:hAnsi="Times New Roman"/>
          <w:i/>
          <w:noProof/>
          <w:sz w:val="24"/>
          <w:lang w:val="en-US"/>
        </w:rPr>
        <w:t>Section 64, Paragraph one of the Electronic Communications Law and Section 25, Paragraph one of the law On Regulators of Public Utilities</w:t>
      </w:r>
    </w:p>
    <w:p w14:paraId="7E74981E"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1137680"/>
      <w:bookmarkEnd w:id="0"/>
    </w:p>
    <w:p w14:paraId="59FCA771"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B06D4C" w14:textId="2C326D14" w:rsidR="00B04FD5" w:rsidRPr="00B04FD5" w:rsidRDefault="00B04FD5" w:rsidP="00B04FD5">
      <w:pPr>
        <w:shd w:val="clear" w:color="auto" w:fill="FFFFFF"/>
        <w:spacing w:after="0" w:line="240" w:lineRule="auto"/>
        <w:jc w:val="both"/>
        <w:rPr>
          <w:rFonts w:ascii="Times New Roman" w:hAnsi="Times New Roman"/>
          <w:noProof/>
          <w:sz w:val="24"/>
          <w:lang w:val="en-US"/>
        </w:rPr>
      </w:pPr>
      <w:r w:rsidRPr="00B04FD5">
        <w:rPr>
          <w:rFonts w:ascii="Times New Roman" w:hAnsi="Times New Roman"/>
          <w:noProof/>
          <w:sz w:val="24"/>
          <w:lang w:val="en-US"/>
        </w:rPr>
        <w:t xml:space="preserve">1. </w:t>
      </w:r>
      <w:r w:rsidR="002D4BD7" w:rsidRPr="002D4BD7">
        <w:rPr>
          <w:rFonts w:ascii="Times New Roman" w:hAnsi="Times New Roman"/>
          <w:noProof/>
          <w:sz w:val="24"/>
          <w:lang w:val="en-US"/>
        </w:rPr>
        <w:t>These regulations prescribe the signs of numbering fraud (hereinafter – the fraud) and also the time limit and procedures within and by which information shall be exchanged between an electronic communications merchant (hereinafter – the merchant) and the Public Utilities Commission (hereinafter – the Regulator) and the fraud shall be detected and eliminated</w:t>
      </w:r>
      <w:r w:rsidRPr="00B04FD5">
        <w:rPr>
          <w:rFonts w:ascii="Times New Roman" w:hAnsi="Times New Roman"/>
          <w:noProof/>
          <w:sz w:val="24"/>
          <w:lang w:val="en-US"/>
        </w:rPr>
        <w:t>.</w:t>
      </w:r>
      <w:bookmarkStart w:id="1" w:name="p1"/>
      <w:bookmarkEnd w:id="1"/>
    </w:p>
    <w:p w14:paraId="275DCEE2"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137681"/>
      <w:bookmarkEnd w:id="2"/>
    </w:p>
    <w:p w14:paraId="54D67883" w14:textId="77777777" w:rsidR="00B04FD5" w:rsidRPr="00B04FD5" w:rsidRDefault="00B04FD5" w:rsidP="00B04FD5">
      <w:pPr>
        <w:shd w:val="clear" w:color="auto" w:fill="FFFFFF"/>
        <w:spacing w:after="0" w:line="240" w:lineRule="auto"/>
        <w:jc w:val="both"/>
        <w:rPr>
          <w:rFonts w:ascii="Times New Roman" w:hAnsi="Times New Roman"/>
          <w:noProof/>
          <w:sz w:val="24"/>
          <w:lang w:val="en-US"/>
        </w:rPr>
      </w:pPr>
      <w:r w:rsidRPr="00B04FD5">
        <w:rPr>
          <w:rFonts w:ascii="Times New Roman" w:hAnsi="Times New Roman"/>
          <w:noProof/>
          <w:sz w:val="24"/>
          <w:lang w:val="en-US"/>
        </w:rPr>
        <w:t>2. An action by which a service or numbering intended for an end-user is used and which corresponds to at least one of the following signs shall be considered as fraud:</w:t>
      </w:r>
      <w:bookmarkStart w:id="3" w:name="p2"/>
      <w:bookmarkEnd w:id="3"/>
    </w:p>
    <w:p w14:paraId="42DA0D36" w14:textId="77777777"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2.1. complete or partial modification of the calling number, except where the country code assigned in accordance with international legal acts is added to a number received in the basic format;</w:t>
      </w:r>
    </w:p>
    <w:p w14:paraId="42399F5E" w14:textId="392CC736"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 xml:space="preserve">2.2. </w:t>
      </w:r>
      <w:r w:rsidR="004519D0" w:rsidRPr="004519D0">
        <w:rPr>
          <w:rFonts w:ascii="Times New Roman" w:hAnsi="Times New Roman"/>
          <w:noProof/>
          <w:sz w:val="24"/>
          <w:lang w:val="en-US"/>
        </w:rPr>
        <w:t>the call origination from a number or the routing or receipt of a call to a number which has not been activated or used on the electronic communications network of the merchant to whom the right of use of numbering to this number has been granted or retransferred, except for roaming</w:t>
      </w:r>
      <w:r w:rsidRPr="00B04FD5">
        <w:rPr>
          <w:rFonts w:ascii="Times New Roman" w:hAnsi="Times New Roman"/>
          <w:noProof/>
          <w:sz w:val="24"/>
          <w:lang w:val="en-US"/>
        </w:rPr>
        <w:t>;</w:t>
      </w:r>
    </w:p>
    <w:p w14:paraId="37A3AF51" w14:textId="77777777"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2.3. making a call from a number or the routing or receipt of a call to a number to which the right of use of numbering has not been granted to any merchant;</w:t>
      </w:r>
    </w:p>
    <w:p w14:paraId="1D898BEC" w14:textId="77777777"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2.4. sending a short message or multimedia message (hereinafter – the short message) from a number or the routing or receipt of the short message to a number to which the right of use of numbering has not been granted to any merchant;</w:t>
      </w:r>
    </w:p>
    <w:p w14:paraId="40C999E0" w14:textId="7938CD73"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 xml:space="preserve">2.5. </w:t>
      </w:r>
      <w:r w:rsidR="004519D0" w:rsidRPr="004519D0">
        <w:rPr>
          <w:rFonts w:ascii="Times New Roman" w:hAnsi="Times New Roman"/>
          <w:noProof/>
          <w:sz w:val="24"/>
          <w:lang w:val="en-US"/>
        </w:rPr>
        <w:t>the merchant transfers for use to an end-user a number to which the right of use of numbering has not been granted to, retransferred to, or cancelled for this merchant</w:t>
      </w:r>
      <w:r w:rsidRPr="00B04FD5">
        <w:rPr>
          <w:rFonts w:ascii="Times New Roman" w:hAnsi="Times New Roman"/>
          <w:noProof/>
          <w:sz w:val="24"/>
          <w:lang w:val="en-US"/>
        </w:rPr>
        <w:t>;</w:t>
      </w:r>
    </w:p>
    <w:p w14:paraId="1121089C" w14:textId="77777777"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2.6. the merchant provides the number portability service for a number to which the Regulator has not granted or cancelled the right of use of numbering;</w:t>
      </w:r>
    </w:p>
    <w:p w14:paraId="3B54012B" w14:textId="77777777"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2.7. the right of use of numbering to a number is exercised by a third party without the consent of the merchant to whom the particular right of use of numbering is granted;</w:t>
      </w:r>
    </w:p>
    <w:p w14:paraId="20BDA6D0" w14:textId="77777777"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2.8. a call has been made or the short message has been sent by allowing incorrect use of numbering;</w:t>
      </w:r>
    </w:p>
    <w:p w14:paraId="26B54B63" w14:textId="77777777"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2.9. as a result of the activity, useless or artificial traffic arises according to the Paragraph 3 of these regulations and it conforms to at least one of the following signs:</w:t>
      </w:r>
    </w:p>
    <w:p w14:paraId="1419D5EE" w14:textId="77777777" w:rsidR="00B04FD5" w:rsidRPr="00B04FD5" w:rsidRDefault="00B04FD5" w:rsidP="00B04FD5">
      <w:pPr>
        <w:shd w:val="clear" w:color="auto" w:fill="FFFFFF"/>
        <w:spacing w:after="0" w:line="240" w:lineRule="auto"/>
        <w:ind w:left="709" w:firstLine="709"/>
        <w:jc w:val="both"/>
        <w:rPr>
          <w:rFonts w:ascii="Times New Roman" w:hAnsi="Times New Roman"/>
          <w:noProof/>
          <w:sz w:val="24"/>
          <w:lang w:val="en-US"/>
        </w:rPr>
      </w:pPr>
      <w:r w:rsidRPr="00B04FD5">
        <w:rPr>
          <w:rFonts w:ascii="Times New Roman" w:hAnsi="Times New Roman"/>
          <w:noProof/>
          <w:sz w:val="24"/>
          <w:lang w:val="en-US"/>
        </w:rPr>
        <w:t>2.9.1. the creation of missed calls from a foreign number or numbers;</w:t>
      </w:r>
    </w:p>
    <w:p w14:paraId="3E30D172" w14:textId="77777777" w:rsidR="00B04FD5" w:rsidRPr="00B04FD5" w:rsidRDefault="00B04FD5" w:rsidP="00B04FD5">
      <w:pPr>
        <w:shd w:val="clear" w:color="auto" w:fill="FFFFFF"/>
        <w:spacing w:after="0" w:line="240" w:lineRule="auto"/>
        <w:ind w:left="709" w:firstLine="709"/>
        <w:jc w:val="both"/>
        <w:rPr>
          <w:rFonts w:ascii="Times New Roman" w:hAnsi="Times New Roman"/>
          <w:noProof/>
          <w:sz w:val="24"/>
          <w:lang w:val="en-US"/>
        </w:rPr>
      </w:pPr>
      <w:r w:rsidRPr="00B04FD5">
        <w:rPr>
          <w:rFonts w:ascii="Times New Roman" w:hAnsi="Times New Roman"/>
          <w:noProof/>
          <w:sz w:val="24"/>
          <w:lang w:val="en-US"/>
        </w:rPr>
        <w:t>2.9.2. the creation of missed calls from a foreign or national number to which, when making a call, high-priced tariff or such tariff is applied which several times exceeds the upper limit of the tariff for an equivalent electronic communications service of another merchant of the Republic of Latvia;</w:t>
      </w:r>
    </w:p>
    <w:p w14:paraId="71DFCEEA" w14:textId="77777777" w:rsidR="00B04FD5" w:rsidRPr="00B04FD5" w:rsidRDefault="00B04FD5" w:rsidP="00B04FD5">
      <w:pPr>
        <w:shd w:val="clear" w:color="auto" w:fill="FFFFFF"/>
        <w:spacing w:after="0" w:line="240" w:lineRule="auto"/>
        <w:ind w:left="709" w:firstLine="709"/>
        <w:jc w:val="both"/>
        <w:rPr>
          <w:rFonts w:ascii="Times New Roman" w:hAnsi="Times New Roman"/>
          <w:noProof/>
          <w:sz w:val="24"/>
          <w:lang w:val="en-US"/>
        </w:rPr>
      </w:pPr>
      <w:r w:rsidRPr="00B04FD5">
        <w:rPr>
          <w:rFonts w:ascii="Times New Roman" w:hAnsi="Times New Roman"/>
          <w:noProof/>
          <w:sz w:val="24"/>
          <w:lang w:val="en-US"/>
        </w:rPr>
        <w:t>2.9.3. calls are made to the numbers of the Republic of Latvia or foreign numbers to which high-priced tariff is applied;</w:t>
      </w:r>
    </w:p>
    <w:p w14:paraId="3211D24E" w14:textId="77777777" w:rsidR="00B04FD5" w:rsidRPr="00B04FD5" w:rsidRDefault="00B04FD5" w:rsidP="00B04FD5">
      <w:pPr>
        <w:shd w:val="clear" w:color="auto" w:fill="FFFFFF"/>
        <w:spacing w:after="0" w:line="240" w:lineRule="auto"/>
        <w:ind w:left="709" w:firstLine="709"/>
        <w:jc w:val="both"/>
        <w:rPr>
          <w:rFonts w:ascii="Times New Roman" w:hAnsi="Times New Roman"/>
          <w:noProof/>
          <w:sz w:val="24"/>
          <w:lang w:val="en-US"/>
        </w:rPr>
      </w:pPr>
      <w:r w:rsidRPr="00B04FD5">
        <w:rPr>
          <w:rFonts w:ascii="Times New Roman" w:hAnsi="Times New Roman"/>
          <w:noProof/>
          <w:sz w:val="24"/>
          <w:lang w:val="en-US"/>
        </w:rPr>
        <w:t>2.9.4. calls are being received from a number to which, when making a call, a connection cannot be made or the call is received by a different end-user;</w:t>
      </w:r>
    </w:p>
    <w:p w14:paraId="70BDD85E" w14:textId="77777777" w:rsidR="00B04FD5" w:rsidRPr="00B04FD5" w:rsidRDefault="00B04FD5" w:rsidP="00B04FD5">
      <w:pPr>
        <w:shd w:val="clear" w:color="auto" w:fill="FFFFFF"/>
        <w:spacing w:after="0" w:line="240" w:lineRule="auto"/>
        <w:ind w:left="709" w:firstLine="709"/>
        <w:jc w:val="both"/>
        <w:rPr>
          <w:rFonts w:ascii="Times New Roman" w:hAnsi="Times New Roman"/>
          <w:noProof/>
          <w:sz w:val="24"/>
          <w:lang w:val="en-US"/>
        </w:rPr>
      </w:pPr>
      <w:r w:rsidRPr="00B04FD5">
        <w:rPr>
          <w:rFonts w:ascii="Times New Roman" w:hAnsi="Times New Roman"/>
          <w:noProof/>
          <w:sz w:val="24"/>
          <w:lang w:val="en-US"/>
        </w:rPr>
        <w:lastRenderedPageBreak/>
        <w:t>2.9.5. in the routing of a call or short message, the affiliation of the country code does not correspond to the affiliation of the mobile country code;</w:t>
      </w:r>
    </w:p>
    <w:p w14:paraId="3E228CC7" w14:textId="77777777" w:rsidR="00B04FD5" w:rsidRPr="00B04FD5" w:rsidRDefault="00B04FD5" w:rsidP="00B04FD5">
      <w:pPr>
        <w:shd w:val="clear" w:color="auto" w:fill="FFFFFF"/>
        <w:spacing w:after="0" w:line="240" w:lineRule="auto"/>
        <w:ind w:left="709" w:firstLine="709"/>
        <w:jc w:val="both"/>
        <w:rPr>
          <w:rFonts w:ascii="Times New Roman" w:hAnsi="Times New Roman"/>
          <w:noProof/>
          <w:sz w:val="24"/>
          <w:lang w:val="en-US"/>
        </w:rPr>
      </w:pPr>
      <w:r w:rsidRPr="00B04FD5">
        <w:rPr>
          <w:rFonts w:ascii="Times New Roman" w:hAnsi="Times New Roman"/>
          <w:noProof/>
          <w:sz w:val="24"/>
          <w:lang w:val="en-US"/>
        </w:rPr>
        <w:t>2.9.6. the number of calls made or short messages sent from the number several times exceeds the number of calls or short messages received to the number;</w:t>
      </w:r>
    </w:p>
    <w:p w14:paraId="4E7F873B" w14:textId="77777777" w:rsidR="00B04FD5" w:rsidRPr="00B04FD5" w:rsidRDefault="00B04FD5" w:rsidP="00B04FD5">
      <w:pPr>
        <w:shd w:val="clear" w:color="auto" w:fill="FFFFFF"/>
        <w:spacing w:after="0" w:line="240" w:lineRule="auto"/>
        <w:ind w:left="709" w:firstLine="709"/>
        <w:jc w:val="both"/>
        <w:rPr>
          <w:rFonts w:ascii="Times New Roman" w:hAnsi="Times New Roman"/>
          <w:noProof/>
          <w:sz w:val="24"/>
          <w:lang w:val="en-US"/>
        </w:rPr>
      </w:pPr>
      <w:r w:rsidRPr="00B04FD5">
        <w:rPr>
          <w:rFonts w:ascii="Times New Roman" w:hAnsi="Times New Roman"/>
          <w:noProof/>
          <w:sz w:val="24"/>
          <w:lang w:val="en-US"/>
        </w:rPr>
        <w:t>2.9.7. the number of calls or short messages received to the number several times exceeds the number of calls made or short messages sent from the number;</w:t>
      </w:r>
    </w:p>
    <w:p w14:paraId="0D73D394" w14:textId="77777777" w:rsidR="00B04FD5" w:rsidRPr="00B04FD5" w:rsidRDefault="00B04FD5" w:rsidP="00B04FD5">
      <w:pPr>
        <w:shd w:val="clear" w:color="auto" w:fill="FFFFFF"/>
        <w:spacing w:after="0" w:line="240" w:lineRule="auto"/>
        <w:ind w:left="709" w:firstLine="709"/>
        <w:jc w:val="both"/>
        <w:rPr>
          <w:rFonts w:ascii="Times New Roman" w:hAnsi="Times New Roman"/>
          <w:noProof/>
          <w:sz w:val="24"/>
          <w:lang w:val="en-US"/>
        </w:rPr>
      </w:pPr>
      <w:r w:rsidRPr="00B04FD5">
        <w:rPr>
          <w:rFonts w:ascii="Times New Roman" w:hAnsi="Times New Roman"/>
          <w:noProof/>
          <w:sz w:val="24"/>
          <w:lang w:val="en-US"/>
        </w:rPr>
        <w:t>2.9.8. a call has been made to or received from a number for which a restriction on use has been specified – the possibility to only make a call or the possibility to only receive a call;</w:t>
      </w:r>
    </w:p>
    <w:p w14:paraId="2F8892E2" w14:textId="77777777" w:rsidR="00B04FD5" w:rsidRPr="00B04FD5" w:rsidRDefault="00B04FD5" w:rsidP="00B04FD5">
      <w:pPr>
        <w:shd w:val="clear" w:color="auto" w:fill="FFFFFF"/>
        <w:spacing w:after="0" w:line="240" w:lineRule="auto"/>
        <w:ind w:left="709" w:firstLine="709"/>
        <w:jc w:val="both"/>
        <w:rPr>
          <w:rFonts w:ascii="Times New Roman" w:hAnsi="Times New Roman"/>
          <w:noProof/>
          <w:sz w:val="24"/>
          <w:lang w:val="en-US"/>
        </w:rPr>
      </w:pPr>
      <w:r w:rsidRPr="00B04FD5">
        <w:rPr>
          <w:rFonts w:ascii="Times New Roman" w:hAnsi="Times New Roman"/>
          <w:noProof/>
          <w:sz w:val="24"/>
          <w:lang w:val="en-US"/>
        </w:rPr>
        <w:t>2.9.9. the short message has been sent to or received from a number for which a restriction on use has been specified – the possibility to only send the short message or the possibility to only receive the short message;</w:t>
      </w:r>
    </w:p>
    <w:p w14:paraId="2577B1D5" w14:textId="27697275" w:rsidR="00B04FD5" w:rsidRPr="00B04FD5" w:rsidRDefault="00B04FD5" w:rsidP="00B04FD5">
      <w:pPr>
        <w:shd w:val="clear" w:color="auto" w:fill="FFFFFF"/>
        <w:spacing w:after="0" w:line="240" w:lineRule="auto"/>
        <w:ind w:left="709" w:firstLine="709"/>
        <w:jc w:val="both"/>
        <w:rPr>
          <w:rFonts w:ascii="Times New Roman" w:hAnsi="Times New Roman"/>
          <w:noProof/>
          <w:sz w:val="24"/>
          <w:lang w:val="en-US"/>
        </w:rPr>
      </w:pPr>
      <w:r w:rsidRPr="00B04FD5">
        <w:rPr>
          <w:rFonts w:ascii="Times New Roman" w:hAnsi="Times New Roman"/>
          <w:noProof/>
          <w:sz w:val="24"/>
          <w:lang w:val="en-US"/>
        </w:rPr>
        <w:t xml:space="preserve">2.9.10. </w:t>
      </w:r>
      <w:r w:rsidR="00B50B2B" w:rsidRPr="00B50B2B">
        <w:rPr>
          <w:rFonts w:ascii="Times New Roman" w:hAnsi="Times New Roman"/>
          <w:noProof/>
          <w:sz w:val="24"/>
          <w:lang w:val="en-US"/>
        </w:rPr>
        <w:t>when making a call, the end-user receives an answer of an answering machine and, after call origination, the call is terminated independently of the end-user</w:t>
      </w:r>
      <w:r w:rsidRPr="00B04FD5">
        <w:rPr>
          <w:rFonts w:ascii="Times New Roman" w:hAnsi="Times New Roman"/>
          <w:noProof/>
          <w:sz w:val="24"/>
          <w:lang w:val="en-US"/>
        </w:rPr>
        <w:t>;</w:t>
      </w:r>
    </w:p>
    <w:p w14:paraId="7BEE0806" w14:textId="43CA0AEF" w:rsidR="00B04FD5" w:rsidRPr="00B04FD5" w:rsidRDefault="00B04FD5" w:rsidP="00B04FD5">
      <w:pPr>
        <w:shd w:val="clear" w:color="auto" w:fill="FFFFFF"/>
        <w:spacing w:after="0" w:line="240" w:lineRule="auto"/>
        <w:ind w:left="709" w:firstLine="709"/>
        <w:jc w:val="both"/>
        <w:rPr>
          <w:rFonts w:ascii="Times New Roman" w:hAnsi="Times New Roman"/>
          <w:noProof/>
          <w:sz w:val="24"/>
          <w:lang w:val="en-US"/>
        </w:rPr>
      </w:pPr>
      <w:r w:rsidRPr="00B04FD5">
        <w:rPr>
          <w:rFonts w:ascii="Times New Roman" w:hAnsi="Times New Roman"/>
          <w:noProof/>
          <w:sz w:val="24"/>
          <w:lang w:val="en-US"/>
        </w:rPr>
        <w:t xml:space="preserve">2.9.11. </w:t>
      </w:r>
      <w:r w:rsidR="00B50B2B" w:rsidRPr="00B50B2B">
        <w:rPr>
          <w:rFonts w:ascii="Times New Roman" w:hAnsi="Times New Roman"/>
          <w:noProof/>
          <w:sz w:val="24"/>
          <w:lang w:val="en-US"/>
        </w:rPr>
        <w:t>in accordance with the national time of the location where the call was originated or from where the short message was sent, uniform calls have been made or short messages have been sent from Monday to Friday from 22.00 to 8.00 o’clock, on Saturdays, Sundays or public holidays, or a different time that is abnormal for the end-user</w:t>
      </w:r>
      <w:r w:rsidRPr="00B04FD5">
        <w:rPr>
          <w:rFonts w:ascii="Times New Roman" w:hAnsi="Times New Roman"/>
          <w:noProof/>
          <w:sz w:val="24"/>
          <w:lang w:val="en-US"/>
        </w:rPr>
        <w:t>;</w:t>
      </w:r>
    </w:p>
    <w:p w14:paraId="75B6D19A" w14:textId="77777777" w:rsidR="00B04FD5" w:rsidRPr="00B04FD5" w:rsidRDefault="00B04FD5" w:rsidP="00B04FD5">
      <w:pPr>
        <w:shd w:val="clear" w:color="auto" w:fill="FFFFFF"/>
        <w:spacing w:after="0" w:line="240" w:lineRule="auto"/>
        <w:ind w:left="709" w:firstLine="709"/>
        <w:jc w:val="both"/>
        <w:rPr>
          <w:rFonts w:ascii="Times New Roman" w:hAnsi="Times New Roman"/>
          <w:noProof/>
          <w:sz w:val="24"/>
          <w:lang w:val="en-US"/>
        </w:rPr>
      </w:pPr>
      <w:r w:rsidRPr="00B04FD5">
        <w:rPr>
          <w:rFonts w:ascii="Times New Roman" w:hAnsi="Times New Roman"/>
          <w:noProof/>
          <w:sz w:val="24"/>
          <w:lang w:val="en-US"/>
        </w:rPr>
        <w:t>2.9.12. in accordance with the national time of the location where the call or short message was received, uniform calls or short messages have been received from Monday to Friday from 22.00 to 8.00 o’clock, on Saturdays, Sundays or public holidays, or a different time that is abnormal for the end-user;</w:t>
      </w:r>
    </w:p>
    <w:p w14:paraId="0193F1DE" w14:textId="77777777" w:rsidR="00B04FD5" w:rsidRPr="00B04FD5" w:rsidRDefault="00B04FD5" w:rsidP="00B04FD5">
      <w:pPr>
        <w:shd w:val="clear" w:color="auto" w:fill="FFFFFF"/>
        <w:spacing w:after="0" w:line="240" w:lineRule="auto"/>
        <w:ind w:left="709" w:firstLine="709"/>
        <w:jc w:val="both"/>
        <w:rPr>
          <w:rFonts w:ascii="Times New Roman" w:hAnsi="Times New Roman"/>
          <w:noProof/>
          <w:sz w:val="24"/>
          <w:lang w:val="en-US"/>
        </w:rPr>
      </w:pPr>
      <w:r w:rsidRPr="00B04FD5">
        <w:rPr>
          <w:rFonts w:ascii="Times New Roman" w:hAnsi="Times New Roman"/>
          <w:noProof/>
          <w:sz w:val="24"/>
          <w:lang w:val="en-US"/>
        </w:rPr>
        <w:t>2.9.13. the traffic is caused by a terminal equipment connected to the termination point;</w:t>
      </w:r>
    </w:p>
    <w:p w14:paraId="23B27AF0" w14:textId="24849B09" w:rsidR="00B04FD5" w:rsidRPr="00B04FD5" w:rsidRDefault="00B04FD5" w:rsidP="00B04FD5">
      <w:pPr>
        <w:shd w:val="clear" w:color="auto" w:fill="FFFFFF"/>
        <w:spacing w:after="0" w:line="240" w:lineRule="auto"/>
        <w:ind w:left="709" w:firstLine="709"/>
        <w:jc w:val="both"/>
        <w:rPr>
          <w:rFonts w:ascii="Times New Roman" w:hAnsi="Times New Roman"/>
          <w:noProof/>
          <w:sz w:val="24"/>
          <w:lang w:val="en-US"/>
        </w:rPr>
      </w:pPr>
      <w:r w:rsidRPr="00B04FD5">
        <w:rPr>
          <w:rFonts w:ascii="Times New Roman" w:hAnsi="Times New Roman"/>
          <w:noProof/>
          <w:sz w:val="24"/>
          <w:lang w:val="en-US"/>
        </w:rPr>
        <w:t xml:space="preserve">2.9.14. </w:t>
      </w:r>
      <w:r w:rsidR="00AD1150" w:rsidRPr="00AD1150">
        <w:rPr>
          <w:rFonts w:ascii="Times New Roman" w:hAnsi="Times New Roman"/>
          <w:noProof/>
          <w:sz w:val="24"/>
          <w:lang w:val="en-US"/>
        </w:rPr>
        <w:t>during the call, a new call is made from the calling number to the same or other called number without interrupting the call</w:t>
      </w:r>
      <w:r w:rsidRPr="00B04FD5">
        <w:rPr>
          <w:rFonts w:ascii="Times New Roman" w:hAnsi="Times New Roman"/>
          <w:noProof/>
          <w:sz w:val="24"/>
          <w:lang w:val="en-US"/>
        </w:rPr>
        <w:t>;</w:t>
      </w:r>
    </w:p>
    <w:p w14:paraId="1122FFE4" w14:textId="37A9FEA1" w:rsidR="00B04FD5" w:rsidRPr="00B04FD5" w:rsidRDefault="00B04FD5" w:rsidP="00B04FD5">
      <w:pPr>
        <w:shd w:val="clear" w:color="auto" w:fill="FFFFFF"/>
        <w:spacing w:after="0" w:line="240" w:lineRule="auto"/>
        <w:ind w:left="709" w:firstLine="709"/>
        <w:jc w:val="both"/>
        <w:rPr>
          <w:rFonts w:ascii="Times New Roman" w:hAnsi="Times New Roman"/>
          <w:noProof/>
          <w:sz w:val="24"/>
          <w:lang w:val="en-US"/>
        </w:rPr>
      </w:pPr>
      <w:r w:rsidRPr="00B04FD5">
        <w:rPr>
          <w:rFonts w:ascii="Times New Roman" w:hAnsi="Times New Roman"/>
          <w:noProof/>
          <w:sz w:val="24"/>
          <w:lang w:val="en-US"/>
        </w:rPr>
        <w:t xml:space="preserve">2.9.15. </w:t>
      </w:r>
      <w:r w:rsidR="00013DE6" w:rsidRPr="00013DE6">
        <w:rPr>
          <w:rFonts w:ascii="Times New Roman" w:hAnsi="Times New Roman"/>
          <w:noProof/>
          <w:sz w:val="24"/>
          <w:lang w:val="en-US"/>
        </w:rPr>
        <w:t>during the call, a new call is received to the called number from the same or another calling number without interrupting the call</w:t>
      </w:r>
      <w:r w:rsidRPr="00B04FD5">
        <w:rPr>
          <w:rFonts w:ascii="Times New Roman" w:hAnsi="Times New Roman"/>
          <w:noProof/>
          <w:sz w:val="24"/>
          <w:lang w:val="en-US"/>
        </w:rPr>
        <w:t>;</w:t>
      </w:r>
    </w:p>
    <w:p w14:paraId="06BF7D60" w14:textId="77777777" w:rsidR="00B04FD5" w:rsidRPr="00B04FD5" w:rsidRDefault="00B04FD5" w:rsidP="00B04FD5">
      <w:pPr>
        <w:shd w:val="clear" w:color="auto" w:fill="FFFFFF"/>
        <w:spacing w:after="0" w:line="240" w:lineRule="auto"/>
        <w:ind w:left="709" w:firstLine="709"/>
        <w:jc w:val="both"/>
        <w:rPr>
          <w:rFonts w:ascii="Times New Roman" w:hAnsi="Times New Roman"/>
          <w:noProof/>
          <w:sz w:val="24"/>
          <w:lang w:val="en-US"/>
        </w:rPr>
      </w:pPr>
      <w:r w:rsidRPr="00B04FD5">
        <w:rPr>
          <w:rFonts w:ascii="Times New Roman" w:hAnsi="Times New Roman"/>
          <w:noProof/>
          <w:sz w:val="24"/>
          <w:lang w:val="en-US"/>
        </w:rPr>
        <w:t>2.9.16. calls from national numbers are being received from an electronic communications network of a foreign merchant, except for roaming and numbers for extraterritorial use.</w:t>
      </w:r>
    </w:p>
    <w:p w14:paraId="7B3975CB"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1137682"/>
      <w:bookmarkEnd w:id="4"/>
    </w:p>
    <w:p w14:paraId="6668F1DB" w14:textId="77777777" w:rsidR="00B04FD5" w:rsidRPr="00B04FD5" w:rsidRDefault="00B04FD5" w:rsidP="00B04FD5">
      <w:pPr>
        <w:shd w:val="clear" w:color="auto" w:fill="FFFFFF"/>
        <w:spacing w:after="0" w:line="240" w:lineRule="auto"/>
        <w:jc w:val="both"/>
        <w:rPr>
          <w:rFonts w:ascii="Times New Roman" w:hAnsi="Times New Roman"/>
          <w:noProof/>
          <w:sz w:val="24"/>
          <w:lang w:val="en-US"/>
        </w:rPr>
      </w:pPr>
      <w:r w:rsidRPr="00B04FD5">
        <w:rPr>
          <w:rFonts w:ascii="Times New Roman" w:hAnsi="Times New Roman"/>
          <w:noProof/>
          <w:sz w:val="24"/>
          <w:lang w:val="en-US"/>
        </w:rPr>
        <w:t>3. Useless or artificial traffic are calls made, routed, or received, as well as short messages sent, routed, or received which conform to at least one of the following signs:</w:t>
      </w:r>
      <w:bookmarkStart w:id="5" w:name="p3"/>
      <w:bookmarkEnd w:id="5"/>
    </w:p>
    <w:p w14:paraId="63133F97" w14:textId="77777777"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3.1. calls or short messages are abnormal, uniform, characterised by the following parameters:</w:t>
      </w:r>
    </w:p>
    <w:p w14:paraId="747B664F" w14:textId="77777777" w:rsidR="00B04FD5" w:rsidRPr="00B04FD5" w:rsidRDefault="00B04FD5" w:rsidP="00B04FD5">
      <w:pPr>
        <w:shd w:val="clear" w:color="auto" w:fill="FFFFFF"/>
        <w:spacing w:after="0" w:line="240" w:lineRule="auto"/>
        <w:ind w:left="709" w:firstLine="709"/>
        <w:jc w:val="both"/>
        <w:rPr>
          <w:rFonts w:ascii="Times New Roman" w:hAnsi="Times New Roman"/>
          <w:noProof/>
          <w:sz w:val="24"/>
          <w:lang w:val="en-US"/>
        </w:rPr>
      </w:pPr>
      <w:r w:rsidRPr="00B04FD5">
        <w:rPr>
          <w:rFonts w:ascii="Times New Roman" w:hAnsi="Times New Roman"/>
          <w:noProof/>
          <w:sz w:val="24"/>
          <w:lang w:val="en-US"/>
        </w:rPr>
        <w:t>3.1.1. the duration of calls;</w:t>
      </w:r>
    </w:p>
    <w:p w14:paraId="3D10D877" w14:textId="77777777" w:rsidR="00B04FD5" w:rsidRPr="00B04FD5" w:rsidRDefault="00B04FD5" w:rsidP="00B04FD5">
      <w:pPr>
        <w:shd w:val="clear" w:color="auto" w:fill="FFFFFF"/>
        <w:spacing w:after="0" w:line="240" w:lineRule="auto"/>
        <w:ind w:left="709" w:firstLine="709"/>
        <w:jc w:val="both"/>
        <w:rPr>
          <w:rFonts w:ascii="Times New Roman" w:hAnsi="Times New Roman"/>
          <w:noProof/>
          <w:sz w:val="24"/>
          <w:lang w:val="en-US"/>
        </w:rPr>
      </w:pPr>
      <w:r w:rsidRPr="00B04FD5">
        <w:rPr>
          <w:rFonts w:ascii="Times New Roman" w:hAnsi="Times New Roman"/>
          <w:noProof/>
          <w:sz w:val="24"/>
          <w:lang w:val="en-US"/>
        </w:rPr>
        <w:t>3.1.2. the regularity and amount of making calls or sending short messages to a number or numbers;</w:t>
      </w:r>
    </w:p>
    <w:p w14:paraId="4A4D1922" w14:textId="77777777" w:rsidR="00B04FD5" w:rsidRPr="00B04FD5" w:rsidRDefault="00B04FD5" w:rsidP="00B04FD5">
      <w:pPr>
        <w:shd w:val="clear" w:color="auto" w:fill="FFFFFF"/>
        <w:spacing w:after="0" w:line="240" w:lineRule="auto"/>
        <w:ind w:left="709" w:firstLine="709"/>
        <w:jc w:val="both"/>
        <w:rPr>
          <w:rFonts w:ascii="Times New Roman" w:hAnsi="Times New Roman"/>
          <w:noProof/>
          <w:sz w:val="24"/>
          <w:lang w:val="en-US"/>
        </w:rPr>
      </w:pPr>
      <w:r w:rsidRPr="00B04FD5">
        <w:rPr>
          <w:rFonts w:ascii="Times New Roman" w:hAnsi="Times New Roman"/>
          <w:noProof/>
          <w:sz w:val="24"/>
          <w:lang w:val="en-US"/>
        </w:rPr>
        <w:t>3.1.3. the regularity and amount of the receipt of calls or short messages from a number or numbers;</w:t>
      </w:r>
    </w:p>
    <w:p w14:paraId="0ACA0745" w14:textId="567D2CDE"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 xml:space="preserve">3.2. </w:t>
      </w:r>
      <w:r w:rsidR="00013DE6" w:rsidRPr="00013DE6">
        <w:rPr>
          <w:rFonts w:ascii="Times New Roman" w:hAnsi="Times New Roman"/>
          <w:noProof/>
          <w:sz w:val="24"/>
          <w:lang w:val="en-US"/>
        </w:rPr>
        <w:t>calls have been made in an amount abnormal for the end-user which has not been specified in the contract for the electronic communications service or by using a supplementary service (call forwarding; the possibility to answer another call during a call without interrupting it; the simultaneous connection with several end-users) which increases the total traffic volume of the merchant</w:t>
      </w:r>
      <w:r w:rsidRPr="00B04FD5">
        <w:rPr>
          <w:rFonts w:ascii="Times New Roman" w:hAnsi="Times New Roman"/>
          <w:noProof/>
          <w:sz w:val="24"/>
          <w:lang w:val="en-US"/>
        </w:rPr>
        <w:t>;</w:t>
      </w:r>
    </w:p>
    <w:p w14:paraId="03859459" w14:textId="6C24672B" w:rsidR="00B04FD5" w:rsidRPr="00B04FD5" w:rsidRDefault="00B04FD5" w:rsidP="00B04FD5">
      <w:pPr>
        <w:keepNext/>
        <w:keepLines/>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lastRenderedPageBreak/>
        <w:t xml:space="preserve">3.3. </w:t>
      </w:r>
      <w:r w:rsidR="006237A6">
        <w:rPr>
          <w:rFonts w:ascii="Times New Roman" w:hAnsi="Times New Roman"/>
          <w:sz w:val="24"/>
        </w:rPr>
        <w:t>calls have been received in an amount abnormal for an end-user which has not been specified in the contract for the electronic communications service or by using a supplementary service (call forwarding; the possibility to answer another call during a call without interrupting it; simultaneous connection with several end-users) which increases the total traffic volume of the merchant</w:t>
      </w:r>
      <w:r w:rsidRPr="00B04FD5">
        <w:rPr>
          <w:rFonts w:ascii="Times New Roman" w:hAnsi="Times New Roman"/>
          <w:noProof/>
          <w:sz w:val="24"/>
          <w:lang w:val="en-US"/>
        </w:rPr>
        <w:t>;</w:t>
      </w:r>
    </w:p>
    <w:p w14:paraId="3698C93D" w14:textId="77777777"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3.4. short messages have been sent in an amount abnormal for an end-user which has not been specified in the contract for the electronic communications service or by using automatic sending of short messages to several end-users simultaneously which increases the total traffic volume of the merchant.</w:t>
      </w:r>
    </w:p>
    <w:p w14:paraId="1E6CF7C3"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1137683"/>
      <w:bookmarkEnd w:id="6"/>
    </w:p>
    <w:p w14:paraId="5569BC12" w14:textId="77777777" w:rsidR="00B04FD5" w:rsidRPr="00B04FD5" w:rsidRDefault="00B04FD5" w:rsidP="00B04FD5">
      <w:pPr>
        <w:shd w:val="clear" w:color="auto" w:fill="FFFFFF"/>
        <w:spacing w:after="0" w:line="240" w:lineRule="auto"/>
        <w:jc w:val="both"/>
        <w:rPr>
          <w:rFonts w:ascii="Times New Roman" w:hAnsi="Times New Roman"/>
          <w:noProof/>
          <w:sz w:val="24"/>
          <w:lang w:val="en-US"/>
        </w:rPr>
      </w:pPr>
      <w:r w:rsidRPr="00B04FD5">
        <w:rPr>
          <w:rFonts w:ascii="Times New Roman" w:hAnsi="Times New Roman"/>
          <w:noProof/>
          <w:sz w:val="24"/>
          <w:lang w:val="en-US"/>
        </w:rPr>
        <w:t>4. The merchant shall, without delay, stop the routing of traffic from an electronic communications network or terminal equipment, if the merchant has detected fraud.</w:t>
      </w:r>
      <w:bookmarkStart w:id="7" w:name="p4"/>
      <w:bookmarkEnd w:id="7"/>
    </w:p>
    <w:p w14:paraId="5460DC46"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1137684"/>
      <w:bookmarkEnd w:id="8"/>
    </w:p>
    <w:p w14:paraId="22EF4C30" w14:textId="77777777" w:rsidR="00B04FD5" w:rsidRPr="00B04FD5" w:rsidRDefault="00B04FD5" w:rsidP="00B04FD5">
      <w:pPr>
        <w:shd w:val="clear" w:color="auto" w:fill="FFFFFF"/>
        <w:spacing w:after="0" w:line="240" w:lineRule="auto"/>
        <w:jc w:val="both"/>
        <w:rPr>
          <w:rFonts w:ascii="Times New Roman" w:hAnsi="Times New Roman"/>
          <w:noProof/>
          <w:sz w:val="24"/>
          <w:lang w:val="en-US"/>
        </w:rPr>
      </w:pPr>
      <w:r w:rsidRPr="00B04FD5">
        <w:rPr>
          <w:rFonts w:ascii="Times New Roman" w:hAnsi="Times New Roman"/>
          <w:noProof/>
          <w:sz w:val="24"/>
          <w:lang w:val="en-US"/>
        </w:rPr>
        <w:t>5. The merchant shall, without delay, stop the routing of traffic if the merchant has detected that traffic from public telephone network numbers used by end-users on the electronic communications network of this merchant is routed from the electronic communications network of another merchant, except for roaming, or the use of these numbers for the provision of services to private electronic communications networks if these are connected to several public electronic communications networks.</w:t>
      </w:r>
      <w:bookmarkStart w:id="9" w:name="p5"/>
      <w:bookmarkEnd w:id="9"/>
    </w:p>
    <w:p w14:paraId="514A9059"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1137685"/>
      <w:bookmarkEnd w:id="10"/>
    </w:p>
    <w:p w14:paraId="3490880A" w14:textId="77777777" w:rsidR="00B04FD5" w:rsidRPr="00B04FD5" w:rsidRDefault="00B04FD5" w:rsidP="00B04FD5">
      <w:pPr>
        <w:shd w:val="clear" w:color="auto" w:fill="FFFFFF"/>
        <w:spacing w:after="0" w:line="240" w:lineRule="auto"/>
        <w:jc w:val="both"/>
        <w:rPr>
          <w:rFonts w:ascii="Times New Roman" w:hAnsi="Times New Roman"/>
          <w:noProof/>
          <w:sz w:val="24"/>
          <w:lang w:val="en-US"/>
        </w:rPr>
      </w:pPr>
      <w:r w:rsidRPr="00B04FD5">
        <w:rPr>
          <w:rFonts w:ascii="Times New Roman" w:hAnsi="Times New Roman"/>
          <w:noProof/>
          <w:sz w:val="24"/>
          <w:lang w:val="en-US"/>
        </w:rPr>
        <w:t>6. When stopping the routing of traffic and access to the corresponding number or number range in the cases referred to in Paragraphs 4 and 5 of these regulations, the merchant shall notify the end-user to whom the corresponding number has been transferred for use thereof.</w:t>
      </w:r>
      <w:bookmarkStart w:id="11" w:name="p6"/>
      <w:bookmarkEnd w:id="11"/>
    </w:p>
    <w:p w14:paraId="27BFBC14"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1137686"/>
      <w:bookmarkEnd w:id="12"/>
    </w:p>
    <w:p w14:paraId="019F19F2" w14:textId="77777777" w:rsidR="00B04FD5" w:rsidRPr="00B04FD5" w:rsidRDefault="00B04FD5" w:rsidP="00B04FD5">
      <w:pPr>
        <w:shd w:val="clear" w:color="auto" w:fill="FFFFFF"/>
        <w:spacing w:after="0" w:line="240" w:lineRule="auto"/>
        <w:jc w:val="both"/>
        <w:rPr>
          <w:rFonts w:ascii="Times New Roman" w:hAnsi="Times New Roman"/>
          <w:noProof/>
          <w:sz w:val="24"/>
          <w:lang w:val="en-US"/>
        </w:rPr>
      </w:pPr>
      <w:r w:rsidRPr="00B04FD5">
        <w:rPr>
          <w:rFonts w:ascii="Times New Roman" w:hAnsi="Times New Roman"/>
          <w:noProof/>
          <w:sz w:val="24"/>
          <w:lang w:val="en-US"/>
        </w:rPr>
        <w:t>7. If the merchant has detected a potential fraud which requires evaluation, it shall submit an application for the possible fraud (hereinafter – the application) to the Regulator within 10 working days after the detection of the possible fraud by sending it to the electronic mail address of the Regulator sprk@sprk.gov.lv, including the following:</w:t>
      </w:r>
      <w:bookmarkStart w:id="13" w:name="p7"/>
      <w:bookmarkEnd w:id="13"/>
    </w:p>
    <w:p w14:paraId="4FB301C0" w14:textId="77777777"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7.1. traffic data of the possible fraud;</w:t>
      </w:r>
    </w:p>
    <w:p w14:paraId="2156FC5E" w14:textId="77777777"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7.2. information on the stopping of routing and access to the respective number or number range.</w:t>
      </w:r>
    </w:p>
    <w:p w14:paraId="211C6A62"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1137687"/>
      <w:bookmarkEnd w:id="14"/>
    </w:p>
    <w:p w14:paraId="5A29E8F9" w14:textId="77777777" w:rsidR="00B04FD5" w:rsidRPr="00B04FD5" w:rsidRDefault="00B04FD5" w:rsidP="00B04FD5">
      <w:pPr>
        <w:shd w:val="clear" w:color="auto" w:fill="FFFFFF"/>
        <w:spacing w:after="0" w:line="240" w:lineRule="auto"/>
        <w:jc w:val="both"/>
        <w:rPr>
          <w:rFonts w:ascii="Times New Roman" w:hAnsi="Times New Roman"/>
          <w:noProof/>
          <w:sz w:val="24"/>
          <w:lang w:val="en-US"/>
        </w:rPr>
      </w:pPr>
      <w:r w:rsidRPr="00B04FD5">
        <w:rPr>
          <w:rFonts w:ascii="Times New Roman" w:hAnsi="Times New Roman"/>
          <w:noProof/>
          <w:sz w:val="24"/>
          <w:lang w:val="en-US"/>
        </w:rPr>
        <w:t>8. The merchant shall send to the Regulator the traffic data, including at least the following information:</w:t>
      </w:r>
      <w:bookmarkStart w:id="15" w:name="p8"/>
      <w:bookmarkEnd w:id="15"/>
    </w:p>
    <w:p w14:paraId="14DB7B37" w14:textId="77777777"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8.1. the number or numbers from which calls are made or short messages are sent;</w:t>
      </w:r>
    </w:p>
    <w:p w14:paraId="4312AFE4" w14:textId="77777777"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8.2. the number or numbers to which calls are made or short messages are sent;</w:t>
      </w:r>
    </w:p>
    <w:p w14:paraId="3EF29F89" w14:textId="27AE6432"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 xml:space="preserve">8.3. </w:t>
      </w:r>
      <w:r w:rsidR="00F22B42" w:rsidRPr="00F22B42">
        <w:rPr>
          <w:rFonts w:ascii="Times New Roman" w:hAnsi="Times New Roman"/>
          <w:noProof/>
          <w:sz w:val="24"/>
          <w:lang w:val="en-US"/>
        </w:rPr>
        <w:t>the time when the call was originated or the time when the short message was sent</w:t>
      </w:r>
      <w:r w:rsidRPr="00B04FD5">
        <w:rPr>
          <w:rFonts w:ascii="Times New Roman" w:hAnsi="Times New Roman"/>
          <w:noProof/>
          <w:sz w:val="24"/>
          <w:lang w:val="en-US"/>
        </w:rPr>
        <w:t>;</w:t>
      </w:r>
    </w:p>
    <w:p w14:paraId="7CDF1F36" w14:textId="77777777"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8.4. the time when the call was ended or the duration of the call if it is a routed call;</w:t>
      </w:r>
    </w:p>
    <w:p w14:paraId="16BD4FA8" w14:textId="77777777"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8.5. the information available to the merchant on the electronic communications networks from which calls or short messages have been received;</w:t>
      </w:r>
    </w:p>
    <w:p w14:paraId="77A5AF61" w14:textId="77777777"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8.6. the information available to the merchant on the electronic communications networks to which calls or short messages have been routed;</w:t>
      </w:r>
    </w:p>
    <w:p w14:paraId="2A4603CA" w14:textId="77777777"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8.7. other information which the merchant considers to be necessary.</w:t>
      </w:r>
    </w:p>
    <w:p w14:paraId="5B0C376B"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1137688"/>
      <w:bookmarkEnd w:id="16"/>
    </w:p>
    <w:p w14:paraId="7EB6F84E" w14:textId="77777777" w:rsidR="00B04FD5" w:rsidRPr="00B04FD5" w:rsidRDefault="00B04FD5" w:rsidP="00B04FD5">
      <w:pPr>
        <w:shd w:val="clear" w:color="auto" w:fill="FFFFFF"/>
        <w:spacing w:after="0" w:line="240" w:lineRule="auto"/>
        <w:jc w:val="both"/>
        <w:rPr>
          <w:rFonts w:ascii="Times New Roman" w:hAnsi="Times New Roman"/>
          <w:noProof/>
          <w:sz w:val="24"/>
          <w:lang w:val="en-US"/>
        </w:rPr>
      </w:pPr>
      <w:r w:rsidRPr="00B04FD5">
        <w:rPr>
          <w:rFonts w:ascii="Times New Roman" w:hAnsi="Times New Roman"/>
          <w:noProof/>
          <w:sz w:val="24"/>
          <w:lang w:val="en-US"/>
        </w:rPr>
        <w:t>9. If the merchant has detected a possible fraud which does not require an evaluation, it shall, within 10 working days from detecting the possible fraud, submit the information to the Regulator by sending it to the electronic mail address of the Regulator fraud@sprk.gov.lv.</w:t>
      </w:r>
      <w:bookmarkStart w:id="17" w:name="p9"/>
      <w:bookmarkEnd w:id="17"/>
    </w:p>
    <w:p w14:paraId="4C60D2E1"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1137689"/>
      <w:bookmarkEnd w:id="18"/>
    </w:p>
    <w:p w14:paraId="3986D609" w14:textId="77777777" w:rsidR="00B04FD5" w:rsidRPr="00B04FD5" w:rsidRDefault="00B04FD5" w:rsidP="00B04FD5">
      <w:pPr>
        <w:shd w:val="clear" w:color="auto" w:fill="FFFFFF"/>
        <w:spacing w:after="0" w:line="240" w:lineRule="auto"/>
        <w:jc w:val="both"/>
        <w:rPr>
          <w:rFonts w:ascii="Times New Roman" w:hAnsi="Times New Roman"/>
          <w:noProof/>
          <w:sz w:val="24"/>
          <w:lang w:val="en-US"/>
        </w:rPr>
      </w:pPr>
      <w:r w:rsidRPr="00B04FD5">
        <w:rPr>
          <w:rFonts w:ascii="Times New Roman" w:hAnsi="Times New Roman"/>
          <w:noProof/>
          <w:sz w:val="24"/>
          <w:lang w:val="en-US"/>
        </w:rPr>
        <w:t>10. Within 10 working days after receipt of the submission, the Regulator shall:</w:t>
      </w:r>
      <w:bookmarkStart w:id="19" w:name="p10"/>
      <w:bookmarkEnd w:id="19"/>
    </w:p>
    <w:p w14:paraId="04CDD803" w14:textId="77777777"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10.1. ascertain the merchant to which the right of use of numbering to the numbers involved in the possible fraud has been granted;</w:t>
      </w:r>
    </w:p>
    <w:p w14:paraId="67E49C2A" w14:textId="77777777"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10.2. if necessary, inform of the submission and request traffic data from the merchant the right of use of numbering of which has been exercised in the possible fraud or who has routed these calls, sending the request electronically to the contact person of the merchant in issues related to fraud and to the legal address or official electronic address of the merchant;</w:t>
      </w:r>
    </w:p>
    <w:p w14:paraId="4847F67C" w14:textId="77777777" w:rsidR="00B04FD5" w:rsidRPr="00B04FD5" w:rsidRDefault="00B04FD5" w:rsidP="00B04FD5">
      <w:pPr>
        <w:shd w:val="clear" w:color="auto" w:fill="FFFFFF"/>
        <w:spacing w:after="0" w:line="240" w:lineRule="auto"/>
        <w:ind w:firstLine="709"/>
        <w:jc w:val="both"/>
        <w:rPr>
          <w:rFonts w:ascii="Times New Roman" w:hAnsi="Times New Roman"/>
          <w:noProof/>
          <w:sz w:val="24"/>
          <w:lang w:val="en-US"/>
        </w:rPr>
      </w:pPr>
      <w:r w:rsidRPr="00B04FD5">
        <w:rPr>
          <w:rFonts w:ascii="Times New Roman" w:hAnsi="Times New Roman"/>
          <w:noProof/>
          <w:sz w:val="24"/>
          <w:lang w:val="en-US"/>
        </w:rPr>
        <w:t>10.3. inform the submitter of the further actions of the Regulator.</w:t>
      </w:r>
    </w:p>
    <w:p w14:paraId="0BC7DD39"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1137690"/>
      <w:bookmarkEnd w:id="20"/>
    </w:p>
    <w:p w14:paraId="0D7E95F2" w14:textId="77777777" w:rsidR="00B04FD5" w:rsidRPr="00B04FD5" w:rsidRDefault="00B04FD5" w:rsidP="00B04FD5">
      <w:pPr>
        <w:shd w:val="clear" w:color="auto" w:fill="FFFFFF"/>
        <w:spacing w:after="0" w:line="240" w:lineRule="auto"/>
        <w:jc w:val="both"/>
        <w:rPr>
          <w:rFonts w:ascii="Times New Roman" w:hAnsi="Times New Roman"/>
          <w:noProof/>
          <w:sz w:val="24"/>
          <w:lang w:val="en-US"/>
        </w:rPr>
      </w:pPr>
      <w:r w:rsidRPr="00B04FD5">
        <w:rPr>
          <w:rFonts w:ascii="Times New Roman" w:hAnsi="Times New Roman"/>
          <w:noProof/>
          <w:sz w:val="24"/>
          <w:lang w:val="en-US"/>
        </w:rPr>
        <w:t>11. The merchant referred to in Sub-paragraph 10.2 of these regulations shall provide a response on the possible fraud within the time limit specified by the Regulator by sending it to the electronic mail address of the Regulator sprk@sprk.gov.lv.</w:t>
      </w:r>
      <w:bookmarkStart w:id="21" w:name="p11"/>
      <w:bookmarkEnd w:id="21"/>
    </w:p>
    <w:p w14:paraId="4C4B2E45"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137691"/>
      <w:bookmarkEnd w:id="22"/>
    </w:p>
    <w:p w14:paraId="7B3AE03C" w14:textId="77777777" w:rsidR="00B04FD5" w:rsidRPr="00B04FD5" w:rsidRDefault="00B04FD5" w:rsidP="00B04FD5">
      <w:pPr>
        <w:shd w:val="clear" w:color="auto" w:fill="FFFFFF"/>
        <w:spacing w:after="0" w:line="240" w:lineRule="auto"/>
        <w:jc w:val="both"/>
        <w:rPr>
          <w:rFonts w:ascii="Times New Roman" w:hAnsi="Times New Roman"/>
          <w:noProof/>
          <w:sz w:val="24"/>
          <w:lang w:val="en-US"/>
        </w:rPr>
      </w:pPr>
      <w:r w:rsidRPr="00B04FD5">
        <w:rPr>
          <w:rFonts w:ascii="Times New Roman" w:hAnsi="Times New Roman"/>
          <w:noProof/>
          <w:sz w:val="24"/>
          <w:lang w:val="en-US"/>
        </w:rPr>
        <w:t>12. The Regulator shall evaluate and provide the merchant who submitted the submission with an assessment of the conformity of the possible fraud with the signs of fraud by analysing the information at the disposal of the Regulator, including the traffic data of the merchant.</w:t>
      </w:r>
      <w:bookmarkStart w:id="23" w:name="p12"/>
      <w:bookmarkEnd w:id="23"/>
    </w:p>
    <w:p w14:paraId="1CB94F77"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137692"/>
      <w:bookmarkEnd w:id="24"/>
    </w:p>
    <w:p w14:paraId="0C2A50D7" w14:textId="77777777" w:rsidR="00B04FD5" w:rsidRPr="00B04FD5" w:rsidRDefault="00B04FD5" w:rsidP="00B04FD5">
      <w:pPr>
        <w:shd w:val="clear" w:color="auto" w:fill="FFFFFF"/>
        <w:spacing w:after="0" w:line="240" w:lineRule="auto"/>
        <w:jc w:val="both"/>
        <w:rPr>
          <w:rFonts w:ascii="Times New Roman" w:hAnsi="Times New Roman"/>
          <w:noProof/>
          <w:sz w:val="24"/>
          <w:lang w:val="en-US"/>
        </w:rPr>
      </w:pPr>
      <w:r w:rsidRPr="00B04FD5">
        <w:rPr>
          <w:rFonts w:ascii="Times New Roman" w:hAnsi="Times New Roman"/>
          <w:noProof/>
          <w:sz w:val="24"/>
          <w:lang w:val="en-US"/>
        </w:rPr>
        <w:t>13. If the merchant changes its contact person in issues related to fraud, the merchant shall, within 10 working days, submit the current information to the Regulator, indicating the given name, surname, telephone number, and electronic mail address of the contact person.</w:t>
      </w:r>
      <w:bookmarkStart w:id="25" w:name="p13"/>
      <w:bookmarkEnd w:id="25"/>
    </w:p>
    <w:p w14:paraId="4E6BFBF5"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137693"/>
      <w:bookmarkEnd w:id="26"/>
    </w:p>
    <w:p w14:paraId="1FADB428" w14:textId="77777777" w:rsidR="00B04FD5" w:rsidRPr="00B04FD5" w:rsidRDefault="00B04FD5" w:rsidP="00B04FD5">
      <w:pPr>
        <w:shd w:val="clear" w:color="auto" w:fill="FFFFFF"/>
        <w:spacing w:after="0" w:line="240" w:lineRule="auto"/>
        <w:jc w:val="both"/>
        <w:rPr>
          <w:rFonts w:ascii="Times New Roman" w:hAnsi="Times New Roman"/>
          <w:noProof/>
          <w:sz w:val="24"/>
          <w:lang w:val="en-US"/>
        </w:rPr>
      </w:pPr>
      <w:r w:rsidRPr="00B04FD5">
        <w:rPr>
          <w:rFonts w:ascii="Times New Roman" w:hAnsi="Times New Roman"/>
          <w:noProof/>
          <w:sz w:val="24"/>
          <w:lang w:val="en-US"/>
        </w:rPr>
        <w:t>14. If the merchant starts using call certification mechanisms, it shall notify the Regulator thereof within 10 working days.</w:t>
      </w:r>
      <w:bookmarkStart w:id="27" w:name="p14"/>
      <w:bookmarkEnd w:id="27"/>
    </w:p>
    <w:p w14:paraId="65E52750"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137694"/>
      <w:bookmarkEnd w:id="28"/>
    </w:p>
    <w:p w14:paraId="23221E87" w14:textId="77777777" w:rsidR="00B04FD5" w:rsidRPr="00B04FD5" w:rsidRDefault="00B04FD5" w:rsidP="00B04FD5">
      <w:pPr>
        <w:shd w:val="clear" w:color="auto" w:fill="FFFFFF"/>
        <w:spacing w:after="0" w:line="240" w:lineRule="auto"/>
        <w:jc w:val="both"/>
        <w:rPr>
          <w:rFonts w:ascii="Times New Roman" w:hAnsi="Times New Roman"/>
          <w:noProof/>
          <w:sz w:val="24"/>
          <w:lang w:val="en-US"/>
        </w:rPr>
      </w:pPr>
      <w:r w:rsidRPr="00B04FD5">
        <w:rPr>
          <w:rFonts w:ascii="Times New Roman" w:hAnsi="Times New Roman"/>
          <w:noProof/>
          <w:sz w:val="24"/>
          <w:lang w:val="en-US"/>
        </w:rPr>
        <w:t>15. Decision No. 1/20 of the Public Utilities Commission of 3 December 2015, Regulations Regarding the Elimination of Fraud Using Numbering (</w:t>
      </w:r>
      <w:r w:rsidRPr="00B04FD5">
        <w:rPr>
          <w:rFonts w:ascii="Times New Roman" w:hAnsi="Times New Roman"/>
          <w:i/>
          <w:iCs/>
          <w:noProof/>
          <w:sz w:val="24"/>
          <w:lang w:val="en-US"/>
        </w:rPr>
        <w:t>Latvijas Vēstnesis</w:t>
      </w:r>
      <w:r w:rsidRPr="00B04FD5">
        <w:rPr>
          <w:rFonts w:ascii="Times New Roman" w:hAnsi="Times New Roman"/>
          <w:noProof/>
          <w:sz w:val="24"/>
          <w:lang w:val="en-US"/>
        </w:rPr>
        <w:t>, 2015, No. 240; 2016, No. 228; 2019, No. 29), is repealed.</w:t>
      </w:r>
      <w:bookmarkStart w:id="29" w:name="p15"/>
      <w:bookmarkEnd w:id="29"/>
    </w:p>
    <w:p w14:paraId="6EF9DB2F" w14:textId="77777777" w:rsidR="00B04FD5" w:rsidRPr="00B04FD5" w:rsidRDefault="00B04FD5" w:rsidP="00B04FD5">
      <w:pPr>
        <w:shd w:val="clear" w:color="auto" w:fill="FFFFFF"/>
        <w:spacing w:after="0" w:line="240" w:lineRule="auto"/>
        <w:jc w:val="both"/>
        <w:rPr>
          <w:rFonts w:ascii="Times New Roman" w:hAnsi="Times New Roman"/>
          <w:noProof/>
          <w:sz w:val="24"/>
          <w:lang w:val="en-US"/>
        </w:rPr>
      </w:pPr>
      <w:bookmarkStart w:id="30" w:name="p-1137695"/>
      <w:bookmarkEnd w:id="30"/>
    </w:p>
    <w:p w14:paraId="025A987B" w14:textId="77777777" w:rsidR="00B04FD5" w:rsidRPr="00B04FD5" w:rsidRDefault="00B04FD5" w:rsidP="00B04FD5">
      <w:pPr>
        <w:shd w:val="clear" w:color="auto" w:fill="FFFFFF"/>
        <w:spacing w:after="0" w:line="240" w:lineRule="auto"/>
        <w:jc w:val="both"/>
        <w:rPr>
          <w:rFonts w:ascii="Times New Roman" w:hAnsi="Times New Roman"/>
          <w:noProof/>
          <w:sz w:val="24"/>
          <w:lang w:val="en-US"/>
        </w:rPr>
      </w:pPr>
      <w:r w:rsidRPr="00B04FD5">
        <w:rPr>
          <w:rFonts w:ascii="Times New Roman" w:hAnsi="Times New Roman"/>
          <w:noProof/>
          <w:sz w:val="24"/>
          <w:lang w:val="en-US"/>
        </w:rPr>
        <w:t>16. These regulations shall come into force on 1 October 2022.</w:t>
      </w:r>
      <w:bookmarkStart w:id="31" w:name="p16"/>
      <w:bookmarkEnd w:id="31"/>
    </w:p>
    <w:p w14:paraId="68986AA4"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400C1E" w14:textId="77777777" w:rsidR="00B04FD5" w:rsidRPr="00B04FD5" w:rsidRDefault="00B04FD5" w:rsidP="00B04FD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1DB304" w14:textId="77777777" w:rsidR="00B04FD5" w:rsidRPr="00B04FD5" w:rsidRDefault="00B04FD5" w:rsidP="00B04FD5">
      <w:pPr>
        <w:shd w:val="clear" w:color="auto" w:fill="FFFFFF"/>
        <w:tabs>
          <w:tab w:val="left" w:pos="8080"/>
        </w:tabs>
        <w:spacing w:after="0" w:line="240" w:lineRule="auto"/>
        <w:jc w:val="both"/>
        <w:rPr>
          <w:rFonts w:ascii="Times New Roman" w:hAnsi="Times New Roman"/>
          <w:noProof/>
          <w:sz w:val="24"/>
          <w:lang w:val="en-US"/>
        </w:rPr>
      </w:pPr>
      <w:r w:rsidRPr="00B04FD5">
        <w:rPr>
          <w:rFonts w:ascii="Times New Roman" w:hAnsi="Times New Roman"/>
          <w:noProof/>
          <w:sz w:val="24"/>
          <w:lang w:val="en-US"/>
        </w:rPr>
        <w:t>Chair of the Board of the Public Utilities Commission</w:t>
      </w:r>
      <w:r w:rsidRPr="00B04FD5">
        <w:rPr>
          <w:rFonts w:ascii="Times New Roman" w:hAnsi="Times New Roman"/>
          <w:noProof/>
          <w:sz w:val="24"/>
          <w:lang w:val="en-US"/>
        </w:rPr>
        <w:tab/>
        <w:t>A. Ozola</w:t>
      </w:r>
    </w:p>
    <w:p w14:paraId="7C696B4E" w14:textId="77777777" w:rsidR="00B04FD5" w:rsidRPr="00B04FD5" w:rsidRDefault="00B04FD5" w:rsidP="00B04FD5">
      <w:pPr>
        <w:spacing w:after="0" w:line="240" w:lineRule="auto"/>
        <w:jc w:val="both"/>
        <w:rPr>
          <w:rFonts w:ascii="Times New Roman" w:eastAsia="Times New Roman" w:hAnsi="Times New Roman" w:cs="Times New Roman"/>
          <w:noProof/>
          <w:sz w:val="24"/>
          <w:szCs w:val="24"/>
          <w:lang w:val="en-US"/>
        </w:rPr>
      </w:pPr>
    </w:p>
    <w:sectPr w:rsidR="00B04FD5" w:rsidRPr="00B04FD5" w:rsidSect="00A81D7A">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2D140" w14:textId="77777777" w:rsidR="00E41003" w:rsidRPr="00B04FD5" w:rsidRDefault="00E41003" w:rsidP="00E41003">
      <w:pPr>
        <w:spacing w:after="0" w:line="240" w:lineRule="auto"/>
        <w:rPr>
          <w:noProof/>
          <w:lang w:val="en-US"/>
        </w:rPr>
      </w:pPr>
      <w:r w:rsidRPr="00B04FD5">
        <w:rPr>
          <w:noProof/>
          <w:lang w:val="en-US"/>
        </w:rPr>
        <w:separator/>
      </w:r>
    </w:p>
  </w:endnote>
  <w:endnote w:type="continuationSeparator" w:id="0">
    <w:p w14:paraId="345E2FAE" w14:textId="77777777" w:rsidR="00E41003" w:rsidRPr="00B04FD5" w:rsidRDefault="00E41003" w:rsidP="00E41003">
      <w:pPr>
        <w:spacing w:after="0" w:line="240" w:lineRule="auto"/>
        <w:rPr>
          <w:noProof/>
          <w:lang w:val="en-US"/>
        </w:rPr>
      </w:pPr>
      <w:r w:rsidRPr="00B04FD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A6B0" w14:textId="77777777" w:rsidR="00B04FD5" w:rsidRDefault="00B04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36C1" w14:textId="77777777" w:rsidR="00C666F3" w:rsidRPr="00B04FD5" w:rsidRDefault="00C666F3" w:rsidP="00C666F3">
    <w:pPr>
      <w:pStyle w:val="Footer"/>
      <w:tabs>
        <w:tab w:val="right" w:pos="9072"/>
      </w:tabs>
      <w:rPr>
        <w:rFonts w:ascii="Times New Roman" w:hAnsi="Times New Roman" w:cs="Times New Roman"/>
        <w:noProof/>
        <w:sz w:val="20"/>
        <w:szCs w:val="20"/>
        <w:lang w:val="en-US"/>
      </w:rPr>
    </w:pPr>
  </w:p>
  <w:p w14:paraId="1D8BD529" w14:textId="55316F04" w:rsidR="00410A2C" w:rsidRPr="00B04FD5" w:rsidRDefault="00C666F3" w:rsidP="00C666F3">
    <w:pPr>
      <w:pStyle w:val="Footer"/>
      <w:tabs>
        <w:tab w:val="right" w:pos="9071"/>
      </w:tabs>
      <w:rPr>
        <w:rFonts w:ascii="Times New Roman" w:hAnsi="Times New Roman" w:cs="Times New Roman"/>
        <w:noProof/>
        <w:sz w:val="20"/>
        <w:szCs w:val="20"/>
        <w:lang w:val="en-US"/>
      </w:rPr>
    </w:pPr>
    <w:r w:rsidRPr="00B04FD5">
      <w:rPr>
        <w:rFonts w:ascii="Times New Roman" w:hAnsi="Times New Roman" w:cs="Times New Roman"/>
        <w:noProof/>
        <w:sz w:val="20"/>
        <w:szCs w:val="20"/>
        <w:lang w:val="en-US"/>
      </w:rPr>
      <w:t xml:space="preserve">Translation </w:t>
    </w:r>
    <w:r w:rsidRPr="00B04FD5">
      <w:rPr>
        <w:rFonts w:ascii="Times New Roman" w:hAnsi="Times New Roman" w:cs="Times New Roman"/>
        <w:noProof/>
        <w:sz w:val="20"/>
        <w:szCs w:val="20"/>
        <w:lang w:val="en-US"/>
      </w:rPr>
      <w:fldChar w:fldCharType="begin"/>
    </w:r>
    <w:r w:rsidRPr="00B04FD5">
      <w:rPr>
        <w:rFonts w:ascii="Times New Roman" w:hAnsi="Times New Roman" w:cs="Times New Roman"/>
        <w:noProof/>
        <w:sz w:val="20"/>
        <w:szCs w:val="20"/>
        <w:lang w:val="en-US"/>
      </w:rPr>
      <w:instrText>symbol 169 \f "UnivrstyRoman TL" \s 8</w:instrText>
    </w:r>
    <w:r w:rsidRPr="00B04FD5">
      <w:rPr>
        <w:rFonts w:ascii="Times New Roman" w:hAnsi="Times New Roman" w:cs="Times New Roman"/>
        <w:noProof/>
        <w:sz w:val="20"/>
        <w:szCs w:val="20"/>
        <w:lang w:val="en-US"/>
      </w:rPr>
      <w:fldChar w:fldCharType="separate"/>
    </w:r>
    <w:r w:rsidRPr="00B04FD5">
      <w:rPr>
        <w:rFonts w:ascii="Times New Roman" w:hAnsi="Times New Roman" w:cs="Times New Roman"/>
        <w:noProof/>
        <w:sz w:val="20"/>
        <w:szCs w:val="20"/>
        <w:lang w:val="en-US"/>
      </w:rPr>
      <w:t>©</w:t>
    </w:r>
    <w:r w:rsidRPr="00B04FD5">
      <w:rPr>
        <w:rFonts w:ascii="Times New Roman" w:hAnsi="Times New Roman" w:cs="Times New Roman"/>
        <w:noProof/>
        <w:sz w:val="20"/>
        <w:szCs w:val="20"/>
        <w:lang w:val="en-US"/>
      </w:rPr>
      <w:fldChar w:fldCharType="end"/>
    </w:r>
    <w:r w:rsidRPr="00B04FD5">
      <w:rPr>
        <w:rFonts w:ascii="Times New Roman" w:hAnsi="Times New Roman" w:cs="Times New Roman"/>
        <w:noProof/>
        <w:sz w:val="20"/>
        <w:szCs w:val="20"/>
        <w:lang w:val="en-US"/>
      </w:rPr>
      <w:t xml:space="preserve"> 2023 Valsts valodas centrs (State Language Centre)</w:t>
    </w:r>
    <w:r w:rsidRPr="00B04FD5">
      <w:rPr>
        <w:rFonts w:ascii="Times New Roman" w:hAnsi="Times New Roman" w:cs="Times New Roman"/>
        <w:noProof/>
        <w:sz w:val="20"/>
        <w:szCs w:val="20"/>
        <w:lang w:val="en-US"/>
      </w:rPr>
      <w:tab/>
    </w:r>
    <w:r w:rsidRPr="00B04FD5">
      <w:rPr>
        <w:rStyle w:val="PageNumber"/>
        <w:rFonts w:ascii="Times New Roman" w:hAnsi="Times New Roman" w:cs="Times New Roman"/>
        <w:noProof/>
        <w:sz w:val="20"/>
        <w:szCs w:val="20"/>
        <w:lang w:val="en-US"/>
      </w:rPr>
      <w:fldChar w:fldCharType="begin"/>
    </w:r>
    <w:r w:rsidRPr="00B04FD5">
      <w:rPr>
        <w:rStyle w:val="PageNumber"/>
        <w:rFonts w:ascii="Times New Roman" w:hAnsi="Times New Roman" w:cs="Times New Roman"/>
        <w:noProof/>
        <w:sz w:val="20"/>
        <w:szCs w:val="20"/>
        <w:lang w:val="en-US"/>
      </w:rPr>
      <w:instrText xml:space="preserve"> PAGE </w:instrText>
    </w:r>
    <w:r w:rsidRPr="00B04FD5">
      <w:rPr>
        <w:rStyle w:val="PageNumber"/>
        <w:rFonts w:ascii="Times New Roman" w:hAnsi="Times New Roman" w:cs="Times New Roman"/>
        <w:noProof/>
        <w:sz w:val="20"/>
        <w:szCs w:val="20"/>
        <w:lang w:val="en-US"/>
      </w:rPr>
      <w:fldChar w:fldCharType="separate"/>
    </w:r>
    <w:r w:rsidRPr="00B04FD5">
      <w:rPr>
        <w:rStyle w:val="PageNumber"/>
        <w:rFonts w:ascii="Times New Roman" w:hAnsi="Times New Roman" w:cs="Times New Roman"/>
        <w:noProof/>
        <w:sz w:val="20"/>
        <w:szCs w:val="20"/>
        <w:lang w:val="en-US"/>
      </w:rPr>
      <w:t>2</w:t>
    </w:r>
    <w:r w:rsidRPr="00B04FD5">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9B93" w14:textId="77777777" w:rsidR="00410A2C" w:rsidRPr="00B04FD5" w:rsidRDefault="00410A2C" w:rsidP="00410A2C">
    <w:pPr>
      <w:pStyle w:val="Footer"/>
      <w:rPr>
        <w:rFonts w:ascii="Times New Roman" w:hAnsi="Times New Roman" w:cs="Times New Roman"/>
        <w:noProof/>
        <w:sz w:val="20"/>
        <w:lang w:val="en-US"/>
      </w:rPr>
    </w:pPr>
  </w:p>
  <w:p w14:paraId="1577B551" w14:textId="7C84555F" w:rsidR="00410A2C" w:rsidRPr="00B04FD5" w:rsidRDefault="00410A2C">
    <w:pPr>
      <w:pStyle w:val="Footer"/>
      <w:rPr>
        <w:rFonts w:ascii="Times New Roman" w:hAnsi="Times New Roman" w:cs="Times New Roman"/>
        <w:noProof/>
        <w:sz w:val="20"/>
        <w:lang w:val="en-US"/>
      </w:rPr>
    </w:pPr>
    <w:r w:rsidRPr="00B04FD5">
      <w:rPr>
        <w:rFonts w:ascii="Times New Roman" w:hAnsi="Times New Roman" w:cs="Times New Roman"/>
        <w:noProof/>
        <w:sz w:val="20"/>
        <w:lang w:val="en-US"/>
      </w:rPr>
      <w:t xml:space="preserve">Translation </w:t>
    </w:r>
    <w:r w:rsidRPr="00B04FD5">
      <w:rPr>
        <w:rFonts w:ascii="Times New Roman" w:hAnsi="Times New Roman" w:cs="Times New Roman"/>
        <w:noProof/>
        <w:sz w:val="20"/>
        <w:lang w:val="en-US"/>
      </w:rPr>
      <w:fldChar w:fldCharType="begin"/>
    </w:r>
    <w:r w:rsidRPr="00B04FD5">
      <w:rPr>
        <w:rFonts w:ascii="Times New Roman" w:hAnsi="Times New Roman" w:cs="Times New Roman"/>
        <w:noProof/>
        <w:sz w:val="20"/>
        <w:lang w:val="en-US"/>
      </w:rPr>
      <w:instrText>symbol 169 \f "UnivrstyRoman TL" \s 8</w:instrText>
    </w:r>
    <w:r w:rsidRPr="00B04FD5">
      <w:rPr>
        <w:rFonts w:ascii="Times New Roman" w:hAnsi="Times New Roman" w:cs="Times New Roman"/>
        <w:noProof/>
        <w:sz w:val="20"/>
        <w:lang w:val="en-US"/>
      </w:rPr>
      <w:fldChar w:fldCharType="separate"/>
    </w:r>
    <w:r w:rsidRPr="00B04FD5">
      <w:rPr>
        <w:rFonts w:ascii="Times New Roman" w:hAnsi="Times New Roman" w:cs="Times New Roman"/>
        <w:noProof/>
        <w:sz w:val="20"/>
        <w:lang w:val="en-US"/>
      </w:rPr>
      <w:t>©</w:t>
    </w:r>
    <w:r w:rsidRPr="00B04FD5">
      <w:rPr>
        <w:rFonts w:ascii="Times New Roman" w:hAnsi="Times New Roman" w:cs="Times New Roman"/>
        <w:noProof/>
        <w:sz w:val="20"/>
        <w:lang w:val="en-US"/>
      </w:rPr>
      <w:fldChar w:fldCharType="end"/>
    </w:r>
    <w:r w:rsidRPr="00B04FD5">
      <w:rPr>
        <w:rFonts w:ascii="Times New Roman" w:hAnsi="Times New Roman" w:cs="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AA40F" w14:textId="77777777" w:rsidR="00E41003" w:rsidRPr="00B04FD5" w:rsidRDefault="00E41003" w:rsidP="00E41003">
      <w:pPr>
        <w:spacing w:after="0" w:line="240" w:lineRule="auto"/>
        <w:rPr>
          <w:noProof/>
          <w:lang w:val="en-US"/>
        </w:rPr>
      </w:pPr>
      <w:r w:rsidRPr="00B04FD5">
        <w:rPr>
          <w:noProof/>
          <w:lang w:val="en-US"/>
        </w:rPr>
        <w:separator/>
      </w:r>
    </w:p>
  </w:footnote>
  <w:footnote w:type="continuationSeparator" w:id="0">
    <w:p w14:paraId="147983EE" w14:textId="77777777" w:rsidR="00E41003" w:rsidRPr="00B04FD5" w:rsidRDefault="00E41003" w:rsidP="00E41003">
      <w:pPr>
        <w:spacing w:after="0" w:line="240" w:lineRule="auto"/>
        <w:rPr>
          <w:noProof/>
          <w:lang w:val="en-US"/>
        </w:rPr>
      </w:pPr>
      <w:r w:rsidRPr="00B04FD5">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222E" w14:textId="77777777" w:rsidR="00B04FD5" w:rsidRDefault="00B04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241E" w14:textId="77777777" w:rsidR="00B04FD5" w:rsidRDefault="00B04F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4112" w14:textId="77777777" w:rsidR="00B04FD5" w:rsidRDefault="00B04F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15"/>
    <w:rsid w:val="00013DE6"/>
    <w:rsid w:val="0004553E"/>
    <w:rsid w:val="00052489"/>
    <w:rsid w:val="000C2549"/>
    <w:rsid w:val="001629DD"/>
    <w:rsid w:val="002D4BD7"/>
    <w:rsid w:val="002E0F8C"/>
    <w:rsid w:val="003E6A15"/>
    <w:rsid w:val="00410A2C"/>
    <w:rsid w:val="004454AB"/>
    <w:rsid w:val="004519D0"/>
    <w:rsid w:val="004F61AE"/>
    <w:rsid w:val="0052147E"/>
    <w:rsid w:val="00564499"/>
    <w:rsid w:val="00572105"/>
    <w:rsid w:val="00581328"/>
    <w:rsid w:val="006237A6"/>
    <w:rsid w:val="00641CE0"/>
    <w:rsid w:val="00772D7B"/>
    <w:rsid w:val="007C397E"/>
    <w:rsid w:val="007C4F5A"/>
    <w:rsid w:val="007E3915"/>
    <w:rsid w:val="008411C8"/>
    <w:rsid w:val="008824E4"/>
    <w:rsid w:val="0089716F"/>
    <w:rsid w:val="00913D7A"/>
    <w:rsid w:val="00964D47"/>
    <w:rsid w:val="00994854"/>
    <w:rsid w:val="00A65E5B"/>
    <w:rsid w:val="00A81D7A"/>
    <w:rsid w:val="00AB0A34"/>
    <w:rsid w:val="00AD1150"/>
    <w:rsid w:val="00B04FD5"/>
    <w:rsid w:val="00B50B2B"/>
    <w:rsid w:val="00BD733B"/>
    <w:rsid w:val="00BE69CA"/>
    <w:rsid w:val="00C666F3"/>
    <w:rsid w:val="00CA469E"/>
    <w:rsid w:val="00CF0698"/>
    <w:rsid w:val="00D07F48"/>
    <w:rsid w:val="00D61025"/>
    <w:rsid w:val="00E12FC3"/>
    <w:rsid w:val="00E41003"/>
    <w:rsid w:val="00E41EAC"/>
    <w:rsid w:val="00E74DDC"/>
    <w:rsid w:val="00F22B42"/>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1809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4DDC"/>
    <w:rPr>
      <w:color w:val="0000FF"/>
      <w:u w:val="single"/>
    </w:rPr>
  </w:style>
  <w:style w:type="paragraph" w:customStyle="1" w:styleId="tv213">
    <w:name w:val="tv213"/>
    <w:basedOn w:val="Normal"/>
    <w:rsid w:val="00E74D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41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003"/>
  </w:style>
  <w:style w:type="paragraph" w:styleId="Footer">
    <w:name w:val="footer"/>
    <w:basedOn w:val="Normal"/>
    <w:link w:val="FooterChar"/>
    <w:unhideWhenUsed/>
    <w:rsid w:val="00E41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003"/>
  </w:style>
  <w:style w:type="character" w:styleId="PageNumber">
    <w:name w:val="page number"/>
    <w:rsid w:val="00C66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745921">
      <w:bodyDiv w:val="1"/>
      <w:marLeft w:val="0"/>
      <w:marRight w:val="0"/>
      <w:marTop w:val="0"/>
      <w:marBottom w:val="0"/>
      <w:divBdr>
        <w:top w:val="none" w:sz="0" w:space="0" w:color="auto"/>
        <w:left w:val="none" w:sz="0" w:space="0" w:color="auto"/>
        <w:bottom w:val="none" w:sz="0" w:space="0" w:color="auto"/>
        <w:right w:val="none" w:sz="0" w:space="0" w:color="auto"/>
      </w:divBdr>
      <w:divsChild>
        <w:div w:id="1394503199">
          <w:marLeft w:val="0"/>
          <w:marRight w:val="0"/>
          <w:marTop w:val="480"/>
          <w:marBottom w:val="240"/>
          <w:divBdr>
            <w:top w:val="none" w:sz="0" w:space="0" w:color="auto"/>
            <w:left w:val="none" w:sz="0" w:space="0" w:color="auto"/>
            <w:bottom w:val="none" w:sz="0" w:space="0" w:color="auto"/>
            <w:right w:val="none" w:sz="0" w:space="0" w:color="auto"/>
          </w:divBdr>
        </w:div>
        <w:div w:id="864292504">
          <w:marLeft w:val="0"/>
          <w:marRight w:val="0"/>
          <w:marTop w:val="0"/>
          <w:marBottom w:val="567"/>
          <w:divBdr>
            <w:top w:val="none" w:sz="0" w:space="0" w:color="auto"/>
            <w:left w:val="none" w:sz="0" w:space="0" w:color="auto"/>
            <w:bottom w:val="none" w:sz="0" w:space="0" w:color="auto"/>
            <w:right w:val="none" w:sz="0" w:space="0" w:color="auto"/>
          </w:divBdr>
        </w:div>
        <w:div w:id="1715037370">
          <w:marLeft w:val="0"/>
          <w:marRight w:val="0"/>
          <w:marTop w:val="0"/>
          <w:marBottom w:val="567"/>
          <w:divBdr>
            <w:top w:val="none" w:sz="0" w:space="0" w:color="auto"/>
            <w:left w:val="none" w:sz="0" w:space="0" w:color="auto"/>
            <w:bottom w:val="none" w:sz="0" w:space="0" w:color="auto"/>
            <w:right w:val="none" w:sz="0" w:space="0" w:color="auto"/>
          </w:divBdr>
        </w:div>
        <w:div w:id="1565524650">
          <w:marLeft w:val="0"/>
          <w:marRight w:val="0"/>
          <w:marTop w:val="0"/>
          <w:marBottom w:val="0"/>
          <w:divBdr>
            <w:top w:val="none" w:sz="0" w:space="0" w:color="auto"/>
            <w:left w:val="none" w:sz="0" w:space="0" w:color="auto"/>
            <w:bottom w:val="none" w:sz="0" w:space="0" w:color="auto"/>
            <w:right w:val="none" w:sz="0" w:space="0" w:color="auto"/>
          </w:divBdr>
        </w:div>
        <w:div w:id="845946159">
          <w:marLeft w:val="0"/>
          <w:marRight w:val="0"/>
          <w:marTop w:val="0"/>
          <w:marBottom w:val="0"/>
          <w:divBdr>
            <w:top w:val="none" w:sz="0" w:space="0" w:color="auto"/>
            <w:left w:val="none" w:sz="0" w:space="0" w:color="auto"/>
            <w:bottom w:val="none" w:sz="0" w:space="0" w:color="auto"/>
            <w:right w:val="none" w:sz="0" w:space="0" w:color="auto"/>
          </w:divBdr>
        </w:div>
        <w:div w:id="762147880">
          <w:marLeft w:val="0"/>
          <w:marRight w:val="0"/>
          <w:marTop w:val="0"/>
          <w:marBottom w:val="0"/>
          <w:divBdr>
            <w:top w:val="none" w:sz="0" w:space="0" w:color="auto"/>
            <w:left w:val="none" w:sz="0" w:space="0" w:color="auto"/>
            <w:bottom w:val="none" w:sz="0" w:space="0" w:color="auto"/>
            <w:right w:val="none" w:sz="0" w:space="0" w:color="auto"/>
          </w:divBdr>
        </w:div>
        <w:div w:id="1199395286">
          <w:marLeft w:val="0"/>
          <w:marRight w:val="0"/>
          <w:marTop w:val="0"/>
          <w:marBottom w:val="0"/>
          <w:divBdr>
            <w:top w:val="none" w:sz="0" w:space="0" w:color="auto"/>
            <w:left w:val="none" w:sz="0" w:space="0" w:color="auto"/>
            <w:bottom w:val="none" w:sz="0" w:space="0" w:color="auto"/>
            <w:right w:val="none" w:sz="0" w:space="0" w:color="auto"/>
          </w:divBdr>
        </w:div>
        <w:div w:id="312174444">
          <w:marLeft w:val="0"/>
          <w:marRight w:val="0"/>
          <w:marTop w:val="0"/>
          <w:marBottom w:val="0"/>
          <w:divBdr>
            <w:top w:val="none" w:sz="0" w:space="0" w:color="auto"/>
            <w:left w:val="none" w:sz="0" w:space="0" w:color="auto"/>
            <w:bottom w:val="none" w:sz="0" w:space="0" w:color="auto"/>
            <w:right w:val="none" w:sz="0" w:space="0" w:color="auto"/>
          </w:divBdr>
        </w:div>
        <w:div w:id="1348629784">
          <w:marLeft w:val="0"/>
          <w:marRight w:val="0"/>
          <w:marTop w:val="0"/>
          <w:marBottom w:val="0"/>
          <w:divBdr>
            <w:top w:val="none" w:sz="0" w:space="0" w:color="auto"/>
            <w:left w:val="none" w:sz="0" w:space="0" w:color="auto"/>
            <w:bottom w:val="none" w:sz="0" w:space="0" w:color="auto"/>
            <w:right w:val="none" w:sz="0" w:space="0" w:color="auto"/>
          </w:divBdr>
        </w:div>
        <w:div w:id="1251308165">
          <w:marLeft w:val="0"/>
          <w:marRight w:val="0"/>
          <w:marTop w:val="0"/>
          <w:marBottom w:val="0"/>
          <w:divBdr>
            <w:top w:val="none" w:sz="0" w:space="0" w:color="auto"/>
            <w:left w:val="none" w:sz="0" w:space="0" w:color="auto"/>
            <w:bottom w:val="none" w:sz="0" w:space="0" w:color="auto"/>
            <w:right w:val="none" w:sz="0" w:space="0" w:color="auto"/>
          </w:divBdr>
        </w:div>
        <w:div w:id="2116055075">
          <w:marLeft w:val="0"/>
          <w:marRight w:val="0"/>
          <w:marTop w:val="0"/>
          <w:marBottom w:val="0"/>
          <w:divBdr>
            <w:top w:val="none" w:sz="0" w:space="0" w:color="auto"/>
            <w:left w:val="none" w:sz="0" w:space="0" w:color="auto"/>
            <w:bottom w:val="none" w:sz="0" w:space="0" w:color="auto"/>
            <w:right w:val="none" w:sz="0" w:space="0" w:color="auto"/>
          </w:divBdr>
        </w:div>
        <w:div w:id="686520333">
          <w:marLeft w:val="0"/>
          <w:marRight w:val="0"/>
          <w:marTop w:val="0"/>
          <w:marBottom w:val="0"/>
          <w:divBdr>
            <w:top w:val="none" w:sz="0" w:space="0" w:color="auto"/>
            <w:left w:val="none" w:sz="0" w:space="0" w:color="auto"/>
            <w:bottom w:val="none" w:sz="0" w:space="0" w:color="auto"/>
            <w:right w:val="none" w:sz="0" w:space="0" w:color="auto"/>
          </w:divBdr>
        </w:div>
        <w:div w:id="934553517">
          <w:marLeft w:val="0"/>
          <w:marRight w:val="0"/>
          <w:marTop w:val="0"/>
          <w:marBottom w:val="0"/>
          <w:divBdr>
            <w:top w:val="none" w:sz="0" w:space="0" w:color="auto"/>
            <w:left w:val="none" w:sz="0" w:space="0" w:color="auto"/>
            <w:bottom w:val="none" w:sz="0" w:space="0" w:color="auto"/>
            <w:right w:val="none" w:sz="0" w:space="0" w:color="auto"/>
          </w:divBdr>
        </w:div>
        <w:div w:id="422532551">
          <w:marLeft w:val="0"/>
          <w:marRight w:val="0"/>
          <w:marTop w:val="0"/>
          <w:marBottom w:val="0"/>
          <w:divBdr>
            <w:top w:val="none" w:sz="0" w:space="0" w:color="auto"/>
            <w:left w:val="none" w:sz="0" w:space="0" w:color="auto"/>
            <w:bottom w:val="none" w:sz="0" w:space="0" w:color="auto"/>
            <w:right w:val="none" w:sz="0" w:space="0" w:color="auto"/>
          </w:divBdr>
        </w:div>
        <w:div w:id="1485469784">
          <w:marLeft w:val="0"/>
          <w:marRight w:val="0"/>
          <w:marTop w:val="0"/>
          <w:marBottom w:val="0"/>
          <w:divBdr>
            <w:top w:val="none" w:sz="0" w:space="0" w:color="auto"/>
            <w:left w:val="none" w:sz="0" w:space="0" w:color="auto"/>
            <w:bottom w:val="none" w:sz="0" w:space="0" w:color="auto"/>
            <w:right w:val="none" w:sz="0" w:space="0" w:color="auto"/>
          </w:divBdr>
        </w:div>
        <w:div w:id="2084908040">
          <w:marLeft w:val="0"/>
          <w:marRight w:val="0"/>
          <w:marTop w:val="0"/>
          <w:marBottom w:val="0"/>
          <w:divBdr>
            <w:top w:val="none" w:sz="0" w:space="0" w:color="auto"/>
            <w:left w:val="none" w:sz="0" w:space="0" w:color="auto"/>
            <w:bottom w:val="none" w:sz="0" w:space="0" w:color="auto"/>
            <w:right w:val="none" w:sz="0" w:space="0" w:color="auto"/>
          </w:divBdr>
        </w:div>
        <w:div w:id="1137213311">
          <w:marLeft w:val="0"/>
          <w:marRight w:val="0"/>
          <w:marTop w:val="0"/>
          <w:marBottom w:val="0"/>
          <w:divBdr>
            <w:top w:val="none" w:sz="0" w:space="0" w:color="auto"/>
            <w:left w:val="none" w:sz="0" w:space="0" w:color="auto"/>
            <w:bottom w:val="none" w:sz="0" w:space="0" w:color="auto"/>
            <w:right w:val="none" w:sz="0" w:space="0" w:color="auto"/>
          </w:divBdr>
        </w:div>
        <w:div w:id="1805657674">
          <w:marLeft w:val="0"/>
          <w:marRight w:val="0"/>
          <w:marTop w:val="0"/>
          <w:marBottom w:val="0"/>
          <w:divBdr>
            <w:top w:val="none" w:sz="0" w:space="0" w:color="auto"/>
            <w:left w:val="none" w:sz="0" w:space="0" w:color="auto"/>
            <w:bottom w:val="none" w:sz="0" w:space="0" w:color="auto"/>
            <w:right w:val="none" w:sz="0" w:space="0" w:color="auto"/>
          </w:divBdr>
        </w:div>
        <w:div w:id="1933583622">
          <w:marLeft w:val="0"/>
          <w:marRight w:val="0"/>
          <w:marTop w:val="0"/>
          <w:marBottom w:val="0"/>
          <w:divBdr>
            <w:top w:val="none" w:sz="0" w:space="0" w:color="auto"/>
            <w:left w:val="none" w:sz="0" w:space="0" w:color="auto"/>
            <w:bottom w:val="none" w:sz="0" w:space="0" w:color="auto"/>
            <w:right w:val="none" w:sz="0" w:space="0" w:color="auto"/>
          </w:divBdr>
        </w:div>
        <w:div w:id="204678344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094BB-C05F-4EB3-93B3-4050DEF1DFF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D2544AFC-CF13-4062-8B76-3EFAC5FA8DAD}">
  <ds:schemaRefs>
    <ds:schemaRef ds:uri="http://schemas.openxmlformats.org/officeDocument/2006/bibliography"/>
  </ds:schemaRefs>
</ds:datastoreItem>
</file>

<file path=customXml/itemProps3.xml><?xml version="1.0" encoding="utf-8"?>
<ds:datastoreItem xmlns:ds="http://schemas.openxmlformats.org/officeDocument/2006/customXml" ds:itemID="{DE01B8A0-B827-44F5-9FCD-45DBEB478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533E7C-13BF-455A-B680-FE92DA8D31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7267</Words>
  <Characters>4143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2023-02-14T08:10:00Z</dcterms:created>
  <dcterms:modified xsi:type="dcterms:W3CDTF">2023-12-19T09:22:00Z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