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FBBB" w14:textId="77777777" w:rsidR="00296116" w:rsidRPr="00296116" w:rsidRDefault="00296116" w:rsidP="00296116">
      <w:pPr>
        <w:shd w:val="clear" w:color="auto" w:fill="FFFFFF"/>
        <w:spacing w:after="0" w:line="240" w:lineRule="auto"/>
        <w:jc w:val="center"/>
        <w:rPr>
          <w:rFonts w:ascii="Times New Roman" w:hAnsi="Times New Roman"/>
          <w:b/>
          <w:noProof/>
          <w:sz w:val="24"/>
          <w:lang w:val="en-US"/>
        </w:rPr>
      </w:pPr>
      <w:r w:rsidRPr="00296116">
        <w:rPr>
          <w:rFonts w:ascii="Times New Roman" w:hAnsi="Times New Roman"/>
          <w:b/>
          <w:noProof/>
          <w:sz w:val="24"/>
          <w:lang w:val="en-US"/>
        </w:rPr>
        <w:t>Decision No. 1/20 of the Board of the Public Utilities Commission</w:t>
      </w:r>
    </w:p>
    <w:p w14:paraId="54AD39DB"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916964" w14:textId="77777777" w:rsidR="00296116" w:rsidRPr="00296116" w:rsidRDefault="00296116" w:rsidP="00296116">
      <w:pPr>
        <w:shd w:val="clear" w:color="auto" w:fill="FFFFFF"/>
        <w:spacing w:after="0" w:line="240" w:lineRule="auto"/>
        <w:jc w:val="center"/>
        <w:rPr>
          <w:rFonts w:ascii="Times New Roman" w:hAnsi="Times New Roman"/>
          <w:noProof/>
          <w:sz w:val="24"/>
          <w:lang w:val="en-US"/>
        </w:rPr>
      </w:pPr>
      <w:r w:rsidRPr="00296116">
        <w:rPr>
          <w:rFonts w:ascii="Times New Roman" w:hAnsi="Times New Roman"/>
          <w:noProof/>
          <w:sz w:val="24"/>
          <w:lang w:val="en-US"/>
        </w:rPr>
        <w:t>Adopted 15 September 2022</w:t>
      </w:r>
    </w:p>
    <w:p w14:paraId="2984EB36"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402DD6"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2B65ED" w14:textId="77777777" w:rsidR="00296116" w:rsidRPr="00296116" w:rsidRDefault="00296116" w:rsidP="00296116">
      <w:pPr>
        <w:shd w:val="clear" w:color="auto" w:fill="FFFFFF"/>
        <w:spacing w:after="0" w:line="240" w:lineRule="auto"/>
        <w:jc w:val="center"/>
        <w:rPr>
          <w:rFonts w:ascii="Times New Roman" w:hAnsi="Times New Roman"/>
          <w:b/>
          <w:noProof/>
          <w:sz w:val="28"/>
          <w:lang w:val="en-US"/>
        </w:rPr>
      </w:pPr>
      <w:r w:rsidRPr="00296116">
        <w:rPr>
          <w:rFonts w:ascii="Times New Roman" w:hAnsi="Times New Roman"/>
          <w:b/>
          <w:noProof/>
          <w:sz w:val="28"/>
          <w:lang w:val="en-US"/>
        </w:rPr>
        <w:t>Regulations Regarding the Reference Interconnection Offer</w:t>
      </w:r>
    </w:p>
    <w:p w14:paraId="53F20040"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1135440"/>
      <w:bookmarkStart w:id="1" w:name="n-1135440"/>
      <w:bookmarkEnd w:id="0"/>
      <w:bookmarkEnd w:id="1"/>
    </w:p>
    <w:p w14:paraId="06007836"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1064BD" w14:textId="77777777" w:rsidR="00296116" w:rsidRPr="00296116" w:rsidRDefault="00296116" w:rsidP="00296116">
      <w:pPr>
        <w:shd w:val="clear" w:color="auto" w:fill="FFFFFF"/>
        <w:spacing w:after="0" w:line="240" w:lineRule="auto"/>
        <w:jc w:val="right"/>
        <w:rPr>
          <w:rFonts w:ascii="Times New Roman" w:hAnsi="Times New Roman"/>
          <w:i/>
          <w:noProof/>
          <w:sz w:val="24"/>
          <w:lang w:val="en-US"/>
        </w:rPr>
      </w:pPr>
      <w:r w:rsidRPr="00296116">
        <w:rPr>
          <w:rFonts w:ascii="Times New Roman" w:hAnsi="Times New Roman"/>
          <w:i/>
          <w:noProof/>
          <w:sz w:val="24"/>
          <w:lang w:val="en-US"/>
        </w:rPr>
        <w:t>Issued pursuant to</w:t>
      </w:r>
    </w:p>
    <w:p w14:paraId="1EF59E8C" w14:textId="77777777" w:rsidR="00296116" w:rsidRPr="00296116" w:rsidRDefault="00296116" w:rsidP="00296116">
      <w:pPr>
        <w:shd w:val="clear" w:color="auto" w:fill="FFFFFF"/>
        <w:spacing w:after="0" w:line="240" w:lineRule="auto"/>
        <w:jc w:val="right"/>
        <w:rPr>
          <w:rFonts w:ascii="Times New Roman" w:hAnsi="Times New Roman"/>
          <w:i/>
          <w:noProof/>
          <w:sz w:val="24"/>
          <w:lang w:val="en-US"/>
        </w:rPr>
      </w:pPr>
      <w:r w:rsidRPr="00296116">
        <w:rPr>
          <w:rFonts w:ascii="Times New Roman" w:hAnsi="Times New Roman"/>
          <w:i/>
          <w:noProof/>
          <w:sz w:val="24"/>
          <w:lang w:val="en-US"/>
        </w:rPr>
        <w:t>Section 83, Paragraph one, Clause 2 of the Electronic Communications Law and Section 25, Paragraph one of the law On Regulators of Public Utilities</w:t>
      </w:r>
    </w:p>
    <w:p w14:paraId="4FD02C50"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40CF89" w14:textId="4BB1D361" w:rsidR="00296116" w:rsidRPr="00296116" w:rsidRDefault="00296116" w:rsidP="00296116">
      <w:pPr>
        <w:shd w:val="clear" w:color="auto" w:fill="FFFFFF"/>
        <w:spacing w:after="0" w:line="240" w:lineRule="auto"/>
        <w:jc w:val="both"/>
        <w:rPr>
          <w:rFonts w:ascii="Times New Roman" w:hAnsi="Times New Roman"/>
          <w:noProof/>
          <w:sz w:val="24"/>
          <w:lang w:val="en-US"/>
        </w:rPr>
      </w:pPr>
      <w:bookmarkStart w:id="2" w:name="p-1135442"/>
      <w:bookmarkEnd w:id="2"/>
      <w:r w:rsidRPr="00296116">
        <w:rPr>
          <w:rFonts w:ascii="Times New Roman" w:hAnsi="Times New Roman"/>
          <w:noProof/>
          <w:sz w:val="24"/>
          <w:lang w:val="en-US"/>
        </w:rPr>
        <w:t xml:space="preserve">1. </w:t>
      </w:r>
      <w:r w:rsidR="008E3998" w:rsidRPr="008E3998">
        <w:rPr>
          <w:rFonts w:ascii="Times New Roman" w:hAnsi="Times New Roman"/>
          <w:noProof/>
          <w:sz w:val="24"/>
          <w:lang w:val="en-US"/>
        </w:rPr>
        <w:t>Regulations prescribe the information to be included in a reference interconnection offer (hereinafter – the reference offer), the requirements and time limits for the publication thereof, the type and level of detail thereof for an electronic communications merchant with a significant market power on whom the obligation has been imposed to publish the reference offer (hereinafter – the merchant)</w:t>
      </w:r>
      <w:r w:rsidRPr="00296116">
        <w:rPr>
          <w:rFonts w:ascii="Times New Roman" w:hAnsi="Times New Roman"/>
          <w:noProof/>
          <w:sz w:val="24"/>
          <w:lang w:val="en-US"/>
        </w:rPr>
        <w:t>.</w:t>
      </w:r>
      <w:bookmarkStart w:id="3" w:name="p1"/>
      <w:bookmarkEnd w:id="3"/>
    </w:p>
    <w:p w14:paraId="51665F69"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35444"/>
      <w:bookmarkEnd w:id="4"/>
    </w:p>
    <w:p w14:paraId="5F67122A"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2. The following terms are used in the regulations:</w:t>
      </w:r>
      <w:bookmarkStart w:id="5" w:name="p2"/>
      <w:bookmarkEnd w:id="5"/>
    </w:p>
    <w:p w14:paraId="1030C760" w14:textId="77777777" w:rsidR="00296116" w:rsidRPr="00296116" w:rsidRDefault="00296116" w:rsidP="0029611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96116">
        <w:rPr>
          <w:rFonts w:ascii="Times New Roman" w:hAnsi="Times New Roman"/>
          <w:noProof/>
          <w:sz w:val="24"/>
          <w:lang w:val="en-US"/>
        </w:rPr>
        <w:t xml:space="preserve">2.1. </w:t>
      </w:r>
      <w:r w:rsidRPr="00296116">
        <w:rPr>
          <w:rFonts w:ascii="Times New Roman" w:hAnsi="Times New Roman"/>
          <w:b/>
          <w:bCs/>
          <w:noProof/>
          <w:sz w:val="24"/>
          <w:lang w:val="en-US"/>
        </w:rPr>
        <w:t>ported number </w:t>
      </w:r>
      <w:r w:rsidRPr="00296116">
        <w:rPr>
          <w:rFonts w:ascii="Times New Roman" w:hAnsi="Times New Roman"/>
          <w:noProof/>
          <w:sz w:val="24"/>
          <w:lang w:val="en-US"/>
        </w:rPr>
        <w:t>– the number transferred to the end-user for use and kept for the end-user when changing the electronic communications service provider;</w:t>
      </w:r>
    </w:p>
    <w:p w14:paraId="3A5D79DA" w14:textId="77777777" w:rsidR="00296116" w:rsidRPr="00296116" w:rsidRDefault="00296116" w:rsidP="0029611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96116">
        <w:rPr>
          <w:rFonts w:ascii="Times New Roman" w:hAnsi="Times New Roman"/>
          <w:noProof/>
          <w:sz w:val="24"/>
          <w:lang w:val="en-US"/>
        </w:rPr>
        <w:t xml:space="preserve">2.2. </w:t>
      </w:r>
      <w:r w:rsidRPr="00296116">
        <w:rPr>
          <w:rFonts w:ascii="Times New Roman" w:hAnsi="Times New Roman"/>
          <w:b/>
          <w:noProof/>
          <w:sz w:val="24"/>
          <w:lang w:val="en-US"/>
        </w:rPr>
        <w:t>applicant </w:t>
      </w:r>
      <w:r w:rsidRPr="00296116">
        <w:rPr>
          <w:rFonts w:ascii="Times New Roman" w:hAnsi="Times New Roman"/>
          <w:noProof/>
          <w:sz w:val="24"/>
          <w:lang w:val="en-US"/>
        </w:rPr>
        <w:t>– the electronic communications merchant who wishes to establish an interconnection with the merchant;</w:t>
      </w:r>
    </w:p>
    <w:p w14:paraId="2F188114" w14:textId="77777777" w:rsidR="00296116" w:rsidRPr="00296116" w:rsidRDefault="00296116" w:rsidP="0029611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96116">
        <w:rPr>
          <w:rFonts w:ascii="Times New Roman" w:hAnsi="Times New Roman"/>
          <w:noProof/>
          <w:sz w:val="24"/>
          <w:lang w:val="en-US"/>
        </w:rPr>
        <w:t xml:space="preserve">2.3. </w:t>
      </w:r>
      <w:r w:rsidRPr="00296116">
        <w:rPr>
          <w:rFonts w:ascii="Times New Roman" w:hAnsi="Times New Roman"/>
          <w:b/>
          <w:noProof/>
          <w:sz w:val="24"/>
          <w:lang w:val="en-US"/>
        </w:rPr>
        <w:t>interconnection services </w:t>
      </w:r>
      <w:r w:rsidRPr="00296116">
        <w:rPr>
          <w:rFonts w:ascii="Times New Roman" w:hAnsi="Times New Roman"/>
          <w:noProof/>
          <w:sz w:val="24"/>
          <w:lang w:val="en-US"/>
        </w:rPr>
        <w:t>– the wholesale services of the merchant related to the provision of interconnection.</w:t>
      </w:r>
    </w:p>
    <w:p w14:paraId="5A1CB0C9" w14:textId="77777777" w:rsidR="00296116" w:rsidRPr="00296116"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35448"/>
      <w:bookmarkEnd w:id="6"/>
    </w:p>
    <w:p w14:paraId="19B6E4AA"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3. The merchant shall prepare and publish the reference offer on its website within two months from the day the obligation to publish the reference offer enters into effect. The merchant shall, within five working days from the day the reference offer or amendments thereto have been published, inform the Public Utilities Commission of precise location of the information published on the merchant’s website.</w:t>
      </w:r>
      <w:bookmarkStart w:id="7" w:name="p3"/>
      <w:bookmarkEnd w:id="7"/>
    </w:p>
    <w:p w14:paraId="186F18D7"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135450"/>
      <w:bookmarkEnd w:id="8"/>
    </w:p>
    <w:p w14:paraId="7918A3BA"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4. The Regulator shall, within five working days from receipt of the information referred to in Paragraph 3 of these regulations, publish on its website the name of the merchant, the address of the merchant’s website, and the name of the reference offer.</w:t>
      </w:r>
      <w:bookmarkStart w:id="9" w:name="p4"/>
      <w:bookmarkEnd w:id="9"/>
    </w:p>
    <w:p w14:paraId="414E1C8B"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35451"/>
      <w:bookmarkEnd w:id="10"/>
    </w:p>
    <w:p w14:paraId="6CA9D1A4"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5. The merchant shall ensure that the reference offer published on its website is without any printout restrictions.</w:t>
      </w:r>
      <w:bookmarkStart w:id="11" w:name="p5"/>
      <w:bookmarkEnd w:id="11"/>
    </w:p>
    <w:p w14:paraId="49DC75EA"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35452"/>
      <w:bookmarkEnd w:id="12"/>
    </w:p>
    <w:p w14:paraId="29A47D3B"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6. The merchant shall include in the reference offer information on the conditions for the provision of interconnection, conditions for the provision and quality of the interconnection services, and general provisions of the interconnection contract.</w:t>
      </w:r>
      <w:bookmarkStart w:id="13" w:name="p6"/>
      <w:bookmarkEnd w:id="13"/>
    </w:p>
    <w:p w14:paraId="26651781"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35455"/>
      <w:bookmarkEnd w:id="14"/>
    </w:p>
    <w:p w14:paraId="0F4365E4"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7. The merchant shall include in the reference offer the following information on the provision of interconnection:</w:t>
      </w:r>
      <w:bookmarkStart w:id="15" w:name="p7"/>
      <w:bookmarkEnd w:id="15"/>
    </w:p>
    <w:p w14:paraId="27A88DE2"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7.1. the offered interconnection services and descriptions thereof by including the used technologies and configurations of the electronic communications network which may affect operation and parameters of the interconnection, including the type of signalling system and audio codecs which are supported in the electronic communications network of the merchant;</w:t>
      </w:r>
    </w:p>
    <w:p w14:paraId="0857D778" w14:textId="675A619B"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7.2. </w:t>
      </w:r>
      <w:r w:rsidR="00021B4A" w:rsidRPr="00021B4A">
        <w:rPr>
          <w:rFonts w:ascii="Times New Roman" w:hAnsi="Times New Roman"/>
          <w:noProof/>
          <w:sz w:val="24"/>
          <w:lang w:val="en-US"/>
        </w:rPr>
        <w:t>the detailed description of the offered interconnection services, elements and activities thereof and tariffs, and also the detailed description of interconnection service elements and activities which may be performed by the applicant itself according to its choice</w:t>
      </w:r>
      <w:r w:rsidRPr="00296116">
        <w:rPr>
          <w:rFonts w:ascii="Times New Roman" w:hAnsi="Times New Roman"/>
          <w:noProof/>
          <w:sz w:val="24"/>
          <w:lang w:val="en-US"/>
        </w:rPr>
        <w:t>;</w:t>
      </w:r>
    </w:p>
    <w:p w14:paraId="2CF1CB32"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lastRenderedPageBreak/>
        <w:t>7.3. the technical provisions, requirements, and conditions, including the restrictions of technical nature, conditions for electrical safety and electromagnetic compatibility, and also references to the relevant Latvian national standards, standards of international and regional standardisation organisations or standards of certain sectors, authorities, and electronic communications merchants adapted in the status of the Latvian national standard and registered in accordance with the established procedures;</w:t>
      </w:r>
    </w:p>
    <w:p w14:paraId="530D0445" w14:textId="79105C25"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7.4. </w:t>
      </w:r>
      <w:r w:rsidR="00F618DB" w:rsidRPr="00F618DB">
        <w:rPr>
          <w:rFonts w:ascii="Times New Roman" w:hAnsi="Times New Roman"/>
          <w:noProof/>
          <w:sz w:val="24"/>
          <w:lang w:val="en-US"/>
        </w:rPr>
        <w:t>the description of the measures necessary for the protection and safety of electronic communications networks, cooperation between the parties, and provision of mutual information on safety hazards or violations, including unauthorised use of the interconnected electronic communications networks or equipment, measures for ensuring the integrity and interoperability of electronic communications networks and electronic communications services in conformity with the technologies used in these electronic communications networks and in the provision of electronic communications services</w:t>
      </w:r>
      <w:r w:rsidRPr="00296116">
        <w:rPr>
          <w:rFonts w:ascii="Times New Roman" w:hAnsi="Times New Roman"/>
          <w:noProof/>
          <w:sz w:val="24"/>
          <w:lang w:val="en-US"/>
        </w:rPr>
        <w:t>;</w:t>
      </w:r>
    </w:p>
    <w:p w14:paraId="3569B35E"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7.5. the location of the interconnection point;</w:t>
      </w:r>
    </w:p>
    <w:p w14:paraId="3312F0FF" w14:textId="225C1D98"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7.6. </w:t>
      </w:r>
      <w:r w:rsidR="00D45AFF" w:rsidRPr="00D45AFF">
        <w:rPr>
          <w:rFonts w:ascii="Times New Roman" w:hAnsi="Times New Roman"/>
          <w:noProof/>
          <w:sz w:val="24"/>
          <w:lang w:val="en-US"/>
        </w:rPr>
        <w:t>the conditions, procedures, and time limits for the settlement of payments</w:t>
      </w:r>
      <w:r w:rsidRPr="00296116">
        <w:rPr>
          <w:rFonts w:ascii="Times New Roman" w:hAnsi="Times New Roman"/>
          <w:noProof/>
          <w:sz w:val="24"/>
          <w:lang w:val="en-US"/>
        </w:rPr>
        <w:t>;</w:t>
      </w:r>
    </w:p>
    <w:p w14:paraId="78B423ED"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7.7. the application form for the interconnection services.</w:t>
      </w:r>
    </w:p>
    <w:p w14:paraId="31D32B44"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35458"/>
      <w:bookmarkEnd w:id="16"/>
    </w:p>
    <w:p w14:paraId="0D2FA666"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8. The merchant shall include in the reference offer the following information on the provision of interconnection and interconnection services:</w:t>
      </w:r>
      <w:bookmarkStart w:id="17" w:name="p8"/>
      <w:bookmarkEnd w:id="17"/>
    </w:p>
    <w:p w14:paraId="780F5099"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8.1. the procedures and conditions for the establishment of interconnection;</w:t>
      </w:r>
    </w:p>
    <w:p w14:paraId="7E93EA99" w14:textId="31E41839"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8.2. </w:t>
      </w:r>
      <w:r w:rsidR="00924F06" w:rsidRPr="00924F06">
        <w:rPr>
          <w:rFonts w:ascii="Times New Roman" w:hAnsi="Times New Roman"/>
          <w:noProof/>
          <w:sz w:val="24"/>
          <w:lang w:val="en-US"/>
        </w:rPr>
        <w:t>the procedures and time limits for conducting negotiations on the conclusion of the interconnection contract</w:t>
      </w:r>
      <w:r w:rsidRPr="00296116">
        <w:rPr>
          <w:rFonts w:ascii="Times New Roman" w:hAnsi="Times New Roman"/>
          <w:noProof/>
          <w:sz w:val="24"/>
          <w:lang w:val="en-US"/>
        </w:rPr>
        <w:t>;</w:t>
      </w:r>
    </w:p>
    <w:p w14:paraId="0B9BFAE1" w14:textId="0213835F"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8.3. </w:t>
      </w:r>
      <w:r w:rsidR="00924F06" w:rsidRPr="00924F06">
        <w:rPr>
          <w:rFonts w:ascii="Times New Roman" w:hAnsi="Times New Roman"/>
          <w:noProof/>
          <w:sz w:val="24"/>
          <w:lang w:val="en-US"/>
        </w:rPr>
        <w:t>the procedures and time limits for the application for and installation of the interconnection services</w:t>
      </w:r>
      <w:r w:rsidRPr="00296116">
        <w:rPr>
          <w:rFonts w:ascii="Times New Roman" w:hAnsi="Times New Roman"/>
          <w:noProof/>
          <w:sz w:val="24"/>
          <w:lang w:val="en-US"/>
        </w:rPr>
        <w:t>;</w:t>
      </w:r>
    </w:p>
    <w:p w14:paraId="79F4309F"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8.4. the conditions for access to technical premises and equipment;</w:t>
      </w:r>
    </w:p>
    <w:p w14:paraId="27FA4E62"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8.5. the conditions for the calling line identification;</w:t>
      </w:r>
    </w:p>
    <w:p w14:paraId="489DBA93"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8.6. the procedures and conditions for the identification code maintenance and provision of other services related to the use of numbering;</w:t>
      </w:r>
    </w:p>
    <w:p w14:paraId="660B8359"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8.7. the procedures for examining and testing the established interconnection and scope thereof, examining mutual compatibility of electronic communications networks and electronic communications services, the procedures for informing of the results of the examination and possible interruptions of electronic communications services;</w:t>
      </w:r>
    </w:p>
    <w:p w14:paraId="62BAE763"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8.8. the procedures and conditions for reporting and eliminating faults;</w:t>
      </w:r>
    </w:p>
    <w:p w14:paraId="374BBD0C"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8.9. the procedures for informing of the changes planned in the electronic communications network and also of the incurring of potential additional costs in relation to the introduction of changes;</w:t>
      </w:r>
    </w:p>
    <w:p w14:paraId="6FA04767" w14:textId="6F6FC619"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8.10. </w:t>
      </w:r>
      <w:r w:rsidR="00924F06" w:rsidRPr="00924F06">
        <w:rPr>
          <w:rFonts w:ascii="Times New Roman" w:hAnsi="Times New Roman"/>
          <w:noProof/>
          <w:sz w:val="24"/>
          <w:lang w:val="en-US"/>
        </w:rPr>
        <w:t>the procedures and time limits for providing information on specifications of the equipment used to provide interconnection and offered interconnection services</w:t>
      </w:r>
      <w:r w:rsidRPr="00296116">
        <w:rPr>
          <w:rFonts w:ascii="Times New Roman" w:hAnsi="Times New Roman"/>
          <w:noProof/>
          <w:sz w:val="24"/>
          <w:lang w:val="en-US"/>
        </w:rPr>
        <w:t>.</w:t>
      </w:r>
    </w:p>
    <w:p w14:paraId="72E036A5"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35460"/>
      <w:bookmarkEnd w:id="18"/>
    </w:p>
    <w:p w14:paraId="1E9D5E71"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9. The merchant shall include in the reference offer the following information on the conditions for the provision and quality of the interconnection services:</w:t>
      </w:r>
      <w:bookmarkStart w:id="19" w:name="p9"/>
      <w:bookmarkEnd w:id="19"/>
    </w:p>
    <w:p w14:paraId="163CCA54"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9.1. the conditions for the quality of the offered interconnection services;</w:t>
      </w:r>
    </w:p>
    <w:p w14:paraId="352AB19D"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9.2. forecasting of the traffic amount and conditions for recording the traffic;</w:t>
      </w:r>
    </w:p>
    <w:p w14:paraId="41EC973F"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9.3. the conditions for providing routing and transit services, including to ported numbers;</w:t>
      </w:r>
    </w:p>
    <w:p w14:paraId="2C73231B" w14:textId="43AC26D2"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9.4. </w:t>
      </w:r>
      <w:r w:rsidR="00924F06" w:rsidRPr="00924F06">
        <w:rPr>
          <w:rFonts w:ascii="Times New Roman" w:hAnsi="Times New Roman"/>
          <w:noProof/>
          <w:sz w:val="24"/>
          <w:lang w:val="en-US"/>
        </w:rPr>
        <w:t>the procedures by which routing of calls and access to numbers and electronic communications services are terminated, and also the procedures for the settlement of mutual payments in cases of detecting numbering fraud or incorrect use of numbering</w:t>
      </w:r>
      <w:r w:rsidRPr="00296116">
        <w:rPr>
          <w:rFonts w:ascii="Times New Roman" w:hAnsi="Times New Roman"/>
          <w:noProof/>
          <w:sz w:val="24"/>
          <w:lang w:val="en-US"/>
        </w:rPr>
        <w:t>.</w:t>
      </w:r>
    </w:p>
    <w:p w14:paraId="581686C4"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35462"/>
      <w:bookmarkEnd w:id="20"/>
    </w:p>
    <w:p w14:paraId="733D03BD"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10. The merchant shall include in the reference offer a draft interconnection contract which contains the following provisions:</w:t>
      </w:r>
      <w:bookmarkStart w:id="21" w:name="p10"/>
      <w:bookmarkEnd w:id="21"/>
    </w:p>
    <w:p w14:paraId="06C55124"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10.1. liability of the parties;</w:t>
      </w:r>
    </w:p>
    <w:p w14:paraId="5AC67FB5"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lastRenderedPageBreak/>
        <w:t>10.2. the conditions for actions of both parties upon change of the traffic;</w:t>
      </w:r>
    </w:p>
    <w:p w14:paraId="0C1E3459" w14:textId="7A04A135"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 xml:space="preserve">10.3. </w:t>
      </w:r>
      <w:r w:rsidR="00F15C17" w:rsidRPr="00F15C17">
        <w:rPr>
          <w:rFonts w:ascii="Times New Roman" w:hAnsi="Times New Roman"/>
          <w:noProof/>
          <w:sz w:val="24"/>
          <w:lang w:val="en-US"/>
        </w:rPr>
        <w:t>the fault elimination service levels and time limits</w:t>
      </w:r>
      <w:r w:rsidRPr="00296116">
        <w:rPr>
          <w:rFonts w:ascii="Times New Roman" w:hAnsi="Times New Roman"/>
          <w:noProof/>
          <w:sz w:val="24"/>
          <w:lang w:val="en-US"/>
        </w:rPr>
        <w:t>;</w:t>
      </w:r>
    </w:p>
    <w:p w14:paraId="7DCAFBE4"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10.4. the procedures for the settlement of disputes;</w:t>
      </w:r>
    </w:p>
    <w:p w14:paraId="6F2E578E"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10.5. the procedures for concluding the interconnection contract and conditions for making amendments;</w:t>
      </w:r>
    </w:p>
    <w:p w14:paraId="5FE1DAFE"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10.6. the discontinuation of the provision of interconnection services, the conditions for the termination of the interconnection contract;</w:t>
      </w:r>
    </w:p>
    <w:p w14:paraId="769B3E94"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10.7. the contact details of the merchant;</w:t>
      </w:r>
    </w:p>
    <w:p w14:paraId="3CBC9AB8"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10.8. the sample interconnection contract;</w:t>
      </w:r>
    </w:p>
    <w:p w14:paraId="2A884E80" w14:textId="77777777" w:rsidR="00296116" w:rsidRPr="00296116" w:rsidRDefault="00296116" w:rsidP="00296116">
      <w:pPr>
        <w:shd w:val="clear" w:color="auto" w:fill="FFFFFF"/>
        <w:spacing w:after="0" w:line="240" w:lineRule="auto"/>
        <w:ind w:firstLine="709"/>
        <w:jc w:val="both"/>
        <w:rPr>
          <w:rFonts w:ascii="Times New Roman" w:hAnsi="Times New Roman"/>
          <w:noProof/>
          <w:sz w:val="24"/>
          <w:lang w:val="en-US"/>
        </w:rPr>
      </w:pPr>
      <w:r w:rsidRPr="00296116">
        <w:rPr>
          <w:rFonts w:ascii="Times New Roman" w:hAnsi="Times New Roman"/>
          <w:noProof/>
          <w:sz w:val="24"/>
          <w:lang w:val="en-US"/>
        </w:rPr>
        <w:t>10.9. the list of the used terms related to the provision of interconnection and interconnection services and explanations thereof.</w:t>
      </w:r>
    </w:p>
    <w:p w14:paraId="4A384D2E"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35464"/>
      <w:bookmarkEnd w:id="22"/>
    </w:p>
    <w:p w14:paraId="6CF5BEE4"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11. Where necessary for the provision of interconnection services, the merchant may also include any other information in the reference offer.</w:t>
      </w:r>
      <w:bookmarkStart w:id="23" w:name="p11"/>
      <w:bookmarkEnd w:id="23"/>
    </w:p>
    <w:p w14:paraId="2AA92139"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35465"/>
      <w:bookmarkEnd w:id="24"/>
    </w:p>
    <w:p w14:paraId="356C4CDE"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12. The merchant shall lay down the procedures in the reference offer by which the information which the merchant has specified as restricted access information in the reference offer in accordance with the procedures laid down in laws and regulations is available to another electronic communications merchant. The merchant shall include a justification for the status of restricted access information in the reference offer.</w:t>
      </w:r>
      <w:bookmarkStart w:id="25" w:name="p12"/>
      <w:bookmarkEnd w:id="25"/>
    </w:p>
    <w:p w14:paraId="16CDAD3A"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35466"/>
      <w:bookmarkEnd w:id="26"/>
    </w:p>
    <w:p w14:paraId="6B7B55F8"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13. Decision No. 1/38 of the Public Utilities Commission of 19 December 2013, Regulations Regarding the Reference Interconnection Offer (</w:t>
      </w:r>
      <w:r w:rsidRPr="00296116">
        <w:rPr>
          <w:rFonts w:ascii="Times New Roman" w:hAnsi="Times New Roman"/>
          <w:i/>
          <w:iCs/>
          <w:noProof/>
          <w:sz w:val="24"/>
          <w:lang w:val="en-US"/>
        </w:rPr>
        <w:t>Latvijas Vēstnesis</w:t>
      </w:r>
      <w:r w:rsidRPr="00296116">
        <w:rPr>
          <w:rFonts w:ascii="Times New Roman" w:hAnsi="Times New Roman"/>
          <w:noProof/>
          <w:sz w:val="24"/>
          <w:lang w:val="en-US"/>
        </w:rPr>
        <w:t>, 2013, No. 253; 2015, No. 164; 2017, No. 69), is repealed.</w:t>
      </w:r>
      <w:bookmarkStart w:id="27" w:name="p13"/>
      <w:bookmarkEnd w:id="27"/>
    </w:p>
    <w:p w14:paraId="759E0B5E"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bookmarkStart w:id="28" w:name="p-1135467"/>
      <w:bookmarkEnd w:id="28"/>
    </w:p>
    <w:p w14:paraId="4B271427"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14. The merchant who has the obligation to publish the reference offer at the moment of coming into force of these regulations shall, within one month from the day of coming into force of these regulations, make amendments to the existing reference offer by including therein the requirements laid down in these regulations.</w:t>
      </w:r>
      <w:bookmarkStart w:id="29" w:name="p14"/>
      <w:bookmarkEnd w:id="29"/>
    </w:p>
    <w:p w14:paraId="353CF183"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35468"/>
      <w:bookmarkEnd w:id="30"/>
    </w:p>
    <w:p w14:paraId="7E0A0428" w14:textId="77777777" w:rsidR="00296116" w:rsidRPr="00296116" w:rsidRDefault="00296116" w:rsidP="00296116">
      <w:pPr>
        <w:shd w:val="clear" w:color="auto" w:fill="FFFFFF"/>
        <w:spacing w:after="0" w:line="240" w:lineRule="auto"/>
        <w:jc w:val="both"/>
        <w:rPr>
          <w:rFonts w:ascii="Times New Roman" w:hAnsi="Times New Roman"/>
          <w:noProof/>
          <w:sz w:val="24"/>
          <w:lang w:val="en-US"/>
        </w:rPr>
      </w:pPr>
      <w:r w:rsidRPr="00296116">
        <w:rPr>
          <w:rFonts w:ascii="Times New Roman" w:hAnsi="Times New Roman"/>
          <w:noProof/>
          <w:sz w:val="24"/>
          <w:lang w:val="en-US"/>
        </w:rPr>
        <w:t>15. These regulations shall come into force on 1 October 2022.</w:t>
      </w:r>
      <w:bookmarkStart w:id="31" w:name="p15"/>
      <w:bookmarkEnd w:id="31"/>
    </w:p>
    <w:p w14:paraId="614E5D01"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52CD8D" w14:textId="77777777" w:rsidR="00296116" w:rsidRPr="00443239" w:rsidRDefault="00296116" w:rsidP="0029611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A45A11" w14:textId="77777777" w:rsidR="00296116" w:rsidRPr="00296116" w:rsidRDefault="00296116" w:rsidP="00296116">
      <w:pPr>
        <w:shd w:val="clear" w:color="auto" w:fill="FFFFFF"/>
        <w:tabs>
          <w:tab w:val="left" w:pos="8080"/>
        </w:tabs>
        <w:spacing w:after="0" w:line="240" w:lineRule="auto"/>
        <w:jc w:val="both"/>
        <w:rPr>
          <w:rFonts w:ascii="Times New Roman" w:hAnsi="Times New Roman"/>
          <w:noProof/>
          <w:sz w:val="24"/>
          <w:lang w:val="en-US"/>
        </w:rPr>
      </w:pPr>
      <w:r w:rsidRPr="00296116">
        <w:rPr>
          <w:rFonts w:ascii="Times New Roman" w:hAnsi="Times New Roman"/>
          <w:noProof/>
          <w:sz w:val="24"/>
          <w:lang w:val="en-US"/>
        </w:rPr>
        <w:t>Chair of the Board of the Public Utilities Commission</w:t>
      </w:r>
      <w:r w:rsidRPr="00296116">
        <w:rPr>
          <w:rFonts w:ascii="Times New Roman" w:hAnsi="Times New Roman"/>
          <w:noProof/>
          <w:sz w:val="24"/>
          <w:lang w:val="en-US"/>
        </w:rPr>
        <w:tab/>
        <w:t>A. Ozola</w:t>
      </w:r>
    </w:p>
    <w:p w14:paraId="191FE85D" w14:textId="77777777" w:rsidR="00296116" w:rsidRPr="00443239" w:rsidRDefault="00296116" w:rsidP="00296116">
      <w:pPr>
        <w:spacing w:after="0" w:line="240" w:lineRule="auto"/>
        <w:jc w:val="both"/>
        <w:rPr>
          <w:rFonts w:ascii="Times New Roman" w:eastAsia="Times New Roman" w:hAnsi="Times New Roman" w:cs="Times New Roman"/>
          <w:noProof/>
          <w:sz w:val="24"/>
          <w:szCs w:val="24"/>
          <w:lang w:val="en-US"/>
        </w:rPr>
      </w:pPr>
    </w:p>
    <w:sectPr w:rsidR="00296116" w:rsidRPr="00443239" w:rsidSect="00404FAB">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ECDC" w14:textId="77777777" w:rsidR="00404FAB" w:rsidRPr="00296116" w:rsidRDefault="00404FAB" w:rsidP="009206A6">
      <w:pPr>
        <w:spacing w:after="0" w:line="240" w:lineRule="auto"/>
        <w:rPr>
          <w:noProof/>
          <w:lang w:val="en-US"/>
        </w:rPr>
      </w:pPr>
      <w:r w:rsidRPr="00296116">
        <w:rPr>
          <w:noProof/>
          <w:lang w:val="en-US"/>
        </w:rPr>
        <w:separator/>
      </w:r>
    </w:p>
  </w:endnote>
  <w:endnote w:type="continuationSeparator" w:id="0">
    <w:p w14:paraId="144530C7" w14:textId="77777777" w:rsidR="00404FAB" w:rsidRPr="00296116" w:rsidRDefault="00404FAB" w:rsidP="009206A6">
      <w:pPr>
        <w:spacing w:after="0" w:line="240" w:lineRule="auto"/>
        <w:rPr>
          <w:noProof/>
          <w:lang w:val="en-US"/>
        </w:rPr>
      </w:pPr>
      <w:r w:rsidRPr="0029611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E488" w14:textId="77777777" w:rsidR="00EF0BD4" w:rsidRPr="003E00A8" w:rsidRDefault="00EF0BD4" w:rsidP="00EF0BD4">
    <w:pPr>
      <w:pStyle w:val="Footer"/>
      <w:tabs>
        <w:tab w:val="right" w:pos="9072"/>
      </w:tabs>
      <w:rPr>
        <w:rFonts w:ascii="Times New Roman" w:hAnsi="Times New Roman" w:cs="Times New Roman"/>
        <w:noProof/>
        <w:sz w:val="20"/>
        <w:lang w:val="en-US"/>
      </w:rPr>
    </w:pPr>
  </w:p>
  <w:p w14:paraId="607257CE" w14:textId="055AE47D" w:rsidR="006D3B78" w:rsidRPr="003E00A8" w:rsidRDefault="00EF0BD4" w:rsidP="00EF0BD4">
    <w:pPr>
      <w:pStyle w:val="Footer"/>
      <w:tabs>
        <w:tab w:val="right" w:pos="9071"/>
      </w:tabs>
      <w:rPr>
        <w:rFonts w:ascii="Times New Roman" w:hAnsi="Times New Roman" w:cs="Times New Roman"/>
        <w:noProof/>
        <w:sz w:val="20"/>
        <w:lang w:val="en-US"/>
      </w:rPr>
    </w:pPr>
    <w:r w:rsidRPr="003E00A8">
      <w:rPr>
        <w:rFonts w:ascii="Times New Roman" w:hAnsi="Times New Roman" w:cs="Times New Roman"/>
        <w:noProof/>
        <w:sz w:val="20"/>
        <w:lang w:val="en-US"/>
      </w:rPr>
      <w:t xml:space="preserve">Translation </w:t>
    </w:r>
    <w:r w:rsidRPr="003E00A8">
      <w:rPr>
        <w:rFonts w:ascii="Times New Roman" w:hAnsi="Times New Roman" w:cs="Times New Roman"/>
        <w:noProof/>
        <w:sz w:val="20"/>
        <w:lang w:val="en-US"/>
      </w:rPr>
      <w:fldChar w:fldCharType="begin"/>
    </w:r>
    <w:r w:rsidRPr="003E00A8">
      <w:rPr>
        <w:rFonts w:ascii="Times New Roman" w:hAnsi="Times New Roman" w:cs="Times New Roman"/>
        <w:noProof/>
        <w:sz w:val="20"/>
        <w:lang w:val="en-US"/>
      </w:rPr>
      <w:instrText>symbol 169 \f "UnivrstyRoman TL" \s 8</w:instrText>
    </w:r>
    <w:r w:rsidRPr="003E00A8">
      <w:rPr>
        <w:rFonts w:ascii="Times New Roman" w:hAnsi="Times New Roman" w:cs="Times New Roman"/>
        <w:noProof/>
        <w:sz w:val="20"/>
        <w:lang w:val="en-US"/>
      </w:rPr>
      <w:fldChar w:fldCharType="separate"/>
    </w:r>
    <w:r w:rsidRPr="003E00A8">
      <w:rPr>
        <w:rFonts w:ascii="Times New Roman" w:hAnsi="Times New Roman" w:cs="Times New Roman"/>
        <w:noProof/>
        <w:sz w:val="20"/>
        <w:lang w:val="en-US"/>
      </w:rPr>
      <w:t>©</w:t>
    </w:r>
    <w:r w:rsidRPr="003E00A8">
      <w:rPr>
        <w:rFonts w:ascii="Times New Roman" w:hAnsi="Times New Roman" w:cs="Times New Roman"/>
        <w:noProof/>
        <w:sz w:val="20"/>
        <w:lang w:val="en-US"/>
      </w:rPr>
      <w:fldChar w:fldCharType="end"/>
    </w:r>
    <w:r w:rsidRPr="003E00A8">
      <w:rPr>
        <w:rFonts w:ascii="Times New Roman" w:hAnsi="Times New Roman" w:cs="Times New Roman"/>
        <w:noProof/>
        <w:sz w:val="20"/>
        <w:lang w:val="en-US"/>
      </w:rPr>
      <w:t xml:space="preserve"> 202</w:t>
    </w:r>
    <w:r w:rsidR="00072F4D">
      <w:rPr>
        <w:rFonts w:ascii="Times New Roman" w:hAnsi="Times New Roman" w:cs="Times New Roman"/>
        <w:noProof/>
        <w:sz w:val="20"/>
        <w:lang w:val="en-US"/>
      </w:rPr>
      <w:t>4</w:t>
    </w:r>
    <w:r w:rsidRPr="003E00A8">
      <w:rPr>
        <w:rFonts w:ascii="Times New Roman" w:hAnsi="Times New Roman" w:cs="Times New Roman"/>
        <w:noProof/>
        <w:sz w:val="20"/>
        <w:lang w:val="en-US"/>
      </w:rPr>
      <w:t xml:space="preserve"> Valsts valodas centrs (State Language Centre)</w:t>
    </w:r>
    <w:r w:rsidRPr="003E00A8">
      <w:rPr>
        <w:rFonts w:ascii="Times New Roman" w:hAnsi="Times New Roman" w:cs="Times New Roman"/>
        <w:noProof/>
        <w:sz w:val="20"/>
        <w:lang w:val="en-US"/>
      </w:rPr>
      <w:tab/>
    </w:r>
    <w:r w:rsidRPr="003E00A8">
      <w:rPr>
        <w:rStyle w:val="PageNumber"/>
        <w:rFonts w:ascii="Times New Roman" w:hAnsi="Times New Roman" w:cs="Times New Roman"/>
        <w:noProof/>
        <w:sz w:val="20"/>
        <w:lang w:val="en-US"/>
      </w:rPr>
      <w:fldChar w:fldCharType="begin"/>
    </w:r>
    <w:r w:rsidRPr="003E00A8">
      <w:rPr>
        <w:rStyle w:val="PageNumber"/>
        <w:rFonts w:ascii="Times New Roman" w:hAnsi="Times New Roman" w:cs="Times New Roman"/>
        <w:noProof/>
        <w:sz w:val="20"/>
        <w:lang w:val="en-US"/>
      </w:rPr>
      <w:instrText xml:space="preserve"> PAGE </w:instrText>
    </w:r>
    <w:r w:rsidRPr="003E00A8">
      <w:rPr>
        <w:rStyle w:val="PageNumber"/>
        <w:rFonts w:ascii="Times New Roman" w:hAnsi="Times New Roman" w:cs="Times New Roman"/>
        <w:noProof/>
        <w:sz w:val="20"/>
        <w:lang w:val="en-US"/>
      </w:rPr>
      <w:fldChar w:fldCharType="separate"/>
    </w:r>
    <w:r w:rsidRPr="003E00A8">
      <w:rPr>
        <w:rStyle w:val="PageNumber"/>
        <w:rFonts w:ascii="Times New Roman" w:hAnsi="Times New Roman" w:cs="Times New Roman"/>
        <w:noProof/>
        <w:sz w:val="20"/>
        <w:lang w:val="en-US"/>
      </w:rPr>
      <w:t>2</w:t>
    </w:r>
    <w:r w:rsidRPr="003E00A8">
      <w:rPr>
        <w:rStyle w:val="PageNumber"/>
        <w:rFonts w:ascii="Times New Roman" w:hAnsi="Times New Roman" w:cs="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53EF" w14:textId="77777777" w:rsidR="00E44135" w:rsidRPr="00E56328" w:rsidRDefault="00E44135" w:rsidP="00E44135">
    <w:pPr>
      <w:pStyle w:val="Footer"/>
      <w:rPr>
        <w:rFonts w:ascii="Times New Roman" w:hAnsi="Times New Roman" w:cs="Times New Roman"/>
        <w:noProof/>
        <w:sz w:val="20"/>
        <w:lang w:val="en-US"/>
      </w:rPr>
    </w:pPr>
  </w:p>
  <w:p w14:paraId="578553C4" w14:textId="0D5950B7" w:rsidR="006D3B78" w:rsidRPr="00E56328" w:rsidRDefault="00E44135">
    <w:pPr>
      <w:pStyle w:val="Footer"/>
      <w:rPr>
        <w:rFonts w:ascii="Times New Roman" w:hAnsi="Times New Roman" w:cs="Times New Roman"/>
        <w:noProof/>
        <w:sz w:val="20"/>
        <w:lang w:val="en-US"/>
      </w:rPr>
    </w:pPr>
    <w:r w:rsidRPr="00E56328">
      <w:rPr>
        <w:rFonts w:ascii="Times New Roman" w:hAnsi="Times New Roman" w:cs="Times New Roman"/>
        <w:noProof/>
        <w:sz w:val="20"/>
        <w:lang w:val="en-US"/>
      </w:rPr>
      <w:t xml:space="preserve">Translation </w:t>
    </w:r>
    <w:r w:rsidRPr="00E56328">
      <w:rPr>
        <w:rFonts w:ascii="Times New Roman" w:hAnsi="Times New Roman" w:cs="Times New Roman"/>
        <w:noProof/>
        <w:sz w:val="20"/>
        <w:lang w:val="en-US"/>
      </w:rPr>
      <w:fldChar w:fldCharType="begin"/>
    </w:r>
    <w:r w:rsidRPr="00E56328">
      <w:rPr>
        <w:rFonts w:ascii="Times New Roman" w:hAnsi="Times New Roman" w:cs="Times New Roman"/>
        <w:noProof/>
        <w:sz w:val="20"/>
        <w:lang w:val="en-US"/>
      </w:rPr>
      <w:instrText>symbol 169 \f "UnivrstyRoman TL" \s 8</w:instrText>
    </w:r>
    <w:r w:rsidRPr="00E56328">
      <w:rPr>
        <w:rFonts w:ascii="Times New Roman" w:hAnsi="Times New Roman" w:cs="Times New Roman"/>
        <w:noProof/>
        <w:sz w:val="20"/>
        <w:lang w:val="en-US"/>
      </w:rPr>
      <w:fldChar w:fldCharType="separate"/>
    </w:r>
    <w:r w:rsidRPr="00E56328">
      <w:rPr>
        <w:rFonts w:ascii="Times New Roman" w:hAnsi="Times New Roman" w:cs="Times New Roman"/>
        <w:noProof/>
        <w:sz w:val="20"/>
        <w:lang w:val="en-US"/>
      </w:rPr>
      <w:t>©</w:t>
    </w:r>
    <w:r w:rsidRPr="00E56328">
      <w:rPr>
        <w:rFonts w:ascii="Times New Roman" w:hAnsi="Times New Roman" w:cs="Times New Roman"/>
        <w:noProof/>
        <w:sz w:val="20"/>
        <w:lang w:val="en-US"/>
      </w:rPr>
      <w:fldChar w:fldCharType="end"/>
    </w:r>
    <w:r w:rsidRPr="00E56328">
      <w:rPr>
        <w:rFonts w:ascii="Times New Roman" w:hAnsi="Times New Roman" w:cs="Times New Roman"/>
        <w:noProof/>
        <w:sz w:val="20"/>
        <w:lang w:val="en-US"/>
      </w:rPr>
      <w:t xml:space="preserve"> 202</w:t>
    </w:r>
    <w:r w:rsidR="00072F4D">
      <w:rPr>
        <w:rFonts w:ascii="Times New Roman" w:hAnsi="Times New Roman" w:cs="Times New Roman"/>
        <w:noProof/>
        <w:sz w:val="20"/>
        <w:lang w:val="en-US"/>
      </w:rPr>
      <w:t>4</w:t>
    </w:r>
    <w:r w:rsidRPr="00E56328">
      <w:rPr>
        <w:rFonts w:ascii="Times New Roman" w:hAnsi="Times New Roman" w:cs="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AD2F" w14:textId="77777777" w:rsidR="00404FAB" w:rsidRPr="00296116" w:rsidRDefault="00404FAB" w:rsidP="009206A6">
      <w:pPr>
        <w:spacing w:after="0" w:line="240" w:lineRule="auto"/>
        <w:rPr>
          <w:noProof/>
          <w:lang w:val="en-US"/>
        </w:rPr>
      </w:pPr>
      <w:r w:rsidRPr="00296116">
        <w:rPr>
          <w:noProof/>
          <w:lang w:val="en-US"/>
        </w:rPr>
        <w:separator/>
      </w:r>
    </w:p>
  </w:footnote>
  <w:footnote w:type="continuationSeparator" w:id="0">
    <w:p w14:paraId="3151ED0C" w14:textId="77777777" w:rsidR="00404FAB" w:rsidRPr="00296116" w:rsidRDefault="00404FAB" w:rsidP="009206A6">
      <w:pPr>
        <w:spacing w:after="0" w:line="240" w:lineRule="auto"/>
        <w:rPr>
          <w:noProof/>
          <w:lang w:val="en-US"/>
        </w:rPr>
      </w:pPr>
      <w:r w:rsidRPr="0029611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8C"/>
    <w:rsid w:val="00020627"/>
    <w:rsid w:val="00021B4A"/>
    <w:rsid w:val="00052489"/>
    <w:rsid w:val="00072F4D"/>
    <w:rsid w:val="000B747B"/>
    <w:rsid w:val="001629DD"/>
    <w:rsid w:val="00194323"/>
    <w:rsid w:val="00296116"/>
    <w:rsid w:val="003965CD"/>
    <w:rsid w:val="003E00A8"/>
    <w:rsid w:val="003E6A15"/>
    <w:rsid w:val="00404FAB"/>
    <w:rsid w:val="00443239"/>
    <w:rsid w:val="004454AB"/>
    <w:rsid w:val="004F61AE"/>
    <w:rsid w:val="0052147E"/>
    <w:rsid w:val="00556A04"/>
    <w:rsid w:val="00564499"/>
    <w:rsid w:val="00581328"/>
    <w:rsid w:val="00641CE0"/>
    <w:rsid w:val="006D3B78"/>
    <w:rsid w:val="00767F27"/>
    <w:rsid w:val="00772D7B"/>
    <w:rsid w:val="007A7C58"/>
    <w:rsid w:val="007B3C8C"/>
    <w:rsid w:val="007C397E"/>
    <w:rsid w:val="007C4F5A"/>
    <w:rsid w:val="008411C8"/>
    <w:rsid w:val="008824E4"/>
    <w:rsid w:val="0089716F"/>
    <w:rsid w:val="008B25DA"/>
    <w:rsid w:val="008E3998"/>
    <w:rsid w:val="00913D7A"/>
    <w:rsid w:val="009206A6"/>
    <w:rsid w:val="00924F06"/>
    <w:rsid w:val="00934EE5"/>
    <w:rsid w:val="00964D47"/>
    <w:rsid w:val="00994854"/>
    <w:rsid w:val="00A365CC"/>
    <w:rsid w:val="00A64FCD"/>
    <w:rsid w:val="00A65E5B"/>
    <w:rsid w:val="00BE69CA"/>
    <w:rsid w:val="00BF337F"/>
    <w:rsid w:val="00C1584D"/>
    <w:rsid w:val="00CA469E"/>
    <w:rsid w:val="00D07F48"/>
    <w:rsid w:val="00D226C8"/>
    <w:rsid w:val="00D45AFF"/>
    <w:rsid w:val="00D61025"/>
    <w:rsid w:val="00E12FC3"/>
    <w:rsid w:val="00E41EAC"/>
    <w:rsid w:val="00E44135"/>
    <w:rsid w:val="00E56328"/>
    <w:rsid w:val="00E651C5"/>
    <w:rsid w:val="00EF0BD4"/>
    <w:rsid w:val="00F15C17"/>
    <w:rsid w:val="00F22D59"/>
    <w:rsid w:val="00F3535C"/>
    <w:rsid w:val="00F618DB"/>
    <w:rsid w:val="00F81202"/>
    <w:rsid w:val="00FA4E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D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9206A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206A6"/>
    <w:rPr>
      <w:color w:val="0000FF"/>
      <w:u w:val="single"/>
    </w:rPr>
  </w:style>
  <w:style w:type="paragraph" w:styleId="Header">
    <w:name w:val="header"/>
    <w:basedOn w:val="Normal"/>
    <w:link w:val="HeaderChar"/>
    <w:uiPriority w:val="99"/>
    <w:unhideWhenUsed/>
    <w:rsid w:val="00920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6A6"/>
  </w:style>
  <w:style w:type="paragraph" w:styleId="Footer">
    <w:name w:val="footer"/>
    <w:basedOn w:val="Normal"/>
    <w:link w:val="FooterChar"/>
    <w:unhideWhenUsed/>
    <w:rsid w:val="00920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6A6"/>
  </w:style>
  <w:style w:type="character" w:styleId="PageNumber">
    <w:name w:val="page number"/>
    <w:rsid w:val="00EF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015">
      <w:bodyDiv w:val="1"/>
      <w:marLeft w:val="0"/>
      <w:marRight w:val="0"/>
      <w:marTop w:val="0"/>
      <w:marBottom w:val="0"/>
      <w:divBdr>
        <w:top w:val="none" w:sz="0" w:space="0" w:color="auto"/>
        <w:left w:val="none" w:sz="0" w:space="0" w:color="auto"/>
        <w:bottom w:val="none" w:sz="0" w:space="0" w:color="auto"/>
        <w:right w:val="none" w:sz="0" w:space="0" w:color="auto"/>
      </w:divBdr>
      <w:divsChild>
        <w:div w:id="1884637733">
          <w:marLeft w:val="0"/>
          <w:marRight w:val="0"/>
          <w:marTop w:val="480"/>
          <w:marBottom w:val="240"/>
          <w:divBdr>
            <w:top w:val="none" w:sz="0" w:space="0" w:color="auto"/>
            <w:left w:val="none" w:sz="0" w:space="0" w:color="auto"/>
            <w:bottom w:val="none" w:sz="0" w:space="0" w:color="auto"/>
            <w:right w:val="none" w:sz="0" w:space="0" w:color="auto"/>
          </w:divBdr>
        </w:div>
        <w:div w:id="294333013">
          <w:marLeft w:val="0"/>
          <w:marRight w:val="0"/>
          <w:marTop w:val="0"/>
          <w:marBottom w:val="567"/>
          <w:divBdr>
            <w:top w:val="none" w:sz="0" w:space="0" w:color="auto"/>
            <w:left w:val="none" w:sz="0" w:space="0" w:color="auto"/>
            <w:bottom w:val="none" w:sz="0" w:space="0" w:color="auto"/>
            <w:right w:val="none" w:sz="0" w:space="0" w:color="auto"/>
          </w:divBdr>
        </w:div>
        <w:div w:id="345906510">
          <w:marLeft w:val="0"/>
          <w:marRight w:val="0"/>
          <w:marTop w:val="0"/>
          <w:marBottom w:val="0"/>
          <w:divBdr>
            <w:top w:val="none" w:sz="0" w:space="0" w:color="auto"/>
            <w:left w:val="none" w:sz="0" w:space="0" w:color="auto"/>
            <w:bottom w:val="none" w:sz="0" w:space="0" w:color="auto"/>
            <w:right w:val="none" w:sz="0" w:space="0" w:color="auto"/>
          </w:divBdr>
        </w:div>
        <w:div w:id="1388801197">
          <w:marLeft w:val="0"/>
          <w:marRight w:val="0"/>
          <w:marTop w:val="0"/>
          <w:marBottom w:val="0"/>
          <w:divBdr>
            <w:top w:val="none" w:sz="0" w:space="0" w:color="auto"/>
            <w:left w:val="none" w:sz="0" w:space="0" w:color="auto"/>
            <w:bottom w:val="none" w:sz="0" w:space="0" w:color="auto"/>
            <w:right w:val="none" w:sz="0" w:space="0" w:color="auto"/>
          </w:divBdr>
        </w:div>
        <w:div w:id="1669018294">
          <w:marLeft w:val="0"/>
          <w:marRight w:val="0"/>
          <w:marTop w:val="0"/>
          <w:marBottom w:val="0"/>
          <w:divBdr>
            <w:top w:val="none" w:sz="0" w:space="0" w:color="auto"/>
            <w:left w:val="none" w:sz="0" w:space="0" w:color="auto"/>
            <w:bottom w:val="none" w:sz="0" w:space="0" w:color="auto"/>
            <w:right w:val="none" w:sz="0" w:space="0" w:color="auto"/>
          </w:divBdr>
        </w:div>
        <w:div w:id="150407622">
          <w:marLeft w:val="0"/>
          <w:marRight w:val="0"/>
          <w:marTop w:val="0"/>
          <w:marBottom w:val="0"/>
          <w:divBdr>
            <w:top w:val="none" w:sz="0" w:space="0" w:color="auto"/>
            <w:left w:val="none" w:sz="0" w:space="0" w:color="auto"/>
            <w:bottom w:val="none" w:sz="0" w:space="0" w:color="auto"/>
            <w:right w:val="none" w:sz="0" w:space="0" w:color="auto"/>
          </w:divBdr>
        </w:div>
        <w:div w:id="1907373409">
          <w:marLeft w:val="0"/>
          <w:marRight w:val="0"/>
          <w:marTop w:val="0"/>
          <w:marBottom w:val="0"/>
          <w:divBdr>
            <w:top w:val="none" w:sz="0" w:space="0" w:color="auto"/>
            <w:left w:val="none" w:sz="0" w:space="0" w:color="auto"/>
            <w:bottom w:val="none" w:sz="0" w:space="0" w:color="auto"/>
            <w:right w:val="none" w:sz="0" w:space="0" w:color="auto"/>
          </w:divBdr>
        </w:div>
        <w:div w:id="1937515405">
          <w:marLeft w:val="0"/>
          <w:marRight w:val="0"/>
          <w:marTop w:val="0"/>
          <w:marBottom w:val="0"/>
          <w:divBdr>
            <w:top w:val="none" w:sz="0" w:space="0" w:color="auto"/>
            <w:left w:val="none" w:sz="0" w:space="0" w:color="auto"/>
            <w:bottom w:val="none" w:sz="0" w:space="0" w:color="auto"/>
            <w:right w:val="none" w:sz="0" w:space="0" w:color="auto"/>
          </w:divBdr>
        </w:div>
        <w:div w:id="1995639175">
          <w:marLeft w:val="0"/>
          <w:marRight w:val="0"/>
          <w:marTop w:val="0"/>
          <w:marBottom w:val="0"/>
          <w:divBdr>
            <w:top w:val="none" w:sz="0" w:space="0" w:color="auto"/>
            <w:left w:val="none" w:sz="0" w:space="0" w:color="auto"/>
            <w:bottom w:val="none" w:sz="0" w:space="0" w:color="auto"/>
            <w:right w:val="none" w:sz="0" w:space="0" w:color="auto"/>
          </w:divBdr>
        </w:div>
        <w:div w:id="2108189879">
          <w:marLeft w:val="0"/>
          <w:marRight w:val="0"/>
          <w:marTop w:val="0"/>
          <w:marBottom w:val="0"/>
          <w:divBdr>
            <w:top w:val="none" w:sz="0" w:space="0" w:color="auto"/>
            <w:left w:val="none" w:sz="0" w:space="0" w:color="auto"/>
            <w:bottom w:val="none" w:sz="0" w:space="0" w:color="auto"/>
            <w:right w:val="none" w:sz="0" w:space="0" w:color="auto"/>
          </w:divBdr>
        </w:div>
        <w:div w:id="1152676919">
          <w:marLeft w:val="0"/>
          <w:marRight w:val="0"/>
          <w:marTop w:val="0"/>
          <w:marBottom w:val="0"/>
          <w:divBdr>
            <w:top w:val="none" w:sz="0" w:space="0" w:color="auto"/>
            <w:left w:val="none" w:sz="0" w:space="0" w:color="auto"/>
            <w:bottom w:val="none" w:sz="0" w:space="0" w:color="auto"/>
            <w:right w:val="none" w:sz="0" w:space="0" w:color="auto"/>
          </w:divBdr>
        </w:div>
        <w:div w:id="172304339">
          <w:marLeft w:val="0"/>
          <w:marRight w:val="0"/>
          <w:marTop w:val="0"/>
          <w:marBottom w:val="0"/>
          <w:divBdr>
            <w:top w:val="none" w:sz="0" w:space="0" w:color="auto"/>
            <w:left w:val="none" w:sz="0" w:space="0" w:color="auto"/>
            <w:bottom w:val="none" w:sz="0" w:space="0" w:color="auto"/>
            <w:right w:val="none" w:sz="0" w:space="0" w:color="auto"/>
          </w:divBdr>
        </w:div>
        <w:div w:id="1659653660">
          <w:marLeft w:val="0"/>
          <w:marRight w:val="0"/>
          <w:marTop w:val="0"/>
          <w:marBottom w:val="0"/>
          <w:divBdr>
            <w:top w:val="none" w:sz="0" w:space="0" w:color="auto"/>
            <w:left w:val="none" w:sz="0" w:space="0" w:color="auto"/>
            <w:bottom w:val="none" w:sz="0" w:space="0" w:color="auto"/>
            <w:right w:val="none" w:sz="0" w:space="0" w:color="auto"/>
          </w:divBdr>
        </w:div>
        <w:div w:id="669871868">
          <w:marLeft w:val="0"/>
          <w:marRight w:val="0"/>
          <w:marTop w:val="0"/>
          <w:marBottom w:val="0"/>
          <w:divBdr>
            <w:top w:val="none" w:sz="0" w:space="0" w:color="auto"/>
            <w:left w:val="none" w:sz="0" w:space="0" w:color="auto"/>
            <w:bottom w:val="none" w:sz="0" w:space="0" w:color="auto"/>
            <w:right w:val="none" w:sz="0" w:space="0" w:color="auto"/>
          </w:divBdr>
        </w:div>
        <w:div w:id="1890454736">
          <w:marLeft w:val="0"/>
          <w:marRight w:val="0"/>
          <w:marTop w:val="0"/>
          <w:marBottom w:val="0"/>
          <w:divBdr>
            <w:top w:val="none" w:sz="0" w:space="0" w:color="auto"/>
            <w:left w:val="none" w:sz="0" w:space="0" w:color="auto"/>
            <w:bottom w:val="none" w:sz="0" w:space="0" w:color="auto"/>
            <w:right w:val="none" w:sz="0" w:space="0" w:color="auto"/>
          </w:divBdr>
        </w:div>
        <w:div w:id="557397385">
          <w:marLeft w:val="0"/>
          <w:marRight w:val="0"/>
          <w:marTop w:val="0"/>
          <w:marBottom w:val="0"/>
          <w:divBdr>
            <w:top w:val="none" w:sz="0" w:space="0" w:color="auto"/>
            <w:left w:val="none" w:sz="0" w:space="0" w:color="auto"/>
            <w:bottom w:val="none" w:sz="0" w:space="0" w:color="auto"/>
            <w:right w:val="none" w:sz="0" w:space="0" w:color="auto"/>
          </w:divBdr>
        </w:div>
        <w:div w:id="1817793418">
          <w:marLeft w:val="0"/>
          <w:marRight w:val="0"/>
          <w:marTop w:val="0"/>
          <w:marBottom w:val="0"/>
          <w:divBdr>
            <w:top w:val="none" w:sz="0" w:space="0" w:color="auto"/>
            <w:left w:val="none" w:sz="0" w:space="0" w:color="auto"/>
            <w:bottom w:val="none" w:sz="0" w:space="0" w:color="auto"/>
            <w:right w:val="none" w:sz="0" w:space="0" w:color="auto"/>
          </w:divBdr>
        </w:div>
        <w:div w:id="17523174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9E74B-0052-4683-9342-7451FAFFAF56}">
  <ds:schemaRefs>
    <ds:schemaRef ds:uri="http://schemas.microsoft.com/sharepoint/v3/contenttype/forms"/>
  </ds:schemaRefs>
</ds:datastoreItem>
</file>

<file path=customXml/itemProps2.xml><?xml version="1.0" encoding="utf-8"?>
<ds:datastoreItem xmlns:ds="http://schemas.openxmlformats.org/officeDocument/2006/customXml" ds:itemID="{6DF03529-059F-4CAD-94FD-8C42BF331801}"/>
</file>

<file path=docProps/app.xml><?xml version="1.0" encoding="utf-8"?>
<Properties xmlns="http://schemas.openxmlformats.org/officeDocument/2006/extended-properties" xmlns:vt="http://schemas.openxmlformats.org/officeDocument/2006/docPropsVTypes">
  <Template>Normal</Template>
  <TotalTime>0</TotalTime>
  <Pages>3</Pages>
  <Words>5392</Words>
  <Characters>3075</Characters>
  <Application>Microsoft Office Word</Application>
  <DocSecurity>0</DocSecurity>
  <Lines>25</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2023-04-05T12:58:00Z</dcterms:created>
  <dcterms:modified xsi:type="dcterms:W3CDTF">2024-02-12T07:56:00Z</dcterms:modified>
</cp:coreProperties>
</file>