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BFF14" w14:textId="4D0FCA55" w:rsidR="00855125" w:rsidRDefault="00855125" w:rsidP="00D33984">
      <w:pPr>
        <w:shd w:val="clear" w:color="auto" w:fill="FFFFFF"/>
        <w:spacing w:after="0" w:line="240" w:lineRule="auto"/>
        <w:jc w:val="center"/>
        <w:rPr>
          <w:rFonts w:ascii="Times New Roman" w:hAnsi="Times New Roman"/>
          <w:sz w:val="24"/>
        </w:rPr>
      </w:pPr>
      <w:r>
        <w:rPr>
          <w:rFonts w:ascii="Times New Roman" w:hAnsi="Times New Roman"/>
          <w:sz w:val="24"/>
        </w:rPr>
        <w:t>Republic of Latvia</w:t>
      </w:r>
    </w:p>
    <w:p w14:paraId="292361B9" w14:textId="77777777" w:rsidR="00855125" w:rsidRDefault="00855125" w:rsidP="00D33984">
      <w:pPr>
        <w:shd w:val="clear" w:color="auto" w:fill="FFFFFF"/>
        <w:spacing w:after="0" w:line="240" w:lineRule="auto"/>
        <w:jc w:val="center"/>
        <w:rPr>
          <w:rFonts w:ascii="Times New Roman" w:hAnsi="Times New Roman"/>
          <w:sz w:val="24"/>
        </w:rPr>
      </w:pPr>
    </w:p>
    <w:p w14:paraId="1B98DB41" w14:textId="77058099" w:rsidR="00D33984" w:rsidRPr="00D33984" w:rsidRDefault="00D33984" w:rsidP="00D3398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60809FFF" w14:textId="318ABA33" w:rsidR="00D33984" w:rsidRPr="00D33984" w:rsidRDefault="00D33984" w:rsidP="00D3398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33</w:t>
      </w:r>
    </w:p>
    <w:p w14:paraId="63E67051" w14:textId="75378116" w:rsidR="00D33984" w:rsidRPr="00297C38" w:rsidRDefault="00D33984" w:rsidP="00D3398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24 January 2023</w:t>
      </w:r>
    </w:p>
    <w:p w14:paraId="4A0ACB30" w14:textId="77777777" w:rsidR="00D33984" w:rsidRDefault="00D33984" w:rsidP="00D3398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9BE9E72" w14:textId="77777777" w:rsidR="00D33984" w:rsidRDefault="00D33984" w:rsidP="00D3398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6FB489" w14:textId="1B21C63C" w:rsidR="00D33984" w:rsidRPr="00D33984" w:rsidRDefault="00D33984" w:rsidP="00D33984">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the Technical and Organisational Requirements for a Public Electronic Service Provider</w:t>
      </w:r>
    </w:p>
    <w:p w14:paraId="1E49BC1D" w14:textId="77777777" w:rsidR="00D33984" w:rsidRDefault="00D33984" w:rsidP="00D3398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26A9AD" w14:textId="77777777" w:rsidR="00D33984" w:rsidRPr="00297C38" w:rsidRDefault="00D33984" w:rsidP="00D3398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890FD3" w14:textId="77777777" w:rsidR="00D33984" w:rsidRPr="00D33984" w:rsidRDefault="00D33984" w:rsidP="00D33984">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4A6DAED4" w14:textId="26BC4293" w:rsidR="00D33984" w:rsidRPr="00297C38" w:rsidRDefault="00D33984" w:rsidP="00D33984">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19, Paragraph three of the Law on Electronic Identification of Natural Persons</w:t>
      </w:r>
    </w:p>
    <w:p w14:paraId="34F40BC1" w14:textId="77777777" w:rsidR="00D33984" w:rsidRDefault="00D33984" w:rsidP="00D3398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172662"/>
      <w:bookmarkEnd w:id="0"/>
    </w:p>
    <w:p w14:paraId="1DBFBFB3" w14:textId="77777777" w:rsidR="00D33984" w:rsidRDefault="00D33984" w:rsidP="00D3398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D8EAA8" w14:textId="1173ACFA" w:rsidR="00D33984" w:rsidRPr="00297C38" w:rsidRDefault="00D33984" w:rsidP="00D3398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technical and organisational requirements which the electronic service provider, upon receipt of the qualified or qualified increased security electronic identification service, is obliged to conform to, when providing the electronic service that is provided by a public entity when performing the functions and tasks assigned thereto (hereinafter – the public electronic service provider).</w:t>
      </w:r>
      <w:bookmarkStart w:id="1" w:name="p1"/>
      <w:bookmarkEnd w:id="1"/>
    </w:p>
    <w:p w14:paraId="1DF3AB16" w14:textId="77777777" w:rsidR="00D33984" w:rsidRDefault="00D33984" w:rsidP="00D3398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172664"/>
      <w:bookmarkEnd w:id="2"/>
    </w:p>
    <w:p w14:paraId="58AF2198" w14:textId="6D602EE3" w:rsidR="00D33984" w:rsidRPr="00297C38" w:rsidRDefault="00D33984" w:rsidP="00D3398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public electronic service provider shall ensure that the natural person, prior to the identification of himself or herself for the electronic service, has available information on the assurance level of the means of electronic identification.</w:t>
      </w:r>
      <w:bookmarkStart w:id="3" w:name="p2"/>
      <w:bookmarkEnd w:id="3"/>
    </w:p>
    <w:p w14:paraId="4E6432BF" w14:textId="77777777" w:rsidR="00D33984" w:rsidRDefault="00D33984" w:rsidP="00D3398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172666"/>
      <w:bookmarkEnd w:id="4"/>
    </w:p>
    <w:p w14:paraId="51A8BA15" w14:textId="27F71EC5" w:rsidR="00D33984" w:rsidRPr="00297C38" w:rsidRDefault="00D33984" w:rsidP="00D3398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indication on the assurance level of the means of electronic identification shall be clearly visible and legible.</w:t>
      </w:r>
      <w:bookmarkStart w:id="5" w:name="p3"/>
      <w:bookmarkEnd w:id="5"/>
    </w:p>
    <w:p w14:paraId="77E7D4C0" w14:textId="77777777" w:rsidR="00D33984" w:rsidRDefault="00D33984" w:rsidP="00D3398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1172668"/>
      <w:bookmarkEnd w:id="6"/>
    </w:p>
    <w:p w14:paraId="50F786C1" w14:textId="74FBB8A7" w:rsidR="00D33984" w:rsidRPr="00297C38" w:rsidRDefault="00D33984" w:rsidP="00D3398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public electronic service provider shall ensure that:</w:t>
      </w:r>
      <w:bookmarkStart w:id="7" w:name="p4"/>
      <w:bookmarkEnd w:id="7"/>
    </w:p>
    <w:p w14:paraId="42F96CC2" w14:textId="77777777" w:rsidR="00D33984" w:rsidRPr="00297C38" w:rsidRDefault="00D33984" w:rsidP="00D339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the systems for the provision of public electronic service are synchronised with an accurate and reliable time source;</w:t>
      </w:r>
    </w:p>
    <w:p w14:paraId="75CE35BA" w14:textId="77777777" w:rsidR="00D33984" w:rsidRPr="00297C38" w:rsidRDefault="00D33984" w:rsidP="00D3398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 the permitted duration of standstill is specified.</w:t>
      </w:r>
    </w:p>
    <w:p w14:paraId="26AC55CD" w14:textId="77777777" w:rsidR="00D33984" w:rsidRDefault="00D33984" w:rsidP="00D3398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172674"/>
      <w:bookmarkEnd w:id="8"/>
    </w:p>
    <w:p w14:paraId="02F005F4" w14:textId="13D9D425" w:rsidR="00D33984" w:rsidRPr="00297C38" w:rsidRDefault="00D33984" w:rsidP="00D3398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Regulation shall come into force on 1 February 2023.</w:t>
      </w:r>
      <w:bookmarkStart w:id="9" w:name="p5"/>
      <w:bookmarkEnd w:id="9"/>
    </w:p>
    <w:p w14:paraId="1988A81F" w14:textId="77777777" w:rsidR="00D33984" w:rsidRDefault="00D33984" w:rsidP="00D3398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FC5745" w14:textId="77777777" w:rsidR="00D33984" w:rsidRDefault="00D33984" w:rsidP="00D3398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011231" w14:textId="1EB43B78" w:rsidR="00D33984" w:rsidRPr="00D33984" w:rsidRDefault="00D33984" w:rsidP="005D78B8">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5D78B8">
        <w:rPr>
          <w:rFonts w:ascii="Times New Roman" w:hAnsi="Times New Roman"/>
          <w:sz w:val="24"/>
        </w:rPr>
        <w:tab/>
      </w:r>
      <w:r>
        <w:rPr>
          <w:rFonts w:ascii="Times New Roman" w:hAnsi="Times New Roman"/>
          <w:sz w:val="24"/>
        </w:rPr>
        <w:t>A. K. Kariņš</w:t>
      </w:r>
    </w:p>
    <w:p w14:paraId="7221D2D4" w14:textId="77777777" w:rsidR="00D33984" w:rsidRPr="00D33984" w:rsidRDefault="00D33984" w:rsidP="00D3398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210BFA" w14:textId="469DF883" w:rsidR="00D33984" w:rsidRPr="00297C38" w:rsidRDefault="00D33984" w:rsidP="005D78B8">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Environmental Protection and Regional Development</w:t>
      </w:r>
      <w:r w:rsidR="005D78B8">
        <w:rPr>
          <w:rFonts w:ascii="Times New Roman" w:hAnsi="Times New Roman"/>
          <w:sz w:val="24"/>
        </w:rPr>
        <w:tab/>
      </w:r>
      <w:r>
        <w:rPr>
          <w:rFonts w:ascii="Times New Roman" w:hAnsi="Times New Roman"/>
          <w:sz w:val="24"/>
        </w:rPr>
        <w:t>M. Sprindžuks</w:t>
      </w:r>
    </w:p>
    <w:p w14:paraId="07D5415B" w14:textId="77777777" w:rsidR="00D33984" w:rsidRPr="00D33984" w:rsidRDefault="00D33984" w:rsidP="00D33984">
      <w:pPr>
        <w:spacing w:after="0" w:line="240" w:lineRule="auto"/>
        <w:jc w:val="both"/>
        <w:rPr>
          <w:rFonts w:ascii="Times New Roman" w:eastAsia="Times New Roman" w:hAnsi="Times New Roman" w:cs="Times New Roman"/>
          <w:i/>
          <w:iCs/>
          <w:noProof/>
          <w:kern w:val="0"/>
          <w:sz w:val="24"/>
          <w:szCs w:val="24"/>
          <w:lang w:val="en-US"/>
          <w14:ligatures w14:val="none"/>
        </w:rPr>
      </w:pPr>
    </w:p>
    <w:sectPr w:rsidR="00D33984" w:rsidRPr="00D33984" w:rsidSect="00D33984">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7C8A4" w14:textId="77777777" w:rsidR="00297C38" w:rsidRPr="00D33984" w:rsidRDefault="00297C38" w:rsidP="00297C38">
      <w:pPr>
        <w:spacing w:after="0" w:line="240" w:lineRule="auto"/>
        <w:rPr>
          <w:noProof/>
          <w:kern w:val="0"/>
          <w:lang w:val="en-US"/>
        </w:rPr>
      </w:pPr>
      <w:r w:rsidRPr="00D33984">
        <w:rPr>
          <w:noProof/>
          <w:kern w:val="0"/>
          <w:lang w:val="en-US"/>
        </w:rPr>
        <w:separator/>
      </w:r>
    </w:p>
  </w:endnote>
  <w:endnote w:type="continuationSeparator" w:id="0">
    <w:p w14:paraId="4722E32B" w14:textId="77777777" w:rsidR="00297C38" w:rsidRPr="00D33984" w:rsidRDefault="00297C38" w:rsidP="00297C38">
      <w:pPr>
        <w:spacing w:after="0" w:line="240" w:lineRule="auto"/>
        <w:rPr>
          <w:noProof/>
          <w:kern w:val="0"/>
          <w:lang w:val="en-US"/>
        </w:rPr>
      </w:pPr>
      <w:r w:rsidRPr="00D3398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9EF12" w14:textId="77777777" w:rsidR="004A60B3" w:rsidRPr="00750961" w:rsidRDefault="004A60B3" w:rsidP="004A60B3">
    <w:pPr>
      <w:pStyle w:val="Footer"/>
      <w:rPr>
        <w:rFonts w:ascii="Times New Roman" w:hAnsi="Times New Roman"/>
        <w:sz w:val="20"/>
      </w:rPr>
    </w:pPr>
    <w:bookmarkStart w:id="10" w:name="_Hlk60653308"/>
    <w:bookmarkStart w:id="11" w:name="_Hlk60653309"/>
  </w:p>
  <w:p w14:paraId="3311E2EB" w14:textId="01438B07" w:rsidR="00D33984" w:rsidRPr="004A60B3" w:rsidRDefault="004A60B3">
    <w:pPr>
      <w:pStyle w:val="Footer"/>
      <w:rPr>
        <w:rFonts w:ascii="Times New Roman" w:hAnsi="Times New Roman"/>
        <w:sz w:val="20"/>
      </w:rPr>
    </w:pPr>
    <w:bookmarkStart w:id="12" w:name="_Hlk31896922"/>
    <w:bookmarkStart w:id="1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0"/>
    <w:bookmarkEnd w:id="11"/>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2F898" w14:textId="77777777" w:rsidR="00297C38" w:rsidRPr="00D33984" w:rsidRDefault="00297C38" w:rsidP="00297C38">
      <w:pPr>
        <w:spacing w:after="0" w:line="240" w:lineRule="auto"/>
        <w:rPr>
          <w:noProof/>
          <w:kern w:val="0"/>
          <w:lang w:val="en-US"/>
        </w:rPr>
      </w:pPr>
      <w:r w:rsidRPr="00D33984">
        <w:rPr>
          <w:noProof/>
          <w:kern w:val="0"/>
          <w:lang w:val="en-US"/>
        </w:rPr>
        <w:separator/>
      </w:r>
    </w:p>
  </w:footnote>
  <w:footnote w:type="continuationSeparator" w:id="0">
    <w:p w14:paraId="70F3727A" w14:textId="77777777" w:rsidR="00297C38" w:rsidRPr="00D33984" w:rsidRDefault="00297C38" w:rsidP="00297C38">
      <w:pPr>
        <w:spacing w:after="0" w:line="240" w:lineRule="auto"/>
        <w:rPr>
          <w:noProof/>
          <w:kern w:val="0"/>
          <w:lang w:val="en-US"/>
        </w:rPr>
      </w:pPr>
      <w:r w:rsidRPr="00D3398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BFC"/>
    <w:rsid w:val="00052489"/>
    <w:rsid w:val="001629DD"/>
    <w:rsid w:val="00297C38"/>
    <w:rsid w:val="003666FE"/>
    <w:rsid w:val="003E6A15"/>
    <w:rsid w:val="004454AB"/>
    <w:rsid w:val="00470FDD"/>
    <w:rsid w:val="004A60B3"/>
    <w:rsid w:val="004F61AE"/>
    <w:rsid w:val="0052147E"/>
    <w:rsid w:val="00564499"/>
    <w:rsid w:val="00581328"/>
    <w:rsid w:val="005D78B8"/>
    <w:rsid w:val="00641CE0"/>
    <w:rsid w:val="00683FF2"/>
    <w:rsid w:val="00772D7B"/>
    <w:rsid w:val="007C397E"/>
    <w:rsid w:val="007C4F5A"/>
    <w:rsid w:val="008411C8"/>
    <w:rsid w:val="00855125"/>
    <w:rsid w:val="008824E4"/>
    <w:rsid w:val="0089716F"/>
    <w:rsid w:val="00913D7A"/>
    <w:rsid w:val="00914D4A"/>
    <w:rsid w:val="00950BFC"/>
    <w:rsid w:val="00964D47"/>
    <w:rsid w:val="00994854"/>
    <w:rsid w:val="00A65E5B"/>
    <w:rsid w:val="00BE69CA"/>
    <w:rsid w:val="00C1584D"/>
    <w:rsid w:val="00CA469E"/>
    <w:rsid w:val="00D07F48"/>
    <w:rsid w:val="00D226C8"/>
    <w:rsid w:val="00D33984"/>
    <w:rsid w:val="00D61025"/>
    <w:rsid w:val="00DC2BE4"/>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7329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B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0B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0B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0B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0B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0B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0B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0B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0B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B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0B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0B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0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0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0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0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0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0BFC"/>
    <w:rPr>
      <w:rFonts w:eastAsiaTheme="majorEastAsia" w:cstheme="majorBidi"/>
      <w:color w:val="272727" w:themeColor="text1" w:themeTint="D8"/>
    </w:rPr>
  </w:style>
  <w:style w:type="paragraph" w:styleId="Title">
    <w:name w:val="Title"/>
    <w:basedOn w:val="Normal"/>
    <w:next w:val="Normal"/>
    <w:link w:val="TitleChar"/>
    <w:uiPriority w:val="10"/>
    <w:qFormat/>
    <w:rsid w:val="00950B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0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0B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0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0BFC"/>
    <w:pPr>
      <w:spacing w:before="160"/>
      <w:jc w:val="center"/>
    </w:pPr>
    <w:rPr>
      <w:i/>
      <w:iCs/>
      <w:color w:val="404040" w:themeColor="text1" w:themeTint="BF"/>
    </w:rPr>
  </w:style>
  <w:style w:type="character" w:customStyle="1" w:styleId="QuoteChar">
    <w:name w:val="Quote Char"/>
    <w:basedOn w:val="DefaultParagraphFont"/>
    <w:link w:val="Quote"/>
    <w:uiPriority w:val="29"/>
    <w:rsid w:val="00950BFC"/>
    <w:rPr>
      <w:i/>
      <w:iCs/>
      <w:color w:val="404040" w:themeColor="text1" w:themeTint="BF"/>
    </w:rPr>
  </w:style>
  <w:style w:type="paragraph" w:styleId="ListParagraph">
    <w:name w:val="List Paragraph"/>
    <w:basedOn w:val="Normal"/>
    <w:uiPriority w:val="34"/>
    <w:qFormat/>
    <w:rsid w:val="00950BFC"/>
    <w:pPr>
      <w:ind w:left="720"/>
      <w:contextualSpacing/>
    </w:pPr>
  </w:style>
  <w:style w:type="character" w:styleId="IntenseEmphasis">
    <w:name w:val="Intense Emphasis"/>
    <w:basedOn w:val="DefaultParagraphFont"/>
    <w:uiPriority w:val="21"/>
    <w:qFormat/>
    <w:rsid w:val="00950BFC"/>
    <w:rPr>
      <w:i/>
      <w:iCs/>
      <w:color w:val="0F4761" w:themeColor="accent1" w:themeShade="BF"/>
    </w:rPr>
  </w:style>
  <w:style w:type="paragraph" w:styleId="IntenseQuote">
    <w:name w:val="Intense Quote"/>
    <w:basedOn w:val="Normal"/>
    <w:next w:val="Normal"/>
    <w:link w:val="IntenseQuoteChar"/>
    <w:uiPriority w:val="30"/>
    <w:qFormat/>
    <w:rsid w:val="00950B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0BFC"/>
    <w:rPr>
      <w:i/>
      <w:iCs/>
      <w:color w:val="0F4761" w:themeColor="accent1" w:themeShade="BF"/>
    </w:rPr>
  </w:style>
  <w:style w:type="character" w:styleId="IntenseReference">
    <w:name w:val="Intense Reference"/>
    <w:basedOn w:val="DefaultParagraphFont"/>
    <w:uiPriority w:val="32"/>
    <w:qFormat/>
    <w:rsid w:val="00950BFC"/>
    <w:rPr>
      <w:b/>
      <w:bCs/>
      <w:smallCaps/>
      <w:color w:val="0F4761" w:themeColor="accent1" w:themeShade="BF"/>
      <w:spacing w:val="5"/>
    </w:rPr>
  </w:style>
  <w:style w:type="character" w:styleId="Hyperlink">
    <w:name w:val="Hyperlink"/>
    <w:basedOn w:val="DefaultParagraphFont"/>
    <w:uiPriority w:val="99"/>
    <w:semiHidden/>
    <w:unhideWhenUsed/>
    <w:rsid w:val="00297C38"/>
    <w:rPr>
      <w:color w:val="0000FF"/>
      <w:u w:val="single"/>
    </w:rPr>
  </w:style>
  <w:style w:type="paragraph" w:customStyle="1" w:styleId="tv213">
    <w:name w:val="tv213"/>
    <w:basedOn w:val="Normal"/>
    <w:rsid w:val="00297C3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297C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7C38"/>
  </w:style>
  <w:style w:type="paragraph" w:styleId="Footer">
    <w:name w:val="footer"/>
    <w:basedOn w:val="Normal"/>
    <w:link w:val="FooterChar"/>
    <w:unhideWhenUsed/>
    <w:rsid w:val="00297C38"/>
    <w:pPr>
      <w:tabs>
        <w:tab w:val="center" w:pos="4153"/>
        <w:tab w:val="right" w:pos="8306"/>
      </w:tabs>
      <w:spacing w:after="0" w:line="240" w:lineRule="auto"/>
    </w:pPr>
  </w:style>
  <w:style w:type="character" w:customStyle="1" w:styleId="FooterChar">
    <w:name w:val="Footer Char"/>
    <w:basedOn w:val="DefaultParagraphFont"/>
    <w:link w:val="Footer"/>
    <w:uiPriority w:val="99"/>
    <w:rsid w:val="00297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087064">
      <w:bodyDiv w:val="1"/>
      <w:marLeft w:val="0"/>
      <w:marRight w:val="0"/>
      <w:marTop w:val="0"/>
      <w:marBottom w:val="0"/>
      <w:divBdr>
        <w:top w:val="none" w:sz="0" w:space="0" w:color="auto"/>
        <w:left w:val="none" w:sz="0" w:space="0" w:color="auto"/>
        <w:bottom w:val="none" w:sz="0" w:space="0" w:color="auto"/>
        <w:right w:val="none" w:sz="0" w:space="0" w:color="auto"/>
      </w:divBdr>
      <w:divsChild>
        <w:div w:id="568999713">
          <w:marLeft w:val="0"/>
          <w:marRight w:val="0"/>
          <w:marTop w:val="480"/>
          <w:marBottom w:val="240"/>
          <w:divBdr>
            <w:top w:val="none" w:sz="0" w:space="0" w:color="auto"/>
            <w:left w:val="none" w:sz="0" w:space="0" w:color="auto"/>
            <w:bottom w:val="none" w:sz="0" w:space="0" w:color="auto"/>
            <w:right w:val="none" w:sz="0" w:space="0" w:color="auto"/>
          </w:divBdr>
        </w:div>
        <w:div w:id="2129737212">
          <w:marLeft w:val="0"/>
          <w:marRight w:val="0"/>
          <w:marTop w:val="0"/>
          <w:marBottom w:val="567"/>
          <w:divBdr>
            <w:top w:val="none" w:sz="0" w:space="0" w:color="auto"/>
            <w:left w:val="none" w:sz="0" w:space="0" w:color="auto"/>
            <w:bottom w:val="none" w:sz="0" w:space="0" w:color="auto"/>
            <w:right w:val="none" w:sz="0" w:space="0" w:color="auto"/>
          </w:divBdr>
        </w:div>
        <w:div w:id="497307938">
          <w:marLeft w:val="0"/>
          <w:marRight w:val="0"/>
          <w:marTop w:val="0"/>
          <w:marBottom w:val="567"/>
          <w:divBdr>
            <w:top w:val="none" w:sz="0" w:space="0" w:color="auto"/>
            <w:left w:val="none" w:sz="0" w:space="0" w:color="auto"/>
            <w:bottom w:val="none" w:sz="0" w:space="0" w:color="auto"/>
            <w:right w:val="none" w:sz="0" w:space="0" w:color="auto"/>
          </w:divBdr>
        </w:div>
        <w:div w:id="665284298">
          <w:marLeft w:val="0"/>
          <w:marRight w:val="0"/>
          <w:marTop w:val="0"/>
          <w:marBottom w:val="0"/>
          <w:divBdr>
            <w:top w:val="none" w:sz="0" w:space="0" w:color="auto"/>
            <w:left w:val="none" w:sz="0" w:space="0" w:color="auto"/>
            <w:bottom w:val="none" w:sz="0" w:space="0" w:color="auto"/>
            <w:right w:val="none" w:sz="0" w:space="0" w:color="auto"/>
          </w:divBdr>
        </w:div>
        <w:div w:id="1696345118">
          <w:marLeft w:val="0"/>
          <w:marRight w:val="0"/>
          <w:marTop w:val="0"/>
          <w:marBottom w:val="0"/>
          <w:divBdr>
            <w:top w:val="none" w:sz="0" w:space="0" w:color="auto"/>
            <w:left w:val="none" w:sz="0" w:space="0" w:color="auto"/>
            <w:bottom w:val="none" w:sz="0" w:space="0" w:color="auto"/>
            <w:right w:val="none" w:sz="0" w:space="0" w:color="auto"/>
          </w:divBdr>
        </w:div>
        <w:div w:id="36129616">
          <w:marLeft w:val="0"/>
          <w:marRight w:val="0"/>
          <w:marTop w:val="0"/>
          <w:marBottom w:val="0"/>
          <w:divBdr>
            <w:top w:val="none" w:sz="0" w:space="0" w:color="auto"/>
            <w:left w:val="none" w:sz="0" w:space="0" w:color="auto"/>
            <w:bottom w:val="none" w:sz="0" w:space="0" w:color="auto"/>
            <w:right w:val="none" w:sz="0" w:space="0" w:color="auto"/>
          </w:divBdr>
        </w:div>
        <w:div w:id="1608343272">
          <w:marLeft w:val="0"/>
          <w:marRight w:val="0"/>
          <w:marTop w:val="0"/>
          <w:marBottom w:val="0"/>
          <w:divBdr>
            <w:top w:val="none" w:sz="0" w:space="0" w:color="auto"/>
            <w:left w:val="none" w:sz="0" w:space="0" w:color="auto"/>
            <w:bottom w:val="none" w:sz="0" w:space="0" w:color="auto"/>
            <w:right w:val="none" w:sz="0" w:space="0" w:color="auto"/>
          </w:divBdr>
        </w:div>
        <w:div w:id="277949542">
          <w:marLeft w:val="0"/>
          <w:marRight w:val="0"/>
          <w:marTop w:val="0"/>
          <w:marBottom w:val="0"/>
          <w:divBdr>
            <w:top w:val="none" w:sz="0" w:space="0" w:color="auto"/>
            <w:left w:val="none" w:sz="0" w:space="0" w:color="auto"/>
            <w:bottom w:val="none" w:sz="0" w:space="0" w:color="auto"/>
            <w:right w:val="none" w:sz="0" w:space="0" w:color="auto"/>
          </w:divBdr>
        </w:div>
        <w:div w:id="135503652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FEDD78-8837-4292-A880-86EF87BA8A08}">
  <ds:schemaRefs>
    <ds:schemaRef ds:uri="http://schemas.microsoft.com/sharepoint/v3/contenttype/forms"/>
  </ds:schemaRefs>
</ds:datastoreItem>
</file>

<file path=customXml/itemProps2.xml><?xml version="1.0" encoding="utf-8"?>
<ds:datastoreItem xmlns:ds="http://schemas.openxmlformats.org/officeDocument/2006/customXml" ds:itemID="{A947BCC8-3982-4472-B9BB-68E0A7D97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955</Words>
  <Characters>545</Characters>
  <Application>Microsoft Office Word</Application>
  <DocSecurity>0</DocSecurity>
  <Lines>4</Lines>
  <Paragraphs>2</Paragraphs>
  <ScaleCrop>false</ScaleCrop>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2024-02-06T11:17:00Z</dcterms:created>
  <dcterms:modified xsi:type="dcterms:W3CDTF">2024-02-16T12:52:00Z</dcterms:modified>
</cp:coreProperties>
</file>