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792A" w14:textId="77777777" w:rsidR="006C2284" w:rsidRPr="006C2284" w:rsidRDefault="006C2284" w:rsidP="006C2284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Republic of Latvia</w:t>
      </w:r>
    </w:p>
    <w:p w14:paraId="4F4C31C6" w14:textId="77777777" w:rsidR="006C2284" w:rsidRPr="006C2284" w:rsidRDefault="006C2284" w:rsidP="006C2284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</w:p>
    <w:p w14:paraId="391E59F6" w14:textId="77777777" w:rsidR="006C2284" w:rsidRPr="006C2284" w:rsidRDefault="006C2284" w:rsidP="006C2284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Cabinet</w:t>
      </w:r>
    </w:p>
    <w:p w14:paraId="5C6E14D2" w14:textId="77777777" w:rsidR="006C2284" w:rsidRPr="006C2284" w:rsidRDefault="006C2284" w:rsidP="006C2284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Regulation No. 264</w:t>
      </w:r>
    </w:p>
    <w:p w14:paraId="0621B00F" w14:textId="77777777" w:rsidR="006C2284" w:rsidRPr="006C2284" w:rsidRDefault="006C2284" w:rsidP="006C2284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Adopted 1 June 2023</w:t>
      </w:r>
    </w:p>
    <w:p w14:paraId="556BD4EA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 w:eastAsia="lv-LV"/>
          <w14:ligatures w14:val="none"/>
        </w:rPr>
      </w:pPr>
    </w:p>
    <w:p w14:paraId="24D3E7F5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 w:eastAsia="lv-LV"/>
          <w14:ligatures w14:val="none"/>
        </w:rPr>
      </w:pPr>
    </w:p>
    <w:p w14:paraId="70765866" w14:textId="77777777" w:rsidR="006C2284" w:rsidRPr="006C2284" w:rsidRDefault="006C2284" w:rsidP="006C22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kern w:val="0"/>
          <w:sz w:val="28"/>
          <w:lang w:val="en-US"/>
        </w:rPr>
      </w:pPr>
      <w:r w:rsidRPr="006C2284">
        <w:rPr>
          <w:rFonts w:ascii="Times New Roman" w:hAnsi="Times New Roman"/>
          <w:b/>
          <w:noProof/>
          <w:kern w:val="0"/>
          <w:sz w:val="28"/>
          <w:lang w:val="en-US"/>
        </w:rPr>
        <w:t>Requirements for the Visual Design of an Informative Publication of a Local Government</w:t>
      </w:r>
    </w:p>
    <w:p w14:paraId="072A3C51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 w:eastAsia="lv-LV"/>
          <w14:ligatures w14:val="none"/>
        </w:rPr>
      </w:pPr>
    </w:p>
    <w:p w14:paraId="7A589B41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 w:eastAsia="lv-LV"/>
          <w14:ligatures w14:val="none"/>
        </w:rPr>
      </w:pPr>
    </w:p>
    <w:p w14:paraId="344916C8" w14:textId="77777777" w:rsidR="006C2284" w:rsidRPr="006C2284" w:rsidRDefault="006C2284" w:rsidP="006C2284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i/>
          <w:noProof/>
          <w:kern w:val="0"/>
          <w:sz w:val="24"/>
          <w:lang w:val="en-US"/>
        </w:rPr>
        <w:t>Issued pursuant to</w:t>
      </w:r>
    </w:p>
    <w:p w14:paraId="72FBCE65" w14:textId="77777777" w:rsidR="006C2284" w:rsidRPr="006C2284" w:rsidRDefault="006C2284" w:rsidP="006C2284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i/>
          <w:noProof/>
          <w:kern w:val="0"/>
          <w:sz w:val="24"/>
          <w:lang w:val="en-US"/>
        </w:rPr>
        <w:t>Section 52, Paragraph three of the Local Government Law</w:t>
      </w:r>
    </w:p>
    <w:p w14:paraId="4129ED6E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0" w:name="p-1202509"/>
      <w:bookmarkEnd w:id="0"/>
    </w:p>
    <w:p w14:paraId="00866ECE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1. The Regulation prescribes the requirements for the visual design of an informative publication of a local government (hereinafter – the informative publication).</w:t>
      </w:r>
      <w:bookmarkStart w:id="1" w:name="p1"/>
      <w:bookmarkEnd w:id="1"/>
    </w:p>
    <w:p w14:paraId="40558025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2" w:name="p-1202511"/>
      <w:bookmarkEnd w:id="2"/>
    </w:p>
    <w:p w14:paraId="2B21E4D5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2. The following shall be indicated on the cover page of the informative publication:</w:t>
      </w:r>
      <w:bookmarkStart w:id="3" w:name="p2"/>
      <w:bookmarkEnd w:id="3"/>
    </w:p>
    <w:p w14:paraId="4E549911" w14:textId="77777777" w:rsidR="006C2284" w:rsidRPr="006C2284" w:rsidRDefault="006C2284" w:rsidP="006C22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2.1. name of the local government;</w:t>
      </w:r>
    </w:p>
    <w:p w14:paraId="1E810B47" w14:textId="77777777" w:rsidR="006C2284" w:rsidRPr="006C2284" w:rsidRDefault="006C2284" w:rsidP="006C22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2.2. the coat of arms of the local government or the lesser State coat of arms as specified in the law On the State Coat of Arms of Latvia;</w:t>
      </w:r>
    </w:p>
    <w:p w14:paraId="579A5E0F" w14:textId="77777777" w:rsidR="006C2284" w:rsidRPr="006C2284" w:rsidRDefault="006C2284" w:rsidP="006C22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2.3. the title of the informative publication, if any, and the indication that it is an informative publication;</w:t>
      </w:r>
    </w:p>
    <w:p w14:paraId="5817594A" w14:textId="77777777" w:rsidR="006C2284" w:rsidRPr="006C2284" w:rsidRDefault="006C2284" w:rsidP="006C22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2.4. the date of issue, number, and number of issues of the informative publication.</w:t>
      </w:r>
    </w:p>
    <w:p w14:paraId="12C93EAF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4" w:name="p-1202522"/>
      <w:bookmarkEnd w:id="4"/>
    </w:p>
    <w:p w14:paraId="4D766809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3. Images which supplement or clarify the information provided in the informative publication may be included in the informative publication.</w:t>
      </w:r>
      <w:bookmarkStart w:id="5" w:name="p3"/>
      <w:bookmarkEnd w:id="5"/>
    </w:p>
    <w:p w14:paraId="5281FE68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6" w:name="p-1202524"/>
      <w:bookmarkEnd w:id="6"/>
    </w:p>
    <w:p w14:paraId="6009AD27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4. The Regulation shall come into force on 1 July 2023.</w:t>
      </w:r>
      <w:bookmarkStart w:id="7" w:name="p4"/>
      <w:bookmarkEnd w:id="7"/>
    </w:p>
    <w:p w14:paraId="6E44950B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lv-LV"/>
          <w14:ligatures w14:val="none"/>
        </w:rPr>
      </w:pPr>
    </w:p>
    <w:p w14:paraId="5816CC11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lv-LV"/>
          <w14:ligatures w14:val="none"/>
        </w:rPr>
      </w:pPr>
    </w:p>
    <w:p w14:paraId="7D9F98CA" w14:textId="77777777" w:rsidR="006C2284" w:rsidRPr="006C2284" w:rsidRDefault="006C2284" w:rsidP="006C2284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Acting for the Prime Minister, Minister for Finance</w:t>
      </w:r>
      <w:r w:rsidRPr="006C2284">
        <w:rPr>
          <w:rFonts w:ascii="Times New Roman" w:hAnsi="Times New Roman"/>
          <w:noProof/>
          <w:kern w:val="0"/>
          <w:sz w:val="24"/>
          <w:lang w:val="en-US"/>
        </w:rPr>
        <w:tab/>
        <w:t>A. Ašeradens</w:t>
      </w:r>
    </w:p>
    <w:p w14:paraId="6EB57DCF" w14:textId="77777777" w:rsidR="006C2284" w:rsidRPr="006C2284" w:rsidRDefault="006C2284" w:rsidP="006C2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lv-LV"/>
          <w14:ligatures w14:val="none"/>
        </w:rPr>
      </w:pPr>
    </w:p>
    <w:p w14:paraId="43A854ED" w14:textId="77777777" w:rsidR="006C2284" w:rsidRPr="006C2284" w:rsidRDefault="006C2284" w:rsidP="006C2284">
      <w:pPr>
        <w:shd w:val="clear" w:color="auto" w:fill="FFFFFF"/>
        <w:tabs>
          <w:tab w:val="left" w:pos="8222"/>
        </w:tabs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Acting for the Minister for Environmental Protection and Regional Development,</w:t>
      </w:r>
    </w:p>
    <w:p w14:paraId="2BCEE323" w14:textId="77777777" w:rsidR="006C2284" w:rsidRPr="006C2284" w:rsidRDefault="006C2284" w:rsidP="006C2284">
      <w:pPr>
        <w:shd w:val="clear" w:color="auto" w:fill="FFFFFF"/>
        <w:tabs>
          <w:tab w:val="left" w:pos="8222"/>
        </w:tabs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6C2284">
        <w:rPr>
          <w:rFonts w:ascii="Times New Roman" w:hAnsi="Times New Roman"/>
          <w:noProof/>
          <w:kern w:val="0"/>
          <w:sz w:val="24"/>
          <w:lang w:val="en-US"/>
        </w:rPr>
        <w:t>Minister for Agriculture</w:t>
      </w:r>
      <w:r w:rsidRPr="006C2284">
        <w:rPr>
          <w:rFonts w:ascii="Times New Roman" w:hAnsi="Times New Roman"/>
          <w:noProof/>
          <w:kern w:val="0"/>
          <w:sz w:val="24"/>
          <w:lang w:val="en-US"/>
        </w:rPr>
        <w:tab/>
        <w:t>D. Šmits</w:t>
      </w:r>
    </w:p>
    <w:p w14:paraId="3AEC83CA" w14:textId="77777777" w:rsidR="006C2284" w:rsidRPr="006C2284" w:rsidRDefault="006C2284" w:rsidP="006C228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</w:p>
    <w:sectPr w:rsidR="006C2284" w:rsidRPr="006C2284" w:rsidSect="00ED59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7F081" w14:textId="77777777" w:rsidR="00904468" w:rsidRPr="006C2284" w:rsidRDefault="00904468" w:rsidP="00904468">
      <w:pPr>
        <w:spacing w:after="0" w:line="240" w:lineRule="auto"/>
        <w:rPr>
          <w:noProof/>
          <w:kern w:val="0"/>
          <w:lang w:val="en-US"/>
        </w:rPr>
      </w:pPr>
      <w:r w:rsidRPr="006C2284">
        <w:rPr>
          <w:noProof/>
          <w:kern w:val="0"/>
          <w:lang w:val="en-US"/>
        </w:rPr>
        <w:separator/>
      </w:r>
    </w:p>
  </w:endnote>
  <w:endnote w:type="continuationSeparator" w:id="0">
    <w:p w14:paraId="4E6A8D6E" w14:textId="77777777" w:rsidR="00904468" w:rsidRPr="006C2284" w:rsidRDefault="00904468" w:rsidP="00904468">
      <w:pPr>
        <w:spacing w:after="0" w:line="240" w:lineRule="auto"/>
        <w:rPr>
          <w:noProof/>
          <w:kern w:val="0"/>
          <w:lang w:val="en-US"/>
        </w:rPr>
      </w:pPr>
      <w:r w:rsidRPr="006C2284">
        <w:rPr>
          <w:noProof/>
          <w:kern w:val="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A92C" w14:textId="77777777" w:rsidR="006C2284" w:rsidRDefault="006C2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7D04" w14:textId="77777777" w:rsidR="006C2284" w:rsidRDefault="006C2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038C" w14:textId="77777777" w:rsidR="00A45C6A" w:rsidRPr="006C2284" w:rsidRDefault="00A45C6A" w:rsidP="00A45C6A">
    <w:pPr>
      <w:pStyle w:val="Footer"/>
      <w:rPr>
        <w:rFonts w:ascii="Times New Roman" w:hAnsi="Times New Roman"/>
        <w:noProof/>
        <w:kern w:val="0"/>
        <w:sz w:val="20"/>
        <w:lang w:val="en-US"/>
      </w:rPr>
    </w:pPr>
    <w:bookmarkStart w:id="8" w:name="_Hlk60653308"/>
    <w:bookmarkStart w:id="9" w:name="_Hlk60653309"/>
  </w:p>
  <w:p w14:paraId="10BB1840" w14:textId="667B333E" w:rsidR="00A45C6A" w:rsidRPr="006C2284" w:rsidRDefault="00A45C6A">
    <w:pPr>
      <w:pStyle w:val="Footer"/>
      <w:rPr>
        <w:rFonts w:ascii="Times New Roman" w:hAnsi="Times New Roman"/>
        <w:noProof/>
        <w:kern w:val="0"/>
        <w:sz w:val="20"/>
        <w:lang w:val="en-US"/>
      </w:rPr>
    </w:pPr>
    <w:bookmarkStart w:id="10" w:name="_Hlk31896922"/>
    <w:bookmarkStart w:id="11" w:name="_Hlk31896923"/>
    <w:r w:rsidRPr="006C2284">
      <w:rPr>
        <w:rFonts w:ascii="Times New Roman" w:hAnsi="Times New Roman"/>
        <w:noProof/>
        <w:kern w:val="0"/>
        <w:sz w:val="20"/>
        <w:lang w:val="en-US"/>
      </w:rPr>
      <w:t xml:space="preserve">Translation </w:t>
    </w:r>
    <w:r w:rsidRPr="006C2284">
      <w:rPr>
        <w:rFonts w:ascii="Times New Roman" w:hAnsi="Times New Roman"/>
        <w:noProof/>
        <w:kern w:val="0"/>
        <w:sz w:val="20"/>
        <w:lang w:val="en-US"/>
      </w:rPr>
      <w:fldChar w:fldCharType="begin"/>
    </w:r>
    <w:r w:rsidRPr="006C2284">
      <w:rPr>
        <w:rFonts w:ascii="Times New Roman" w:hAnsi="Times New Roman"/>
        <w:noProof/>
        <w:kern w:val="0"/>
        <w:sz w:val="20"/>
        <w:lang w:val="en-US"/>
      </w:rPr>
      <w:instrText>symbol 169 \f "UnivrstyRoman TL" \s 8</w:instrText>
    </w:r>
    <w:r w:rsidRPr="006C2284">
      <w:rPr>
        <w:rFonts w:ascii="Times New Roman" w:hAnsi="Times New Roman"/>
        <w:noProof/>
        <w:kern w:val="0"/>
        <w:sz w:val="20"/>
        <w:lang w:val="en-US"/>
      </w:rPr>
      <w:fldChar w:fldCharType="separate"/>
    </w:r>
    <w:r w:rsidRPr="006C2284">
      <w:rPr>
        <w:rFonts w:ascii="Times New Roman" w:hAnsi="Times New Roman"/>
        <w:noProof/>
        <w:kern w:val="0"/>
        <w:sz w:val="20"/>
        <w:lang w:val="en-US"/>
      </w:rPr>
      <w:t>©</w:t>
    </w:r>
    <w:r w:rsidRPr="006C2284">
      <w:rPr>
        <w:rFonts w:ascii="Times New Roman" w:hAnsi="Times New Roman"/>
        <w:noProof/>
        <w:kern w:val="0"/>
        <w:sz w:val="20"/>
        <w:lang w:val="en-US"/>
      </w:rPr>
      <w:fldChar w:fldCharType="end"/>
    </w:r>
    <w:r w:rsidRPr="006C2284">
      <w:rPr>
        <w:rFonts w:ascii="Times New Roman" w:hAnsi="Times New Roman"/>
        <w:noProof/>
        <w:kern w:val="0"/>
        <w:sz w:val="20"/>
        <w:lang w:val="en-US"/>
      </w:rPr>
      <w:t xml:space="preserve"> 2023 Valsts valodas centrs (State Language Centre)</w:t>
    </w:r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9CFF" w14:textId="77777777" w:rsidR="00904468" w:rsidRPr="006C2284" w:rsidRDefault="00904468" w:rsidP="00904468">
      <w:pPr>
        <w:spacing w:after="0" w:line="240" w:lineRule="auto"/>
        <w:rPr>
          <w:noProof/>
          <w:kern w:val="0"/>
          <w:lang w:val="en-US"/>
        </w:rPr>
      </w:pPr>
      <w:r w:rsidRPr="006C2284">
        <w:rPr>
          <w:noProof/>
          <w:kern w:val="0"/>
          <w:lang w:val="en-US"/>
        </w:rPr>
        <w:separator/>
      </w:r>
    </w:p>
  </w:footnote>
  <w:footnote w:type="continuationSeparator" w:id="0">
    <w:p w14:paraId="32F09D45" w14:textId="77777777" w:rsidR="00904468" w:rsidRPr="006C2284" w:rsidRDefault="00904468" w:rsidP="00904468">
      <w:pPr>
        <w:spacing w:after="0" w:line="240" w:lineRule="auto"/>
        <w:rPr>
          <w:noProof/>
          <w:kern w:val="0"/>
          <w:lang w:val="en-US"/>
        </w:rPr>
      </w:pPr>
      <w:r w:rsidRPr="006C2284">
        <w:rPr>
          <w:noProof/>
          <w:kern w:val="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B7640" w14:textId="77777777" w:rsidR="006C2284" w:rsidRDefault="006C2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9AC7" w14:textId="77777777" w:rsidR="006C2284" w:rsidRDefault="006C2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2C85" w14:textId="77777777" w:rsidR="006C2284" w:rsidRDefault="006C2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revisionView w:markup="0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7"/>
    <w:rsid w:val="00052489"/>
    <w:rsid w:val="000F41C7"/>
    <w:rsid w:val="001629DD"/>
    <w:rsid w:val="003E6A15"/>
    <w:rsid w:val="004454AB"/>
    <w:rsid w:val="004E4DA8"/>
    <w:rsid w:val="004F61AE"/>
    <w:rsid w:val="0052147E"/>
    <w:rsid w:val="00564499"/>
    <w:rsid w:val="00581328"/>
    <w:rsid w:val="00641CE0"/>
    <w:rsid w:val="006C2284"/>
    <w:rsid w:val="00772D7B"/>
    <w:rsid w:val="007C397E"/>
    <w:rsid w:val="007C4F5A"/>
    <w:rsid w:val="008411C8"/>
    <w:rsid w:val="008824E4"/>
    <w:rsid w:val="0089716F"/>
    <w:rsid w:val="00904468"/>
    <w:rsid w:val="00913D7A"/>
    <w:rsid w:val="00964D47"/>
    <w:rsid w:val="00994854"/>
    <w:rsid w:val="00A45C6A"/>
    <w:rsid w:val="00A65E5B"/>
    <w:rsid w:val="00BE69CA"/>
    <w:rsid w:val="00C1584D"/>
    <w:rsid w:val="00C5289B"/>
    <w:rsid w:val="00CA469E"/>
    <w:rsid w:val="00D07F48"/>
    <w:rsid w:val="00D226C8"/>
    <w:rsid w:val="00D61025"/>
    <w:rsid w:val="00E12FC3"/>
    <w:rsid w:val="00E41EAC"/>
    <w:rsid w:val="00E651C5"/>
    <w:rsid w:val="00E81766"/>
    <w:rsid w:val="00ED5980"/>
    <w:rsid w:val="00F22D59"/>
    <w:rsid w:val="00F3535C"/>
    <w:rsid w:val="00F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3DF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4468"/>
    <w:rPr>
      <w:color w:val="0000FF"/>
      <w:u w:val="single"/>
    </w:rPr>
  </w:style>
  <w:style w:type="paragraph" w:customStyle="1" w:styleId="tv213">
    <w:name w:val="tv213"/>
    <w:basedOn w:val="Normal"/>
    <w:rsid w:val="0090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04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468"/>
  </w:style>
  <w:style w:type="paragraph" w:styleId="Footer">
    <w:name w:val="footer"/>
    <w:basedOn w:val="Normal"/>
    <w:link w:val="FooterChar"/>
    <w:unhideWhenUsed/>
    <w:rsid w:val="00904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39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0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1742F60F5DC847ADA3134B77337160" ma:contentTypeVersion="12" ma:contentTypeDescription="Izveidot jaunu dokumentu." ma:contentTypeScope="" ma:versionID="c024c340caefe9af86d6ebecc9078cd9">
  <xsd:schema xmlns:xsd="http://www.w3.org/2001/XMLSchema" xmlns:xs="http://www.w3.org/2001/XMLSchema" xmlns:p="http://schemas.microsoft.com/office/2006/metadata/properties" xmlns:ns2="6cc2d0a5-6e69-4156-a8eb-1c0292fca1c4" xmlns:ns3="05fc81c9-325d-42ab-a312-d2989bc4c6c1" targetNamespace="http://schemas.microsoft.com/office/2006/metadata/properties" ma:root="true" ma:fieldsID="096332ca97598c1db7dfa0243bc18313" ns2:_="" ns3:_="">
    <xsd:import namespace="6cc2d0a5-6e69-4156-a8eb-1c0292fca1c4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2d0a5-6e69-4156-a8eb-1c0292fca1c4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Props1.xml><?xml version="1.0" encoding="utf-8"?>
<ds:datastoreItem xmlns:ds="http://schemas.openxmlformats.org/officeDocument/2006/customXml" ds:itemID="{C65BE207-AC8D-43AF-AC43-9146D2B0CEF1}"/>
</file>

<file path=customXml/itemProps2.xml><?xml version="1.0" encoding="utf-8"?>
<ds:datastoreItem xmlns:ds="http://schemas.openxmlformats.org/officeDocument/2006/customXml" ds:itemID="{57019DE3-BB09-4578-A510-9741C76CEB3D}"/>
</file>

<file path=customXml/itemProps3.xml><?xml version="1.0" encoding="utf-8"?>
<ds:datastoreItem xmlns:ds="http://schemas.openxmlformats.org/officeDocument/2006/customXml" ds:itemID="{EADB7D06-A07F-4C1E-BED0-F834A6536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2023-07-26T13:11:00Z</dcterms:created>
  <dcterms:modified xsi:type="dcterms:W3CDTF">2023-09-07T06:25:00Z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</Properties>
</file>