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9502F6" w14:textId="77777777" w:rsidR="0048484A" w:rsidRPr="008B6F3C" w:rsidRDefault="0048484A" w:rsidP="0048484A">
      <w:pPr>
        <w:spacing w:after="0" w:line="240" w:lineRule="auto"/>
        <w:jc w:val="center"/>
        <w:rPr>
          <w:rFonts w:ascii="Times New Roman" w:hAnsi="Times New Roman" w:cs="Times New Roman"/>
          <w:noProof/>
          <w:sz w:val="24"/>
          <w:szCs w:val="24"/>
          <w:lang w:val="en-US"/>
        </w:rPr>
      </w:pPr>
      <w:r w:rsidRPr="008B6F3C">
        <w:rPr>
          <w:rFonts w:ascii="Times New Roman" w:hAnsi="Times New Roman" w:cs="Times New Roman"/>
          <w:noProof/>
          <w:sz w:val="24"/>
          <w:szCs w:val="24"/>
          <w:lang w:val="en-US"/>
        </w:rPr>
        <w:t>Republic of Latvia</w:t>
      </w:r>
    </w:p>
    <w:p w14:paraId="4A3B28B2" w14:textId="77777777" w:rsidR="0048484A" w:rsidRPr="008B6F3C" w:rsidRDefault="0048484A" w:rsidP="00FF603D">
      <w:pPr>
        <w:spacing w:after="0" w:line="240" w:lineRule="auto"/>
        <w:jc w:val="center"/>
        <w:rPr>
          <w:rFonts w:ascii="Times New Roman" w:hAnsi="Times New Roman" w:cs="Times New Roman"/>
          <w:sz w:val="24"/>
        </w:rPr>
      </w:pPr>
    </w:p>
    <w:p w14:paraId="196C8054" w14:textId="42802C95" w:rsidR="00FF603D" w:rsidRPr="008B6F3C" w:rsidRDefault="00FF603D" w:rsidP="00FF603D">
      <w:pPr>
        <w:spacing w:after="0" w:line="240" w:lineRule="auto"/>
        <w:jc w:val="center"/>
        <w:rPr>
          <w:rFonts w:ascii="Times New Roman" w:hAnsi="Times New Roman" w:cs="Times New Roman"/>
          <w:noProof/>
          <w:kern w:val="0"/>
          <w:sz w:val="24"/>
          <w:szCs w:val="24"/>
        </w:rPr>
      </w:pPr>
      <w:r w:rsidRPr="008B6F3C">
        <w:rPr>
          <w:rFonts w:ascii="Times New Roman" w:hAnsi="Times New Roman" w:cs="Times New Roman"/>
          <w:sz w:val="24"/>
        </w:rPr>
        <w:t>Cabinet</w:t>
      </w:r>
    </w:p>
    <w:p w14:paraId="7283CFAF" w14:textId="77777777" w:rsidR="00FF603D" w:rsidRPr="008B6F3C" w:rsidRDefault="00FF603D" w:rsidP="00FF603D">
      <w:pPr>
        <w:spacing w:after="0" w:line="240" w:lineRule="auto"/>
        <w:jc w:val="center"/>
        <w:rPr>
          <w:rFonts w:ascii="Times New Roman" w:hAnsi="Times New Roman" w:cs="Times New Roman"/>
          <w:noProof/>
          <w:kern w:val="0"/>
          <w:sz w:val="24"/>
          <w:szCs w:val="24"/>
        </w:rPr>
      </w:pPr>
      <w:r w:rsidRPr="008B6F3C">
        <w:rPr>
          <w:rFonts w:ascii="Times New Roman" w:hAnsi="Times New Roman" w:cs="Times New Roman"/>
          <w:sz w:val="24"/>
        </w:rPr>
        <w:t>Regulation No. 35</w:t>
      </w:r>
    </w:p>
    <w:p w14:paraId="45C35D1E" w14:textId="77777777" w:rsidR="00FF603D" w:rsidRPr="008B6F3C" w:rsidRDefault="00FF603D" w:rsidP="00FF603D">
      <w:pPr>
        <w:spacing w:after="0" w:line="240" w:lineRule="auto"/>
        <w:jc w:val="center"/>
        <w:rPr>
          <w:rFonts w:ascii="Times New Roman" w:hAnsi="Times New Roman" w:cs="Times New Roman"/>
          <w:noProof/>
          <w:kern w:val="0"/>
          <w:sz w:val="24"/>
          <w:szCs w:val="24"/>
        </w:rPr>
      </w:pPr>
      <w:r w:rsidRPr="008B6F3C">
        <w:rPr>
          <w:rFonts w:ascii="Times New Roman" w:hAnsi="Times New Roman" w:cs="Times New Roman"/>
          <w:sz w:val="24"/>
        </w:rPr>
        <w:t>Adopted 9 January 2024</w:t>
      </w:r>
    </w:p>
    <w:p w14:paraId="72D81B24" w14:textId="77777777" w:rsidR="00FF603D" w:rsidRPr="008B6F3C" w:rsidRDefault="00FF603D" w:rsidP="00FF603D">
      <w:pPr>
        <w:spacing w:after="0" w:line="240" w:lineRule="auto"/>
        <w:jc w:val="both"/>
        <w:rPr>
          <w:rFonts w:ascii="Times New Roman" w:hAnsi="Times New Roman" w:cs="Times New Roman"/>
          <w:b/>
          <w:bCs/>
          <w:noProof/>
          <w:kern w:val="0"/>
          <w:sz w:val="24"/>
          <w:szCs w:val="24"/>
          <w:lang w:val="en-US"/>
        </w:rPr>
      </w:pPr>
    </w:p>
    <w:p w14:paraId="67962CB6" w14:textId="77777777" w:rsidR="00FF603D" w:rsidRPr="008B6F3C" w:rsidRDefault="00FF603D" w:rsidP="00FF603D">
      <w:pPr>
        <w:spacing w:after="0" w:line="240" w:lineRule="auto"/>
        <w:jc w:val="both"/>
        <w:rPr>
          <w:rFonts w:ascii="Times New Roman" w:hAnsi="Times New Roman" w:cs="Times New Roman"/>
          <w:b/>
          <w:bCs/>
          <w:noProof/>
          <w:kern w:val="0"/>
          <w:sz w:val="24"/>
          <w:szCs w:val="24"/>
          <w:lang w:val="en-US"/>
        </w:rPr>
      </w:pPr>
    </w:p>
    <w:p w14:paraId="073E2D0B" w14:textId="77777777" w:rsidR="00FF603D" w:rsidRPr="008B6F3C" w:rsidRDefault="00FF603D" w:rsidP="00FF603D">
      <w:pPr>
        <w:spacing w:after="0" w:line="240" w:lineRule="auto"/>
        <w:jc w:val="center"/>
        <w:rPr>
          <w:rFonts w:ascii="Times New Roman" w:hAnsi="Times New Roman" w:cs="Times New Roman"/>
          <w:b/>
          <w:bCs/>
          <w:noProof/>
          <w:kern w:val="0"/>
          <w:sz w:val="28"/>
          <w:szCs w:val="28"/>
        </w:rPr>
      </w:pPr>
      <w:r w:rsidRPr="008B6F3C">
        <w:rPr>
          <w:rFonts w:ascii="Times New Roman" w:hAnsi="Times New Roman" w:cs="Times New Roman"/>
          <w:b/>
          <w:sz w:val="28"/>
        </w:rPr>
        <w:t>Regulations Regarding the Implementation of Activity 1.1.1.9 “Post-doctoral Research” of the Specific Objective 1.1.1 “Strengthening of Research and Innovation Capacities and Introduction of Advanced Technologies in the Common R&amp;D System” of the European Union’s Cohesion Policy Programme for 2021–2027</w:t>
      </w:r>
    </w:p>
    <w:p w14:paraId="7752BA30" w14:textId="77777777" w:rsidR="00FF603D" w:rsidRPr="008B6F3C" w:rsidRDefault="00FF603D" w:rsidP="00FF603D">
      <w:pPr>
        <w:spacing w:after="0" w:line="240" w:lineRule="auto"/>
        <w:jc w:val="both"/>
        <w:rPr>
          <w:rFonts w:ascii="Times New Roman" w:hAnsi="Times New Roman" w:cs="Times New Roman"/>
          <w:b/>
          <w:bCs/>
          <w:noProof/>
          <w:kern w:val="0"/>
          <w:sz w:val="24"/>
          <w:szCs w:val="24"/>
          <w:lang w:val="en-US"/>
        </w:rPr>
      </w:pPr>
    </w:p>
    <w:p w14:paraId="3BBDB04F" w14:textId="77777777" w:rsidR="00FF603D" w:rsidRPr="008B6F3C" w:rsidRDefault="00FF603D" w:rsidP="00FF603D">
      <w:pPr>
        <w:spacing w:after="0" w:line="240" w:lineRule="auto"/>
        <w:jc w:val="both"/>
        <w:rPr>
          <w:rFonts w:ascii="Times New Roman" w:hAnsi="Times New Roman" w:cs="Times New Roman"/>
          <w:b/>
          <w:bCs/>
          <w:noProof/>
          <w:kern w:val="0"/>
          <w:sz w:val="24"/>
          <w:szCs w:val="24"/>
          <w:lang w:val="en-US"/>
        </w:rPr>
      </w:pPr>
    </w:p>
    <w:p w14:paraId="77219DB0" w14:textId="77777777" w:rsidR="00FF603D" w:rsidRPr="008B6F3C" w:rsidRDefault="00FF603D" w:rsidP="00FF603D">
      <w:pPr>
        <w:spacing w:after="0" w:line="240" w:lineRule="auto"/>
        <w:jc w:val="right"/>
        <w:rPr>
          <w:rFonts w:ascii="Times New Roman" w:hAnsi="Times New Roman" w:cs="Times New Roman"/>
          <w:i/>
          <w:iCs/>
          <w:noProof/>
          <w:kern w:val="0"/>
          <w:sz w:val="24"/>
          <w:szCs w:val="24"/>
        </w:rPr>
      </w:pPr>
      <w:r w:rsidRPr="008B6F3C">
        <w:rPr>
          <w:rFonts w:ascii="Times New Roman" w:hAnsi="Times New Roman" w:cs="Times New Roman"/>
          <w:i/>
          <w:sz w:val="24"/>
        </w:rPr>
        <w:t>Issued pursuant to</w:t>
      </w:r>
    </w:p>
    <w:p w14:paraId="5FAB64B8" w14:textId="77777777" w:rsidR="00FF603D" w:rsidRPr="008B6F3C" w:rsidRDefault="00FF603D" w:rsidP="00FF603D">
      <w:pPr>
        <w:spacing w:after="0" w:line="240" w:lineRule="auto"/>
        <w:jc w:val="right"/>
        <w:rPr>
          <w:rFonts w:ascii="Times New Roman" w:hAnsi="Times New Roman" w:cs="Times New Roman"/>
          <w:i/>
          <w:iCs/>
          <w:noProof/>
          <w:kern w:val="0"/>
          <w:sz w:val="24"/>
          <w:szCs w:val="24"/>
        </w:rPr>
      </w:pPr>
      <w:r w:rsidRPr="008B6F3C">
        <w:rPr>
          <w:rFonts w:ascii="Times New Roman" w:hAnsi="Times New Roman" w:cs="Times New Roman"/>
          <w:i/>
          <w:sz w:val="24"/>
        </w:rPr>
        <w:t>Section 19, Clauses 6 and 13 of the Law on Management of European Union Funds for the 2021–2027 Programming Period</w:t>
      </w:r>
    </w:p>
    <w:p w14:paraId="4D43C361" w14:textId="77777777" w:rsidR="00FF603D" w:rsidRPr="008B6F3C" w:rsidRDefault="00FF603D" w:rsidP="00FF603D">
      <w:pPr>
        <w:spacing w:after="0" w:line="240" w:lineRule="auto"/>
        <w:jc w:val="both"/>
        <w:rPr>
          <w:rFonts w:ascii="Times New Roman" w:hAnsi="Times New Roman" w:cs="Times New Roman"/>
          <w:b/>
          <w:bCs/>
          <w:noProof/>
          <w:kern w:val="0"/>
          <w:sz w:val="24"/>
          <w:szCs w:val="24"/>
        </w:rPr>
      </w:pPr>
      <w:bookmarkStart w:id="0" w:name="n1"/>
      <w:bookmarkStart w:id="1" w:name="n-1277468"/>
      <w:bookmarkEnd w:id="0"/>
      <w:bookmarkEnd w:id="1"/>
    </w:p>
    <w:p w14:paraId="3BAB4697" w14:textId="77777777" w:rsidR="00FF603D" w:rsidRPr="008B6F3C" w:rsidRDefault="00FF603D" w:rsidP="00FF603D">
      <w:pPr>
        <w:spacing w:after="0" w:line="240" w:lineRule="auto"/>
        <w:jc w:val="both"/>
        <w:rPr>
          <w:rFonts w:ascii="Times New Roman" w:hAnsi="Times New Roman" w:cs="Times New Roman"/>
          <w:b/>
          <w:bCs/>
          <w:noProof/>
          <w:kern w:val="0"/>
          <w:sz w:val="24"/>
          <w:szCs w:val="24"/>
          <w:lang w:val="en-US"/>
        </w:rPr>
      </w:pPr>
    </w:p>
    <w:p w14:paraId="34BFED57" w14:textId="77777777" w:rsidR="00FF603D" w:rsidRPr="008B6F3C" w:rsidRDefault="00FF603D" w:rsidP="00FF603D">
      <w:pPr>
        <w:spacing w:after="0" w:line="240" w:lineRule="auto"/>
        <w:jc w:val="center"/>
        <w:rPr>
          <w:rFonts w:ascii="Times New Roman" w:hAnsi="Times New Roman" w:cs="Times New Roman"/>
          <w:b/>
          <w:bCs/>
          <w:noProof/>
          <w:kern w:val="0"/>
          <w:sz w:val="24"/>
          <w:szCs w:val="24"/>
        </w:rPr>
      </w:pPr>
      <w:r w:rsidRPr="008B6F3C">
        <w:rPr>
          <w:rFonts w:ascii="Times New Roman" w:hAnsi="Times New Roman" w:cs="Times New Roman"/>
          <w:b/>
          <w:sz w:val="24"/>
        </w:rPr>
        <w:t>I. General Provisions</w:t>
      </w:r>
    </w:p>
    <w:p w14:paraId="4200FE51" w14:textId="77777777" w:rsidR="00FF603D" w:rsidRPr="008B6F3C" w:rsidRDefault="00FF603D" w:rsidP="00FF603D">
      <w:pPr>
        <w:spacing w:after="0" w:line="240" w:lineRule="auto"/>
        <w:jc w:val="both"/>
        <w:rPr>
          <w:rFonts w:ascii="Times New Roman" w:hAnsi="Times New Roman" w:cs="Times New Roman"/>
          <w:b/>
          <w:bCs/>
          <w:noProof/>
          <w:kern w:val="0"/>
          <w:sz w:val="24"/>
          <w:szCs w:val="24"/>
          <w:lang w:val="en-US"/>
        </w:rPr>
      </w:pPr>
    </w:p>
    <w:p w14:paraId="3B294FDA" w14:textId="77777777" w:rsidR="00FF603D" w:rsidRPr="008B6F3C" w:rsidRDefault="00FF603D" w:rsidP="00FF603D">
      <w:pPr>
        <w:spacing w:after="0" w:line="240" w:lineRule="auto"/>
        <w:jc w:val="both"/>
        <w:rPr>
          <w:rFonts w:ascii="Times New Roman" w:hAnsi="Times New Roman" w:cs="Times New Roman"/>
          <w:noProof/>
          <w:kern w:val="0"/>
          <w:sz w:val="24"/>
          <w:szCs w:val="24"/>
        </w:rPr>
      </w:pPr>
      <w:bookmarkStart w:id="2" w:name="p1"/>
      <w:bookmarkStart w:id="3" w:name="p-1277470"/>
      <w:bookmarkEnd w:id="2"/>
      <w:bookmarkEnd w:id="3"/>
      <w:r w:rsidRPr="008B6F3C">
        <w:rPr>
          <w:rFonts w:ascii="Times New Roman" w:hAnsi="Times New Roman" w:cs="Times New Roman"/>
          <w:sz w:val="24"/>
        </w:rPr>
        <w:t>1. The Regulation prescribes:</w:t>
      </w:r>
    </w:p>
    <w:p w14:paraId="3AE943A6"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1.1. the procedures for the implementation of Activity 1.1.1.9 “Post-doctoral research” of Specific Objective 1.1.1 “Strengthening of research and innovation capacities and introduction of advanced technologies in the common R&amp;D system” of the European Union’s Cohesion Policy Programme for 2021–2027 (hereinafter – the Activity);</w:t>
      </w:r>
    </w:p>
    <w:p w14:paraId="21D50EE6"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1.2. the objective of the Activity;</w:t>
      </w:r>
    </w:p>
    <w:p w14:paraId="05A94DFF"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1.3. the funding planned and available for the Activity;</w:t>
      </w:r>
    </w:p>
    <w:p w14:paraId="4B21EB34"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1.4. the requirements for the project applicant and beneficiary of the European Regional Development Fund;</w:t>
      </w:r>
    </w:p>
    <w:p w14:paraId="6F49133D"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1.5. the provisions for the activities to be supported and the eligibility of costs;</w:t>
      </w:r>
    </w:p>
    <w:p w14:paraId="6173F3D5"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1.6. the provisions and procedures for the application of simplified costs.</w:t>
      </w:r>
    </w:p>
    <w:p w14:paraId="385E2924" w14:textId="77777777" w:rsidR="00FF603D" w:rsidRPr="008B6F3C" w:rsidRDefault="00FF603D" w:rsidP="00FF603D">
      <w:pPr>
        <w:spacing w:after="0" w:line="240" w:lineRule="auto"/>
        <w:jc w:val="both"/>
        <w:rPr>
          <w:rFonts w:ascii="Times New Roman" w:hAnsi="Times New Roman" w:cs="Times New Roman"/>
          <w:noProof/>
          <w:kern w:val="0"/>
          <w:sz w:val="24"/>
          <w:szCs w:val="24"/>
        </w:rPr>
      </w:pPr>
      <w:bookmarkStart w:id="4" w:name="p2"/>
      <w:bookmarkStart w:id="5" w:name="p-1277485"/>
      <w:bookmarkEnd w:id="4"/>
      <w:bookmarkEnd w:id="5"/>
    </w:p>
    <w:p w14:paraId="0F5D2019" w14:textId="77777777" w:rsidR="00FF603D" w:rsidRPr="008B6F3C" w:rsidRDefault="00FF603D" w:rsidP="00FF603D">
      <w:pPr>
        <w:spacing w:after="0" w:line="240" w:lineRule="auto"/>
        <w:jc w:val="both"/>
        <w:rPr>
          <w:rFonts w:ascii="Times New Roman" w:hAnsi="Times New Roman" w:cs="Times New Roman"/>
          <w:noProof/>
          <w:kern w:val="0"/>
          <w:sz w:val="24"/>
          <w:szCs w:val="24"/>
        </w:rPr>
      </w:pPr>
      <w:r w:rsidRPr="008B6F3C">
        <w:rPr>
          <w:rFonts w:ascii="Times New Roman" w:hAnsi="Times New Roman" w:cs="Times New Roman"/>
          <w:sz w:val="24"/>
        </w:rPr>
        <w:t>2. The following terms are used in the Regulation:</w:t>
      </w:r>
    </w:p>
    <w:p w14:paraId="02A526A5"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2.1. research application not related to economic activity – a research application which meets the following criteria:</w:t>
      </w:r>
    </w:p>
    <w:p w14:paraId="14C826F7" w14:textId="77777777" w:rsidR="00FF603D" w:rsidRPr="008B6F3C" w:rsidRDefault="00FF603D" w:rsidP="00FF603D">
      <w:pPr>
        <w:spacing w:after="0" w:line="240" w:lineRule="auto"/>
        <w:ind w:left="709" w:firstLine="709"/>
        <w:jc w:val="both"/>
        <w:rPr>
          <w:rFonts w:ascii="Times New Roman" w:hAnsi="Times New Roman" w:cs="Times New Roman"/>
          <w:noProof/>
          <w:kern w:val="0"/>
          <w:sz w:val="24"/>
          <w:szCs w:val="24"/>
        </w:rPr>
      </w:pPr>
      <w:r w:rsidRPr="008B6F3C">
        <w:rPr>
          <w:rFonts w:ascii="Times New Roman" w:hAnsi="Times New Roman" w:cs="Times New Roman"/>
          <w:sz w:val="24"/>
        </w:rPr>
        <w:t>2.1.1. the research application is implemented by a scientific institution which is registered in the Register of Scientific Institutions of the Republic of Latvia and corresponds to the definition of a research organisation referred to in Sub-paragraph 2.13 of this Regulation;</w:t>
      </w:r>
    </w:p>
    <w:p w14:paraId="5D8B8CDA" w14:textId="77777777" w:rsidR="00FF603D" w:rsidRPr="008B6F3C" w:rsidRDefault="00FF603D" w:rsidP="00FF603D">
      <w:pPr>
        <w:spacing w:after="0" w:line="240" w:lineRule="auto"/>
        <w:ind w:left="709" w:firstLine="709"/>
        <w:jc w:val="both"/>
        <w:rPr>
          <w:rFonts w:ascii="Times New Roman" w:hAnsi="Times New Roman" w:cs="Times New Roman"/>
          <w:noProof/>
          <w:kern w:val="0"/>
          <w:sz w:val="24"/>
          <w:szCs w:val="24"/>
        </w:rPr>
      </w:pPr>
      <w:r w:rsidRPr="008B6F3C">
        <w:rPr>
          <w:rFonts w:ascii="Times New Roman" w:hAnsi="Times New Roman" w:cs="Times New Roman"/>
          <w:sz w:val="24"/>
        </w:rPr>
        <w:t>2.1.2. activities of non-economic nature are implemented in the research application;</w:t>
      </w:r>
    </w:p>
    <w:p w14:paraId="4DA75DBD"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2.2. research application related to economic activity – a research application which meets one or all of the following criteria:</w:t>
      </w:r>
    </w:p>
    <w:p w14:paraId="28C3EDA2" w14:textId="77777777" w:rsidR="00FF603D" w:rsidRPr="008B6F3C" w:rsidRDefault="00FF603D" w:rsidP="00FF603D">
      <w:pPr>
        <w:spacing w:after="0" w:line="240" w:lineRule="auto"/>
        <w:ind w:left="709" w:firstLine="709"/>
        <w:jc w:val="both"/>
        <w:rPr>
          <w:rFonts w:ascii="Times New Roman" w:hAnsi="Times New Roman" w:cs="Times New Roman"/>
          <w:noProof/>
          <w:kern w:val="0"/>
          <w:sz w:val="24"/>
          <w:szCs w:val="24"/>
        </w:rPr>
      </w:pPr>
      <w:r w:rsidRPr="008B6F3C">
        <w:rPr>
          <w:rFonts w:ascii="Times New Roman" w:hAnsi="Times New Roman" w:cs="Times New Roman"/>
          <w:sz w:val="24"/>
        </w:rPr>
        <w:t>2.2.1. the research application is implemented by a scientific institution that does not correspond to the definition of research organisation or by a micro, small, medium-sized, or large enterprise registered in the Enterprise Register of the Republic of Latvia;</w:t>
      </w:r>
    </w:p>
    <w:p w14:paraId="7F802EBF" w14:textId="77777777" w:rsidR="00FF603D" w:rsidRPr="008B6F3C" w:rsidRDefault="00FF603D" w:rsidP="00FF603D">
      <w:pPr>
        <w:spacing w:after="0" w:line="240" w:lineRule="auto"/>
        <w:ind w:left="709" w:firstLine="709"/>
        <w:jc w:val="both"/>
        <w:rPr>
          <w:rFonts w:ascii="Times New Roman" w:hAnsi="Times New Roman" w:cs="Times New Roman"/>
          <w:noProof/>
          <w:kern w:val="0"/>
          <w:sz w:val="24"/>
          <w:szCs w:val="24"/>
        </w:rPr>
      </w:pPr>
      <w:r w:rsidRPr="008B6F3C">
        <w:rPr>
          <w:rFonts w:ascii="Times New Roman" w:hAnsi="Times New Roman" w:cs="Times New Roman"/>
          <w:sz w:val="24"/>
        </w:rPr>
        <w:t>2.2.2. economic activities are implemented in the research application;</w:t>
      </w:r>
    </w:p>
    <w:p w14:paraId="738E5FDA"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2.3. activity of non-economic nature – activity of a research organisation which does not fall within the scope of activity specified in Article 107(1) of the Treaty on the Functioning of the European Union, including:</w:t>
      </w:r>
    </w:p>
    <w:p w14:paraId="380021CF" w14:textId="77777777" w:rsidR="00FF603D" w:rsidRPr="008B6F3C" w:rsidRDefault="00FF603D" w:rsidP="00FF603D">
      <w:pPr>
        <w:spacing w:after="0" w:line="240" w:lineRule="auto"/>
        <w:ind w:left="709" w:firstLine="709"/>
        <w:jc w:val="both"/>
        <w:rPr>
          <w:rFonts w:ascii="Times New Roman" w:hAnsi="Times New Roman" w:cs="Times New Roman"/>
          <w:noProof/>
          <w:kern w:val="0"/>
          <w:sz w:val="24"/>
          <w:szCs w:val="24"/>
        </w:rPr>
      </w:pPr>
      <w:r w:rsidRPr="008B6F3C">
        <w:rPr>
          <w:rFonts w:ascii="Times New Roman" w:hAnsi="Times New Roman" w:cs="Times New Roman"/>
          <w:sz w:val="24"/>
        </w:rPr>
        <w:lastRenderedPageBreak/>
        <w:t>2.3.1. public education ensured within the scope of the State education system and mainly or completely funded and supervised by the State to increase and improve the skills of human resources;</w:t>
      </w:r>
    </w:p>
    <w:p w14:paraId="781DE686" w14:textId="77777777" w:rsidR="00FF603D" w:rsidRPr="008B6F3C" w:rsidRDefault="00FF603D" w:rsidP="00FF603D">
      <w:pPr>
        <w:spacing w:after="0" w:line="240" w:lineRule="auto"/>
        <w:ind w:left="709" w:firstLine="709"/>
        <w:jc w:val="both"/>
        <w:rPr>
          <w:rFonts w:ascii="Times New Roman" w:hAnsi="Times New Roman" w:cs="Times New Roman"/>
          <w:noProof/>
          <w:kern w:val="0"/>
          <w:sz w:val="24"/>
          <w:szCs w:val="24"/>
        </w:rPr>
      </w:pPr>
      <w:r w:rsidRPr="008B6F3C">
        <w:rPr>
          <w:rFonts w:ascii="Times New Roman" w:hAnsi="Times New Roman" w:cs="Times New Roman"/>
          <w:sz w:val="24"/>
        </w:rPr>
        <w:t>2.3.2. independent research and development to acquire more knowledge and a better understanding, including joint research and development by the research organisation taking part in effective collaboration;</w:t>
      </w:r>
    </w:p>
    <w:p w14:paraId="2E21AB33" w14:textId="77777777" w:rsidR="00FF603D" w:rsidRPr="008B6F3C" w:rsidRDefault="00FF603D" w:rsidP="00FF603D">
      <w:pPr>
        <w:spacing w:after="0" w:line="240" w:lineRule="auto"/>
        <w:ind w:left="709" w:firstLine="709"/>
        <w:jc w:val="both"/>
        <w:rPr>
          <w:rFonts w:ascii="Times New Roman" w:hAnsi="Times New Roman" w:cs="Times New Roman"/>
          <w:noProof/>
          <w:kern w:val="0"/>
          <w:sz w:val="24"/>
          <w:szCs w:val="24"/>
        </w:rPr>
      </w:pPr>
      <w:r w:rsidRPr="008B6F3C">
        <w:rPr>
          <w:rFonts w:ascii="Times New Roman" w:hAnsi="Times New Roman" w:cs="Times New Roman"/>
          <w:sz w:val="24"/>
        </w:rPr>
        <w:t>2.3.3. dissemination of research results without exclusivity and discrimination, including by using teaching, free access databases, open publications, or open source software;</w:t>
      </w:r>
    </w:p>
    <w:p w14:paraId="5CB19B91" w14:textId="77777777" w:rsidR="00FF603D" w:rsidRPr="008B6F3C" w:rsidRDefault="00FF603D" w:rsidP="00FF603D">
      <w:pPr>
        <w:spacing w:after="0" w:line="240" w:lineRule="auto"/>
        <w:ind w:left="709" w:firstLine="709"/>
        <w:jc w:val="both"/>
        <w:rPr>
          <w:rFonts w:ascii="Times New Roman" w:hAnsi="Times New Roman" w:cs="Times New Roman"/>
          <w:noProof/>
          <w:kern w:val="0"/>
          <w:sz w:val="24"/>
          <w:szCs w:val="24"/>
        </w:rPr>
      </w:pPr>
      <w:r w:rsidRPr="008B6F3C">
        <w:rPr>
          <w:rFonts w:ascii="Times New Roman" w:hAnsi="Times New Roman" w:cs="Times New Roman"/>
          <w:sz w:val="24"/>
        </w:rPr>
        <w:t>2.3.4. activities related to the transfer of know-how and technology if the activities related to the transfer of know-how and technology are carried out by a division of the research organisation or a subsidiary of the research organisation (such commercial company in which the participation share of the parent undertaking exceeds 50 per cent or in which the parent undertaking has the majority of votes and which corresponds to the definition of a research organisation referred to in Sub-paragraph 2.13 of this Regulation), the research organisation together with other research organisations or the research organisation with third parties by concluding contracts for certain services in an open call for proposals and if all profit from such activity is re-invested in the principal activities of the research organisation;</w:t>
      </w:r>
    </w:p>
    <w:p w14:paraId="24A9F3ED"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2.4. transfer of know-how and technology – transfer of specific knowledge and technologies to a user, including alienation of the material rights to know-how and technologies in order to create new products or technologies;</w:t>
      </w:r>
    </w:p>
    <w:p w14:paraId="26FF944E"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2.5. effective collaboration – collaboration which corresponds to the definition laid down in Article 2(90) of Commission Regulation No 651/2014 of 17 June 2014 declaring certain categories of aid compatible with the internal market in application of Articles 107 and 108 of the Treaty (hereinafter – Commission Regulation No 651/2014);</w:t>
      </w:r>
    </w:p>
    <w:p w14:paraId="35E93992"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2.6. fundamental research – activities which conform to the definition laid down in Article 2(84) of Commission Regulation No 651/2014;</w:t>
      </w:r>
    </w:p>
    <w:p w14:paraId="4F526995"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2.7. undertaking in difficulty which corresponds to the definition laid down in Article 2(18) of Commission Regulation No 651/2014;</w:t>
      </w:r>
    </w:p>
    <w:p w14:paraId="27A96746"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2.8. worker with disabilities – a person who corresponds to the definition laid down in Article 2(3) of Commission Regulation No 651/2014;</w:t>
      </w:r>
    </w:p>
    <w:p w14:paraId="28EBC2B8"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2.9. disadvantaged worker – a person who corresponds to the definition laid down in Article 2(4) of Commission Regulation No 651/2014;</w:t>
      </w:r>
    </w:p>
    <w:p w14:paraId="7799E1F6"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2.10. post-doctoral researcher – a Latvian or foreign researcher who has acquired doctoral degree not more than 10 years before the final date for the submission of a research application. This period may be extended if the person has a justified reason:</w:t>
      </w:r>
    </w:p>
    <w:p w14:paraId="657E8164" w14:textId="77777777" w:rsidR="00FF603D" w:rsidRPr="008B6F3C" w:rsidRDefault="00FF603D" w:rsidP="00FF603D">
      <w:pPr>
        <w:spacing w:after="0" w:line="240" w:lineRule="auto"/>
        <w:ind w:left="709" w:firstLine="709"/>
        <w:jc w:val="both"/>
        <w:rPr>
          <w:rFonts w:ascii="Times New Roman" w:hAnsi="Times New Roman" w:cs="Times New Roman"/>
          <w:noProof/>
          <w:kern w:val="0"/>
          <w:sz w:val="24"/>
          <w:szCs w:val="24"/>
        </w:rPr>
      </w:pPr>
      <w:r w:rsidRPr="008B6F3C">
        <w:rPr>
          <w:rFonts w:ascii="Times New Roman" w:hAnsi="Times New Roman" w:cs="Times New Roman"/>
          <w:sz w:val="24"/>
        </w:rPr>
        <w:t>2.10.1. prenatal and maternity leave;</w:t>
      </w:r>
    </w:p>
    <w:p w14:paraId="4136D03D" w14:textId="77777777" w:rsidR="00FF603D" w:rsidRPr="008B6F3C" w:rsidRDefault="00FF603D" w:rsidP="00FF603D">
      <w:pPr>
        <w:spacing w:after="0" w:line="240" w:lineRule="auto"/>
        <w:ind w:left="709" w:firstLine="709"/>
        <w:jc w:val="both"/>
        <w:rPr>
          <w:rFonts w:ascii="Times New Roman" w:hAnsi="Times New Roman" w:cs="Times New Roman"/>
          <w:noProof/>
          <w:kern w:val="0"/>
          <w:sz w:val="24"/>
          <w:szCs w:val="24"/>
        </w:rPr>
      </w:pPr>
      <w:r w:rsidRPr="008B6F3C">
        <w:rPr>
          <w:rFonts w:ascii="Times New Roman" w:hAnsi="Times New Roman" w:cs="Times New Roman"/>
          <w:sz w:val="24"/>
        </w:rPr>
        <w:t>2.10.2. parental leave;</w:t>
      </w:r>
    </w:p>
    <w:p w14:paraId="6EDF981D" w14:textId="77777777" w:rsidR="00FF603D" w:rsidRPr="008B6F3C" w:rsidRDefault="00FF603D" w:rsidP="00FF603D">
      <w:pPr>
        <w:spacing w:after="0" w:line="240" w:lineRule="auto"/>
        <w:ind w:left="709" w:firstLine="709"/>
        <w:jc w:val="both"/>
        <w:rPr>
          <w:rFonts w:ascii="Times New Roman" w:hAnsi="Times New Roman" w:cs="Times New Roman"/>
          <w:noProof/>
          <w:kern w:val="0"/>
          <w:sz w:val="24"/>
          <w:szCs w:val="24"/>
        </w:rPr>
      </w:pPr>
      <w:r w:rsidRPr="008B6F3C">
        <w:rPr>
          <w:rFonts w:ascii="Times New Roman" w:hAnsi="Times New Roman" w:cs="Times New Roman"/>
          <w:sz w:val="24"/>
        </w:rPr>
        <w:t>2.10.3. temporary incapacity for work;</w:t>
      </w:r>
    </w:p>
    <w:p w14:paraId="12DB7637"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2.11. international post-doctoral researcher – a Latvian or foreign scientist who has acquired a doctoral degree before the final date for the submission of an international research application or scientific staff with at least four years of full-time equivalent research experience before the final date for the submission of an international research application;</w:t>
      </w:r>
    </w:p>
    <w:p w14:paraId="0852E231"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2.12. large enterprise – an enterprise which corresponds to the definition laid down in Article 2(24) of Commission Regulation No 651/2014;</w:t>
      </w:r>
    </w:p>
    <w:p w14:paraId="6EBC2CD7"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2.13. research organisation – a research and knowledge-dissemination organisation which corresponds to the definition laid down in Article 2(83) of Commission Regulation No 651/2014;</w:t>
      </w:r>
    </w:p>
    <w:p w14:paraId="44113967" w14:textId="77777777" w:rsidR="00FF603D" w:rsidRPr="008B6F3C" w:rsidRDefault="00FF603D" w:rsidP="00A26735">
      <w:pPr>
        <w:keepNext/>
        <w:keepLines/>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lastRenderedPageBreak/>
        <w:t>2.14. research application – an individual aid project for research, training, and networking which is submitted and, by employing a post-doctoral researcher, implemented by a scientific institution or a small (micro), small, medium-sized or large enterprise registered with the Enterprise Register of the Republic of Latvia (hereinafter – the enterprise);</w:t>
      </w:r>
    </w:p>
    <w:p w14:paraId="63D403A6"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2.15. international research application – an individual aid project not related to economic activity for research, training, and networking which is submitted by a scientific institution in the selection of international research applications and implemented thereby and in which an international post-doctoral researcher is employed;</w:t>
      </w:r>
    </w:p>
    <w:p w14:paraId="579CF256"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2.16. intensity of public funding – total amount of the funding from the European Regional Development Fund and the funding from the State budget in per cent of the total eligible costs of the project;</w:t>
      </w:r>
    </w:p>
    <w:p w14:paraId="3B09B0D3"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2.17. industrial research – research which corresponds to the definition laid down in Article 2(85) of Commission Regulation No 651/2014;</w:t>
      </w:r>
    </w:p>
    <w:p w14:paraId="7DD1517C"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2.18. economic activity – any activity which includes the offering of goods or services on the market, including the lease of research infrastructure, services implemented upon assignment of enterprises, or contractual research;</w:t>
      </w:r>
    </w:p>
    <w:p w14:paraId="62300326"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2.19. micro, small and medium-sized enterprise – an enterprise which corresponds to the definitions laid down in Annex I to Commission Regulation No 651/2014;</w:t>
      </w:r>
    </w:p>
    <w:p w14:paraId="66F5A171"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2.20. technology rights – know-how and the rights referred to hereinafter or the combination thereof, including applications for the abovementioned rights or registration applications: patents, functional models, design rights, topographies of semiconductor products, supplementary protection certificates for medical products or other products in relation to which it is possible to receive such supplementary protection certificates, certificates of plant breeders, and software copyright;</w:t>
      </w:r>
    </w:p>
    <w:p w14:paraId="783F67AE"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2.21. scientific staff – a senior researcher, a researcher, and a scientific assistant;</w:t>
      </w:r>
    </w:p>
    <w:p w14:paraId="3379732D"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2.22. scientific institution – a scientific institute (public agency, derived public entity, or legal person governed by private law) or a higher education institution registered in the Register of Scientific Institutions of the Republic of Latvia.</w:t>
      </w:r>
    </w:p>
    <w:p w14:paraId="55444DA7" w14:textId="77777777" w:rsidR="00FF603D" w:rsidRPr="008B6F3C" w:rsidRDefault="00FF603D" w:rsidP="00FF603D">
      <w:pPr>
        <w:spacing w:after="0" w:line="240" w:lineRule="auto"/>
        <w:jc w:val="both"/>
        <w:rPr>
          <w:rFonts w:ascii="Times New Roman" w:hAnsi="Times New Roman" w:cs="Times New Roman"/>
          <w:noProof/>
          <w:kern w:val="0"/>
          <w:sz w:val="24"/>
          <w:szCs w:val="24"/>
        </w:rPr>
      </w:pPr>
      <w:bookmarkStart w:id="6" w:name="p3"/>
      <w:bookmarkStart w:id="7" w:name="p-1277524"/>
      <w:bookmarkEnd w:id="6"/>
      <w:bookmarkEnd w:id="7"/>
    </w:p>
    <w:p w14:paraId="3863E45F" w14:textId="77777777" w:rsidR="00FF603D" w:rsidRPr="008B6F3C" w:rsidRDefault="00FF603D" w:rsidP="00FF603D">
      <w:pPr>
        <w:spacing w:after="0" w:line="240" w:lineRule="auto"/>
        <w:jc w:val="both"/>
        <w:rPr>
          <w:rFonts w:ascii="Times New Roman" w:hAnsi="Times New Roman" w:cs="Times New Roman"/>
          <w:noProof/>
          <w:kern w:val="0"/>
          <w:sz w:val="24"/>
          <w:szCs w:val="24"/>
        </w:rPr>
      </w:pPr>
      <w:r w:rsidRPr="008B6F3C">
        <w:rPr>
          <w:rFonts w:ascii="Times New Roman" w:hAnsi="Times New Roman" w:cs="Times New Roman"/>
          <w:sz w:val="24"/>
        </w:rPr>
        <w:t>3. The purpose of the Activity is to develop the skills of new scientists and increase the scientific capacity by ensuring possibilities for new scientists to start a career in scientific institutions and enterprises, as well as broadening of research competences, renewal of human resources, and increase in the number of qualified specialists.</w:t>
      </w:r>
    </w:p>
    <w:p w14:paraId="6B3CEF25" w14:textId="77777777" w:rsidR="00FF603D" w:rsidRPr="008B6F3C" w:rsidRDefault="00FF603D" w:rsidP="00FF603D">
      <w:pPr>
        <w:spacing w:after="0" w:line="240" w:lineRule="auto"/>
        <w:jc w:val="both"/>
        <w:rPr>
          <w:rFonts w:ascii="Times New Roman" w:hAnsi="Times New Roman" w:cs="Times New Roman"/>
          <w:noProof/>
          <w:kern w:val="0"/>
          <w:sz w:val="24"/>
          <w:szCs w:val="24"/>
        </w:rPr>
      </w:pPr>
      <w:bookmarkStart w:id="8" w:name="p4"/>
      <w:bookmarkStart w:id="9" w:name="p-1277525"/>
      <w:bookmarkEnd w:id="8"/>
      <w:bookmarkEnd w:id="9"/>
    </w:p>
    <w:p w14:paraId="1BAF4818" w14:textId="77777777" w:rsidR="00FF603D" w:rsidRPr="008B6F3C" w:rsidRDefault="00FF603D" w:rsidP="00FF603D">
      <w:pPr>
        <w:spacing w:after="0" w:line="240" w:lineRule="auto"/>
        <w:jc w:val="both"/>
        <w:rPr>
          <w:rFonts w:ascii="Times New Roman" w:hAnsi="Times New Roman" w:cs="Times New Roman"/>
          <w:noProof/>
          <w:kern w:val="0"/>
          <w:sz w:val="24"/>
          <w:szCs w:val="24"/>
        </w:rPr>
      </w:pPr>
      <w:r w:rsidRPr="008B6F3C">
        <w:rPr>
          <w:rFonts w:ascii="Times New Roman" w:hAnsi="Times New Roman" w:cs="Times New Roman"/>
          <w:sz w:val="24"/>
        </w:rPr>
        <w:t>4. Research applications and international research applications which contribute to the achievement of the objectives of the Research and Innovation Strategy for Smart Specialization of Latvia or the development of specialisation fields, including interdisciplinary research applications which correspond to at least one of the defined areas of smart specialisation of Latvia, are supported within the scope of the Activity.</w:t>
      </w:r>
    </w:p>
    <w:p w14:paraId="2E6D78B1" w14:textId="77777777" w:rsidR="00FF603D" w:rsidRPr="008B6F3C" w:rsidRDefault="00FF603D" w:rsidP="00FF603D">
      <w:pPr>
        <w:spacing w:after="0" w:line="240" w:lineRule="auto"/>
        <w:jc w:val="both"/>
        <w:rPr>
          <w:rFonts w:ascii="Times New Roman" w:hAnsi="Times New Roman" w:cs="Times New Roman"/>
          <w:noProof/>
          <w:kern w:val="0"/>
          <w:sz w:val="24"/>
          <w:szCs w:val="24"/>
        </w:rPr>
      </w:pPr>
      <w:bookmarkStart w:id="10" w:name="p5"/>
      <w:bookmarkStart w:id="11" w:name="p-1277526"/>
      <w:bookmarkEnd w:id="10"/>
      <w:bookmarkEnd w:id="11"/>
    </w:p>
    <w:p w14:paraId="38BBEC14" w14:textId="77777777" w:rsidR="00FF603D" w:rsidRPr="008B6F3C" w:rsidRDefault="00FF603D" w:rsidP="00FF603D">
      <w:pPr>
        <w:spacing w:after="0" w:line="240" w:lineRule="auto"/>
        <w:jc w:val="both"/>
        <w:rPr>
          <w:rFonts w:ascii="Times New Roman" w:hAnsi="Times New Roman" w:cs="Times New Roman"/>
          <w:noProof/>
          <w:kern w:val="0"/>
          <w:sz w:val="24"/>
          <w:szCs w:val="24"/>
        </w:rPr>
      </w:pPr>
      <w:r w:rsidRPr="008B6F3C">
        <w:rPr>
          <w:rFonts w:ascii="Times New Roman" w:hAnsi="Times New Roman" w:cs="Times New Roman"/>
          <w:sz w:val="24"/>
        </w:rPr>
        <w:t>5. The target group of the Activity is scientific institutions, scientists, higher education institutions, enterprises registered with the Enterprise Register of the Republic of Latvia.</w:t>
      </w:r>
    </w:p>
    <w:p w14:paraId="1C5C8393" w14:textId="77777777" w:rsidR="00FF603D" w:rsidRPr="008B6F3C" w:rsidRDefault="00FF603D" w:rsidP="00FF603D">
      <w:pPr>
        <w:spacing w:after="0" w:line="240" w:lineRule="auto"/>
        <w:jc w:val="both"/>
        <w:rPr>
          <w:rFonts w:ascii="Times New Roman" w:hAnsi="Times New Roman" w:cs="Times New Roman"/>
          <w:noProof/>
          <w:kern w:val="0"/>
          <w:sz w:val="24"/>
          <w:szCs w:val="24"/>
        </w:rPr>
      </w:pPr>
      <w:bookmarkStart w:id="12" w:name="p6"/>
      <w:bookmarkStart w:id="13" w:name="p-1277527"/>
      <w:bookmarkEnd w:id="12"/>
      <w:bookmarkEnd w:id="13"/>
    </w:p>
    <w:p w14:paraId="24305CBF" w14:textId="77777777" w:rsidR="00FF603D" w:rsidRPr="008B6F3C" w:rsidRDefault="00FF603D" w:rsidP="00FF603D">
      <w:pPr>
        <w:spacing w:after="0" w:line="240" w:lineRule="auto"/>
        <w:jc w:val="both"/>
        <w:rPr>
          <w:rFonts w:ascii="Times New Roman" w:hAnsi="Times New Roman" w:cs="Times New Roman"/>
          <w:noProof/>
          <w:kern w:val="0"/>
          <w:sz w:val="24"/>
          <w:szCs w:val="24"/>
        </w:rPr>
      </w:pPr>
      <w:r w:rsidRPr="008B6F3C">
        <w:rPr>
          <w:rFonts w:ascii="Times New Roman" w:hAnsi="Times New Roman" w:cs="Times New Roman"/>
          <w:sz w:val="24"/>
        </w:rPr>
        <w:t>6. The following supervision indicators need to be achieved within the scope of the Activity:</w:t>
      </w:r>
    </w:p>
    <w:p w14:paraId="6E62C3A8"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6.1. by 31 December 2024, the following output indicators:</w:t>
      </w:r>
    </w:p>
    <w:p w14:paraId="5DF8EDAE" w14:textId="77777777" w:rsidR="00FF603D" w:rsidRPr="008B6F3C" w:rsidRDefault="00FF603D" w:rsidP="00FF603D">
      <w:pPr>
        <w:spacing w:after="0" w:line="240" w:lineRule="auto"/>
        <w:ind w:left="709" w:firstLine="709"/>
        <w:jc w:val="both"/>
        <w:rPr>
          <w:rFonts w:ascii="Times New Roman" w:hAnsi="Times New Roman" w:cs="Times New Roman"/>
          <w:noProof/>
          <w:kern w:val="0"/>
          <w:sz w:val="24"/>
          <w:szCs w:val="24"/>
        </w:rPr>
      </w:pPr>
      <w:r w:rsidRPr="008B6F3C">
        <w:rPr>
          <w:rFonts w:ascii="Times New Roman" w:hAnsi="Times New Roman" w:cs="Times New Roman"/>
          <w:sz w:val="24"/>
        </w:rPr>
        <w:t>6.1.1. research organisations participating in joint research projects – 5;</w:t>
      </w:r>
    </w:p>
    <w:p w14:paraId="31C30A8C" w14:textId="77777777" w:rsidR="00FF603D" w:rsidRPr="008B6F3C" w:rsidRDefault="00FF603D" w:rsidP="00FF603D">
      <w:pPr>
        <w:spacing w:after="0" w:line="240" w:lineRule="auto"/>
        <w:ind w:left="709" w:firstLine="709"/>
        <w:jc w:val="both"/>
        <w:rPr>
          <w:rFonts w:ascii="Times New Roman" w:hAnsi="Times New Roman" w:cs="Times New Roman"/>
          <w:noProof/>
          <w:kern w:val="0"/>
          <w:sz w:val="24"/>
          <w:szCs w:val="24"/>
        </w:rPr>
      </w:pPr>
      <w:r w:rsidRPr="008B6F3C">
        <w:rPr>
          <w:rFonts w:ascii="Times New Roman" w:hAnsi="Times New Roman" w:cs="Times New Roman"/>
          <w:sz w:val="24"/>
        </w:rPr>
        <w:t>6.1.2. undertakings collaborating with research organisations – 5;</w:t>
      </w:r>
    </w:p>
    <w:p w14:paraId="22786AA3"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6.2. by 31 December 2029, the following output indicators:</w:t>
      </w:r>
    </w:p>
    <w:p w14:paraId="009FB786" w14:textId="77777777" w:rsidR="00FF603D" w:rsidRPr="008B6F3C" w:rsidRDefault="00FF603D" w:rsidP="00FF603D">
      <w:pPr>
        <w:spacing w:after="0" w:line="240" w:lineRule="auto"/>
        <w:ind w:left="709" w:firstLine="709"/>
        <w:jc w:val="both"/>
        <w:rPr>
          <w:rFonts w:ascii="Times New Roman" w:hAnsi="Times New Roman" w:cs="Times New Roman"/>
          <w:noProof/>
          <w:kern w:val="0"/>
          <w:sz w:val="24"/>
          <w:szCs w:val="24"/>
        </w:rPr>
      </w:pPr>
      <w:r w:rsidRPr="008B6F3C">
        <w:rPr>
          <w:rFonts w:ascii="Times New Roman" w:hAnsi="Times New Roman" w:cs="Times New Roman"/>
          <w:sz w:val="24"/>
        </w:rPr>
        <w:t>6.2.1. research organisations participating in joint research projects – 10;</w:t>
      </w:r>
    </w:p>
    <w:p w14:paraId="0A504E06" w14:textId="77777777" w:rsidR="00FF603D" w:rsidRPr="008B6F3C" w:rsidRDefault="00FF603D" w:rsidP="00FF603D">
      <w:pPr>
        <w:spacing w:after="0" w:line="240" w:lineRule="auto"/>
        <w:ind w:left="709" w:firstLine="709"/>
        <w:jc w:val="both"/>
        <w:rPr>
          <w:rFonts w:ascii="Times New Roman" w:hAnsi="Times New Roman" w:cs="Times New Roman"/>
          <w:noProof/>
          <w:kern w:val="0"/>
          <w:sz w:val="24"/>
          <w:szCs w:val="24"/>
        </w:rPr>
      </w:pPr>
      <w:r w:rsidRPr="008B6F3C">
        <w:rPr>
          <w:rFonts w:ascii="Times New Roman" w:hAnsi="Times New Roman" w:cs="Times New Roman"/>
          <w:sz w:val="24"/>
        </w:rPr>
        <w:t>6.2.2. undertakings collaborating with research organisations – 13;</w:t>
      </w:r>
    </w:p>
    <w:p w14:paraId="45CDF474"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6.3. by 31 December 2029, the following result indicators:</w:t>
      </w:r>
    </w:p>
    <w:p w14:paraId="0927D4EE" w14:textId="77777777" w:rsidR="00FF603D" w:rsidRPr="008B6F3C" w:rsidRDefault="00FF603D" w:rsidP="00FF603D">
      <w:pPr>
        <w:spacing w:after="0" w:line="240" w:lineRule="auto"/>
        <w:ind w:left="709" w:firstLine="709"/>
        <w:jc w:val="both"/>
        <w:rPr>
          <w:rFonts w:ascii="Times New Roman" w:hAnsi="Times New Roman" w:cs="Times New Roman"/>
          <w:noProof/>
          <w:kern w:val="0"/>
          <w:sz w:val="24"/>
          <w:szCs w:val="24"/>
        </w:rPr>
      </w:pPr>
      <w:r w:rsidRPr="008B6F3C">
        <w:rPr>
          <w:rFonts w:ascii="Times New Roman" w:hAnsi="Times New Roman" w:cs="Times New Roman"/>
          <w:sz w:val="24"/>
        </w:rPr>
        <w:t>6.3.1. research workplaces created in the supported entities – 41;</w:t>
      </w:r>
    </w:p>
    <w:p w14:paraId="582074E4" w14:textId="77777777" w:rsidR="00FF603D" w:rsidRPr="008B6F3C" w:rsidRDefault="00FF603D" w:rsidP="00FF603D">
      <w:pPr>
        <w:spacing w:after="0" w:line="240" w:lineRule="auto"/>
        <w:ind w:left="709" w:firstLine="709"/>
        <w:jc w:val="both"/>
        <w:rPr>
          <w:rFonts w:ascii="Times New Roman" w:hAnsi="Times New Roman" w:cs="Times New Roman"/>
          <w:noProof/>
          <w:kern w:val="0"/>
          <w:sz w:val="24"/>
          <w:szCs w:val="24"/>
        </w:rPr>
      </w:pPr>
      <w:r w:rsidRPr="008B6F3C">
        <w:rPr>
          <w:rFonts w:ascii="Times New Roman" w:hAnsi="Times New Roman" w:cs="Times New Roman"/>
          <w:sz w:val="24"/>
        </w:rPr>
        <w:lastRenderedPageBreak/>
        <w:t>6.3.2. private investments supplementing public aid (including grants and financial instruments) – EUR 628 142;</w:t>
      </w:r>
    </w:p>
    <w:p w14:paraId="70314523"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6.4. national indicators:</w:t>
      </w:r>
    </w:p>
    <w:p w14:paraId="2D3648A7" w14:textId="77777777" w:rsidR="00FF603D" w:rsidRPr="008B6F3C" w:rsidRDefault="00FF603D" w:rsidP="00FF603D">
      <w:pPr>
        <w:spacing w:after="0" w:line="240" w:lineRule="auto"/>
        <w:ind w:left="709" w:firstLine="709"/>
        <w:jc w:val="both"/>
        <w:rPr>
          <w:rFonts w:ascii="Times New Roman" w:hAnsi="Times New Roman" w:cs="Times New Roman"/>
          <w:noProof/>
          <w:kern w:val="0"/>
          <w:sz w:val="24"/>
          <w:szCs w:val="24"/>
        </w:rPr>
      </w:pPr>
      <w:r w:rsidRPr="008B6F3C">
        <w:rPr>
          <w:rFonts w:ascii="Times New Roman" w:hAnsi="Times New Roman" w:cs="Times New Roman"/>
          <w:sz w:val="24"/>
        </w:rPr>
        <w:t>6.4.1. by 31 December 2024:</w:t>
      </w:r>
    </w:p>
    <w:p w14:paraId="168DE8BE" w14:textId="77777777" w:rsidR="00FF603D" w:rsidRPr="008B6F3C" w:rsidRDefault="00FF603D" w:rsidP="00FF603D">
      <w:pPr>
        <w:spacing w:after="0" w:line="240" w:lineRule="auto"/>
        <w:ind w:left="1418" w:firstLine="709"/>
        <w:jc w:val="both"/>
        <w:rPr>
          <w:rFonts w:ascii="Times New Roman" w:hAnsi="Times New Roman" w:cs="Times New Roman"/>
          <w:noProof/>
          <w:kern w:val="0"/>
          <w:sz w:val="24"/>
          <w:szCs w:val="24"/>
        </w:rPr>
      </w:pPr>
      <w:r w:rsidRPr="008B6F3C">
        <w:rPr>
          <w:rFonts w:ascii="Times New Roman" w:hAnsi="Times New Roman" w:cs="Times New Roman"/>
          <w:sz w:val="24"/>
        </w:rPr>
        <w:t>6.4.1.1. a project application has been developed and submitted in the Marie Skłodowska-Curie Action Co-funding of Regional, National and International Programmes (COFUND) (hereinafter – the COFUND project) of the European Union Framework Programme for Research and Innovation, Horizon Europe, and it has received a score above the quality threshold;</w:t>
      </w:r>
    </w:p>
    <w:p w14:paraId="5D266BBB" w14:textId="77777777" w:rsidR="00FF603D" w:rsidRPr="008B6F3C" w:rsidRDefault="00FF603D" w:rsidP="00FF603D">
      <w:pPr>
        <w:spacing w:after="0" w:line="240" w:lineRule="auto"/>
        <w:ind w:left="709" w:firstLine="709"/>
        <w:jc w:val="both"/>
        <w:rPr>
          <w:rFonts w:ascii="Times New Roman" w:hAnsi="Times New Roman" w:cs="Times New Roman"/>
          <w:noProof/>
          <w:kern w:val="0"/>
          <w:sz w:val="24"/>
          <w:szCs w:val="24"/>
        </w:rPr>
      </w:pPr>
      <w:r w:rsidRPr="008B6F3C">
        <w:rPr>
          <w:rFonts w:ascii="Times New Roman" w:hAnsi="Times New Roman" w:cs="Times New Roman"/>
          <w:sz w:val="24"/>
        </w:rPr>
        <w:t>6.4.2. by 31 December 2029:</w:t>
      </w:r>
    </w:p>
    <w:p w14:paraId="25FFD34E" w14:textId="77777777" w:rsidR="00FF603D" w:rsidRPr="008B6F3C" w:rsidRDefault="00FF603D" w:rsidP="00FF603D">
      <w:pPr>
        <w:spacing w:after="0" w:line="240" w:lineRule="auto"/>
        <w:ind w:left="1418" w:firstLine="709"/>
        <w:jc w:val="both"/>
        <w:rPr>
          <w:rFonts w:ascii="Times New Roman" w:hAnsi="Times New Roman" w:cs="Times New Roman"/>
          <w:noProof/>
          <w:kern w:val="0"/>
          <w:sz w:val="24"/>
          <w:szCs w:val="24"/>
        </w:rPr>
      </w:pPr>
      <w:r w:rsidRPr="008B6F3C">
        <w:rPr>
          <w:rFonts w:ascii="Times New Roman" w:hAnsi="Times New Roman" w:cs="Times New Roman"/>
          <w:sz w:val="24"/>
        </w:rPr>
        <w:t>6.4.2.1. post-doctoral researchers who have received aid from the European Regional Development Fund – at least 165;</w:t>
      </w:r>
    </w:p>
    <w:p w14:paraId="625A202A" w14:textId="77777777" w:rsidR="00FF603D" w:rsidRPr="008B6F3C" w:rsidRDefault="00FF603D" w:rsidP="00FF603D">
      <w:pPr>
        <w:spacing w:after="0" w:line="240" w:lineRule="auto"/>
        <w:ind w:left="1418" w:firstLine="709"/>
        <w:jc w:val="both"/>
        <w:rPr>
          <w:rFonts w:ascii="Times New Roman" w:hAnsi="Times New Roman" w:cs="Times New Roman"/>
          <w:noProof/>
          <w:kern w:val="0"/>
          <w:sz w:val="24"/>
          <w:szCs w:val="24"/>
        </w:rPr>
      </w:pPr>
      <w:r w:rsidRPr="008B6F3C">
        <w:rPr>
          <w:rFonts w:ascii="Times New Roman" w:hAnsi="Times New Roman" w:cs="Times New Roman"/>
          <w:sz w:val="24"/>
        </w:rPr>
        <w:t>6.4.2.2. the number of scientific articles for the development and publishing of which in the journals or conference proceedings included in Web of Science and Scopus database aid has been provided within the scope of research applications;</w:t>
      </w:r>
    </w:p>
    <w:p w14:paraId="3690DA61" w14:textId="77777777" w:rsidR="00FF603D" w:rsidRPr="008B6F3C" w:rsidRDefault="00FF603D" w:rsidP="00FF603D">
      <w:pPr>
        <w:spacing w:after="0" w:line="240" w:lineRule="auto"/>
        <w:ind w:left="1418" w:firstLine="709"/>
        <w:jc w:val="both"/>
        <w:rPr>
          <w:rFonts w:ascii="Times New Roman" w:hAnsi="Times New Roman" w:cs="Times New Roman"/>
          <w:noProof/>
          <w:kern w:val="0"/>
          <w:sz w:val="24"/>
          <w:szCs w:val="24"/>
        </w:rPr>
      </w:pPr>
      <w:r w:rsidRPr="008B6F3C">
        <w:rPr>
          <w:rFonts w:ascii="Times New Roman" w:hAnsi="Times New Roman" w:cs="Times New Roman"/>
          <w:sz w:val="24"/>
        </w:rPr>
        <w:t>6.4.2.3. the number of new products and technologies which can be marketed and for the development of which aid has been provided within the scope of a research application.</w:t>
      </w:r>
    </w:p>
    <w:p w14:paraId="6E167D06" w14:textId="77777777" w:rsidR="00FF603D" w:rsidRPr="008B6F3C" w:rsidRDefault="00FF603D" w:rsidP="00FF603D">
      <w:pPr>
        <w:spacing w:after="0" w:line="240" w:lineRule="auto"/>
        <w:jc w:val="both"/>
        <w:rPr>
          <w:rFonts w:ascii="Times New Roman" w:hAnsi="Times New Roman" w:cs="Times New Roman"/>
          <w:noProof/>
          <w:kern w:val="0"/>
          <w:sz w:val="24"/>
          <w:szCs w:val="24"/>
        </w:rPr>
      </w:pPr>
      <w:bookmarkStart w:id="14" w:name="p7"/>
      <w:bookmarkStart w:id="15" w:name="p-1277558"/>
      <w:bookmarkEnd w:id="14"/>
      <w:bookmarkEnd w:id="15"/>
    </w:p>
    <w:p w14:paraId="6FC73B73" w14:textId="77777777" w:rsidR="00FF603D" w:rsidRPr="008B6F3C" w:rsidRDefault="00FF603D" w:rsidP="00FF603D">
      <w:pPr>
        <w:spacing w:after="0" w:line="240" w:lineRule="auto"/>
        <w:jc w:val="both"/>
        <w:rPr>
          <w:rFonts w:ascii="Times New Roman" w:hAnsi="Times New Roman" w:cs="Times New Roman"/>
          <w:noProof/>
          <w:kern w:val="0"/>
          <w:sz w:val="24"/>
          <w:szCs w:val="24"/>
        </w:rPr>
      </w:pPr>
      <w:r w:rsidRPr="008B6F3C">
        <w:rPr>
          <w:rFonts w:ascii="Times New Roman" w:hAnsi="Times New Roman" w:cs="Times New Roman"/>
          <w:sz w:val="24"/>
        </w:rPr>
        <w:t>7. Within the scope of activities, a beneficiary must accumulate the following RIS3 indicators in the Cohesion Policy Funds Management Information System for each of the RIS3 areas in breakdown by the types of final beneficiaries:</w:t>
      </w:r>
    </w:p>
    <w:p w14:paraId="494096C0"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7.1. public funding by the RIS3 areas (EUR);</w:t>
      </w:r>
    </w:p>
    <w:p w14:paraId="4DE413D9"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7.2. private funding by the RIS3 areas (EUR);</w:t>
      </w:r>
    </w:p>
    <w:p w14:paraId="41DA4C57"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7.3. fundamental research (EUR);</w:t>
      </w:r>
    </w:p>
    <w:p w14:paraId="6EAF7DA5"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7.4. industrial (applied) research (EUR);</w:t>
      </w:r>
    </w:p>
    <w:p w14:paraId="5D740D30"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7.5. emerging technologies (number);</w:t>
      </w:r>
    </w:p>
    <w:p w14:paraId="482ADA28"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7.6. emerging products (number);</w:t>
      </w:r>
    </w:p>
    <w:p w14:paraId="2F0003B4"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7.7. scientific staff involved (including new scientists, number);</w:t>
      </w:r>
    </w:p>
    <w:p w14:paraId="2E9ADBB2"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7.8. scientific staff involved (including new scientists, full-time equivalent);</w:t>
      </w:r>
    </w:p>
    <w:p w14:paraId="05EB0433"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7.9. research technical staff involved (number);</w:t>
      </w:r>
    </w:p>
    <w:p w14:paraId="240CC569"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7.10. research technical staff involved (full-time equivalent);</w:t>
      </w:r>
    </w:p>
    <w:p w14:paraId="18FE1F6B"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7.11. publications – WoS and SCOPUS (in total).</w:t>
      </w:r>
    </w:p>
    <w:p w14:paraId="68081047" w14:textId="77777777" w:rsidR="00FF603D" w:rsidRPr="008B6F3C" w:rsidRDefault="00FF603D" w:rsidP="00FF603D">
      <w:pPr>
        <w:spacing w:after="0" w:line="240" w:lineRule="auto"/>
        <w:jc w:val="both"/>
        <w:rPr>
          <w:rFonts w:ascii="Times New Roman" w:hAnsi="Times New Roman" w:cs="Times New Roman"/>
          <w:noProof/>
          <w:kern w:val="0"/>
          <w:sz w:val="24"/>
          <w:szCs w:val="24"/>
        </w:rPr>
      </w:pPr>
      <w:bookmarkStart w:id="16" w:name="p8"/>
      <w:bookmarkStart w:id="17" w:name="p-1277581"/>
      <w:bookmarkEnd w:id="16"/>
      <w:bookmarkEnd w:id="17"/>
    </w:p>
    <w:p w14:paraId="18656DC7" w14:textId="77777777" w:rsidR="00FF603D" w:rsidRPr="008B6F3C" w:rsidRDefault="00FF603D" w:rsidP="00FF603D">
      <w:pPr>
        <w:spacing w:after="0" w:line="240" w:lineRule="auto"/>
        <w:jc w:val="both"/>
        <w:rPr>
          <w:rFonts w:ascii="Times New Roman" w:hAnsi="Times New Roman" w:cs="Times New Roman"/>
          <w:noProof/>
          <w:kern w:val="0"/>
          <w:sz w:val="24"/>
          <w:szCs w:val="24"/>
        </w:rPr>
      </w:pPr>
      <w:r w:rsidRPr="008B6F3C">
        <w:rPr>
          <w:rFonts w:ascii="Times New Roman" w:hAnsi="Times New Roman" w:cs="Times New Roman"/>
          <w:sz w:val="24"/>
        </w:rPr>
        <w:t>8. A beneficiary shall submit the information referred to in Paragraph 7 of this Regulation in the Cohesion Policy Funds Management Information System together with a payment request.</w:t>
      </w:r>
    </w:p>
    <w:p w14:paraId="06313A0C" w14:textId="77777777" w:rsidR="00FF603D" w:rsidRPr="008B6F3C" w:rsidRDefault="00FF603D" w:rsidP="00FF603D">
      <w:pPr>
        <w:spacing w:after="0" w:line="240" w:lineRule="auto"/>
        <w:jc w:val="both"/>
        <w:rPr>
          <w:rFonts w:ascii="Times New Roman" w:hAnsi="Times New Roman" w:cs="Times New Roman"/>
          <w:noProof/>
          <w:kern w:val="0"/>
          <w:sz w:val="24"/>
          <w:szCs w:val="24"/>
        </w:rPr>
      </w:pPr>
      <w:bookmarkStart w:id="18" w:name="p9"/>
      <w:bookmarkStart w:id="19" w:name="p-1277582"/>
      <w:bookmarkEnd w:id="18"/>
      <w:bookmarkEnd w:id="19"/>
    </w:p>
    <w:p w14:paraId="298C8E2A" w14:textId="77777777" w:rsidR="00FF603D" w:rsidRPr="008B6F3C" w:rsidRDefault="00FF603D" w:rsidP="00FF603D">
      <w:pPr>
        <w:spacing w:after="0" w:line="240" w:lineRule="auto"/>
        <w:jc w:val="both"/>
        <w:rPr>
          <w:rFonts w:ascii="Times New Roman" w:hAnsi="Times New Roman" w:cs="Times New Roman"/>
          <w:noProof/>
          <w:kern w:val="0"/>
          <w:sz w:val="24"/>
          <w:szCs w:val="24"/>
        </w:rPr>
      </w:pPr>
      <w:r w:rsidRPr="008B6F3C">
        <w:rPr>
          <w:rFonts w:ascii="Times New Roman" w:hAnsi="Times New Roman" w:cs="Times New Roman"/>
          <w:sz w:val="24"/>
        </w:rPr>
        <w:t>9. The Activity shall be implemented in the form of a limited selection of project applications.</w:t>
      </w:r>
    </w:p>
    <w:p w14:paraId="1036B6C1" w14:textId="77777777" w:rsidR="00FF603D" w:rsidRPr="008B6F3C" w:rsidRDefault="00FF603D" w:rsidP="00FF603D">
      <w:pPr>
        <w:spacing w:after="0" w:line="240" w:lineRule="auto"/>
        <w:jc w:val="both"/>
        <w:rPr>
          <w:rFonts w:ascii="Times New Roman" w:hAnsi="Times New Roman" w:cs="Times New Roman"/>
          <w:noProof/>
          <w:kern w:val="0"/>
          <w:sz w:val="24"/>
          <w:szCs w:val="24"/>
        </w:rPr>
      </w:pPr>
      <w:bookmarkStart w:id="20" w:name="p10"/>
      <w:bookmarkStart w:id="21" w:name="p-1277584"/>
      <w:bookmarkEnd w:id="20"/>
      <w:bookmarkEnd w:id="21"/>
    </w:p>
    <w:p w14:paraId="1E0DC742" w14:textId="77777777" w:rsidR="00FF603D" w:rsidRPr="008B6F3C" w:rsidRDefault="00FF603D" w:rsidP="00FF603D">
      <w:pPr>
        <w:spacing w:after="0" w:line="240" w:lineRule="auto"/>
        <w:jc w:val="both"/>
        <w:rPr>
          <w:rFonts w:ascii="Times New Roman" w:hAnsi="Times New Roman" w:cs="Times New Roman"/>
          <w:noProof/>
          <w:kern w:val="0"/>
          <w:sz w:val="24"/>
          <w:szCs w:val="24"/>
        </w:rPr>
      </w:pPr>
      <w:r w:rsidRPr="008B6F3C">
        <w:rPr>
          <w:rFonts w:ascii="Times New Roman" w:hAnsi="Times New Roman" w:cs="Times New Roman"/>
          <w:sz w:val="24"/>
        </w:rPr>
        <w:t>10. Aid in the form of grants is intended for the Activity.</w:t>
      </w:r>
    </w:p>
    <w:p w14:paraId="11A1EAD9" w14:textId="77777777" w:rsidR="00FF603D" w:rsidRPr="008B6F3C" w:rsidRDefault="00FF603D" w:rsidP="00FF603D">
      <w:pPr>
        <w:spacing w:after="0" w:line="240" w:lineRule="auto"/>
        <w:jc w:val="both"/>
        <w:rPr>
          <w:rFonts w:ascii="Times New Roman" w:hAnsi="Times New Roman" w:cs="Times New Roman"/>
          <w:noProof/>
          <w:kern w:val="0"/>
          <w:sz w:val="24"/>
          <w:szCs w:val="24"/>
        </w:rPr>
      </w:pPr>
      <w:bookmarkStart w:id="22" w:name="p11"/>
      <w:bookmarkStart w:id="23" w:name="p-1277586"/>
      <w:bookmarkEnd w:id="22"/>
      <w:bookmarkEnd w:id="23"/>
    </w:p>
    <w:p w14:paraId="0BBB3F55" w14:textId="77777777" w:rsidR="00FF603D" w:rsidRPr="008B6F3C" w:rsidRDefault="00FF603D" w:rsidP="00FF603D">
      <w:pPr>
        <w:spacing w:after="0" w:line="240" w:lineRule="auto"/>
        <w:jc w:val="both"/>
        <w:rPr>
          <w:rFonts w:ascii="Times New Roman" w:hAnsi="Times New Roman" w:cs="Times New Roman"/>
          <w:noProof/>
          <w:kern w:val="0"/>
          <w:sz w:val="24"/>
          <w:szCs w:val="24"/>
        </w:rPr>
      </w:pPr>
      <w:r w:rsidRPr="008B6F3C">
        <w:rPr>
          <w:rFonts w:ascii="Times New Roman" w:hAnsi="Times New Roman" w:cs="Times New Roman"/>
          <w:sz w:val="24"/>
        </w:rPr>
        <w:t>11. The functions of the responsible institution within the scope of the Activity shall be carried out by the Ministry of Education and Science (hereinafter – the responsible institution).</w:t>
      </w:r>
    </w:p>
    <w:p w14:paraId="297951B5" w14:textId="77777777" w:rsidR="00FF603D" w:rsidRPr="008B6F3C" w:rsidRDefault="00FF603D" w:rsidP="00FF603D">
      <w:pPr>
        <w:spacing w:after="0" w:line="240" w:lineRule="auto"/>
        <w:jc w:val="both"/>
        <w:rPr>
          <w:rFonts w:ascii="Times New Roman" w:hAnsi="Times New Roman" w:cs="Times New Roman"/>
          <w:noProof/>
          <w:kern w:val="0"/>
          <w:sz w:val="24"/>
          <w:szCs w:val="24"/>
        </w:rPr>
      </w:pPr>
      <w:bookmarkStart w:id="24" w:name="p12"/>
      <w:bookmarkStart w:id="25" w:name="p-1277588"/>
      <w:bookmarkEnd w:id="24"/>
      <w:bookmarkEnd w:id="25"/>
    </w:p>
    <w:p w14:paraId="2E405E94" w14:textId="77777777" w:rsidR="00FF603D" w:rsidRPr="008B6F3C" w:rsidRDefault="00FF603D" w:rsidP="00FF603D">
      <w:pPr>
        <w:spacing w:after="0" w:line="240" w:lineRule="auto"/>
        <w:jc w:val="both"/>
        <w:rPr>
          <w:rFonts w:ascii="Times New Roman" w:hAnsi="Times New Roman" w:cs="Times New Roman"/>
          <w:noProof/>
          <w:kern w:val="0"/>
          <w:sz w:val="24"/>
          <w:szCs w:val="24"/>
        </w:rPr>
      </w:pPr>
      <w:r w:rsidRPr="008B6F3C">
        <w:rPr>
          <w:rFonts w:ascii="Times New Roman" w:hAnsi="Times New Roman" w:cs="Times New Roman"/>
          <w:sz w:val="24"/>
        </w:rPr>
        <w:t>12. The total funding planned within the scope of the Activity is EUR 44 800 000 (including the flexibility funding in the amount of EUR 5 488 842), including the funding from the European Regional Development Fund in the amount of EUR 38 080 000 (including the flexibility funding in the amount of EUR 4 665 516), the co-funding from the State budget in the amount of EUR 5 149 646 (including the flexibility funding in the amount of EUR 823 326), and the private co-funding in the amount of EUR 1 570 354.</w:t>
      </w:r>
    </w:p>
    <w:p w14:paraId="767914BA" w14:textId="77777777" w:rsidR="00FF603D" w:rsidRPr="008B6F3C" w:rsidRDefault="00FF603D" w:rsidP="00FF603D">
      <w:pPr>
        <w:spacing w:after="0" w:line="240" w:lineRule="auto"/>
        <w:jc w:val="both"/>
        <w:rPr>
          <w:rFonts w:ascii="Times New Roman" w:hAnsi="Times New Roman" w:cs="Times New Roman"/>
          <w:noProof/>
          <w:kern w:val="0"/>
          <w:sz w:val="24"/>
          <w:szCs w:val="24"/>
        </w:rPr>
      </w:pPr>
      <w:bookmarkStart w:id="26" w:name="p13"/>
      <w:bookmarkStart w:id="27" w:name="p-1277590"/>
      <w:bookmarkEnd w:id="26"/>
      <w:bookmarkEnd w:id="27"/>
    </w:p>
    <w:p w14:paraId="1E1D0FEB" w14:textId="77777777" w:rsidR="00FF603D" w:rsidRPr="008B6F3C" w:rsidRDefault="00FF603D" w:rsidP="00FF603D">
      <w:pPr>
        <w:spacing w:after="0" w:line="240" w:lineRule="auto"/>
        <w:jc w:val="both"/>
        <w:rPr>
          <w:rFonts w:ascii="Times New Roman" w:hAnsi="Times New Roman" w:cs="Times New Roman"/>
          <w:noProof/>
          <w:kern w:val="0"/>
          <w:sz w:val="24"/>
          <w:szCs w:val="24"/>
        </w:rPr>
      </w:pPr>
      <w:r w:rsidRPr="008B6F3C">
        <w:rPr>
          <w:rFonts w:ascii="Times New Roman" w:hAnsi="Times New Roman" w:cs="Times New Roman"/>
          <w:sz w:val="24"/>
        </w:rPr>
        <w:lastRenderedPageBreak/>
        <w:t>13. The total funding available for the implementation of the Activity shall be planned in the amount of not more than EUR 39 311 158, including the funding from the European Regional Development Fund in the amount of EUR 33 414 484, the co-funding from the State budget in the amount of EUR 4 326 320, and the private co-funding in the amount of EUR 1 570 354.</w:t>
      </w:r>
    </w:p>
    <w:p w14:paraId="5BF87705" w14:textId="77777777" w:rsidR="00FF603D" w:rsidRPr="008B6F3C" w:rsidRDefault="00FF603D" w:rsidP="00FF603D">
      <w:pPr>
        <w:spacing w:after="0" w:line="240" w:lineRule="auto"/>
        <w:jc w:val="both"/>
        <w:rPr>
          <w:rFonts w:ascii="Times New Roman" w:hAnsi="Times New Roman" w:cs="Times New Roman"/>
          <w:noProof/>
          <w:kern w:val="0"/>
          <w:sz w:val="24"/>
          <w:szCs w:val="24"/>
        </w:rPr>
      </w:pPr>
      <w:bookmarkStart w:id="28" w:name="p14"/>
      <w:bookmarkStart w:id="29" w:name="p-1277591"/>
      <w:bookmarkEnd w:id="28"/>
      <w:bookmarkEnd w:id="29"/>
    </w:p>
    <w:p w14:paraId="65FAF40C" w14:textId="77777777" w:rsidR="00FF603D" w:rsidRPr="008B6F3C" w:rsidRDefault="00FF603D" w:rsidP="00FF603D">
      <w:pPr>
        <w:spacing w:after="0" w:line="240" w:lineRule="auto"/>
        <w:jc w:val="both"/>
        <w:rPr>
          <w:rFonts w:ascii="Times New Roman" w:hAnsi="Times New Roman" w:cs="Times New Roman"/>
          <w:noProof/>
          <w:kern w:val="0"/>
          <w:sz w:val="24"/>
          <w:szCs w:val="24"/>
        </w:rPr>
      </w:pPr>
      <w:r w:rsidRPr="008B6F3C">
        <w:rPr>
          <w:rFonts w:ascii="Times New Roman" w:hAnsi="Times New Roman" w:cs="Times New Roman"/>
          <w:sz w:val="24"/>
        </w:rPr>
        <w:t>14. The responsible institution may, based on the decision of the European Commission on the mid-term review, propose to increase the total funding available for the Activity to the planned total amount of funding referred to in Paragraph 12 of this Regulation from 1 January 2026.</w:t>
      </w:r>
    </w:p>
    <w:p w14:paraId="67716C83" w14:textId="77777777" w:rsidR="00FF603D" w:rsidRPr="008B6F3C" w:rsidRDefault="00FF603D" w:rsidP="00FF603D">
      <w:pPr>
        <w:spacing w:after="0" w:line="240" w:lineRule="auto"/>
        <w:jc w:val="both"/>
        <w:rPr>
          <w:rFonts w:ascii="Times New Roman" w:hAnsi="Times New Roman" w:cs="Times New Roman"/>
          <w:noProof/>
          <w:kern w:val="0"/>
          <w:sz w:val="24"/>
          <w:szCs w:val="24"/>
        </w:rPr>
      </w:pPr>
      <w:bookmarkStart w:id="30" w:name="p15"/>
      <w:bookmarkStart w:id="31" w:name="p-1277592"/>
      <w:bookmarkEnd w:id="30"/>
      <w:bookmarkEnd w:id="31"/>
    </w:p>
    <w:p w14:paraId="055CDCF9" w14:textId="77777777" w:rsidR="00FF603D" w:rsidRPr="008B6F3C" w:rsidRDefault="00FF603D" w:rsidP="00FF603D">
      <w:pPr>
        <w:spacing w:after="0" w:line="240" w:lineRule="auto"/>
        <w:jc w:val="both"/>
        <w:rPr>
          <w:rFonts w:ascii="Times New Roman" w:hAnsi="Times New Roman" w:cs="Times New Roman"/>
          <w:noProof/>
          <w:kern w:val="0"/>
          <w:sz w:val="24"/>
          <w:szCs w:val="24"/>
        </w:rPr>
      </w:pPr>
      <w:r w:rsidRPr="008B6F3C">
        <w:rPr>
          <w:rFonts w:ascii="Times New Roman" w:hAnsi="Times New Roman" w:cs="Times New Roman"/>
          <w:sz w:val="24"/>
        </w:rPr>
        <w:t>15. The Activity shall be implemented in one project application selection round for the whole funding available for the Activity.</w:t>
      </w:r>
    </w:p>
    <w:p w14:paraId="5695E7D7" w14:textId="77777777" w:rsidR="00FF603D" w:rsidRPr="008B6F3C" w:rsidRDefault="00FF603D" w:rsidP="00FF603D">
      <w:pPr>
        <w:spacing w:after="0" w:line="240" w:lineRule="auto"/>
        <w:jc w:val="both"/>
        <w:rPr>
          <w:rFonts w:ascii="Times New Roman" w:hAnsi="Times New Roman" w:cs="Times New Roman"/>
          <w:noProof/>
          <w:kern w:val="0"/>
          <w:sz w:val="24"/>
          <w:szCs w:val="24"/>
        </w:rPr>
      </w:pPr>
      <w:bookmarkStart w:id="32" w:name="p16"/>
      <w:bookmarkStart w:id="33" w:name="p-1277593"/>
      <w:bookmarkEnd w:id="32"/>
      <w:bookmarkEnd w:id="33"/>
    </w:p>
    <w:p w14:paraId="4FEC0376" w14:textId="77777777" w:rsidR="00FF603D" w:rsidRPr="008B6F3C" w:rsidRDefault="00FF603D" w:rsidP="00FF603D">
      <w:pPr>
        <w:spacing w:after="0" w:line="240" w:lineRule="auto"/>
        <w:jc w:val="both"/>
        <w:rPr>
          <w:rFonts w:ascii="Times New Roman" w:hAnsi="Times New Roman" w:cs="Times New Roman"/>
          <w:noProof/>
          <w:kern w:val="0"/>
          <w:sz w:val="24"/>
          <w:szCs w:val="24"/>
        </w:rPr>
      </w:pPr>
      <w:r w:rsidRPr="008B6F3C">
        <w:rPr>
          <w:rFonts w:ascii="Times New Roman" w:hAnsi="Times New Roman" w:cs="Times New Roman"/>
          <w:sz w:val="24"/>
        </w:rPr>
        <w:t>16. The intermediate body shall take the decision to approve, conditionally approve, or reject a project application within three months from the final date for the submission of project applications which has been specified in the regulations for the selection of project application.</w:t>
      </w:r>
    </w:p>
    <w:p w14:paraId="2C4DB656" w14:textId="77777777" w:rsidR="00FF603D" w:rsidRPr="008B6F3C" w:rsidRDefault="00FF603D" w:rsidP="00FF603D">
      <w:pPr>
        <w:spacing w:after="0" w:line="240" w:lineRule="auto"/>
        <w:jc w:val="both"/>
        <w:rPr>
          <w:rFonts w:ascii="Times New Roman" w:hAnsi="Times New Roman" w:cs="Times New Roman"/>
          <w:b/>
          <w:bCs/>
          <w:noProof/>
          <w:kern w:val="0"/>
          <w:sz w:val="24"/>
          <w:szCs w:val="24"/>
        </w:rPr>
      </w:pPr>
      <w:bookmarkStart w:id="34" w:name="n2"/>
      <w:bookmarkStart w:id="35" w:name="n-1277594"/>
      <w:bookmarkEnd w:id="34"/>
      <w:bookmarkEnd w:id="35"/>
    </w:p>
    <w:p w14:paraId="3C58CD5F" w14:textId="77777777" w:rsidR="00FF603D" w:rsidRPr="008B6F3C" w:rsidRDefault="00FF603D" w:rsidP="00FF603D">
      <w:pPr>
        <w:spacing w:after="0" w:line="240" w:lineRule="auto"/>
        <w:jc w:val="center"/>
        <w:rPr>
          <w:rFonts w:ascii="Times New Roman" w:hAnsi="Times New Roman" w:cs="Times New Roman"/>
          <w:b/>
          <w:bCs/>
          <w:noProof/>
          <w:kern w:val="0"/>
          <w:sz w:val="24"/>
          <w:szCs w:val="24"/>
        </w:rPr>
      </w:pPr>
      <w:r w:rsidRPr="008B6F3C">
        <w:rPr>
          <w:rFonts w:ascii="Times New Roman" w:hAnsi="Times New Roman" w:cs="Times New Roman"/>
          <w:b/>
          <w:sz w:val="24"/>
        </w:rPr>
        <w:t>II. Requirements for Project Applicant and Beneficiary</w:t>
      </w:r>
    </w:p>
    <w:p w14:paraId="35CB7DF8" w14:textId="77777777" w:rsidR="00FF603D" w:rsidRPr="008B6F3C" w:rsidRDefault="00FF603D" w:rsidP="00FF603D">
      <w:pPr>
        <w:spacing w:after="0" w:line="240" w:lineRule="auto"/>
        <w:jc w:val="both"/>
        <w:rPr>
          <w:rFonts w:ascii="Times New Roman" w:hAnsi="Times New Roman" w:cs="Times New Roman"/>
          <w:noProof/>
          <w:kern w:val="0"/>
          <w:sz w:val="24"/>
          <w:szCs w:val="24"/>
        </w:rPr>
      </w:pPr>
      <w:bookmarkStart w:id="36" w:name="p17"/>
      <w:bookmarkStart w:id="37" w:name="p-1277595"/>
      <w:bookmarkEnd w:id="36"/>
      <w:bookmarkEnd w:id="37"/>
    </w:p>
    <w:p w14:paraId="5AAC5F5F" w14:textId="77777777" w:rsidR="00FF603D" w:rsidRPr="008B6F3C" w:rsidRDefault="00FF603D" w:rsidP="00FF603D">
      <w:pPr>
        <w:spacing w:after="0" w:line="240" w:lineRule="auto"/>
        <w:jc w:val="both"/>
        <w:rPr>
          <w:rFonts w:ascii="Times New Roman" w:hAnsi="Times New Roman" w:cs="Times New Roman"/>
          <w:noProof/>
          <w:kern w:val="0"/>
          <w:sz w:val="24"/>
          <w:szCs w:val="24"/>
        </w:rPr>
      </w:pPr>
      <w:r w:rsidRPr="008B6F3C">
        <w:rPr>
          <w:rFonts w:ascii="Times New Roman" w:hAnsi="Times New Roman" w:cs="Times New Roman"/>
          <w:sz w:val="24"/>
        </w:rPr>
        <w:t>17. Within the scope of the Activity, the project applicant is the Latvian Council of Science which, after approval of the project application, is the beneficiary of the European Regional Development Fund (hereinafter – the beneficiary).</w:t>
      </w:r>
    </w:p>
    <w:p w14:paraId="21D395E8" w14:textId="77777777" w:rsidR="00FF603D" w:rsidRPr="008B6F3C" w:rsidRDefault="00FF603D" w:rsidP="00FF603D">
      <w:pPr>
        <w:spacing w:after="0" w:line="240" w:lineRule="auto"/>
        <w:jc w:val="both"/>
        <w:rPr>
          <w:rFonts w:ascii="Times New Roman" w:hAnsi="Times New Roman" w:cs="Times New Roman"/>
          <w:noProof/>
          <w:kern w:val="0"/>
          <w:sz w:val="24"/>
          <w:szCs w:val="24"/>
        </w:rPr>
      </w:pPr>
      <w:bookmarkStart w:id="38" w:name="p18"/>
      <w:bookmarkStart w:id="39" w:name="p-1277596"/>
      <w:bookmarkEnd w:id="38"/>
      <w:bookmarkEnd w:id="39"/>
    </w:p>
    <w:p w14:paraId="4D2AA951" w14:textId="77777777" w:rsidR="00FF603D" w:rsidRPr="008B6F3C" w:rsidRDefault="00FF603D" w:rsidP="00FF603D">
      <w:pPr>
        <w:spacing w:after="0" w:line="240" w:lineRule="auto"/>
        <w:jc w:val="both"/>
        <w:rPr>
          <w:rFonts w:ascii="Times New Roman" w:hAnsi="Times New Roman" w:cs="Times New Roman"/>
          <w:noProof/>
          <w:kern w:val="0"/>
          <w:sz w:val="24"/>
          <w:szCs w:val="24"/>
        </w:rPr>
      </w:pPr>
      <w:r w:rsidRPr="008B6F3C">
        <w:rPr>
          <w:rFonts w:ascii="Times New Roman" w:hAnsi="Times New Roman" w:cs="Times New Roman"/>
          <w:sz w:val="24"/>
        </w:rPr>
        <w:t>18. The project applicant shall prepare a project application according to the requirements specified in the regulations for the selection of project applications and submit it in the Cohesion Policy Funds Management Information System. The following documents developed in cooperation with the Latvian Rector’s Council, the Latvian Chamber of Commerce and Industry, the Association of State Scientific Institutes, and the Latvian Association of Young Researchers and agreed upon with the Ministry of Education and Science shall be additionally appended to the project application:</w:t>
      </w:r>
    </w:p>
    <w:p w14:paraId="78AE5F90"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18.1. the procedures and arrangements for selecting research applications;</w:t>
      </w:r>
    </w:p>
    <w:p w14:paraId="54952108"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18.2. the documents of the first research application selection round:</w:t>
      </w:r>
    </w:p>
    <w:p w14:paraId="78210459" w14:textId="77777777" w:rsidR="00FF603D" w:rsidRPr="008B6F3C" w:rsidRDefault="00FF603D" w:rsidP="00FF603D">
      <w:pPr>
        <w:spacing w:after="0" w:line="240" w:lineRule="auto"/>
        <w:ind w:left="709" w:firstLine="709"/>
        <w:jc w:val="both"/>
        <w:rPr>
          <w:rFonts w:ascii="Times New Roman" w:hAnsi="Times New Roman" w:cs="Times New Roman"/>
          <w:noProof/>
          <w:kern w:val="0"/>
          <w:sz w:val="24"/>
          <w:szCs w:val="24"/>
        </w:rPr>
      </w:pPr>
      <w:r w:rsidRPr="008B6F3C">
        <w:rPr>
          <w:rFonts w:ascii="Times New Roman" w:hAnsi="Times New Roman" w:cs="Times New Roman"/>
          <w:sz w:val="24"/>
        </w:rPr>
        <w:t>18.2.1. the regulations for the selection of research applications;</w:t>
      </w:r>
    </w:p>
    <w:p w14:paraId="25B0BF5F" w14:textId="77777777" w:rsidR="00FF603D" w:rsidRPr="008B6F3C" w:rsidRDefault="00FF603D" w:rsidP="00FF603D">
      <w:pPr>
        <w:spacing w:after="0" w:line="240" w:lineRule="auto"/>
        <w:ind w:left="709" w:firstLine="709"/>
        <w:jc w:val="both"/>
        <w:rPr>
          <w:rFonts w:ascii="Times New Roman" w:hAnsi="Times New Roman" w:cs="Times New Roman"/>
          <w:noProof/>
          <w:kern w:val="0"/>
          <w:sz w:val="24"/>
          <w:szCs w:val="24"/>
        </w:rPr>
      </w:pPr>
      <w:r w:rsidRPr="008B6F3C">
        <w:rPr>
          <w:rFonts w:ascii="Times New Roman" w:hAnsi="Times New Roman" w:cs="Times New Roman"/>
          <w:sz w:val="24"/>
        </w:rPr>
        <w:t>18.2.2. the criteria for the evaluation of research applications and the methodology for their application;</w:t>
      </w:r>
    </w:p>
    <w:p w14:paraId="08AA6EDD" w14:textId="77777777" w:rsidR="00FF603D" w:rsidRPr="008B6F3C" w:rsidRDefault="00FF603D" w:rsidP="00FF603D">
      <w:pPr>
        <w:spacing w:after="0" w:line="240" w:lineRule="auto"/>
        <w:ind w:left="709" w:firstLine="709"/>
        <w:jc w:val="both"/>
        <w:rPr>
          <w:rFonts w:ascii="Times New Roman" w:hAnsi="Times New Roman" w:cs="Times New Roman"/>
          <w:noProof/>
          <w:kern w:val="0"/>
          <w:sz w:val="24"/>
          <w:szCs w:val="24"/>
        </w:rPr>
      </w:pPr>
      <w:r w:rsidRPr="008B6F3C">
        <w:rPr>
          <w:rFonts w:ascii="Times New Roman" w:hAnsi="Times New Roman" w:cs="Times New Roman"/>
          <w:sz w:val="24"/>
        </w:rPr>
        <w:t>18.2.3. the sample form of the research application and the methodology for its completion.</w:t>
      </w:r>
    </w:p>
    <w:p w14:paraId="0D6BD57A" w14:textId="77777777" w:rsidR="00FF603D" w:rsidRPr="008B6F3C" w:rsidRDefault="00FF603D" w:rsidP="00FF603D">
      <w:pPr>
        <w:spacing w:after="0" w:line="240" w:lineRule="auto"/>
        <w:jc w:val="both"/>
        <w:rPr>
          <w:rFonts w:ascii="Times New Roman" w:hAnsi="Times New Roman" w:cs="Times New Roman"/>
          <w:noProof/>
          <w:kern w:val="0"/>
          <w:sz w:val="24"/>
          <w:szCs w:val="24"/>
        </w:rPr>
      </w:pPr>
      <w:bookmarkStart w:id="40" w:name="p19"/>
      <w:bookmarkStart w:id="41" w:name="p-1277604"/>
      <w:bookmarkEnd w:id="40"/>
      <w:bookmarkEnd w:id="41"/>
    </w:p>
    <w:p w14:paraId="7CE95DD7" w14:textId="77777777" w:rsidR="00FF603D" w:rsidRPr="008B6F3C" w:rsidRDefault="00FF603D" w:rsidP="00FF603D">
      <w:pPr>
        <w:spacing w:after="0" w:line="240" w:lineRule="auto"/>
        <w:jc w:val="both"/>
        <w:rPr>
          <w:rFonts w:ascii="Times New Roman" w:hAnsi="Times New Roman" w:cs="Times New Roman"/>
          <w:noProof/>
          <w:kern w:val="0"/>
          <w:sz w:val="24"/>
          <w:szCs w:val="24"/>
        </w:rPr>
      </w:pPr>
      <w:r w:rsidRPr="008B6F3C">
        <w:rPr>
          <w:rFonts w:ascii="Times New Roman" w:hAnsi="Times New Roman" w:cs="Times New Roman"/>
          <w:sz w:val="24"/>
        </w:rPr>
        <w:t>19. The total funding planned for the implementation of research applications shall be planned in the amount of not less than EUR 31 407 079 (including the flexibility funding in the amount of EUR 5 488 842), including the funding from the European Regional Development Fund in the amount of EUR 26 696 017 (including the flexibility funding in the amount of EUR 4 665 516), the co-funding from the State budget in the amount of EUR 3 140 708 (including the flexibility funding in the amount of EUR 823 326), and the private co-funding in the amount of EUR 1 570 354.</w:t>
      </w:r>
    </w:p>
    <w:p w14:paraId="1FC20DF9" w14:textId="77777777" w:rsidR="00FF603D" w:rsidRPr="008B6F3C" w:rsidRDefault="00FF603D" w:rsidP="00FF603D">
      <w:pPr>
        <w:spacing w:after="0" w:line="240" w:lineRule="auto"/>
        <w:jc w:val="both"/>
        <w:rPr>
          <w:rFonts w:ascii="Times New Roman" w:hAnsi="Times New Roman" w:cs="Times New Roman"/>
          <w:noProof/>
          <w:kern w:val="0"/>
          <w:sz w:val="24"/>
          <w:szCs w:val="24"/>
        </w:rPr>
      </w:pPr>
      <w:bookmarkStart w:id="42" w:name="p20"/>
      <w:bookmarkStart w:id="43" w:name="p-1277606"/>
      <w:bookmarkEnd w:id="42"/>
      <w:bookmarkEnd w:id="43"/>
    </w:p>
    <w:p w14:paraId="729ECF83" w14:textId="77777777" w:rsidR="00FF603D" w:rsidRPr="008B6F3C" w:rsidRDefault="00FF603D" w:rsidP="00FF603D">
      <w:pPr>
        <w:spacing w:after="0" w:line="240" w:lineRule="auto"/>
        <w:jc w:val="both"/>
        <w:rPr>
          <w:rFonts w:ascii="Times New Roman" w:hAnsi="Times New Roman" w:cs="Times New Roman"/>
          <w:noProof/>
          <w:kern w:val="0"/>
          <w:sz w:val="24"/>
          <w:szCs w:val="24"/>
        </w:rPr>
      </w:pPr>
      <w:r w:rsidRPr="008B6F3C">
        <w:rPr>
          <w:rFonts w:ascii="Times New Roman" w:hAnsi="Times New Roman" w:cs="Times New Roman"/>
          <w:sz w:val="24"/>
        </w:rPr>
        <w:t>20. The total funding available for the implementation of research applications shall be planned in the amount of not less than EUR 25 918 237, including the funding from the European Regional Development Fundin the amount of EUR 22 030 501, the co-funding from the State budget in the amount of EUR 2 317 382, and the private funding in the amount of EUR 1 570 354.</w:t>
      </w:r>
    </w:p>
    <w:p w14:paraId="518BCE6C" w14:textId="77777777" w:rsidR="00FF603D" w:rsidRPr="008B6F3C" w:rsidRDefault="00FF603D" w:rsidP="00FF603D">
      <w:pPr>
        <w:spacing w:after="0" w:line="240" w:lineRule="auto"/>
        <w:jc w:val="both"/>
        <w:rPr>
          <w:rFonts w:ascii="Times New Roman" w:hAnsi="Times New Roman" w:cs="Times New Roman"/>
          <w:noProof/>
          <w:kern w:val="0"/>
          <w:sz w:val="24"/>
          <w:szCs w:val="24"/>
        </w:rPr>
      </w:pPr>
      <w:bookmarkStart w:id="44" w:name="p21"/>
      <w:bookmarkStart w:id="45" w:name="p-1277608"/>
      <w:bookmarkEnd w:id="44"/>
      <w:bookmarkEnd w:id="45"/>
    </w:p>
    <w:p w14:paraId="7B7AEC8F" w14:textId="77777777" w:rsidR="00FF603D" w:rsidRPr="008B6F3C" w:rsidRDefault="00FF603D" w:rsidP="00FF603D">
      <w:pPr>
        <w:spacing w:after="0" w:line="240" w:lineRule="auto"/>
        <w:jc w:val="both"/>
        <w:rPr>
          <w:rFonts w:ascii="Times New Roman" w:hAnsi="Times New Roman" w:cs="Times New Roman"/>
          <w:noProof/>
          <w:kern w:val="0"/>
          <w:sz w:val="24"/>
          <w:szCs w:val="24"/>
        </w:rPr>
      </w:pPr>
      <w:r w:rsidRPr="008B6F3C">
        <w:rPr>
          <w:rFonts w:ascii="Times New Roman" w:hAnsi="Times New Roman" w:cs="Times New Roman"/>
          <w:sz w:val="24"/>
        </w:rPr>
        <w:lastRenderedPageBreak/>
        <w:t>21. If the Research Executive Agency of the European Commission approves the COFUND project developed and submitted by the beneficiary referred to in Paragraph 17 of this Regulation and grants funding for its implementation, the total funding for the implementation of the COFUND project shall be planned in the amount of not more than EUR 10 000 000, including the funding from the European Regional Development Fund in the amount of EUR 8 500 000 and co-funding from the State budget in the amount of EUR 1 500 000.</w:t>
      </w:r>
    </w:p>
    <w:p w14:paraId="35D2164C" w14:textId="77777777" w:rsidR="00FF603D" w:rsidRPr="008B6F3C" w:rsidRDefault="00FF603D" w:rsidP="00FF603D">
      <w:pPr>
        <w:spacing w:after="0" w:line="240" w:lineRule="auto"/>
        <w:jc w:val="both"/>
        <w:rPr>
          <w:rFonts w:ascii="Times New Roman" w:hAnsi="Times New Roman" w:cs="Times New Roman"/>
          <w:noProof/>
          <w:kern w:val="0"/>
          <w:sz w:val="24"/>
          <w:szCs w:val="24"/>
        </w:rPr>
      </w:pPr>
      <w:bookmarkStart w:id="46" w:name="p22"/>
      <w:bookmarkStart w:id="47" w:name="p-1277610"/>
      <w:bookmarkEnd w:id="46"/>
      <w:bookmarkEnd w:id="47"/>
    </w:p>
    <w:p w14:paraId="57AE2E43" w14:textId="77777777" w:rsidR="00FF603D" w:rsidRPr="008B6F3C" w:rsidRDefault="00FF603D" w:rsidP="00FF603D">
      <w:pPr>
        <w:spacing w:after="0" w:line="240" w:lineRule="auto"/>
        <w:jc w:val="both"/>
        <w:rPr>
          <w:rFonts w:ascii="Times New Roman" w:hAnsi="Times New Roman" w:cs="Times New Roman"/>
          <w:noProof/>
          <w:kern w:val="0"/>
          <w:sz w:val="24"/>
          <w:szCs w:val="24"/>
        </w:rPr>
      </w:pPr>
      <w:r w:rsidRPr="008B6F3C">
        <w:rPr>
          <w:rFonts w:ascii="Times New Roman" w:hAnsi="Times New Roman" w:cs="Times New Roman"/>
          <w:sz w:val="24"/>
        </w:rPr>
        <w:t>22. The beneficiary:</w:t>
      </w:r>
    </w:p>
    <w:p w14:paraId="50319336" w14:textId="081FC1E1"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 xml:space="preserve">22.1. shall announce the first call for the selection of research applications within two months after the agreement on </w:t>
      </w:r>
      <w:r w:rsidR="008E2262" w:rsidRPr="008B6F3C">
        <w:rPr>
          <w:rFonts w:ascii="Times New Roman" w:hAnsi="Times New Roman" w:cs="Times New Roman"/>
          <w:sz w:val="24"/>
        </w:rPr>
        <w:t>project</w:t>
      </w:r>
      <w:r w:rsidRPr="008B6F3C">
        <w:rPr>
          <w:rFonts w:ascii="Times New Roman" w:hAnsi="Times New Roman" w:cs="Times New Roman"/>
          <w:sz w:val="24"/>
        </w:rPr>
        <w:t xml:space="preserve"> implementation has been entered into;</w:t>
      </w:r>
    </w:p>
    <w:p w14:paraId="18E9546A"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22.2. shall develop and, after agreement thereupon with the Ministry of Education and Science, approve the rules of procedures of the commission for the evaluation of research applications;</w:t>
      </w:r>
    </w:p>
    <w:p w14:paraId="4A581929"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22.3. shall develop the regulations for the selection of research applications, including providing for the procedures in the selection regulations by which research applications shall be assessed if they have received the same number of points;</w:t>
      </w:r>
    </w:p>
    <w:p w14:paraId="30CA0BA4"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22.4. shall organise an international evaluation of the scientific merit of research applications, attracting experts included in the databases of scientific experts and applying the evaluation approach and principles of the Marie Skłodowska-Curie Action Postdoctoral Fellowships of the European Union Framework Programme for Research and Innovation, Horizon Europe;</w:t>
      </w:r>
    </w:p>
    <w:p w14:paraId="522D72EF"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22.5. shall evaluate research applications and take the decision to approve or reject research applications, including in the decision information on the procedures for appealing the decision;</w:t>
      </w:r>
    </w:p>
    <w:p w14:paraId="349F2B4B"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22.6. shall accumulate data on research applications, including personal data, to record post-doctoral researchers who will have received aid both in Activity 1.1.1.2 “Post-doctoral Research Aid” of the Specific Objective 1.1.1 “To increase the research and innovative capacity of scientific institutions of Latvia and the ability to attract external financing by investing in human resources and infrastructure” of the Operational Programme “Growth and Employment” of the 2014–2020 programming period and in Activity 1.1.1.9;</w:t>
      </w:r>
    </w:p>
    <w:p w14:paraId="594CA85F"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22.7. upon request of the responsible institution, shall submit information to the responsible institution on research applications within 10 working days;</w:t>
      </w:r>
    </w:p>
    <w:p w14:paraId="6CE43354"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22.8. shall ensure compliance with the measures for the prevention of a conflict of interests and also ensure supervision of the provisions of Article 61 of Regulation (EU, Euratom) 2018/1046 of the European Parliament and of the Council of 18 July 2018 on the financial rules applicable to the general budget of the Union, amending Regulations (EU) No 1296/2013, (EU) No 1301/2013, (EU) No 1303/2013, (EU) No 1304/2013, (EU) No 1309/2013, (EU) No 1316/2013, (EU) No 223/2014, (EU) No 283/2014, and Decision No 541/2014/EU and repealing Regulation (EU, Euratom) No 966/2012 (hereinafter – Regulation No 2018/1046) in relation to the specialists of the beneficiary who ensure the process of expert-examination, precluding the occurrence of the situations of a conflict of interests and managing risks in relation to the scope of the conflict of interests of Article 61 of Regulation No 2018/1046;</w:t>
      </w:r>
    </w:p>
    <w:p w14:paraId="09921029"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22.9. shall ensure that each specialist of the beneficiary who selects experts, evaluates research applications, and takes the decision to approve research applications, and also signs the certification on the non-existence of a conflict of interests (including a reference to Article 61 of Regulation No 2018/1046 in the certification);</w:t>
      </w:r>
    </w:p>
    <w:p w14:paraId="4382A513"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22.10. shall select providers of goods and services in accordance with the laws and regulations in the field of public procurements, implementing an open, transparent, non-discriminating procedure that ensures competition.</w:t>
      </w:r>
    </w:p>
    <w:p w14:paraId="06039BE1" w14:textId="77777777" w:rsidR="00FF603D" w:rsidRPr="008B6F3C" w:rsidRDefault="00FF603D" w:rsidP="00FF603D">
      <w:pPr>
        <w:spacing w:after="0" w:line="240" w:lineRule="auto"/>
        <w:jc w:val="both"/>
        <w:rPr>
          <w:rFonts w:ascii="Times New Roman" w:hAnsi="Times New Roman" w:cs="Times New Roman"/>
          <w:noProof/>
          <w:kern w:val="0"/>
          <w:sz w:val="24"/>
          <w:szCs w:val="24"/>
        </w:rPr>
      </w:pPr>
      <w:bookmarkStart w:id="48" w:name="p23"/>
      <w:bookmarkStart w:id="49" w:name="p-1277624"/>
      <w:bookmarkEnd w:id="48"/>
      <w:bookmarkEnd w:id="49"/>
    </w:p>
    <w:p w14:paraId="537FAF46" w14:textId="77777777" w:rsidR="00FF603D" w:rsidRPr="008B6F3C" w:rsidRDefault="00FF603D" w:rsidP="00FF603D">
      <w:pPr>
        <w:spacing w:after="0" w:line="240" w:lineRule="auto"/>
        <w:jc w:val="both"/>
        <w:rPr>
          <w:rFonts w:ascii="Times New Roman" w:hAnsi="Times New Roman" w:cs="Times New Roman"/>
          <w:noProof/>
          <w:kern w:val="0"/>
          <w:sz w:val="24"/>
          <w:szCs w:val="24"/>
        </w:rPr>
      </w:pPr>
      <w:r w:rsidRPr="008B6F3C">
        <w:rPr>
          <w:rFonts w:ascii="Times New Roman" w:hAnsi="Times New Roman" w:cs="Times New Roman"/>
          <w:sz w:val="24"/>
        </w:rPr>
        <w:lastRenderedPageBreak/>
        <w:t>23. The beneficiary shall enter into contracts with research applicants for the implementation of research applications. The following information shall be included in the contract:</w:t>
      </w:r>
    </w:p>
    <w:p w14:paraId="6473F488"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23.1. the type of the research application (research application related to economic activity or research application not related to economic activity), supported activities, and the achievable values of the indicators referred to in Sub-paragraphs 6.2, 6.3, and 6.4.2 of this Regulation;</w:t>
      </w:r>
    </w:p>
    <w:p w14:paraId="4F78F905"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23.2. the planned amount of the total and public funding, the total eligible costs and their breakdown by the types of investments;</w:t>
      </w:r>
    </w:p>
    <w:p w14:paraId="6EF61911"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23.3. the procedures for controlling the quality of supported activities to be implemented by the research applicant and evaluating the scientific merit;</w:t>
      </w:r>
    </w:p>
    <w:p w14:paraId="722CA2B9"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23.4. the procedures carrying out checks at the location where the research application is implemented, including by providing for a possibility for the intermediate body to perform checks at the location where the research application is implemented;</w:t>
      </w:r>
    </w:p>
    <w:p w14:paraId="356B95A8"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23.5. the rights, obligations, responsibility of the research applicant and the procedures for providing reports, including involvement in activities of scientific communication;</w:t>
      </w:r>
    </w:p>
    <w:p w14:paraId="7B593102"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23.6. the procedures for granting an advance payment to the research applicant, as well as the procedures for the extinguishing and recovery of a disbursed advance payment;</w:t>
      </w:r>
    </w:p>
    <w:p w14:paraId="27BA17E8"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23.7. the procedures by which the parties involved shall amend or terminate a contract on the implementation of a research application;</w:t>
      </w:r>
    </w:p>
    <w:p w14:paraId="2933F4A0"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23.8. the dispute settlement procedures;</w:t>
      </w:r>
    </w:p>
    <w:p w14:paraId="493C73B1"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23.9. the term for the storage of the documents related to the implementation of the research application.</w:t>
      </w:r>
    </w:p>
    <w:p w14:paraId="2F2F37C6" w14:textId="77777777" w:rsidR="00FF603D" w:rsidRPr="008B6F3C" w:rsidRDefault="00FF603D" w:rsidP="00FF603D">
      <w:pPr>
        <w:spacing w:after="0" w:line="240" w:lineRule="auto"/>
        <w:jc w:val="both"/>
        <w:rPr>
          <w:rFonts w:ascii="Times New Roman" w:hAnsi="Times New Roman" w:cs="Times New Roman"/>
          <w:noProof/>
          <w:kern w:val="0"/>
          <w:sz w:val="24"/>
          <w:szCs w:val="24"/>
        </w:rPr>
      </w:pPr>
      <w:bookmarkStart w:id="50" w:name="p24"/>
      <w:bookmarkStart w:id="51" w:name="p-1277639"/>
      <w:bookmarkEnd w:id="50"/>
      <w:bookmarkEnd w:id="51"/>
    </w:p>
    <w:p w14:paraId="417B850A" w14:textId="77777777" w:rsidR="00FF603D" w:rsidRPr="008B6F3C" w:rsidRDefault="00FF603D" w:rsidP="00FF603D">
      <w:pPr>
        <w:spacing w:after="0" w:line="240" w:lineRule="auto"/>
        <w:jc w:val="both"/>
        <w:rPr>
          <w:rFonts w:ascii="Times New Roman" w:hAnsi="Times New Roman" w:cs="Times New Roman"/>
          <w:noProof/>
          <w:kern w:val="0"/>
          <w:sz w:val="24"/>
          <w:szCs w:val="24"/>
        </w:rPr>
      </w:pPr>
      <w:r w:rsidRPr="008B6F3C">
        <w:rPr>
          <w:rFonts w:ascii="Times New Roman" w:hAnsi="Times New Roman" w:cs="Times New Roman"/>
          <w:sz w:val="24"/>
        </w:rPr>
        <w:t>24. The beneficiary shall, prior to entry into contracts with research applicants, agree upon the draft contract referred to in Paragraph 23 of this Regulation with the Ministry of Education and Science.</w:t>
      </w:r>
    </w:p>
    <w:p w14:paraId="3AABAFDE" w14:textId="77777777" w:rsidR="00FF603D" w:rsidRPr="008B6F3C" w:rsidRDefault="00FF603D" w:rsidP="00FF603D">
      <w:pPr>
        <w:spacing w:after="0" w:line="240" w:lineRule="auto"/>
        <w:jc w:val="both"/>
        <w:rPr>
          <w:rFonts w:ascii="Times New Roman" w:hAnsi="Times New Roman" w:cs="Times New Roman"/>
          <w:noProof/>
          <w:kern w:val="0"/>
          <w:sz w:val="24"/>
          <w:szCs w:val="24"/>
        </w:rPr>
      </w:pPr>
      <w:bookmarkStart w:id="52" w:name="p25"/>
      <w:bookmarkStart w:id="53" w:name="p-1277640"/>
      <w:bookmarkEnd w:id="52"/>
      <w:bookmarkEnd w:id="53"/>
    </w:p>
    <w:p w14:paraId="6786AC51" w14:textId="77777777" w:rsidR="00FF603D" w:rsidRPr="008B6F3C" w:rsidRDefault="00FF603D" w:rsidP="00FF603D">
      <w:pPr>
        <w:spacing w:after="0" w:line="240" w:lineRule="auto"/>
        <w:jc w:val="both"/>
        <w:rPr>
          <w:rFonts w:ascii="Times New Roman" w:hAnsi="Times New Roman" w:cs="Times New Roman"/>
          <w:noProof/>
          <w:kern w:val="0"/>
          <w:sz w:val="24"/>
          <w:szCs w:val="24"/>
        </w:rPr>
      </w:pPr>
      <w:r w:rsidRPr="008B6F3C">
        <w:rPr>
          <w:rFonts w:ascii="Times New Roman" w:hAnsi="Times New Roman" w:cs="Times New Roman"/>
          <w:sz w:val="24"/>
        </w:rPr>
        <w:t>25. The beneficiary shall plan funding for the research applicant within the scope of the project for the performance of the supported activities referred to in Paragraph 45 of this Regulation.</w:t>
      </w:r>
    </w:p>
    <w:p w14:paraId="348D8302" w14:textId="77777777" w:rsidR="00FF603D" w:rsidRPr="008B6F3C" w:rsidRDefault="00FF603D" w:rsidP="00FF603D">
      <w:pPr>
        <w:spacing w:after="0" w:line="240" w:lineRule="auto"/>
        <w:jc w:val="both"/>
        <w:rPr>
          <w:rFonts w:ascii="Times New Roman" w:hAnsi="Times New Roman" w:cs="Times New Roman"/>
          <w:noProof/>
          <w:kern w:val="0"/>
          <w:sz w:val="24"/>
          <w:szCs w:val="24"/>
        </w:rPr>
      </w:pPr>
      <w:bookmarkStart w:id="54" w:name="p26"/>
      <w:bookmarkStart w:id="55" w:name="p-1277642"/>
      <w:bookmarkEnd w:id="54"/>
      <w:bookmarkEnd w:id="55"/>
    </w:p>
    <w:p w14:paraId="33E7A690" w14:textId="77777777" w:rsidR="00FF603D" w:rsidRPr="008B6F3C" w:rsidRDefault="00FF603D" w:rsidP="00FF603D">
      <w:pPr>
        <w:spacing w:after="0" w:line="240" w:lineRule="auto"/>
        <w:jc w:val="both"/>
        <w:rPr>
          <w:rFonts w:ascii="Times New Roman" w:hAnsi="Times New Roman" w:cs="Times New Roman"/>
          <w:noProof/>
          <w:kern w:val="0"/>
          <w:sz w:val="24"/>
          <w:szCs w:val="24"/>
        </w:rPr>
      </w:pPr>
      <w:r w:rsidRPr="008B6F3C">
        <w:rPr>
          <w:rFonts w:ascii="Times New Roman" w:hAnsi="Times New Roman" w:cs="Times New Roman"/>
          <w:sz w:val="24"/>
        </w:rPr>
        <w:t>26. In order to assess the scientific merit of research applications, the beneficiary shall ensure the selection of corresponding foreign experts included in the database of scientific experts, using the following selection criteria:</w:t>
      </w:r>
    </w:p>
    <w:p w14:paraId="58EDBD0D"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26.1. the expert has a doctoral degree;</w:t>
      </w:r>
    </w:p>
    <w:p w14:paraId="337A744A"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26.2. the scientific qualification of the expert conforms to the field or subfield of science of the particular research application;</w:t>
      </w:r>
    </w:p>
    <w:p w14:paraId="7BCC092E"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26.3. the previous work experience of the expert conforms to the field or subfield of science of the particular research application;</w:t>
      </w:r>
    </w:p>
    <w:p w14:paraId="5D8922CB"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26.4. the expert carries out evaluation independently, he or she does not represent the institutions of the research applicant, and his or her actions do not contain circumstances that could result in a conflict of interests.</w:t>
      </w:r>
    </w:p>
    <w:p w14:paraId="7108B3F7" w14:textId="77777777" w:rsidR="00FF603D" w:rsidRPr="008B6F3C" w:rsidRDefault="00FF603D" w:rsidP="00FF603D">
      <w:pPr>
        <w:spacing w:after="0" w:line="240" w:lineRule="auto"/>
        <w:jc w:val="both"/>
        <w:rPr>
          <w:rFonts w:ascii="Times New Roman" w:hAnsi="Times New Roman" w:cs="Times New Roman"/>
          <w:noProof/>
          <w:kern w:val="0"/>
          <w:sz w:val="24"/>
          <w:szCs w:val="24"/>
        </w:rPr>
      </w:pPr>
      <w:bookmarkStart w:id="56" w:name="p27"/>
      <w:bookmarkStart w:id="57" w:name="p-1277652"/>
      <w:bookmarkEnd w:id="56"/>
      <w:bookmarkEnd w:id="57"/>
    </w:p>
    <w:p w14:paraId="75ECEBFC" w14:textId="77777777" w:rsidR="00FF603D" w:rsidRPr="008B6F3C" w:rsidRDefault="00FF603D" w:rsidP="00FF603D">
      <w:pPr>
        <w:spacing w:after="0" w:line="240" w:lineRule="auto"/>
        <w:jc w:val="both"/>
        <w:rPr>
          <w:rFonts w:ascii="Times New Roman" w:hAnsi="Times New Roman" w:cs="Times New Roman"/>
          <w:noProof/>
          <w:kern w:val="0"/>
          <w:sz w:val="24"/>
          <w:szCs w:val="24"/>
        </w:rPr>
      </w:pPr>
      <w:r w:rsidRPr="008B6F3C">
        <w:rPr>
          <w:rFonts w:ascii="Times New Roman" w:hAnsi="Times New Roman" w:cs="Times New Roman"/>
          <w:sz w:val="24"/>
        </w:rPr>
        <w:t>27. The beneficiary shall ensure the evaluation of the scientific merit of the mid-term and final results of research applications for the supervision of the implementation of a research application in conformity with the following provisions:</w:t>
      </w:r>
    </w:p>
    <w:p w14:paraId="1D261A0F"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27.1. the evaluations is carried out by experts included in the database of foreign scientific experts who meet the criteria referred to in Paragraph 26 of this Regulation;</w:t>
      </w:r>
    </w:p>
    <w:p w14:paraId="59C2807F"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27.2. the beneficiary develops standard forms of evaluation and agrees thereupon with the responsible institution, including therein the requirement for the expert to evaluate and justify the extent to which the planned results of research applications have been achieved (also expressing the evaluation as percentage);</w:t>
      </w:r>
    </w:p>
    <w:p w14:paraId="15C87A2E"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lastRenderedPageBreak/>
        <w:t>27.3. the conclusions and recommendations of the evaluation of mid-term results are evaluated by the beneficiary, the research applicant, and the responsible institution, if necessary, agreeing upon amendments to the working plan of the research application;</w:t>
      </w:r>
    </w:p>
    <w:p w14:paraId="4703FBB8"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27.4. the evaluation of the scientific merit of final results are used for taking the decision on the achievement of the objective and planned results of the research application. On the basis of the final evaluation of the level of the achievement of the planned results of the research application, if applicable, the beneficiary takes the decision to recover the disbursed funding according to the contract on the implementation of the research application.</w:t>
      </w:r>
    </w:p>
    <w:p w14:paraId="7EDCA6D8" w14:textId="77777777" w:rsidR="00FF603D" w:rsidRPr="008B6F3C" w:rsidRDefault="00FF603D" w:rsidP="00FF603D">
      <w:pPr>
        <w:spacing w:after="0" w:line="240" w:lineRule="auto"/>
        <w:jc w:val="both"/>
        <w:rPr>
          <w:rFonts w:ascii="Times New Roman" w:hAnsi="Times New Roman" w:cs="Times New Roman"/>
          <w:noProof/>
          <w:kern w:val="0"/>
          <w:sz w:val="24"/>
          <w:szCs w:val="24"/>
        </w:rPr>
      </w:pPr>
      <w:bookmarkStart w:id="58" w:name="p28"/>
      <w:bookmarkStart w:id="59" w:name="p-1277662"/>
      <w:bookmarkEnd w:id="58"/>
      <w:bookmarkEnd w:id="59"/>
    </w:p>
    <w:p w14:paraId="71F9A6F9" w14:textId="77777777" w:rsidR="00FF603D" w:rsidRPr="008B6F3C" w:rsidRDefault="00FF603D" w:rsidP="00FF603D">
      <w:pPr>
        <w:spacing w:after="0" w:line="240" w:lineRule="auto"/>
        <w:jc w:val="both"/>
        <w:rPr>
          <w:rFonts w:ascii="Times New Roman" w:hAnsi="Times New Roman" w:cs="Times New Roman"/>
          <w:noProof/>
          <w:kern w:val="0"/>
          <w:sz w:val="24"/>
          <w:szCs w:val="24"/>
        </w:rPr>
      </w:pPr>
      <w:r w:rsidRPr="008B6F3C">
        <w:rPr>
          <w:rFonts w:ascii="Times New Roman" w:hAnsi="Times New Roman" w:cs="Times New Roman"/>
          <w:sz w:val="24"/>
        </w:rPr>
        <w:t>28. The beneficiary has the obligation to develop the internal control system for the prevention of the risks of corruption and conflict of interest in an authority of a public entity until the submission of the project application in accordance with the requirements of Cabinet Regulation No. 630 of 17 October 2017, Regulations Regarding the Basic Requirements for an Internal Control System for the Prevention of Corruption and Conflict of Interest in an Authority of a Public Entity, which also includes:</w:t>
      </w:r>
    </w:p>
    <w:p w14:paraId="11879E10"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28.1. measures for controlling the risk of a conflict of interests in the procedure for granting aid and public procurements (preventive measures and establishment measures for controlling the risk of a conflict of interests, including the notification procedure, corrective measures), including information on the prevention of a conflict of interests in accordance with Section 61 of Regulation No 2018/1046;</w:t>
      </w:r>
    </w:p>
    <w:p w14:paraId="1AC78C2E"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28.2. mechanisms for the prevention of fraud and corruption risks;</w:t>
      </w:r>
    </w:p>
    <w:p w14:paraId="7459754F"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28.3. measures for the circulation of internal information and communication measures regarding the prevention of a conflict of interests, fraud and corruption risk;</w:t>
      </w:r>
    </w:p>
    <w:p w14:paraId="26F6452C"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28.4. the code of conduct;</w:t>
      </w:r>
    </w:p>
    <w:p w14:paraId="50C86AFF"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28.5. the procedures by which employees must act if they wish to report on possible violations (including possible acts of corruption), including measures to ensure anonymity and protection of the informant;</w:t>
      </w:r>
    </w:p>
    <w:p w14:paraId="33BD9373"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28.6. measures for controlling the risk of prohibited agreement;</w:t>
      </w:r>
    </w:p>
    <w:p w14:paraId="0ACE8251"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28.7. the mechanism for the prevention of double funding, including against other sources of financing, including the European Union Cohesion Policy programme 2021–2027, the Operational Programme “Growth and Employment” of the European Union Structural Funds and Cohesion Fund for the 2014–2020 programming period, and other foreign financial instruments;</w:t>
      </w:r>
    </w:p>
    <w:p w14:paraId="2F6A013E"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28.8. the whistleblowing system;</w:t>
      </w:r>
    </w:p>
    <w:p w14:paraId="10BE7A9F"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28.9. the procedure for the imposition of disciplinary liability;</w:t>
      </w:r>
    </w:p>
    <w:p w14:paraId="7672EA18"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28.10. the mechanism for the competent authorities to report on potential administrative or criminal offences.</w:t>
      </w:r>
    </w:p>
    <w:p w14:paraId="318B8DBC" w14:textId="77777777" w:rsidR="00FF603D" w:rsidRPr="008B6F3C" w:rsidRDefault="00FF603D" w:rsidP="00FF603D">
      <w:pPr>
        <w:spacing w:after="0" w:line="240" w:lineRule="auto"/>
        <w:jc w:val="both"/>
        <w:rPr>
          <w:rFonts w:ascii="Times New Roman" w:hAnsi="Times New Roman" w:cs="Times New Roman"/>
          <w:b/>
          <w:bCs/>
          <w:noProof/>
          <w:kern w:val="0"/>
          <w:sz w:val="24"/>
          <w:szCs w:val="24"/>
        </w:rPr>
      </w:pPr>
      <w:bookmarkStart w:id="60" w:name="n3"/>
      <w:bookmarkStart w:id="61" w:name="n-1277674"/>
      <w:bookmarkEnd w:id="60"/>
      <w:bookmarkEnd w:id="61"/>
    </w:p>
    <w:p w14:paraId="51C9383E" w14:textId="77777777" w:rsidR="00FF603D" w:rsidRPr="008B6F3C" w:rsidRDefault="00FF603D" w:rsidP="00FF603D">
      <w:pPr>
        <w:spacing w:after="0" w:line="240" w:lineRule="auto"/>
        <w:jc w:val="center"/>
        <w:rPr>
          <w:rFonts w:ascii="Times New Roman" w:hAnsi="Times New Roman" w:cs="Times New Roman"/>
          <w:b/>
          <w:bCs/>
          <w:noProof/>
          <w:kern w:val="0"/>
          <w:sz w:val="24"/>
          <w:szCs w:val="24"/>
        </w:rPr>
      </w:pPr>
      <w:r w:rsidRPr="008B6F3C">
        <w:rPr>
          <w:rFonts w:ascii="Times New Roman" w:hAnsi="Times New Roman" w:cs="Times New Roman"/>
          <w:b/>
          <w:sz w:val="24"/>
        </w:rPr>
        <w:t>III. Requirements for Research Applicant</w:t>
      </w:r>
    </w:p>
    <w:p w14:paraId="2F7F7F49" w14:textId="77777777" w:rsidR="00FF603D" w:rsidRPr="008B6F3C" w:rsidRDefault="00FF603D" w:rsidP="00FF603D">
      <w:pPr>
        <w:spacing w:after="0" w:line="240" w:lineRule="auto"/>
        <w:jc w:val="both"/>
        <w:rPr>
          <w:rFonts w:ascii="Times New Roman" w:hAnsi="Times New Roman" w:cs="Times New Roman"/>
          <w:noProof/>
          <w:kern w:val="0"/>
          <w:sz w:val="24"/>
          <w:szCs w:val="24"/>
        </w:rPr>
      </w:pPr>
      <w:bookmarkStart w:id="62" w:name="p29"/>
      <w:bookmarkStart w:id="63" w:name="p-1277677"/>
      <w:bookmarkEnd w:id="62"/>
      <w:bookmarkEnd w:id="63"/>
    </w:p>
    <w:p w14:paraId="4942E86A" w14:textId="77777777" w:rsidR="00FF603D" w:rsidRPr="008B6F3C" w:rsidRDefault="00FF603D" w:rsidP="00FF603D">
      <w:pPr>
        <w:spacing w:after="0" w:line="240" w:lineRule="auto"/>
        <w:jc w:val="both"/>
        <w:rPr>
          <w:rFonts w:ascii="Times New Roman" w:hAnsi="Times New Roman" w:cs="Times New Roman"/>
          <w:noProof/>
          <w:kern w:val="0"/>
          <w:sz w:val="24"/>
          <w:szCs w:val="24"/>
        </w:rPr>
      </w:pPr>
      <w:r w:rsidRPr="008B6F3C">
        <w:rPr>
          <w:rFonts w:ascii="Times New Roman" w:hAnsi="Times New Roman" w:cs="Times New Roman"/>
          <w:sz w:val="24"/>
        </w:rPr>
        <w:t>29. A research applicant is a scientific institution or a micro, small, medium-sized or large enterprise registered with the Enterprise Register of the Republic of Latvia which establishes employment relationship with a post-doctoral researcher and ensures access to infrastructure, materials, and human resources for the implementation of the research necessary within the scope of the research application.</w:t>
      </w:r>
    </w:p>
    <w:p w14:paraId="26DAFCA2" w14:textId="77777777" w:rsidR="00FF603D" w:rsidRPr="008B6F3C" w:rsidRDefault="00FF603D" w:rsidP="00FF603D">
      <w:pPr>
        <w:spacing w:after="0" w:line="240" w:lineRule="auto"/>
        <w:jc w:val="both"/>
        <w:rPr>
          <w:rFonts w:ascii="Times New Roman" w:hAnsi="Times New Roman" w:cs="Times New Roman"/>
          <w:noProof/>
          <w:kern w:val="0"/>
          <w:sz w:val="24"/>
          <w:szCs w:val="24"/>
        </w:rPr>
      </w:pPr>
      <w:bookmarkStart w:id="64" w:name="p30"/>
      <w:bookmarkStart w:id="65" w:name="p-1277679"/>
      <w:bookmarkEnd w:id="64"/>
      <w:bookmarkEnd w:id="65"/>
    </w:p>
    <w:p w14:paraId="3A1A8953" w14:textId="77777777" w:rsidR="00FF603D" w:rsidRPr="008B6F3C" w:rsidRDefault="00FF603D" w:rsidP="00FF603D">
      <w:pPr>
        <w:spacing w:after="0" w:line="240" w:lineRule="auto"/>
        <w:jc w:val="both"/>
        <w:rPr>
          <w:rFonts w:ascii="Times New Roman" w:hAnsi="Times New Roman" w:cs="Times New Roman"/>
          <w:noProof/>
          <w:kern w:val="0"/>
          <w:sz w:val="24"/>
          <w:szCs w:val="24"/>
        </w:rPr>
      </w:pPr>
      <w:r w:rsidRPr="008B6F3C">
        <w:rPr>
          <w:rFonts w:ascii="Times New Roman" w:hAnsi="Times New Roman" w:cs="Times New Roman"/>
          <w:sz w:val="24"/>
        </w:rPr>
        <w:t>30. The research application may be implemented individually or in partnership with a scientific institution, higher education institution, or enterprise of a foreign country or Latvia (hereinafter – the cooperation partner) which hosts the post-doctoral researcher and ensures access to the infrastructure, materials, or human resources. The cooperation partner may gain economic advantages and intellectual property rights in proportion to the contribution of each cooperation partner in the implementation of the research application.</w:t>
      </w:r>
    </w:p>
    <w:p w14:paraId="27131104" w14:textId="77777777" w:rsidR="00FF603D" w:rsidRPr="008B6F3C" w:rsidRDefault="00FF603D" w:rsidP="00FF603D">
      <w:pPr>
        <w:spacing w:after="0" w:line="240" w:lineRule="auto"/>
        <w:jc w:val="both"/>
        <w:rPr>
          <w:rFonts w:ascii="Times New Roman" w:hAnsi="Times New Roman" w:cs="Times New Roman"/>
          <w:noProof/>
          <w:kern w:val="0"/>
          <w:sz w:val="24"/>
          <w:szCs w:val="24"/>
        </w:rPr>
      </w:pPr>
      <w:bookmarkStart w:id="66" w:name="p31"/>
      <w:bookmarkStart w:id="67" w:name="p-1277681"/>
      <w:bookmarkEnd w:id="66"/>
      <w:bookmarkEnd w:id="67"/>
    </w:p>
    <w:p w14:paraId="21809475" w14:textId="77777777" w:rsidR="00FF603D" w:rsidRPr="008B6F3C" w:rsidRDefault="00FF603D" w:rsidP="00FF603D">
      <w:pPr>
        <w:spacing w:after="0" w:line="240" w:lineRule="auto"/>
        <w:jc w:val="both"/>
        <w:rPr>
          <w:rFonts w:ascii="Times New Roman" w:hAnsi="Times New Roman" w:cs="Times New Roman"/>
          <w:noProof/>
          <w:kern w:val="0"/>
          <w:sz w:val="24"/>
          <w:szCs w:val="24"/>
        </w:rPr>
      </w:pPr>
      <w:r w:rsidRPr="008B6F3C">
        <w:rPr>
          <w:rFonts w:ascii="Times New Roman" w:hAnsi="Times New Roman" w:cs="Times New Roman"/>
          <w:sz w:val="24"/>
        </w:rPr>
        <w:t>31. If a research application is implemented in partnership with the cooperation partner, the research applicant and the cooperation partner shall, after approval of the research application, enter into the cooperation contract, providing therein the provisions for the substantive, technical, and financial cooperation, the rights, obligations, and liability of the parties, and also the right to the results of the research application (including intellectual property rights) in proportion to the contribution of each cooperation partner in the implementation of the research application, and access to the infrastructure and other resources of the cooperation partner for the implementation of the research necessary within the scope of the research application.</w:t>
      </w:r>
    </w:p>
    <w:p w14:paraId="5CCC035A" w14:textId="77777777" w:rsidR="00FF603D" w:rsidRPr="008B6F3C" w:rsidRDefault="00FF603D" w:rsidP="00FF603D">
      <w:pPr>
        <w:spacing w:after="0" w:line="240" w:lineRule="auto"/>
        <w:jc w:val="both"/>
        <w:rPr>
          <w:rFonts w:ascii="Times New Roman" w:hAnsi="Times New Roman" w:cs="Times New Roman"/>
          <w:noProof/>
          <w:kern w:val="0"/>
          <w:sz w:val="24"/>
          <w:szCs w:val="24"/>
        </w:rPr>
      </w:pPr>
      <w:bookmarkStart w:id="68" w:name="p32"/>
      <w:bookmarkStart w:id="69" w:name="p-1277683"/>
      <w:bookmarkEnd w:id="68"/>
      <w:bookmarkEnd w:id="69"/>
    </w:p>
    <w:p w14:paraId="19A96C0A" w14:textId="77777777" w:rsidR="00FF603D" w:rsidRPr="008B6F3C" w:rsidRDefault="00FF603D" w:rsidP="00FF603D">
      <w:pPr>
        <w:spacing w:after="0" w:line="240" w:lineRule="auto"/>
        <w:jc w:val="both"/>
        <w:rPr>
          <w:rFonts w:ascii="Times New Roman" w:hAnsi="Times New Roman" w:cs="Times New Roman"/>
          <w:noProof/>
          <w:kern w:val="0"/>
          <w:sz w:val="24"/>
          <w:szCs w:val="24"/>
        </w:rPr>
      </w:pPr>
      <w:r w:rsidRPr="008B6F3C">
        <w:rPr>
          <w:rFonts w:ascii="Times New Roman" w:hAnsi="Times New Roman" w:cs="Times New Roman"/>
          <w:sz w:val="24"/>
        </w:rPr>
        <w:t>32. The following requirements shall be brought forward for the research applicant and cooperation partner:</w:t>
      </w:r>
    </w:p>
    <w:p w14:paraId="13A27508"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32.1. the outstanding recovery order referred to in Article 1(4)(a) of Commission Regulation No 651/2014 do not apply to them;</w:t>
      </w:r>
    </w:p>
    <w:p w14:paraId="5A706CA0"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32.2. they are not considered as being in financial difficulty in accordance with Sub-paragraph 2.7 of this Regulation and a certification on conformity with Article 18(c) of Regulation No 651/2014 is submitted;</w:t>
      </w:r>
    </w:p>
    <w:p w14:paraId="26042339"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32.3. the conditions for exclusion laid down in Section 22 of the Law on Management of European Union Funds for the 2021–2027 Programming Period are not applicable to the research applicant;</w:t>
      </w:r>
    </w:p>
    <w:p w14:paraId="07C8072B"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32.4. if the research applicant performs both economic activities and activities of non-economic nature, it separates the types of activities and their costs, funding and revenues in order to efficiently prevent cross-subsidisation of economic activity.</w:t>
      </w:r>
    </w:p>
    <w:p w14:paraId="1FC7BEB6" w14:textId="77777777" w:rsidR="00FF603D" w:rsidRPr="008B6F3C" w:rsidRDefault="00FF603D" w:rsidP="00FF603D">
      <w:pPr>
        <w:spacing w:after="0" w:line="240" w:lineRule="auto"/>
        <w:jc w:val="both"/>
        <w:rPr>
          <w:rFonts w:ascii="Times New Roman" w:hAnsi="Times New Roman" w:cs="Times New Roman"/>
          <w:noProof/>
          <w:kern w:val="0"/>
          <w:sz w:val="24"/>
          <w:szCs w:val="24"/>
        </w:rPr>
      </w:pPr>
      <w:bookmarkStart w:id="70" w:name="p33"/>
      <w:bookmarkStart w:id="71" w:name="p-1277691"/>
      <w:bookmarkEnd w:id="70"/>
      <w:bookmarkEnd w:id="71"/>
    </w:p>
    <w:p w14:paraId="4CEC0789" w14:textId="77777777" w:rsidR="00FF603D" w:rsidRPr="008B6F3C" w:rsidRDefault="00FF603D" w:rsidP="00FF603D">
      <w:pPr>
        <w:spacing w:after="0" w:line="240" w:lineRule="auto"/>
        <w:jc w:val="both"/>
        <w:rPr>
          <w:rFonts w:ascii="Times New Roman" w:hAnsi="Times New Roman" w:cs="Times New Roman"/>
          <w:noProof/>
          <w:kern w:val="0"/>
          <w:sz w:val="24"/>
          <w:szCs w:val="24"/>
        </w:rPr>
      </w:pPr>
      <w:r w:rsidRPr="008B6F3C">
        <w:rPr>
          <w:rFonts w:ascii="Times New Roman" w:hAnsi="Times New Roman" w:cs="Times New Roman"/>
          <w:sz w:val="24"/>
        </w:rPr>
        <w:t>33. A research applicant shall prepare a research application and, within the term specified in an open call for research applications, submit to the beneficiary a research application for one or several researches of post-doctoral researchers in accordance with the regulations for the selection of research applications, including submit a description of the scientific part and the curriculum vitae (CV) of the post-doctoral researcher in English.</w:t>
      </w:r>
    </w:p>
    <w:p w14:paraId="15E9EE2F" w14:textId="77777777" w:rsidR="00FF603D" w:rsidRPr="008B6F3C" w:rsidRDefault="00FF603D" w:rsidP="00FF603D">
      <w:pPr>
        <w:spacing w:after="0" w:line="240" w:lineRule="auto"/>
        <w:jc w:val="both"/>
        <w:rPr>
          <w:rFonts w:ascii="Times New Roman" w:hAnsi="Times New Roman" w:cs="Times New Roman"/>
          <w:noProof/>
          <w:kern w:val="0"/>
          <w:sz w:val="24"/>
          <w:szCs w:val="24"/>
        </w:rPr>
      </w:pPr>
      <w:bookmarkStart w:id="72" w:name="p34"/>
      <w:bookmarkStart w:id="73" w:name="p-1277692"/>
      <w:bookmarkEnd w:id="72"/>
      <w:bookmarkEnd w:id="73"/>
    </w:p>
    <w:p w14:paraId="4A634BA1" w14:textId="77777777" w:rsidR="00FF603D" w:rsidRPr="008B6F3C" w:rsidRDefault="00FF603D" w:rsidP="00FF603D">
      <w:pPr>
        <w:spacing w:after="0" w:line="240" w:lineRule="auto"/>
        <w:jc w:val="both"/>
        <w:rPr>
          <w:rFonts w:ascii="Times New Roman" w:hAnsi="Times New Roman" w:cs="Times New Roman"/>
          <w:noProof/>
          <w:kern w:val="0"/>
          <w:sz w:val="24"/>
          <w:szCs w:val="24"/>
        </w:rPr>
      </w:pPr>
      <w:r w:rsidRPr="008B6F3C">
        <w:rPr>
          <w:rFonts w:ascii="Times New Roman" w:hAnsi="Times New Roman" w:cs="Times New Roman"/>
          <w:sz w:val="24"/>
        </w:rPr>
        <w:t>34. A research applicant may submit one or several research applications within the scope of an open call for the selection of research applications.</w:t>
      </w:r>
    </w:p>
    <w:p w14:paraId="5E592F10" w14:textId="77777777" w:rsidR="00FF603D" w:rsidRPr="008B6F3C" w:rsidRDefault="00FF603D" w:rsidP="00FF603D">
      <w:pPr>
        <w:spacing w:after="0" w:line="240" w:lineRule="auto"/>
        <w:jc w:val="both"/>
        <w:rPr>
          <w:rFonts w:ascii="Times New Roman" w:hAnsi="Times New Roman" w:cs="Times New Roman"/>
          <w:noProof/>
          <w:kern w:val="0"/>
          <w:sz w:val="24"/>
          <w:szCs w:val="24"/>
        </w:rPr>
      </w:pPr>
      <w:bookmarkStart w:id="74" w:name="p35"/>
      <w:bookmarkStart w:id="75" w:name="p-1277693"/>
      <w:bookmarkEnd w:id="74"/>
      <w:bookmarkEnd w:id="75"/>
    </w:p>
    <w:p w14:paraId="1E6F4EE8" w14:textId="77777777" w:rsidR="00FF603D" w:rsidRPr="008B6F3C" w:rsidRDefault="00FF603D" w:rsidP="00FF603D">
      <w:pPr>
        <w:spacing w:after="0" w:line="240" w:lineRule="auto"/>
        <w:jc w:val="both"/>
        <w:rPr>
          <w:rFonts w:ascii="Times New Roman" w:hAnsi="Times New Roman" w:cs="Times New Roman"/>
          <w:noProof/>
          <w:kern w:val="0"/>
          <w:sz w:val="24"/>
          <w:szCs w:val="24"/>
        </w:rPr>
      </w:pPr>
      <w:r w:rsidRPr="008B6F3C">
        <w:rPr>
          <w:rFonts w:ascii="Times New Roman" w:hAnsi="Times New Roman" w:cs="Times New Roman"/>
          <w:sz w:val="24"/>
        </w:rPr>
        <w:t>35. A research applicant:</w:t>
      </w:r>
    </w:p>
    <w:p w14:paraId="2F32E8CF"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35.1. prior to the submission of research applications to the beneficiary, may develop procedures for the selection of the applications of post-doctoral researchers in accordance with the human resources development plan and research programme of the institution. If the research applicant implements the internal selection of applications, it has the obligation to ensure conformity with the measures for the prevention of a conflict of interests, precluding setting in of situations of a conflict of interests and managing risks in relation to the scope of the conflict of interests of Article 61 of Regulation No 2018/1046;</w:t>
      </w:r>
    </w:p>
    <w:p w14:paraId="4F1A0E76"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35.2. shall attract post-doctoral researcher(s) for the implementation of the research application within the scope of the regular working hours and account working hours for the functions fulfilled and time worked by the post-doctoral researcher;</w:t>
      </w:r>
    </w:p>
    <w:p w14:paraId="35A9A6B9"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35.3. shall submit a research application to the beneficiary and implement it in cooperation with a post-doctoral researcher(s), reaching a mutual agreement on the content of the research application, the provision for technical and financial cooperation, the rights, obligations, and liability of the parties, the provisions for the use, introduction, visual identity, and marketing of the results of the research application.</w:t>
      </w:r>
    </w:p>
    <w:p w14:paraId="486DE996" w14:textId="77777777" w:rsidR="00FF603D" w:rsidRPr="008B6F3C" w:rsidRDefault="00FF603D" w:rsidP="00FF603D">
      <w:pPr>
        <w:spacing w:after="0" w:line="240" w:lineRule="auto"/>
        <w:jc w:val="both"/>
        <w:rPr>
          <w:rFonts w:ascii="Times New Roman" w:hAnsi="Times New Roman" w:cs="Times New Roman"/>
          <w:noProof/>
          <w:kern w:val="0"/>
          <w:sz w:val="24"/>
          <w:szCs w:val="24"/>
        </w:rPr>
      </w:pPr>
      <w:bookmarkStart w:id="76" w:name="p36"/>
      <w:bookmarkStart w:id="77" w:name="p-1277697"/>
      <w:bookmarkEnd w:id="76"/>
      <w:bookmarkEnd w:id="77"/>
    </w:p>
    <w:p w14:paraId="3BA70C4A" w14:textId="77777777" w:rsidR="00FF603D" w:rsidRPr="008B6F3C" w:rsidRDefault="00FF603D" w:rsidP="00D07991">
      <w:pPr>
        <w:keepNext/>
        <w:keepLines/>
        <w:spacing w:after="0" w:line="240" w:lineRule="auto"/>
        <w:jc w:val="both"/>
        <w:rPr>
          <w:rFonts w:ascii="Times New Roman" w:hAnsi="Times New Roman" w:cs="Times New Roman"/>
          <w:noProof/>
          <w:kern w:val="0"/>
          <w:sz w:val="24"/>
          <w:szCs w:val="24"/>
        </w:rPr>
      </w:pPr>
      <w:r w:rsidRPr="008B6F3C">
        <w:rPr>
          <w:rFonts w:ascii="Times New Roman" w:hAnsi="Times New Roman" w:cs="Times New Roman"/>
          <w:sz w:val="24"/>
        </w:rPr>
        <w:lastRenderedPageBreak/>
        <w:t>36. A research applicant may also submit, within the scope of the Activity, a project for the attraction of a foreign post-doctoral researcher which was submitted in the Marie Skłodowska-Curie Action Postdoctoral Fellowships of the European Union Framework Programme for Research and Innovation, Horizon Europe, and received a score above the quality threshold in the abovementioned evaluation of project applications, however, did not receive funding for project implementation. In such case, conformity with the following provisions must be ensured to apply for funding within the scope of the Activity:</w:t>
      </w:r>
    </w:p>
    <w:p w14:paraId="128F42D6"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36.1. the research application contributes to achievement of the objectives of the Research and Innovation Strategy for Smart Specialization of Latvia referred to in Paragraph 4 of this Regulation;</w:t>
      </w:r>
    </w:p>
    <w:p w14:paraId="1D03B7F4"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36.2. the total funding of the research application does not exceed the total maximum eligible amount of funding of the research application indicated in Paragraph 61 of this Regulation and the cost limitations referred to in Paragraph 62.</w:t>
      </w:r>
    </w:p>
    <w:p w14:paraId="32B4C590" w14:textId="77777777" w:rsidR="00FF603D" w:rsidRPr="008B6F3C" w:rsidRDefault="00FF603D" w:rsidP="00FF603D">
      <w:pPr>
        <w:spacing w:after="0" w:line="240" w:lineRule="auto"/>
        <w:jc w:val="both"/>
        <w:rPr>
          <w:rFonts w:ascii="Times New Roman" w:hAnsi="Times New Roman" w:cs="Times New Roman"/>
          <w:noProof/>
          <w:kern w:val="0"/>
          <w:sz w:val="24"/>
          <w:szCs w:val="24"/>
        </w:rPr>
      </w:pPr>
      <w:bookmarkStart w:id="78" w:name="p37"/>
      <w:bookmarkStart w:id="79" w:name="p-1277701"/>
      <w:bookmarkEnd w:id="78"/>
      <w:bookmarkEnd w:id="79"/>
    </w:p>
    <w:p w14:paraId="5C0BE872" w14:textId="77777777" w:rsidR="00FF603D" w:rsidRPr="008B6F3C" w:rsidRDefault="00FF603D" w:rsidP="00FF603D">
      <w:pPr>
        <w:spacing w:after="0" w:line="240" w:lineRule="auto"/>
        <w:jc w:val="both"/>
        <w:rPr>
          <w:rFonts w:ascii="Times New Roman" w:hAnsi="Times New Roman" w:cs="Times New Roman"/>
          <w:noProof/>
          <w:kern w:val="0"/>
          <w:sz w:val="24"/>
          <w:szCs w:val="24"/>
        </w:rPr>
      </w:pPr>
      <w:r w:rsidRPr="008B6F3C">
        <w:rPr>
          <w:rFonts w:ascii="Times New Roman" w:hAnsi="Times New Roman" w:cs="Times New Roman"/>
          <w:sz w:val="24"/>
        </w:rPr>
        <w:t>37. The experts included in the database of scientific experts shall not be attracted repeatedly for the evaluation of the scientific merit of the research applications and international research applications referred to in Paragraph 36 of this Regulation, but the evaluation of the scientific merit of the project made by experts within the scope of the Marie Skłodowska-Curie Action Postdoctoral Fellowships of the European Union Framework Programme for Research and Innovation, Horizon Europe, shall be used.</w:t>
      </w:r>
    </w:p>
    <w:p w14:paraId="4FE15406" w14:textId="77777777" w:rsidR="00FF603D" w:rsidRPr="008B6F3C" w:rsidRDefault="00FF603D" w:rsidP="00FF603D">
      <w:pPr>
        <w:spacing w:after="0" w:line="240" w:lineRule="auto"/>
        <w:jc w:val="both"/>
        <w:rPr>
          <w:rFonts w:ascii="Times New Roman" w:hAnsi="Times New Roman" w:cs="Times New Roman"/>
          <w:noProof/>
          <w:kern w:val="0"/>
          <w:sz w:val="24"/>
          <w:szCs w:val="24"/>
        </w:rPr>
      </w:pPr>
      <w:bookmarkStart w:id="80" w:name="p38"/>
      <w:bookmarkStart w:id="81" w:name="p-1277703"/>
      <w:bookmarkEnd w:id="80"/>
      <w:bookmarkEnd w:id="81"/>
    </w:p>
    <w:p w14:paraId="126158A1" w14:textId="77777777" w:rsidR="00FF603D" w:rsidRPr="008B6F3C" w:rsidRDefault="00FF603D" w:rsidP="00FF603D">
      <w:pPr>
        <w:spacing w:after="0" w:line="240" w:lineRule="auto"/>
        <w:jc w:val="both"/>
        <w:rPr>
          <w:rFonts w:ascii="Times New Roman" w:hAnsi="Times New Roman" w:cs="Times New Roman"/>
          <w:noProof/>
          <w:kern w:val="0"/>
          <w:sz w:val="24"/>
          <w:szCs w:val="24"/>
        </w:rPr>
      </w:pPr>
      <w:r w:rsidRPr="008B6F3C">
        <w:rPr>
          <w:rFonts w:ascii="Times New Roman" w:hAnsi="Times New Roman" w:cs="Times New Roman"/>
          <w:sz w:val="24"/>
        </w:rPr>
        <w:t>38. The research application and international research application referred to in Paragraph 36 of this Regulation shall be submitted based on the sample research application form referred to in Sub-paragraph 18.2.3 of this Regulation, the evaluation of the experts included in the database of scientific experts referred to in Paragraph 37 of this Regulation on the scientific merit of the project, the decision of the European Commission to approve the project, and a copy of the project application submitted within the scope of the Marie Skłodowska-Curie Action Postdoctoral Fellowships of the European Union Framework Programme for Research and Innovation, Horizon Europe, shall be appended thereto.</w:t>
      </w:r>
    </w:p>
    <w:p w14:paraId="3B91C1ED" w14:textId="77777777" w:rsidR="00FF603D" w:rsidRPr="008B6F3C" w:rsidRDefault="00FF603D" w:rsidP="00FF603D">
      <w:pPr>
        <w:spacing w:after="0" w:line="240" w:lineRule="auto"/>
        <w:jc w:val="both"/>
        <w:rPr>
          <w:rFonts w:ascii="Times New Roman" w:hAnsi="Times New Roman" w:cs="Times New Roman"/>
          <w:noProof/>
          <w:kern w:val="0"/>
          <w:sz w:val="24"/>
          <w:szCs w:val="24"/>
        </w:rPr>
      </w:pPr>
      <w:bookmarkStart w:id="82" w:name="p39"/>
      <w:bookmarkStart w:id="83" w:name="p-1277704"/>
      <w:bookmarkEnd w:id="82"/>
      <w:bookmarkEnd w:id="83"/>
    </w:p>
    <w:p w14:paraId="61C965BB" w14:textId="77777777" w:rsidR="00FF603D" w:rsidRPr="008B6F3C" w:rsidRDefault="00FF603D" w:rsidP="00FF603D">
      <w:pPr>
        <w:spacing w:after="0" w:line="240" w:lineRule="auto"/>
        <w:jc w:val="both"/>
        <w:rPr>
          <w:rFonts w:ascii="Times New Roman" w:hAnsi="Times New Roman" w:cs="Times New Roman"/>
          <w:noProof/>
          <w:kern w:val="0"/>
          <w:sz w:val="24"/>
          <w:szCs w:val="24"/>
        </w:rPr>
      </w:pPr>
      <w:r w:rsidRPr="008B6F3C">
        <w:rPr>
          <w:rFonts w:ascii="Times New Roman" w:hAnsi="Times New Roman" w:cs="Times New Roman"/>
          <w:sz w:val="24"/>
        </w:rPr>
        <w:t>39. In order to ensure that the provisions referred to in Paragraphs 74 and 76 of this Regulation are fulfilled and to prevent the risk of double funding, a research applicant shall ensure the accounting of the total working time and the performed work of the employee involved in the research application according to the sample form for the accounting of working time developed by the beneficiary, in conformity with the following provisions for the accounting of working time:</w:t>
      </w:r>
    </w:p>
    <w:p w14:paraId="06509F76"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39.1. information on all tasks carried out by the scientific employee involved in the research application in the institution of the research applicant and the cooperation partner (if applicable) is included in the accounting of working time;</w:t>
      </w:r>
    </w:p>
    <w:p w14:paraId="5E023441"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39.2. the directly related category of research is indicated for each activity related to the research.</w:t>
      </w:r>
    </w:p>
    <w:p w14:paraId="159B78E8" w14:textId="77777777" w:rsidR="00FF603D" w:rsidRPr="008B6F3C" w:rsidRDefault="00FF603D" w:rsidP="00FF603D">
      <w:pPr>
        <w:spacing w:after="0" w:line="240" w:lineRule="auto"/>
        <w:jc w:val="both"/>
        <w:rPr>
          <w:rFonts w:ascii="Times New Roman" w:hAnsi="Times New Roman" w:cs="Times New Roman"/>
          <w:noProof/>
          <w:kern w:val="0"/>
          <w:sz w:val="24"/>
          <w:szCs w:val="24"/>
        </w:rPr>
      </w:pPr>
      <w:bookmarkStart w:id="84" w:name="p40"/>
      <w:bookmarkStart w:id="85" w:name="p-1277707"/>
      <w:bookmarkEnd w:id="84"/>
      <w:bookmarkEnd w:id="85"/>
    </w:p>
    <w:p w14:paraId="087A2737" w14:textId="77777777" w:rsidR="00FF603D" w:rsidRPr="008B6F3C" w:rsidRDefault="00FF603D" w:rsidP="00FF603D">
      <w:pPr>
        <w:spacing w:after="0" w:line="240" w:lineRule="auto"/>
        <w:jc w:val="both"/>
        <w:rPr>
          <w:rFonts w:ascii="Times New Roman" w:hAnsi="Times New Roman" w:cs="Times New Roman"/>
          <w:noProof/>
          <w:kern w:val="0"/>
          <w:sz w:val="24"/>
          <w:szCs w:val="24"/>
        </w:rPr>
      </w:pPr>
      <w:r w:rsidRPr="008B6F3C">
        <w:rPr>
          <w:rFonts w:ascii="Times New Roman" w:hAnsi="Times New Roman" w:cs="Times New Roman"/>
          <w:sz w:val="24"/>
        </w:rPr>
        <w:t xml:space="preserve">40. The post-doctoral researcher involved in the implementation of a research application and an international post-doctoral researcher involved in the implementation of an international research application shall provide a certification that he or she concurrently does not receive remuneration within the scope of this Activity and within the scope of a project of the second round “Consolidation and Implementation Grants for Governance Changes” of Investment 5.2.1.1.i “Research, development, and consolidation grants” of Reform 5.2.1.r “Higher education and science excellence and governance reform” of the reform and investment direction 5.2 “Ensuring the change of the higher education governance model” of the Recovery and Resilience Facility of Latvia in relation to post-doctoral support and within the scope of Activity 1.1.1.4 “Mobility, exchange of experience, and cooperation activity for the </w:t>
      </w:r>
      <w:r w:rsidRPr="008B6F3C">
        <w:rPr>
          <w:rFonts w:ascii="Times New Roman" w:hAnsi="Times New Roman" w:cs="Times New Roman"/>
          <w:sz w:val="24"/>
        </w:rPr>
        <w:lastRenderedPageBreak/>
        <w:t>improvement of international competitiveness in science” of Specific Objective 1.1.1 “Strengthening of research and innovation capacities and introduction of advanced technologies in the common R&amp;D system” of Priority 1.1. “Research and Skills” of the European Union’s Cohesion Policy Programme for 2021–2027, and also other State or foreign financial instruments.</w:t>
      </w:r>
    </w:p>
    <w:p w14:paraId="513F0EAB" w14:textId="77777777" w:rsidR="00FF603D" w:rsidRPr="008B6F3C" w:rsidRDefault="00FF603D" w:rsidP="00FF603D">
      <w:pPr>
        <w:spacing w:after="0" w:line="240" w:lineRule="auto"/>
        <w:jc w:val="both"/>
        <w:rPr>
          <w:rFonts w:ascii="Times New Roman" w:hAnsi="Times New Roman" w:cs="Times New Roman"/>
          <w:noProof/>
          <w:kern w:val="0"/>
          <w:sz w:val="24"/>
          <w:szCs w:val="24"/>
        </w:rPr>
      </w:pPr>
      <w:bookmarkStart w:id="86" w:name="p41"/>
      <w:bookmarkStart w:id="87" w:name="p-1277708"/>
      <w:bookmarkEnd w:id="86"/>
      <w:bookmarkEnd w:id="87"/>
    </w:p>
    <w:p w14:paraId="7B229DF8" w14:textId="77777777" w:rsidR="00FF603D" w:rsidRPr="008B6F3C" w:rsidRDefault="00FF603D" w:rsidP="00FF603D">
      <w:pPr>
        <w:spacing w:after="0" w:line="240" w:lineRule="auto"/>
        <w:jc w:val="both"/>
        <w:rPr>
          <w:rFonts w:ascii="Times New Roman" w:hAnsi="Times New Roman" w:cs="Times New Roman"/>
          <w:noProof/>
          <w:kern w:val="0"/>
          <w:sz w:val="24"/>
          <w:szCs w:val="24"/>
        </w:rPr>
      </w:pPr>
      <w:r w:rsidRPr="008B6F3C">
        <w:rPr>
          <w:rFonts w:ascii="Times New Roman" w:hAnsi="Times New Roman" w:cs="Times New Roman"/>
          <w:sz w:val="24"/>
        </w:rPr>
        <w:t>41. In each selection round, a research applicant shall enter into a contract with the beneficiary for the implementation of the research application within 36 months, but for not longer than the end date for the implementation of the research application – 30 June 2029. The research applicant shall submit the final report for the evaluation of scientific merit to the beneficiary by 15 July 2029, but the final payment request – by 31 August 2029.</w:t>
      </w:r>
    </w:p>
    <w:p w14:paraId="7A1329DA" w14:textId="77777777" w:rsidR="00FF603D" w:rsidRPr="008B6F3C" w:rsidRDefault="00FF603D" w:rsidP="00FF603D">
      <w:pPr>
        <w:spacing w:after="0" w:line="240" w:lineRule="auto"/>
        <w:jc w:val="both"/>
        <w:rPr>
          <w:rFonts w:ascii="Times New Roman" w:hAnsi="Times New Roman" w:cs="Times New Roman"/>
          <w:noProof/>
          <w:kern w:val="0"/>
          <w:sz w:val="24"/>
          <w:szCs w:val="24"/>
        </w:rPr>
      </w:pPr>
      <w:bookmarkStart w:id="88" w:name="p42"/>
      <w:bookmarkStart w:id="89" w:name="p-1277709"/>
      <w:bookmarkEnd w:id="88"/>
      <w:bookmarkEnd w:id="89"/>
    </w:p>
    <w:p w14:paraId="4C398CA7" w14:textId="77777777" w:rsidR="00FF603D" w:rsidRPr="008B6F3C" w:rsidRDefault="00FF603D" w:rsidP="00FF603D">
      <w:pPr>
        <w:spacing w:after="0" w:line="240" w:lineRule="auto"/>
        <w:jc w:val="both"/>
        <w:rPr>
          <w:rFonts w:ascii="Times New Roman" w:hAnsi="Times New Roman" w:cs="Times New Roman"/>
          <w:noProof/>
          <w:kern w:val="0"/>
          <w:sz w:val="24"/>
          <w:szCs w:val="24"/>
        </w:rPr>
      </w:pPr>
      <w:r w:rsidRPr="008B6F3C">
        <w:rPr>
          <w:rFonts w:ascii="Times New Roman" w:hAnsi="Times New Roman" w:cs="Times New Roman"/>
          <w:sz w:val="24"/>
        </w:rPr>
        <w:t>42. The research applicant shall commence the implementation of the research application within six months after taking of the decision to approve the research application.</w:t>
      </w:r>
    </w:p>
    <w:p w14:paraId="56D5B144" w14:textId="77777777" w:rsidR="00FF603D" w:rsidRPr="008B6F3C" w:rsidRDefault="00FF603D" w:rsidP="00FF603D">
      <w:pPr>
        <w:spacing w:after="0" w:line="240" w:lineRule="auto"/>
        <w:jc w:val="both"/>
        <w:rPr>
          <w:rFonts w:ascii="Times New Roman" w:hAnsi="Times New Roman" w:cs="Times New Roman"/>
          <w:b/>
          <w:bCs/>
          <w:noProof/>
          <w:kern w:val="0"/>
          <w:sz w:val="24"/>
          <w:szCs w:val="24"/>
        </w:rPr>
      </w:pPr>
      <w:bookmarkStart w:id="90" w:name="n4"/>
      <w:bookmarkStart w:id="91" w:name="n-1277710"/>
      <w:bookmarkEnd w:id="90"/>
      <w:bookmarkEnd w:id="91"/>
    </w:p>
    <w:p w14:paraId="5EFE6C4C" w14:textId="77777777" w:rsidR="00FF603D" w:rsidRPr="008B6F3C" w:rsidRDefault="00FF603D" w:rsidP="00FF603D">
      <w:pPr>
        <w:spacing w:after="0" w:line="240" w:lineRule="auto"/>
        <w:jc w:val="center"/>
        <w:rPr>
          <w:rFonts w:ascii="Times New Roman" w:hAnsi="Times New Roman" w:cs="Times New Roman"/>
          <w:b/>
          <w:bCs/>
          <w:noProof/>
          <w:kern w:val="0"/>
          <w:sz w:val="24"/>
          <w:szCs w:val="24"/>
        </w:rPr>
      </w:pPr>
      <w:r w:rsidRPr="008B6F3C">
        <w:rPr>
          <w:rFonts w:ascii="Times New Roman" w:hAnsi="Times New Roman" w:cs="Times New Roman"/>
          <w:b/>
          <w:sz w:val="24"/>
        </w:rPr>
        <w:t>IV. Supported Activities</w:t>
      </w:r>
    </w:p>
    <w:p w14:paraId="618D7D58" w14:textId="77777777" w:rsidR="00FF603D" w:rsidRPr="008B6F3C" w:rsidRDefault="00FF603D" w:rsidP="00FF603D">
      <w:pPr>
        <w:spacing w:after="0" w:line="240" w:lineRule="auto"/>
        <w:jc w:val="both"/>
        <w:rPr>
          <w:rFonts w:ascii="Times New Roman" w:hAnsi="Times New Roman" w:cs="Times New Roman"/>
          <w:noProof/>
          <w:kern w:val="0"/>
          <w:sz w:val="24"/>
          <w:szCs w:val="24"/>
        </w:rPr>
      </w:pPr>
      <w:bookmarkStart w:id="92" w:name="p43"/>
      <w:bookmarkStart w:id="93" w:name="p-1277711"/>
      <w:bookmarkEnd w:id="92"/>
      <w:bookmarkEnd w:id="93"/>
    </w:p>
    <w:p w14:paraId="0C0E7BBA" w14:textId="77777777" w:rsidR="00FF603D" w:rsidRPr="008B6F3C" w:rsidRDefault="00FF603D" w:rsidP="00FF603D">
      <w:pPr>
        <w:spacing w:after="0" w:line="240" w:lineRule="auto"/>
        <w:jc w:val="both"/>
        <w:rPr>
          <w:rFonts w:ascii="Times New Roman" w:hAnsi="Times New Roman" w:cs="Times New Roman"/>
          <w:noProof/>
          <w:kern w:val="0"/>
          <w:sz w:val="24"/>
          <w:szCs w:val="24"/>
        </w:rPr>
      </w:pPr>
      <w:r w:rsidRPr="008B6F3C">
        <w:rPr>
          <w:rFonts w:ascii="Times New Roman" w:hAnsi="Times New Roman" w:cs="Times New Roman"/>
          <w:sz w:val="24"/>
        </w:rPr>
        <w:t>43. Within the scope of the Activity, the beneficiary shall ensure the implementation of research support measures for post-doctoral researchers, selection and evaluation of research applications, and monitoring of the fulfilment of contractual obligations, implementing the following activities:</w:t>
      </w:r>
    </w:p>
    <w:p w14:paraId="22AD517C"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43.1. ensure the development and submission of a project application together with scientific institutions and enterprises in the Marie Skłodowska-Curie Action Co-funding of Regional, National and International Programmes (COFUND) of the European Union Framework Programme for Research and Innovation, Horizon Europe, in order to attract funding for research and development of training and career;</w:t>
      </w:r>
    </w:p>
    <w:p w14:paraId="6E1BBD63"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43.2. ensure surveying and attraction of foreign post-doctoral researchers to scientific institutions or enterprises of Latvia;</w:t>
      </w:r>
    </w:p>
    <w:p w14:paraId="393D79C6"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43.3. ensure activities for the promotion of the attraction and participation of enterprises;</w:t>
      </w:r>
    </w:p>
    <w:p w14:paraId="06756FAF"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43.4. draw up and implement a strategy for the involvement of supported post-doctoral researchers in activities of scientific communication;</w:t>
      </w:r>
    </w:p>
    <w:p w14:paraId="624A3C60"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43.5. ensure organisational support for the implementation of training measures for post-doctoral researchers;</w:t>
      </w:r>
    </w:p>
    <w:p w14:paraId="54FB2ABB"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43.6. ensure the selection and evaluation of research applications in accordance with Sub-paragraph 22.4 of this Regulation;</w:t>
      </w:r>
    </w:p>
    <w:p w14:paraId="42A32B70"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43.7. prior to granting aid, assess the conformity of research applications not related to economic activity to the criteria referred to in Sub-paragraph 2.1 of this Regulation or, if aid for commercial activity is granted, ensure the evaluation of the conformity to the provisions for controlling the aid for commercial activity in accordance with Commission Regulation No 651/2014;</w:t>
      </w:r>
    </w:p>
    <w:p w14:paraId="08C649EC"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43.8. prior to granting aid, check in accordance with Commission Regulation No 651/2014 whether the research applicant and the cooperation partner (if applicable), at the moment when the decision to grant aid is taken, is not in financial difficulty in accordance with Article 2(18) of Commission Regulation No 651/2014;</w:t>
      </w:r>
    </w:p>
    <w:p w14:paraId="3A0E9B3B"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43.9. ensure advisory and methodological support to research applicants in all stages of the implementation of a research application:</w:t>
      </w:r>
    </w:p>
    <w:p w14:paraId="5D65FE9F" w14:textId="77777777" w:rsidR="00FF603D" w:rsidRPr="008B6F3C" w:rsidRDefault="00FF603D" w:rsidP="00FF603D">
      <w:pPr>
        <w:spacing w:after="0" w:line="240" w:lineRule="auto"/>
        <w:ind w:left="709" w:firstLine="709"/>
        <w:jc w:val="both"/>
        <w:rPr>
          <w:rFonts w:ascii="Times New Roman" w:hAnsi="Times New Roman" w:cs="Times New Roman"/>
          <w:noProof/>
          <w:kern w:val="0"/>
          <w:sz w:val="24"/>
          <w:szCs w:val="24"/>
        </w:rPr>
      </w:pPr>
      <w:r w:rsidRPr="008B6F3C">
        <w:rPr>
          <w:rFonts w:ascii="Times New Roman" w:hAnsi="Times New Roman" w:cs="Times New Roman"/>
          <w:sz w:val="24"/>
        </w:rPr>
        <w:t>43.9.1. in matters of employment and accounting of working time;</w:t>
      </w:r>
    </w:p>
    <w:p w14:paraId="2CE611F3" w14:textId="77777777" w:rsidR="00FF603D" w:rsidRPr="008B6F3C" w:rsidRDefault="00FF603D" w:rsidP="00FF603D">
      <w:pPr>
        <w:spacing w:after="0" w:line="240" w:lineRule="auto"/>
        <w:ind w:left="709" w:firstLine="709"/>
        <w:jc w:val="both"/>
        <w:rPr>
          <w:rFonts w:ascii="Times New Roman" w:hAnsi="Times New Roman" w:cs="Times New Roman"/>
          <w:noProof/>
          <w:kern w:val="0"/>
          <w:sz w:val="24"/>
          <w:szCs w:val="24"/>
        </w:rPr>
      </w:pPr>
      <w:r w:rsidRPr="008B6F3C">
        <w:rPr>
          <w:rFonts w:ascii="Times New Roman" w:hAnsi="Times New Roman" w:cs="Times New Roman"/>
          <w:sz w:val="24"/>
        </w:rPr>
        <w:t>43.9.2. in matters related to financial and procurement procedures (provisions for a green public procurement, socially responsible public procurement, and innovative public procurement are planned to be imposed if possible);</w:t>
      </w:r>
    </w:p>
    <w:p w14:paraId="114B583E" w14:textId="77777777" w:rsidR="00FF603D" w:rsidRPr="008B6F3C" w:rsidRDefault="00FF603D" w:rsidP="00FF603D">
      <w:pPr>
        <w:spacing w:after="0" w:line="240" w:lineRule="auto"/>
        <w:ind w:left="709" w:firstLine="709"/>
        <w:jc w:val="both"/>
        <w:rPr>
          <w:rFonts w:ascii="Times New Roman" w:hAnsi="Times New Roman" w:cs="Times New Roman"/>
          <w:noProof/>
          <w:kern w:val="0"/>
          <w:sz w:val="24"/>
          <w:szCs w:val="24"/>
        </w:rPr>
      </w:pPr>
      <w:r w:rsidRPr="008B6F3C">
        <w:rPr>
          <w:rFonts w:ascii="Times New Roman" w:hAnsi="Times New Roman" w:cs="Times New Roman"/>
          <w:sz w:val="24"/>
        </w:rPr>
        <w:lastRenderedPageBreak/>
        <w:t>43.9.3. in matters related to the preparation and implementation of a research application, including conformity with the Research and Innovation Strategy for Smart Specialization of Latvia;</w:t>
      </w:r>
    </w:p>
    <w:p w14:paraId="12850882"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43.10. ensure information and visual identity measures regarding the implementation of the project and research applications of the beneficiary;</w:t>
      </w:r>
    </w:p>
    <w:p w14:paraId="14A42FBB"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43.11. ensure entry into contracts with research applicants for the implementation of research applications;</w:t>
      </w:r>
    </w:p>
    <w:p w14:paraId="79C7DDDD"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43.12. ensure the planning and granting of the funding necessary for the implementation of research applications;</w:t>
      </w:r>
    </w:p>
    <w:p w14:paraId="03976BB0"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43.13. ensure that the conditions of Article 61 of Regulation No 2018/1046 are met in the internal process for the selections of research applicants if the research applicant is implementing the internal selection of applications;</w:t>
      </w:r>
    </w:p>
    <w:p w14:paraId="630AF0EA"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43.14. supervise the implementation of research applications, including:</w:t>
      </w:r>
    </w:p>
    <w:p w14:paraId="35C920C4" w14:textId="77777777" w:rsidR="00FF603D" w:rsidRPr="008B6F3C" w:rsidRDefault="00FF603D" w:rsidP="00FF603D">
      <w:pPr>
        <w:spacing w:after="0" w:line="240" w:lineRule="auto"/>
        <w:ind w:left="709" w:firstLine="709"/>
        <w:jc w:val="both"/>
        <w:rPr>
          <w:rFonts w:ascii="Times New Roman" w:hAnsi="Times New Roman" w:cs="Times New Roman"/>
          <w:noProof/>
          <w:kern w:val="0"/>
          <w:sz w:val="24"/>
          <w:szCs w:val="24"/>
        </w:rPr>
      </w:pPr>
      <w:r w:rsidRPr="008B6F3C">
        <w:rPr>
          <w:rFonts w:ascii="Times New Roman" w:hAnsi="Times New Roman" w:cs="Times New Roman"/>
          <w:sz w:val="24"/>
        </w:rPr>
        <w:t>43.14.1. check the conformity of research applications not related to economic activity with the criteria referred to in Sub-paragraph 2.1 of this Regulation;</w:t>
      </w:r>
    </w:p>
    <w:p w14:paraId="7FFADE49" w14:textId="77777777" w:rsidR="00FF603D" w:rsidRPr="008B6F3C" w:rsidRDefault="00FF603D" w:rsidP="00FF603D">
      <w:pPr>
        <w:spacing w:after="0" w:line="240" w:lineRule="auto"/>
        <w:ind w:left="709" w:firstLine="709"/>
        <w:jc w:val="both"/>
        <w:rPr>
          <w:rFonts w:ascii="Times New Roman" w:hAnsi="Times New Roman" w:cs="Times New Roman"/>
          <w:noProof/>
          <w:kern w:val="0"/>
          <w:sz w:val="24"/>
          <w:szCs w:val="24"/>
        </w:rPr>
      </w:pPr>
      <w:r w:rsidRPr="008B6F3C">
        <w:rPr>
          <w:rFonts w:ascii="Times New Roman" w:hAnsi="Times New Roman" w:cs="Times New Roman"/>
          <w:sz w:val="24"/>
        </w:rPr>
        <w:t>43.14.2. ensure the evaluation of the scientific merit of the mid-term and final results of research applications, attracting experts included in the databases of scientific experts;</w:t>
      </w:r>
    </w:p>
    <w:p w14:paraId="562E839D"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43.15. ensure the control of the implementation of research applications at the location where research applications are implemented during the periods of the implementation and post-monitoring of research applications;</w:t>
      </w:r>
    </w:p>
    <w:p w14:paraId="517C09DB"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43.16. make the necessary improvements for the operation of the electronic platform for the submission of research applications and reports;</w:t>
      </w:r>
    </w:p>
    <w:p w14:paraId="1E92FF03"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43.17. ensure the management and implementation of projects.</w:t>
      </w:r>
    </w:p>
    <w:p w14:paraId="084DD183" w14:textId="77777777" w:rsidR="00FF603D" w:rsidRPr="008B6F3C" w:rsidRDefault="00FF603D" w:rsidP="00FF603D">
      <w:pPr>
        <w:spacing w:after="0" w:line="240" w:lineRule="auto"/>
        <w:jc w:val="both"/>
        <w:rPr>
          <w:rFonts w:ascii="Times New Roman" w:hAnsi="Times New Roman" w:cs="Times New Roman"/>
          <w:noProof/>
          <w:kern w:val="0"/>
          <w:sz w:val="24"/>
          <w:szCs w:val="24"/>
        </w:rPr>
      </w:pPr>
      <w:bookmarkStart w:id="94" w:name="p44"/>
      <w:bookmarkStart w:id="95" w:name="p-1277748"/>
      <w:bookmarkEnd w:id="94"/>
      <w:bookmarkEnd w:id="95"/>
    </w:p>
    <w:p w14:paraId="2C6B43A4" w14:textId="77777777" w:rsidR="00FF603D" w:rsidRPr="008B6F3C" w:rsidRDefault="00FF603D" w:rsidP="00FF603D">
      <w:pPr>
        <w:spacing w:after="0" w:line="240" w:lineRule="auto"/>
        <w:jc w:val="both"/>
        <w:rPr>
          <w:rFonts w:ascii="Times New Roman" w:hAnsi="Times New Roman" w:cs="Times New Roman"/>
          <w:noProof/>
          <w:kern w:val="0"/>
          <w:sz w:val="24"/>
          <w:szCs w:val="24"/>
        </w:rPr>
      </w:pPr>
      <w:r w:rsidRPr="008B6F3C">
        <w:rPr>
          <w:rFonts w:ascii="Times New Roman" w:hAnsi="Times New Roman" w:cs="Times New Roman"/>
          <w:sz w:val="24"/>
        </w:rPr>
        <w:t>44. The beneficiary shall ensure the supervision of the sustainability of Activity 1.1.1.2 “Post-doctoral Research Aid” of the Specific Objective 1.1.1 “To increase the research and innovative capacity of scientific institutions of Latvia and the ability to attract external financing by investing in human resources and infrastructure” of the Operational Programme “Growth and Employment”.</w:t>
      </w:r>
    </w:p>
    <w:p w14:paraId="2A0EB522" w14:textId="77777777" w:rsidR="00FF603D" w:rsidRPr="008B6F3C" w:rsidRDefault="00FF603D" w:rsidP="00FF603D">
      <w:pPr>
        <w:spacing w:after="0" w:line="240" w:lineRule="auto"/>
        <w:jc w:val="both"/>
        <w:rPr>
          <w:rFonts w:ascii="Times New Roman" w:hAnsi="Times New Roman" w:cs="Times New Roman"/>
          <w:noProof/>
          <w:kern w:val="0"/>
          <w:sz w:val="24"/>
          <w:szCs w:val="24"/>
        </w:rPr>
      </w:pPr>
      <w:bookmarkStart w:id="96" w:name="p45"/>
      <w:bookmarkStart w:id="97" w:name="p-1277750"/>
      <w:bookmarkEnd w:id="96"/>
      <w:bookmarkEnd w:id="97"/>
    </w:p>
    <w:p w14:paraId="1147A8EE" w14:textId="77777777" w:rsidR="00FF603D" w:rsidRPr="008B6F3C" w:rsidRDefault="00FF603D" w:rsidP="00FF603D">
      <w:pPr>
        <w:spacing w:after="0" w:line="240" w:lineRule="auto"/>
        <w:jc w:val="both"/>
        <w:rPr>
          <w:rFonts w:ascii="Times New Roman" w:hAnsi="Times New Roman" w:cs="Times New Roman"/>
          <w:noProof/>
          <w:kern w:val="0"/>
          <w:sz w:val="24"/>
          <w:szCs w:val="24"/>
        </w:rPr>
      </w:pPr>
      <w:r w:rsidRPr="008B6F3C">
        <w:rPr>
          <w:rFonts w:ascii="Times New Roman" w:hAnsi="Times New Roman" w:cs="Times New Roman"/>
          <w:sz w:val="24"/>
        </w:rPr>
        <w:t>45. The following supported activities shall be implemented within the scope of a research application:</w:t>
      </w:r>
    </w:p>
    <w:p w14:paraId="05286232"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45.1. research which includes one of the following categories:</w:t>
      </w:r>
    </w:p>
    <w:p w14:paraId="794BC053" w14:textId="77777777" w:rsidR="00FF603D" w:rsidRPr="008B6F3C" w:rsidRDefault="00FF603D" w:rsidP="00FF603D">
      <w:pPr>
        <w:spacing w:after="0" w:line="240" w:lineRule="auto"/>
        <w:ind w:left="709" w:firstLine="709"/>
        <w:jc w:val="both"/>
        <w:rPr>
          <w:rFonts w:ascii="Times New Roman" w:hAnsi="Times New Roman" w:cs="Times New Roman"/>
          <w:noProof/>
          <w:kern w:val="0"/>
          <w:sz w:val="24"/>
          <w:szCs w:val="24"/>
        </w:rPr>
      </w:pPr>
      <w:r w:rsidRPr="008B6F3C">
        <w:rPr>
          <w:rFonts w:ascii="Times New Roman" w:hAnsi="Times New Roman" w:cs="Times New Roman"/>
          <w:sz w:val="24"/>
        </w:rPr>
        <w:t>45.1.1. fundamental research;</w:t>
      </w:r>
    </w:p>
    <w:p w14:paraId="6A1E17C7" w14:textId="77777777" w:rsidR="00FF603D" w:rsidRPr="008B6F3C" w:rsidRDefault="00FF603D" w:rsidP="00FF603D">
      <w:pPr>
        <w:spacing w:after="0" w:line="240" w:lineRule="auto"/>
        <w:ind w:left="709" w:firstLine="709"/>
        <w:jc w:val="both"/>
        <w:rPr>
          <w:rFonts w:ascii="Times New Roman" w:hAnsi="Times New Roman" w:cs="Times New Roman"/>
          <w:noProof/>
          <w:kern w:val="0"/>
          <w:sz w:val="24"/>
          <w:szCs w:val="24"/>
        </w:rPr>
      </w:pPr>
      <w:r w:rsidRPr="008B6F3C">
        <w:rPr>
          <w:rFonts w:ascii="Times New Roman" w:hAnsi="Times New Roman" w:cs="Times New Roman"/>
          <w:sz w:val="24"/>
        </w:rPr>
        <w:t>45.1.2. industrial research;</w:t>
      </w:r>
    </w:p>
    <w:p w14:paraId="1F830F3A"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45.2. acquisition, approval and defence of such technology rights (non-tangible assets) which arise from the activity carried out in Sub-paragraph 45.1 of this Regulation (hereinafter – the protection of technology rights), if applicable;</w:t>
      </w:r>
    </w:p>
    <w:p w14:paraId="01EBE70F"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45.3. transfer of know-how and technology;</w:t>
      </w:r>
    </w:p>
    <w:p w14:paraId="520BECC3"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45.4. the following activities in relation to the post-doctoral researcher involved in the implementation of a research application:</w:t>
      </w:r>
    </w:p>
    <w:p w14:paraId="2E86C52B" w14:textId="77777777" w:rsidR="00FF603D" w:rsidRPr="008B6F3C" w:rsidRDefault="00FF603D" w:rsidP="00FF603D">
      <w:pPr>
        <w:spacing w:after="0" w:line="240" w:lineRule="auto"/>
        <w:ind w:left="709" w:firstLine="709"/>
        <w:jc w:val="both"/>
        <w:rPr>
          <w:rFonts w:ascii="Times New Roman" w:hAnsi="Times New Roman" w:cs="Times New Roman"/>
          <w:noProof/>
          <w:kern w:val="0"/>
          <w:sz w:val="24"/>
          <w:szCs w:val="24"/>
        </w:rPr>
      </w:pPr>
      <w:r w:rsidRPr="008B6F3C">
        <w:rPr>
          <w:rFonts w:ascii="Times New Roman" w:hAnsi="Times New Roman" w:cs="Times New Roman"/>
          <w:sz w:val="24"/>
        </w:rPr>
        <w:t>45.4.1. broadening of competences (training);</w:t>
      </w:r>
    </w:p>
    <w:p w14:paraId="0346C250" w14:textId="77777777" w:rsidR="00FF603D" w:rsidRPr="008B6F3C" w:rsidRDefault="00FF603D" w:rsidP="00FF603D">
      <w:pPr>
        <w:spacing w:after="0" w:line="240" w:lineRule="auto"/>
        <w:ind w:left="709" w:firstLine="709"/>
        <w:jc w:val="both"/>
        <w:rPr>
          <w:rFonts w:ascii="Times New Roman" w:hAnsi="Times New Roman" w:cs="Times New Roman"/>
          <w:noProof/>
          <w:kern w:val="0"/>
          <w:sz w:val="24"/>
          <w:szCs w:val="24"/>
        </w:rPr>
      </w:pPr>
      <w:r w:rsidRPr="008B6F3C">
        <w:rPr>
          <w:rFonts w:ascii="Times New Roman" w:hAnsi="Times New Roman" w:cs="Times New Roman"/>
          <w:sz w:val="24"/>
        </w:rPr>
        <w:t>45.4.2. international mobility (for at least two months) during the implementation of the research application in case of a research application not related to economic activity and networking;</w:t>
      </w:r>
    </w:p>
    <w:p w14:paraId="4C9939AC"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45.5. guiding and reviewing of bachelorʼs, masterʼs and doctoral theses, participation in commissions of final theses;</w:t>
      </w:r>
    </w:p>
    <w:p w14:paraId="2D4667AF"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45.6. preparation of research or innovation projects for submission in Latvian and international calls for project proposals;</w:t>
      </w:r>
    </w:p>
    <w:p w14:paraId="01047A26"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45.7. involvement of the society in processes of the research application and raising their awareness of project results which are not related to the intellectual property rights.</w:t>
      </w:r>
    </w:p>
    <w:p w14:paraId="23CEA18E" w14:textId="77777777" w:rsidR="00FF603D" w:rsidRPr="008B6F3C" w:rsidRDefault="00FF603D" w:rsidP="00FF603D">
      <w:pPr>
        <w:spacing w:after="0" w:line="240" w:lineRule="auto"/>
        <w:jc w:val="both"/>
        <w:rPr>
          <w:rFonts w:ascii="Times New Roman" w:hAnsi="Times New Roman" w:cs="Times New Roman"/>
          <w:noProof/>
          <w:kern w:val="0"/>
          <w:sz w:val="24"/>
          <w:szCs w:val="24"/>
        </w:rPr>
      </w:pPr>
      <w:bookmarkStart w:id="98" w:name="p46"/>
      <w:bookmarkStart w:id="99" w:name="p-1277766"/>
      <w:bookmarkEnd w:id="98"/>
      <w:bookmarkEnd w:id="99"/>
    </w:p>
    <w:p w14:paraId="49187C55" w14:textId="77777777" w:rsidR="00FF603D" w:rsidRPr="008B6F3C" w:rsidRDefault="00FF603D" w:rsidP="00FF603D">
      <w:pPr>
        <w:spacing w:after="0" w:line="240" w:lineRule="auto"/>
        <w:jc w:val="both"/>
        <w:rPr>
          <w:rFonts w:ascii="Times New Roman" w:hAnsi="Times New Roman" w:cs="Times New Roman"/>
          <w:noProof/>
          <w:kern w:val="0"/>
          <w:sz w:val="24"/>
          <w:szCs w:val="24"/>
        </w:rPr>
      </w:pPr>
      <w:r w:rsidRPr="008B6F3C">
        <w:rPr>
          <w:rFonts w:ascii="Times New Roman" w:hAnsi="Times New Roman" w:cs="Times New Roman"/>
          <w:sz w:val="24"/>
        </w:rPr>
        <w:t>46. The amount of funding planned for the implementation of the fundamental research referred to in Sub-paragraph 45.1.1 of this Regulation shall not exceed 20 per cent of the total amount of eligible funding referred to in Paragraph 13 of this Regulation that is provided for the implementation of research applications. After the decision of the European Commission on the mid-term review, the funding of the fundamental research may be increased up to 20 per cent of the planned funding indicated in Paragraph 12 of this Regulation for the implementation of research applications. If all funding planned within the scope of the relevant research application selection round is not used for the implementation of the fundamental research referred to in Sub-paragraph 45.1.1 of this Regulation, it shall be redirected to research applications within the scope of which the industrial research referred to in Sub-paragraph 45.1.2 of this Regulation is implemented.</w:t>
      </w:r>
    </w:p>
    <w:p w14:paraId="4B66B39D" w14:textId="77777777" w:rsidR="00FF603D" w:rsidRPr="008B6F3C" w:rsidRDefault="00FF603D" w:rsidP="00FF603D">
      <w:pPr>
        <w:spacing w:after="0" w:line="240" w:lineRule="auto"/>
        <w:jc w:val="both"/>
        <w:rPr>
          <w:rFonts w:ascii="Times New Roman" w:hAnsi="Times New Roman" w:cs="Times New Roman"/>
          <w:noProof/>
          <w:kern w:val="0"/>
          <w:sz w:val="24"/>
          <w:szCs w:val="24"/>
        </w:rPr>
      </w:pPr>
      <w:bookmarkStart w:id="100" w:name="p47"/>
      <w:bookmarkStart w:id="101" w:name="p-1277767"/>
      <w:bookmarkEnd w:id="100"/>
      <w:bookmarkEnd w:id="101"/>
    </w:p>
    <w:p w14:paraId="3E057164" w14:textId="77777777" w:rsidR="00FF603D" w:rsidRPr="008B6F3C" w:rsidRDefault="00FF603D" w:rsidP="00FF603D">
      <w:pPr>
        <w:spacing w:after="0" w:line="240" w:lineRule="auto"/>
        <w:jc w:val="both"/>
        <w:rPr>
          <w:rFonts w:ascii="Times New Roman" w:hAnsi="Times New Roman" w:cs="Times New Roman"/>
          <w:noProof/>
          <w:kern w:val="0"/>
          <w:sz w:val="24"/>
          <w:szCs w:val="24"/>
        </w:rPr>
      </w:pPr>
      <w:r w:rsidRPr="008B6F3C">
        <w:rPr>
          <w:rFonts w:ascii="Times New Roman" w:hAnsi="Times New Roman" w:cs="Times New Roman"/>
          <w:sz w:val="24"/>
        </w:rPr>
        <w:t>47. The activities referred to in Paragraph 45 of this Regulation shall be eligible, if they are commenced:</w:t>
      </w:r>
    </w:p>
    <w:p w14:paraId="71DBDD9F"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47.1. within the scope of a research application not related to economic activity within six months after taking of the decision to approve the research application;</w:t>
      </w:r>
    </w:p>
    <w:p w14:paraId="1AD203DE"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47.2. within the scope of a research application related to economic activity within six months after taking of the decision to approve the research application.</w:t>
      </w:r>
    </w:p>
    <w:p w14:paraId="05EB0CBB" w14:textId="77777777" w:rsidR="00FF603D" w:rsidRPr="008B6F3C" w:rsidRDefault="00FF603D" w:rsidP="00FF603D">
      <w:pPr>
        <w:spacing w:after="0" w:line="240" w:lineRule="auto"/>
        <w:jc w:val="both"/>
        <w:rPr>
          <w:rFonts w:ascii="Times New Roman" w:hAnsi="Times New Roman" w:cs="Times New Roman"/>
          <w:noProof/>
          <w:kern w:val="0"/>
          <w:sz w:val="24"/>
          <w:szCs w:val="24"/>
        </w:rPr>
      </w:pPr>
      <w:bookmarkStart w:id="102" w:name="p48"/>
      <w:bookmarkStart w:id="103" w:name="p-1277770"/>
      <w:bookmarkEnd w:id="102"/>
      <w:bookmarkEnd w:id="103"/>
    </w:p>
    <w:p w14:paraId="25541470" w14:textId="77777777" w:rsidR="00FF603D" w:rsidRPr="008B6F3C" w:rsidRDefault="00FF603D" w:rsidP="00FF603D">
      <w:pPr>
        <w:spacing w:after="0" w:line="240" w:lineRule="auto"/>
        <w:jc w:val="both"/>
        <w:rPr>
          <w:rFonts w:ascii="Times New Roman" w:hAnsi="Times New Roman" w:cs="Times New Roman"/>
          <w:noProof/>
          <w:kern w:val="0"/>
          <w:sz w:val="24"/>
          <w:szCs w:val="24"/>
        </w:rPr>
      </w:pPr>
      <w:r w:rsidRPr="008B6F3C">
        <w:rPr>
          <w:rFonts w:ascii="Times New Roman" w:hAnsi="Times New Roman" w:cs="Times New Roman"/>
          <w:sz w:val="24"/>
        </w:rPr>
        <w:t>48. Such activities shall not be supported within the scope of the project which are specified in Article 1(2)(c) and (d) and Article 1(5) of Commission Regulation No 651/2014.</w:t>
      </w:r>
    </w:p>
    <w:p w14:paraId="25A0D080" w14:textId="77777777" w:rsidR="00FF603D" w:rsidRPr="008B6F3C" w:rsidRDefault="00FF603D" w:rsidP="00FF603D">
      <w:pPr>
        <w:spacing w:after="0" w:line="240" w:lineRule="auto"/>
        <w:jc w:val="both"/>
        <w:rPr>
          <w:rFonts w:ascii="Times New Roman" w:hAnsi="Times New Roman" w:cs="Times New Roman"/>
          <w:noProof/>
          <w:kern w:val="0"/>
          <w:sz w:val="24"/>
          <w:szCs w:val="24"/>
          <w:lang w:val="en-US"/>
        </w:rPr>
      </w:pPr>
    </w:p>
    <w:p w14:paraId="256B80BD" w14:textId="77777777" w:rsidR="00FF603D" w:rsidRPr="008B6F3C" w:rsidRDefault="00FF603D" w:rsidP="00FF603D">
      <w:pPr>
        <w:spacing w:after="0" w:line="240" w:lineRule="auto"/>
        <w:jc w:val="center"/>
        <w:rPr>
          <w:rFonts w:ascii="Times New Roman" w:hAnsi="Times New Roman" w:cs="Times New Roman"/>
          <w:b/>
          <w:bCs/>
          <w:noProof/>
          <w:kern w:val="0"/>
          <w:sz w:val="24"/>
          <w:szCs w:val="24"/>
        </w:rPr>
      </w:pPr>
      <w:bookmarkStart w:id="104" w:name="n5"/>
      <w:bookmarkStart w:id="105" w:name="n-1277771"/>
      <w:bookmarkEnd w:id="104"/>
      <w:bookmarkEnd w:id="105"/>
      <w:r w:rsidRPr="008B6F3C">
        <w:rPr>
          <w:rFonts w:ascii="Times New Roman" w:hAnsi="Times New Roman" w:cs="Times New Roman"/>
          <w:b/>
          <w:sz w:val="24"/>
        </w:rPr>
        <w:t>V. Financing Conditions for the Beneficiary</w:t>
      </w:r>
    </w:p>
    <w:p w14:paraId="28369C04" w14:textId="77777777" w:rsidR="00FF603D" w:rsidRPr="008B6F3C" w:rsidRDefault="00FF603D" w:rsidP="00FF603D">
      <w:pPr>
        <w:spacing w:after="0" w:line="240" w:lineRule="auto"/>
        <w:jc w:val="both"/>
        <w:rPr>
          <w:rFonts w:ascii="Times New Roman" w:hAnsi="Times New Roman" w:cs="Times New Roman"/>
          <w:noProof/>
          <w:kern w:val="0"/>
          <w:sz w:val="24"/>
          <w:szCs w:val="24"/>
        </w:rPr>
      </w:pPr>
      <w:bookmarkStart w:id="106" w:name="p49"/>
      <w:bookmarkStart w:id="107" w:name="p-1277772"/>
      <w:bookmarkEnd w:id="106"/>
      <w:bookmarkEnd w:id="107"/>
    </w:p>
    <w:p w14:paraId="520C189F" w14:textId="77777777" w:rsidR="00FF603D" w:rsidRPr="008B6F3C" w:rsidRDefault="00FF603D" w:rsidP="00FF603D">
      <w:pPr>
        <w:spacing w:after="0" w:line="240" w:lineRule="auto"/>
        <w:jc w:val="both"/>
        <w:rPr>
          <w:rFonts w:ascii="Times New Roman" w:hAnsi="Times New Roman" w:cs="Times New Roman"/>
          <w:noProof/>
          <w:kern w:val="0"/>
          <w:sz w:val="24"/>
          <w:szCs w:val="24"/>
        </w:rPr>
      </w:pPr>
      <w:r w:rsidRPr="008B6F3C">
        <w:rPr>
          <w:rFonts w:ascii="Times New Roman" w:hAnsi="Times New Roman" w:cs="Times New Roman"/>
          <w:sz w:val="24"/>
        </w:rPr>
        <w:t>49. Within the scope of the Activity, the following types of costs shall be planned for the implementation of a project of the beneficiary:</w:t>
      </w:r>
    </w:p>
    <w:p w14:paraId="35197D6E"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49.1. direct eligible costs which are directly connected with the implementation of the project of the beneficiary and are necessary for the achievement of results, and this connection is clearly comprehensible and provable;</w:t>
      </w:r>
    </w:p>
    <w:p w14:paraId="2DEDAD7E"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49.2. indirect eligible costs which are not directly connected with the achievement of project results of the beneficiary, however, support and ensure appropriate circumstances for the implementation of supported activities and achievement of results.</w:t>
      </w:r>
    </w:p>
    <w:p w14:paraId="12258E06" w14:textId="77777777" w:rsidR="00FF603D" w:rsidRPr="008B6F3C" w:rsidRDefault="00FF603D" w:rsidP="00FF603D">
      <w:pPr>
        <w:spacing w:after="0" w:line="240" w:lineRule="auto"/>
        <w:jc w:val="both"/>
        <w:rPr>
          <w:rFonts w:ascii="Times New Roman" w:hAnsi="Times New Roman" w:cs="Times New Roman"/>
          <w:noProof/>
          <w:kern w:val="0"/>
          <w:sz w:val="24"/>
          <w:szCs w:val="24"/>
        </w:rPr>
      </w:pPr>
      <w:bookmarkStart w:id="108" w:name="p50"/>
      <w:bookmarkStart w:id="109" w:name="p-1277778"/>
      <w:bookmarkEnd w:id="108"/>
      <w:bookmarkEnd w:id="109"/>
    </w:p>
    <w:p w14:paraId="45C62816" w14:textId="77777777" w:rsidR="00FF603D" w:rsidRPr="008B6F3C" w:rsidRDefault="00FF603D" w:rsidP="00FF603D">
      <w:pPr>
        <w:spacing w:after="0" w:line="240" w:lineRule="auto"/>
        <w:jc w:val="both"/>
        <w:rPr>
          <w:rFonts w:ascii="Times New Roman" w:hAnsi="Times New Roman" w:cs="Times New Roman"/>
          <w:noProof/>
          <w:kern w:val="0"/>
          <w:sz w:val="24"/>
          <w:szCs w:val="24"/>
        </w:rPr>
      </w:pPr>
      <w:r w:rsidRPr="008B6F3C">
        <w:rPr>
          <w:rFonts w:ascii="Times New Roman" w:hAnsi="Times New Roman" w:cs="Times New Roman"/>
          <w:sz w:val="24"/>
        </w:rPr>
        <w:t>50. The direct eligible costs of a project of the beneficiary referred to in Sub-paragraph 49.1 of this Regulation shall include the following cost items:</w:t>
      </w:r>
    </w:p>
    <w:p w14:paraId="5DFCBEC3"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50.1. direct eligible staff costs (costs of the remuneration of the project management and project implementation staff, including such experts who will select experts for the evaluation of the scientific merit of applications) (except for overtime hours) for the implementation of the supported activities referred to in Paragraph 43 of this Regulation which are eligible as actual costs until the approval of the methodology of simplified costs developed by the responsible institution and agreement upon with the managing authority, providing for the limitation of the part of the project management staff costs from the European Union funds as a fixed amount of up to EUR 84 787 per calendar year. If the involvement of staff in the project is ensured according to the principle of the part-time eligibility, load in the amount of not less than 30 per cent shall be eligible;</w:t>
      </w:r>
    </w:p>
    <w:p w14:paraId="442F38D3"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50.2. remuneration of the experts included in the database of scientific experts who will evaluate the scientific merit of the initial, mid-term, and final results of the research application;</w:t>
      </w:r>
    </w:p>
    <w:p w14:paraId="62A3C566"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50.3. costs of service (work performance) contracts for the implementation of the supported activity referred to in Sub-paragraph 43.16 of this Regulation which does not exceed five per cent of the total funding available to the beneficiary;</w:t>
      </w:r>
    </w:p>
    <w:p w14:paraId="3FD8D696"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lastRenderedPageBreak/>
        <w:t>50.4. acquisition costs of the equipment (office furniture and hardware, software and licences) necessary for the creation of new workplaces or, if the equipment of existing workplaces has depreciated and is being written off, in the amount of not more than EUR 3000 per one workplace throughout the entire project implementation period. If the staff is employed for normal working hours, the acquisition costs of workplace equipment shall be eligible in the amount of 100 per cent. If the staff is employed for part-time or the principle of part-time eligibility is applied to remuneration of the staff, the costs of workplace equipment shall be eligible in proportion to the distribution of the workload in percentage. In turn, the involvement period of the employee versus the total duration of implementation is taken into account in case of the principle of part-time eligibility;</w:t>
      </w:r>
    </w:p>
    <w:p w14:paraId="7CAD0DFB"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50.5. costs of translation and other services which are justified and connected with the project implementation;</w:t>
      </w:r>
    </w:p>
    <w:p w14:paraId="15FE600E"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50.6. costs related to the organisation and implementation of seminars, informative events, discussions, and conferences, including fee for the rental of premises (if premises need to be rented for implementing the activities of a project of the beneficiary outside of the legal and actual residence address of the beneficiary) and costs of handout materials;</w:t>
      </w:r>
    </w:p>
    <w:p w14:paraId="5AB7B4F4"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50.7. costs for the implementation of activities of the horizontal principle “Equality, Inclusion, Non-discrimination, and Respect for Fundamental Rights”, including costs of the services of sign language interpretation, easy-to-read language translation, real-time transcription, provision of subtitles, costs of the lease of lifts, ramps, and induction loops if they are necessary to ensure environmental and information accessibility;</w:t>
      </w:r>
    </w:p>
    <w:p w14:paraId="54A5D380"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50.8. transport costs (charge for fuel, charge for the use of public transport) for the implementation of the supported activities referred to in Sub-paragraphs 43.5, 43.10, 43.15, and 43.17 of this Regulation according to the methodology developed by the managing authority “Methodology for the Calculation and Application of the Standard Rate of Unit Costs for Costs of 1 km for the Implementation of the Operational Programme “Growth and Employment” and the European Union’s Cohesion Policy Programme for 2021–2027”;</w:t>
      </w:r>
    </w:p>
    <w:p w14:paraId="78AFADB0"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50.9. acquisition costs of transport services (lease of vehicles, acquisition of transport services) for the project management and implementation staff for the implementation of the supported activities referred to in Sub-paragraphs 43.5, 43.10, 43.15, and 43.17 of this Regulation;</w:t>
      </w:r>
    </w:p>
    <w:p w14:paraId="06A73120"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50.10. costs of the development and publishing of informative and methodological materials;</w:t>
      </w:r>
    </w:p>
    <w:p w14:paraId="57145996"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50.11. costs of foreign official travels for the project manager and the project implementation staff in accordance with the laws and regulations laying down the procedures for reimbursing expenditures related to official travels;</w:t>
      </w:r>
    </w:p>
    <w:p w14:paraId="42BDBBD7"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50.12. costs of domestic official travels and work trips in accordance with the methodology developed by the managing authority “Methodology for the Calculation and Application of the Standard Rate of Unit Costs to Official Domestic Travel Costs for the Implementation of the Operational Programme “Growth and Employment” and the European Union Cohesion Policy Programme 2021–2027”;</w:t>
      </w:r>
    </w:p>
    <w:p w14:paraId="03DBF39C"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50.13. costs of the information and visual identity measures of the project in accordance with the laws and regulations laying down the procedures by which the authorities involved in the management of European Union funds shall ensure the introduction of such funds in the 2021–2027 programming period;</w:t>
      </w:r>
    </w:p>
    <w:p w14:paraId="281D6C9C"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50.14. the funding for the implementation of research applications;</w:t>
      </w:r>
    </w:p>
    <w:p w14:paraId="0BDC5459"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50.15. the funding for the implementation of the COFUND project.</w:t>
      </w:r>
    </w:p>
    <w:p w14:paraId="1E9C8C3D" w14:textId="77777777" w:rsidR="00FF603D" w:rsidRPr="008B6F3C" w:rsidRDefault="00FF603D" w:rsidP="00FF603D">
      <w:pPr>
        <w:spacing w:after="0" w:line="240" w:lineRule="auto"/>
        <w:jc w:val="both"/>
        <w:rPr>
          <w:rFonts w:ascii="Times New Roman" w:hAnsi="Times New Roman" w:cs="Times New Roman"/>
          <w:noProof/>
          <w:kern w:val="0"/>
          <w:sz w:val="24"/>
          <w:szCs w:val="24"/>
        </w:rPr>
      </w:pPr>
      <w:bookmarkStart w:id="110" w:name="p51"/>
      <w:bookmarkStart w:id="111" w:name="p-1277810"/>
      <w:bookmarkEnd w:id="110"/>
      <w:bookmarkEnd w:id="111"/>
    </w:p>
    <w:p w14:paraId="76BCB295" w14:textId="77777777" w:rsidR="00FF603D" w:rsidRPr="008B6F3C" w:rsidRDefault="00FF603D" w:rsidP="00FF603D">
      <w:pPr>
        <w:spacing w:after="0" w:line="240" w:lineRule="auto"/>
        <w:jc w:val="both"/>
        <w:rPr>
          <w:rFonts w:ascii="Times New Roman" w:hAnsi="Times New Roman" w:cs="Times New Roman"/>
          <w:noProof/>
          <w:kern w:val="0"/>
          <w:sz w:val="24"/>
          <w:szCs w:val="24"/>
        </w:rPr>
      </w:pPr>
      <w:r w:rsidRPr="008B6F3C">
        <w:rPr>
          <w:rFonts w:ascii="Times New Roman" w:hAnsi="Times New Roman" w:cs="Times New Roman"/>
          <w:sz w:val="24"/>
        </w:rPr>
        <w:t>51. The indirect eligible costs referred to in Sub-paragraph 49.2 of this Regulation shall be planned as one cost item, applying the single rate of indirect costs in the amount of 15 per cent of the direct eligible staff costs referred to in Sub-paragraph 50.1 of this Regulation.</w:t>
      </w:r>
    </w:p>
    <w:p w14:paraId="401C07B3" w14:textId="77777777" w:rsidR="00FF603D" w:rsidRPr="008B6F3C" w:rsidRDefault="00FF603D" w:rsidP="00FF603D">
      <w:pPr>
        <w:spacing w:after="0" w:line="240" w:lineRule="auto"/>
        <w:jc w:val="both"/>
        <w:rPr>
          <w:rFonts w:ascii="Times New Roman" w:hAnsi="Times New Roman" w:cs="Times New Roman"/>
          <w:noProof/>
          <w:kern w:val="0"/>
          <w:sz w:val="24"/>
          <w:szCs w:val="24"/>
        </w:rPr>
      </w:pPr>
      <w:bookmarkStart w:id="112" w:name="p52"/>
      <w:bookmarkStart w:id="113" w:name="p-1277812"/>
      <w:bookmarkEnd w:id="112"/>
      <w:bookmarkEnd w:id="113"/>
    </w:p>
    <w:p w14:paraId="0E602463" w14:textId="77777777" w:rsidR="00FF603D" w:rsidRPr="008B6F3C" w:rsidRDefault="00FF603D" w:rsidP="00FF603D">
      <w:pPr>
        <w:spacing w:after="0" w:line="240" w:lineRule="auto"/>
        <w:jc w:val="both"/>
        <w:rPr>
          <w:rFonts w:ascii="Times New Roman" w:hAnsi="Times New Roman" w:cs="Times New Roman"/>
          <w:noProof/>
          <w:kern w:val="0"/>
          <w:sz w:val="24"/>
          <w:szCs w:val="24"/>
        </w:rPr>
      </w:pPr>
      <w:r w:rsidRPr="008B6F3C">
        <w:rPr>
          <w:rFonts w:ascii="Times New Roman" w:hAnsi="Times New Roman" w:cs="Times New Roman"/>
          <w:sz w:val="24"/>
        </w:rPr>
        <w:lastRenderedPageBreak/>
        <w:t>52. The costs of the beneficiary referred to in Paragraphs 50 (except for Sub-paragraphs 50.14 and 50.15) and 51 of this Regulation shall not exceed EUR 3 126 329.</w:t>
      </w:r>
    </w:p>
    <w:p w14:paraId="1960B2F3" w14:textId="77777777" w:rsidR="00FF603D" w:rsidRPr="008B6F3C" w:rsidRDefault="00FF603D" w:rsidP="00FF603D">
      <w:pPr>
        <w:spacing w:after="0" w:line="240" w:lineRule="auto"/>
        <w:jc w:val="both"/>
        <w:rPr>
          <w:rFonts w:ascii="Times New Roman" w:hAnsi="Times New Roman" w:cs="Times New Roman"/>
          <w:noProof/>
          <w:kern w:val="0"/>
          <w:sz w:val="24"/>
          <w:szCs w:val="24"/>
        </w:rPr>
      </w:pPr>
      <w:bookmarkStart w:id="114" w:name="p53"/>
      <w:bookmarkStart w:id="115" w:name="p-1277814"/>
      <w:bookmarkEnd w:id="114"/>
      <w:bookmarkEnd w:id="115"/>
    </w:p>
    <w:p w14:paraId="2DBDC49C" w14:textId="77777777" w:rsidR="00FF603D" w:rsidRPr="008B6F3C" w:rsidRDefault="00FF603D" w:rsidP="00FF603D">
      <w:pPr>
        <w:spacing w:after="0" w:line="240" w:lineRule="auto"/>
        <w:jc w:val="both"/>
        <w:rPr>
          <w:rFonts w:ascii="Times New Roman" w:hAnsi="Times New Roman" w:cs="Times New Roman"/>
          <w:noProof/>
          <w:kern w:val="0"/>
          <w:sz w:val="24"/>
          <w:szCs w:val="24"/>
        </w:rPr>
      </w:pPr>
      <w:r w:rsidRPr="008B6F3C">
        <w:rPr>
          <w:rFonts w:ascii="Times New Roman" w:hAnsi="Times New Roman" w:cs="Times New Roman"/>
          <w:sz w:val="24"/>
        </w:rPr>
        <w:t>53. The costs of the beneficiary referred to in Paragraph 44 of this Regulation shall not exceed EUR 266 592.</w:t>
      </w:r>
    </w:p>
    <w:p w14:paraId="642C4E37" w14:textId="77777777" w:rsidR="00FF603D" w:rsidRPr="008B6F3C" w:rsidRDefault="00FF603D" w:rsidP="00FF603D">
      <w:pPr>
        <w:spacing w:after="0" w:line="240" w:lineRule="auto"/>
        <w:jc w:val="both"/>
        <w:rPr>
          <w:rFonts w:ascii="Times New Roman" w:hAnsi="Times New Roman" w:cs="Times New Roman"/>
          <w:noProof/>
          <w:kern w:val="0"/>
          <w:sz w:val="24"/>
          <w:szCs w:val="24"/>
        </w:rPr>
      </w:pPr>
      <w:bookmarkStart w:id="116" w:name="p54"/>
      <w:bookmarkStart w:id="117" w:name="p-1277816"/>
      <w:bookmarkEnd w:id="116"/>
      <w:bookmarkEnd w:id="117"/>
    </w:p>
    <w:p w14:paraId="12C18101" w14:textId="77777777" w:rsidR="00FF603D" w:rsidRPr="008B6F3C" w:rsidRDefault="00FF603D" w:rsidP="00FF603D">
      <w:pPr>
        <w:spacing w:after="0" w:line="240" w:lineRule="auto"/>
        <w:jc w:val="both"/>
        <w:rPr>
          <w:rFonts w:ascii="Times New Roman" w:hAnsi="Times New Roman" w:cs="Times New Roman"/>
          <w:noProof/>
          <w:kern w:val="0"/>
          <w:sz w:val="24"/>
          <w:szCs w:val="24"/>
        </w:rPr>
      </w:pPr>
      <w:r w:rsidRPr="008B6F3C">
        <w:rPr>
          <w:rFonts w:ascii="Times New Roman" w:hAnsi="Times New Roman" w:cs="Times New Roman"/>
          <w:sz w:val="24"/>
        </w:rPr>
        <w:t>54. The maximum permissible amount of funding from the European Regional Development Fund shall be 85 per cent of the total amount of the eligible costs of beneficiaries. National funding in the amount of 15 per cent shall be ensured from the funds of the State budget.</w:t>
      </w:r>
    </w:p>
    <w:p w14:paraId="247EC1DB" w14:textId="77777777" w:rsidR="00FF603D" w:rsidRPr="008B6F3C" w:rsidRDefault="00FF603D" w:rsidP="00FF603D">
      <w:pPr>
        <w:spacing w:after="0" w:line="240" w:lineRule="auto"/>
        <w:jc w:val="both"/>
        <w:rPr>
          <w:rFonts w:ascii="Times New Roman" w:hAnsi="Times New Roman" w:cs="Times New Roman"/>
          <w:b/>
          <w:bCs/>
          <w:noProof/>
          <w:kern w:val="0"/>
          <w:sz w:val="24"/>
          <w:szCs w:val="24"/>
        </w:rPr>
      </w:pPr>
      <w:bookmarkStart w:id="118" w:name="n6"/>
      <w:bookmarkStart w:id="119" w:name="n-1277818"/>
      <w:bookmarkEnd w:id="118"/>
      <w:bookmarkEnd w:id="119"/>
    </w:p>
    <w:p w14:paraId="2DDFB4C5" w14:textId="77777777" w:rsidR="00FF603D" w:rsidRPr="008B6F3C" w:rsidRDefault="00FF603D" w:rsidP="00FF603D">
      <w:pPr>
        <w:spacing w:after="0" w:line="240" w:lineRule="auto"/>
        <w:jc w:val="center"/>
        <w:rPr>
          <w:rFonts w:ascii="Times New Roman" w:hAnsi="Times New Roman" w:cs="Times New Roman"/>
          <w:b/>
          <w:bCs/>
          <w:noProof/>
          <w:kern w:val="0"/>
          <w:sz w:val="24"/>
          <w:szCs w:val="24"/>
        </w:rPr>
      </w:pPr>
      <w:r w:rsidRPr="008B6F3C">
        <w:rPr>
          <w:rFonts w:ascii="Times New Roman" w:hAnsi="Times New Roman" w:cs="Times New Roman"/>
          <w:b/>
          <w:sz w:val="24"/>
        </w:rPr>
        <w:t>VI. General Funding Conditions for Research Applicants</w:t>
      </w:r>
    </w:p>
    <w:p w14:paraId="7A26A49B" w14:textId="77777777" w:rsidR="00FF603D" w:rsidRPr="008B6F3C" w:rsidRDefault="00FF603D" w:rsidP="00FF603D">
      <w:pPr>
        <w:spacing w:after="0" w:line="240" w:lineRule="auto"/>
        <w:jc w:val="both"/>
        <w:rPr>
          <w:rFonts w:ascii="Times New Roman" w:hAnsi="Times New Roman" w:cs="Times New Roman"/>
          <w:noProof/>
          <w:kern w:val="0"/>
          <w:sz w:val="24"/>
          <w:szCs w:val="24"/>
        </w:rPr>
      </w:pPr>
      <w:bookmarkStart w:id="120" w:name="p55"/>
      <w:bookmarkStart w:id="121" w:name="p-1277820"/>
      <w:bookmarkEnd w:id="120"/>
      <w:bookmarkEnd w:id="121"/>
    </w:p>
    <w:p w14:paraId="3785D39B" w14:textId="77777777" w:rsidR="00FF603D" w:rsidRPr="008B6F3C" w:rsidRDefault="00FF603D" w:rsidP="00FF603D">
      <w:pPr>
        <w:spacing w:after="0" w:line="240" w:lineRule="auto"/>
        <w:jc w:val="both"/>
        <w:rPr>
          <w:rFonts w:ascii="Times New Roman" w:hAnsi="Times New Roman" w:cs="Times New Roman"/>
          <w:noProof/>
          <w:kern w:val="0"/>
          <w:sz w:val="24"/>
          <w:szCs w:val="24"/>
        </w:rPr>
      </w:pPr>
      <w:r w:rsidRPr="008B6F3C">
        <w:rPr>
          <w:rFonts w:ascii="Times New Roman" w:hAnsi="Times New Roman" w:cs="Times New Roman"/>
          <w:sz w:val="24"/>
        </w:rPr>
        <w:t>55. Within the scope of the Activity, a research applicant may implement:</w:t>
      </w:r>
    </w:p>
    <w:p w14:paraId="2413C08B"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55.1. a research application not related to economic activity;</w:t>
      </w:r>
    </w:p>
    <w:p w14:paraId="24CE692B"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55.2. a research application related to economic activity.</w:t>
      </w:r>
    </w:p>
    <w:p w14:paraId="1DA553D7" w14:textId="77777777" w:rsidR="00FF603D" w:rsidRPr="008B6F3C" w:rsidRDefault="00FF603D" w:rsidP="00FF603D">
      <w:pPr>
        <w:spacing w:after="0" w:line="240" w:lineRule="auto"/>
        <w:jc w:val="both"/>
        <w:rPr>
          <w:rFonts w:ascii="Times New Roman" w:hAnsi="Times New Roman" w:cs="Times New Roman"/>
          <w:noProof/>
          <w:kern w:val="0"/>
          <w:sz w:val="24"/>
          <w:szCs w:val="24"/>
        </w:rPr>
      </w:pPr>
      <w:bookmarkStart w:id="122" w:name="p56"/>
      <w:bookmarkStart w:id="123" w:name="p-1277826"/>
      <w:bookmarkEnd w:id="122"/>
      <w:bookmarkEnd w:id="123"/>
    </w:p>
    <w:p w14:paraId="6A8E21F0" w14:textId="77777777" w:rsidR="00FF603D" w:rsidRPr="008B6F3C" w:rsidRDefault="00FF603D" w:rsidP="00FF603D">
      <w:pPr>
        <w:spacing w:after="0" w:line="240" w:lineRule="auto"/>
        <w:jc w:val="both"/>
        <w:rPr>
          <w:rFonts w:ascii="Times New Roman" w:hAnsi="Times New Roman" w:cs="Times New Roman"/>
          <w:noProof/>
          <w:kern w:val="0"/>
          <w:sz w:val="24"/>
          <w:szCs w:val="24"/>
        </w:rPr>
      </w:pPr>
      <w:r w:rsidRPr="008B6F3C">
        <w:rPr>
          <w:rFonts w:ascii="Times New Roman" w:hAnsi="Times New Roman" w:cs="Times New Roman"/>
          <w:sz w:val="24"/>
        </w:rPr>
        <w:t>56. The maximum eligible amount of funding from the European Regional Development Fund for a research application not related to economic activity shall not exceed 85 per cent of the total eligible funding of the research application. The necessary co-funding in the amount of 15 per cent of the total eligible costs of the research application shall be ensured from one of the following resources:</w:t>
      </w:r>
    </w:p>
    <w:p w14:paraId="69B8F549"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56.1. from the State budget funding – in the amount of not more than 10 per cent;</w:t>
      </w:r>
    </w:p>
    <w:p w14:paraId="77A6F072"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56.2. from other funds at the disposal of the research organisation, including from its economic activity, credit resources, other financial resources, or funding which is granted in accordance with the laws and regulations regarding the procedures by which funds from the State budget shall be provided for the implementation of principal activities of a State scientific institution, or investments in kind the value of which can be audited independently and assessed in accordance with the conditions referred to in Paragraph 57 of this Regulation. The total investment in kind shall not exceed five per cent of the total eligible costs of the research application. The beneficiary shall check the conformity of the percentage restriction on investments in kind and record in the item of absolute figures when approving the research application. During the research application implementation period, the budget cost item of the research application in which investments in kind are included shall not be reduced in absolute figures, if the following occurs in other budget cost items of the research application:</w:t>
      </w:r>
    </w:p>
    <w:p w14:paraId="5A633A13" w14:textId="790E9DE5" w:rsidR="00FF603D" w:rsidRPr="008B6F3C" w:rsidRDefault="00FF603D" w:rsidP="00FF603D">
      <w:pPr>
        <w:spacing w:after="0" w:line="240" w:lineRule="auto"/>
        <w:ind w:left="709" w:firstLine="709"/>
        <w:jc w:val="both"/>
        <w:rPr>
          <w:rFonts w:ascii="Times New Roman" w:hAnsi="Times New Roman" w:cs="Times New Roman"/>
          <w:noProof/>
          <w:kern w:val="0"/>
          <w:sz w:val="24"/>
          <w:szCs w:val="24"/>
        </w:rPr>
      </w:pPr>
      <w:r w:rsidRPr="008B6F3C">
        <w:rPr>
          <w:rFonts w:ascii="Times New Roman" w:hAnsi="Times New Roman" w:cs="Times New Roman"/>
          <w:sz w:val="24"/>
        </w:rPr>
        <w:t xml:space="preserve">56.2.1. savings occur, therefore the total eligible costs of the research application decrease, however, the objectives and indicators provided for in the </w:t>
      </w:r>
      <w:r w:rsidR="009B3DB2" w:rsidRPr="008B6F3C">
        <w:rPr>
          <w:rFonts w:ascii="Times New Roman" w:hAnsi="Times New Roman" w:cs="Times New Roman"/>
          <w:sz w:val="24"/>
        </w:rPr>
        <w:t>research</w:t>
      </w:r>
      <w:r w:rsidRPr="008B6F3C">
        <w:rPr>
          <w:rFonts w:ascii="Times New Roman" w:hAnsi="Times New Roman" w:cs="Times New Roman"/>
          <w:sz w:val="24"/>
        </w:rPr>
        <w:t xml:space="preserve"> application are achieved;</w:t>
      </w:r>
    </w:p>
    <w:p w14:paraId="2BB7E410" w14:textId="77777777" w:rsidR="00FF603D" w:rsidRPr="008B6F3C" w:rsidRDefault="00FF603D" w:rsidP="00FF603D">
      <w:pPr>
        <w:spacing w:after="0" w:line="240" w:lineRule="auto"/>
        <w:ind w:left="709" w:firstLine="709"/>
        <w:jc w:val="both"/>
        <w:rPr>
          <w:rFonts w:ascii="Times New Roman" w:hAnsi="Times New Roman" w:cs="Times New Roman"/>
          <w:noProof/>
          <w:kern w:val="0"/>
          <w:sz w:val="24"/>
          <w:szCs w:val="24"/>
        </w:rPr>
      </w:pPr>
      <w:r w:rsidRPr="008B6F3C">
        <w:rPr>
          <w:rFonts w:ascii="Times New Roman" w:hAnsi="Times New Roman" w:cs="Times New Roman"/>
          <w:sz w:val="24"/>
        </w:rPr>
        <w:t>56.2.2. inappropriately made costs are found due to ineligibility of which the total eligible costs of research application decrease.</w:t>
      </w:r>
    </w:p>
    <w:p w14:paraId="48B508A3" w14:textId="77777777" w:rsidR="00FF603D" w:rsidRPr="008B6F3C" w:rsidRDefault="00FF603D" w:rsidP="00FF603D">
      <w:pPr>
        <w:spacing w:after="0" w:line="240" w:lineRule="auto"/>
        <w:jc w:val="both"/>
        <w:rPr>
          <w:rFonts w:ascii="Times New Roman" w:hAnsi="Times New Roman" w:cs="Times New Roman"/>
          <w:noProof/>
          <w:kern w:val="0"/>
          <w:sz w:val="24"/>
          <w:szCs w:val="24"/>
        </w:rPr>
      </w:pPr>
      <w:bookmarkStart w:id="124" w:name="p57"/>
      <w:bookmarkStart w:id="125" w:name="p-1277835"/>
      <w:bookmarkEnd w:id="124"/>
      <w:bookmarkEnd w:id="125"/>
    </w:p>
    <w:p w14:paraId="64193259" w14:textId="77777777" w:rsidR="00FF603D" w:rsidRPr="008B6F3C" w:rsidRDefault="00FF603D" w:rsidP="00FF603D">
      <w:pPr>
        <w:spacing w:after="0" w:line="240" w:lineRule="auto"/>
        <w:jc w:val="both"/>
        <w:rPr>
          <w:rFonts w:ascii="Times New Roman" w:hAnsi="Times New Roman" w:cs="Times New Roman"/>
          <w:noProof/>
          <w:kern w:val="0"/>
          <w:sz w:val="24"/>
          <w:szCs w:val="24"/>
        </w:rPr>
      </w:pPr>
      <w:r w:rsidRPr="008B6F3C">
        <w:rPr>
          <w:rFonts w:ascii="Times New Roman" w:hAnsi="Times New Roman" w:cs="Times New Roman"/>
          <w:sz w:val="24"/>
        </w:rPr>
        <w:t>57. Investments in kind for a research application not related to economic activity may consist of:</w:t>
      </w:r>
    </w:p>
    <w:p w14:paraId="35AD7812"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57.1. tangible assets:</w:t>
      </w:r>
    </w:p>
    <w:p w14:paraId="5AE4080E" w14:textId="77777777" w:rsidR="00FF603D" w:rsidRPr="008B6F3C" w:rsidRDefault="00FF603D" w:rsidP="00FF603D">
      <w:pPr>
        <w:spacing w:after="0" w:line="240" w:lineRule="auto"/>
        <w:ind w:left="709" w:firstLine="709"/>
        <w:jc w:val="both"/>
        <w:rPr>
          <w:rFonts w:ascii="Times New Roman" w:hAnsi="Times New Roman" w:cs="Times New Roman"/>
          <w:noProof/>
          <w:kern w:val="0"/>
          <w:sz w:val="24"/>
          <w:szCs w:val="24"/>
        </w:rPr>
      </w:pPr>
      <w:r w:rsidRPr="008B6F3C">
        <w:rPr>
          <w:rFonts w:ascii="Times New Roman" w:hAnsi="Times New Roman" w:cs="Times New Roman"/>
          <w:sz w:val="24"/>
        </w:rPr>
        <w:t>57.1.1. fixed assets – technological equipment (installations, measuring equipment, regulation devices, laboratory and medical devices, motor transport) the total value of use of which is calculated by taking into account the minimum value of each fixed asset used within the scope of the research application (average costs of use for one working day throughout the period of useful life of the fixed asset) and the period in which the fixed asset is planned to be used for the performance of the activities intended in the research application. The total value of use of fixed assets shall be determined using the following formula:</w:t>
      </w:r>
    </w:p>
    <w:p w14:paraId="7915DFCB" w14:textId="77777777" w:rsidR="00FF603D" w:rsidRPr="008B6F3C" w:rsidRDefault="00FF603D" w:rsidP="00FF603D">
      <w:pPr>
        <w:spacing w:after="0" w:line="240" w:lineRule="auto"/>
        <w:jc w:val="both"/>
        <w:rPr>
          <w:rFonts w:ascii="Times New Roman" w:hAnsi="Times New Roman" w:cs="Times New Roman"/>
          <w:noProof/>
          <w:kern w:val="0"/>
          <w:sz w:val="24"/>
          <w:szCs w:val="24"/>
          <w:lang w:val="en-US"/>
        </w:rPr>
      </w:pPr>
    </w:p>
    <w:p w14:paraId="57375F5D" w14:textId="77777777" w:rsidR="00FF603D" w:rsidRPr="008B6F3C" w:rsidRDefault="00FF603D" w:rsidP="00FF603D">
      <w:pPr>
        <w:spacing w:after="0" w:line="240" w:lineRule="auto"/>
        <w:jc w:val="center"/>
        <w:rPr>
          <w:rFonts w:ascii="Times New Roman" w:hAnsi="Times New Roman" w:cs="Times New Roman"/>
          <w:noProof/>
          <w:kern w:val="0"/>
          <w:sz w:val="24"/>
          <w:szCs w:val="24"/>
        </w:rPr>
      </w:pPr>
      <w:r w:rsidRPr="008B6F3C">
        <w:rPr>
          <w:rFonts w:ascii="Times New Roman" w:hAnsi="Times New Roman" w:cs="Times New Roman"/>
          <w:noProof/>
          <w:sz w:val="24"/>
        </w:rPr>
        <w:lastRenderedPageBreak/>
        <w:drawing>
          <wp:inline distT="0" distB="0" distL="0" distR="0" wp14:anchorId="0B37D070" wp14:editId="7743FFB9">
            <wp:extent cx="1150620" cy="838200"/>
            <wp:effectExtent l="0" t="0" r="0" b="0"/>
            <wp:docPr id="233830583" name="Picture 2" descr="A mathematical equation with numbers and symbo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830583" name="Picture 2" descr="A mathematical equation with numbers and symbols&#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0620" cy="838200"/>
                    </a:xfrm>
                    <a:prstGeom prst="rect">
                      <a:avLst/>
                    </a:prstGeom>
                    <a:noFill/>
                    <a:ln>
                      <a:noFill/>
                    </a:ln>
                  </pic:spPr>
                </pic:pic>
              </a:graphicData>
            </a:graphic>
          </wp:inline>
        </w:drawing>
      </w:r>
    </w:p>
    <w:p w14:paraId="02524CEE" w14:textId="77777777" w:rsidR="00FF603D" w:rsidRPr="008B6F3C" w:rsidRDefault="00FF603D" w:rsidP="00FF603D">
      <w:pPr>
        <w:spacing w:after="0" w:line="240" w:lineRule="auto"/>
        <w:jc w:val="both"/>
        <w:rPr>
          <w:rFonts w:ascii="Times New Roman" w:hAnsi="Times New Roman" w:cs="Times New Roman"/>
          <w:noProof/>
          <w:kern w:val="0"/>
          <w:sz w:val="24"/>
          <w:szCs w:val="24"/>
          <w:lang w:val="en-US"/>
        </w:rPr>
      </w:pPr>
    </w:p>
    <w:p w14:paraId="2A5DE748"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 where</w:t>
      </w:r>
    </w:p>
    <w:p w14:paraId="6F7E7E10"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P – the total value of use of fixed assets (in EUR);</w:t>
      </w:r>
    </w:p>
    <w:p w14:paraId="62B7128A"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V</w:t>
      </w:r>
      <w:r w:rsidRPr="008B6F3C">
        <w:rPr>
          <w:rFonts w:ascii="Times New Roman" w:hAnsi="Times New Roman" w:cs="Times New Roman"/>
          <w:sz w:val="24"/>
          <w:vertAlign w:val="subscript"/>
        </w:rPr>
        <w:t>i</w:t>
      </w:r>
      <w:r w:rsidRPr="008B6F3C">
        <w:rPr>
          <w:rFonts w:ascii="Times New Roman" w:hAnsi="Times New Roman" w:cs="Times New Roman"/>
          <w:sz w:val="24"/>
        </w:rPr>
        <w:t> – the initial value of i-fixed asset (acquisition costs or production cost price) (in EUR);</w:t>
      </w:r>
    </w:p>
    <w:p w14:paraId="244F132C"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i – variation of the fixed asset (i = 1, 2, .., n; n – number of fixed assets);</w:t>
      </w:r>
    </w:p>
    <w:p w14:paraId="089F4D10"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t</w:t>
      </w:r>
      <w:r w:rsidRPr="008B6F3C">
        <w:rPr>
          <w:rFonts w:ascii="Times New Roman" w:hAnsi="Times New Roman" w:cs="Times New Roman"/>
          <w:sz w:val="24"/>
          <w:vertAlign w:val="subscript"/>
        </w:rPr>
        <w:t>i</w:t>
      </w:r>
      <w:r w:rsidRPr="008B6F3C">
        <w:rPr>
          <w:rFonts w:ascii="Times New Roman" w:hAnsi="Times New Roman" w:cs="Times New Roman"/>
          <w:sz w:val="24"/>
        </w:rPr>
        <w:t> – the period in which the fixed asset is planned to be used for the performance of the activities intended in the research application (in working days);</w:t>
      </w:r>
    </w:p>
    <w:p w14:paraId="625C1CA0"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t</w:t>
      </w:r>
      <w:r w:rsidRPr="008B6F3C">
        <w:rPr>
          <w:rFonts w:ascii="Times New Roman" w:hAnsi="Times New Roman" w:cs="Times New Roman"/>
          <w:sz w:val="24"/>
          <w:vertAlign w:val="subscript"/>
        </w:rPr>
        <w:t>ki</w:t>
      </w:r>
      <w:r w:rsidRPr="008B6F3C">
        <w:rPr>
          <w:rFonts w:ascii="Times New Roman" w:hAnsi="Times New Roman" w:cs="Times New Roman"/>
          <w:sz w:val="24"/>
        </w:rPr>
        <w:t> – the total period of useful life of the fixed asset (in working days);</w:t>
      </w:r>
    </w:p>
    <w:p w14:paraId="02C320B6" w14:textId="77777777" w:rsidR="00FF603D" w:rsidRPr="008B6F3C" w:rsidRDefault="00FF603D" w:rsidP="00FF603D">
      <w:pPr>
        <w:spacing w:after="0" w:line="240" w:lineRule="auto"/>
        <w:jc w:val="both"/>
        <w:rPr>
          <w:rFonts w:ascii="Times New Roman" w:hAnsi="Times New Roman" w:cs="Times New Roman"/>
          <w:noProof/>
          <w:kern w:val="0"/>
          <w:sz w:val="24"/>
          <w:szCs w:val="24"/>
          <w:lang w:val="en-US"/>
        </w:rPr>
      </w:pPr>
    </w:p>
    <w:p w14:paraId="12CA9FE4" w14:textId="77777777" w:rsidR="00FF603D" w:rsidRPr="008B6F3C" w:rsidRDefault="00FF603D" w:rsidP="00FF603D">
      <w:pPr>
        <w:spacing w:after="0" w:line="240" w:lineRule="auto"/>
        <w:ind w:left="709" w:firstLine="709"/>
        <w:jc w:val="both"/>
        <w:rPr>
          <w:rFonts w:ascii="Times New Roman" w:hAnsi="Times New Roman" w:cs="Times New Roman"/>
          <w:noProof/>
          <w:kern w:val="0"/>
          <w:sz w:val="24"/>
          <w:szCs w:val="24"/>
        </w:rPr>
      </w:pPr>
      <w:r w:rsidRPr="008B6F3C">
        <w:rPr>
          <w:rFonts w:ascii="Times New Roman" w:hAnsi="Times New Roman" w:cs="Times New Roman"/>
          <w:sz w:val="24"/>
        </w:rPr>
        <w:t>57.1.2. the materials granted (physical, biological, chemical, and other materials, trial animals, agents, chemicals, laboratory vessels, medicinal products for research, land areas, components and modules of electronics) the value of which is calculated in proportion to the quantity of materials consumed within the scope of the research application and the market price of materials;</w:t>
      </w:r>
    </w:p>
    <w:p w14:paraId="0264A309"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57.2. professional activities related to research within the scope of the research application:</w:t>
      </w:r>
    </w:p>
    <w:p w14:paraId="69CF3309" w14:textId="77777777" w:rsidR="00FF603D" w:rsidRPr="008B6F3C" w:rsidRDefault="00FF603D" w:rsidP="00FF603D">
      <w:pPr>
        <w:spacing w:after="0" w:line="240" w:lineRule="auto"/>
        <w:ind w:left="709" w:firstLine="709"/>
        <w:jc w:val="both"/>
        <w:rPr>
          <w:rFonts w:ascii="Times New Roman" w:hAnsi="Times New Roman" w:cs="Times New Roman"/>
          <w:noProof/>
          <w:kern w:val="0"/>
          <w:sz w:val="24"/>
          <w:szCs w:val="24"/>
        </w:rPr>
      </w:pPr>
      <w:r w:rsidRPr="008B6F3C">
        <w:rPr>
          <w:rFonts w:ascii="Times New Roman" w:hAnsi="Times New Roman" w:cs="Times New Roman"/>
          <w:sz w:val="24"/>
        </w:rPr>
        <w:t>57.2.1. which are performed by scientific staff or research technical staff;</w:t>
      </w:r>
    </w:p>
    <w:p w14:paraId="4CE5C4E6" w14:textId="77777777" w:rsidR="00FF603D" w:rsidRPr="008B6F3C" w:rsidRDefault="00FF603D" w:rsidP="00FF603D">
      <w:pPr>
        <w:spacing w:after="0" w:line="240" w:lineRule="auto"/>
        <w:ind w:left="709" w:firstLine="709"/>
        <w:jc w:val="both"/>
        <w:rPr>
          <w:rFonts w:ascii="Times New Roman" w:hAnsi="Times New Roman" w:cs="Times New Roman"/>
          <w:noProof/>
          <w:kern w:val="0"/>
          <w:sz w:val="24"/>
          <w:szCs w:val="24"/>
        </w:rPr>
      </w:pPr>
      <w:r w:rsidRPr="008B6F3C">
        <w:rPr>
          <w:rFonts w:ascii="Times New Roman" w:hAnsi="Times New Roman" w:cs="Times New Roman"/>
          <w:sz w:val="24"/>
        </w:rPr>
        <w:t>57.2.2. if they are not performed during the period when the person carries out tasks not related to the research application according to the concluded contracts, and remuneration is not received for such tasks within the scope of the research application;</w:t>
      </w:r>
    </w:p>
    <w:p w14:paraId="25BF9A3A" w14:textId="77777777" w:rsidR="00FF603D" w:rsidRPr="008B6F3C" w:rsidRDefault="00FF603D" w:rsidP="00FF603D">
      <w:pPr>
        <w:spacing w:after="0" w:line="240" w:lineRule="auto"/>
        <w:ind w:left="709" w:firstLine="709"/>
        <w:jc w:val="both"/>
        <w:rPr>
          <w:rFonts w:ascii="Times New Roman" w:hAnsi="Times New Roman" w:cs="Times New Roman"/>
          <w:noProof/>
          <w:kern w:val="0"/>
          <w:sz w:val="24"/>
          <w:szCs w:val="24"/>
        </w:rPr>
      </w:pPr>
      <w:r w:rsidRPr="008B6F3C">
        <w:rPr>
          <w:rFonts w:ascii="Times New Roman" w:hAnsi="Times New Roman" w:cs="Times New Roman"/>
          <w:sz w:val="24"/>
        </w:rPr>
        <w:t>57.2.3. the value of which is determined by taking into account the time spent for research and the rates of remuneration and wage according to the remuneration and wage policy of the institution of the research applicant.</w:t>
      </w:r>
    </w:p>
    <w:p w14:paraId="428C6169" w14:textId="77777777" w:rsidR="00FF603D" w:rsidRPr="008B6F3C" w:rsidRDefault="00FF603D" w:rsidP="00FF603D">
      <w:pPr>
        <w:spacing w:after="0" w:line="240" w:lineRule="auto"/>
        <w:jc w:val="both"/>
        <w:rPr>
          <w:rFonts w:ascii="Times New Roman" w:hAnsi="Times New Roman" w:cs="Times New Roman"/>
          <w:noProof/>
          <w:kern w:val="0"/>
          <w:sz w:val="24"/>
          <w:szCs w:val="24"/>
        </w:rPr>
      </w:pPr>
      <w:bookmarkStart w:id="126" w:name="p58"/>
      <w:bookmarkStart w:id="127" w:name="p-1277843"/>
      <w:bookmarkEnd w:id="126"/>
      <w:bookmarkEnd w:id="127"/>
    </w:p>
    <w:p w14:paraId="1E81D7C8" w14:textId="77777777" w:rsidR="00FF603D" w:rsidRPr="008B6F3C" w:rsidRDefault="00FF603D" w:rsidP="00FF603D">
      <w:pPr>
        <w:spacing w:after="0" w:line="240" w:lineRule="auto"/>
        <w:jc w:val="both"/>
        <w:rPr>
          <w:rFonts w:ascii="Times New Roman" w:hAnsi="Times New Roman" w:cs="Times New Roman"/>
          <w:noProof/>
          <w:kern w:val="0"/>
          <w:sz w:val="24"/>
          <w:szCs w:val="24"/>
        </w:rPr>
      </w:pPr>
      <w:r w:rsidRPr="008B6F3C">
        <w:rPr>
          <w:rFonts w:ascii="Times New Roman" w:hAnsi="Times New Roman" w:cs="Times New Roman"/>
          <w:sz w:val="24"/>
        </w:rPr>
        <w:t>58. If a research application related to economic activity is implemented, regardless of the legal status (entity governed by public or private law) or economic type (profit or non-profit scientific institution), the research applicant shall be qualified as the performer of economic activity in accordance with the definition laid down in Article 2(24) of and Annex 1 to Commission Regulation No 651/2014.</w:t>
      </w:r>
    </w:p>
    <w:p w14:paraId="763FD6F0" w14:textId="77777777" w:rsidR="00FF603D" w:rsidRPr="008B6F3C" w:rsidRDefault="00FF603D" w:rsidP="00FF603D">
      <w:pPr>
        <w:spacing w:after="0" w:line="240" w:lineRule="auto"/>
        <w:jc w:val="both"/>
        <w:rPr>
          <w:rFonts w:ascii="Times New Roman" w:hAnsi="Times New Roman" w:cs="Times New Roman"/>
          <w:noProof/>
          <w:kern w:val="0"/>
          <w:sz w:val="24"/>
          <w:szCs w:val="24"/>
        </w:rPr>
      </w:pPr>
      <w:bookmarkStart w:id="128" w:name="p59"/>
      <w:bookmarkStart w:id="129" w:name="p-1277845"/>
      <w:bookmarkEnd w:id="128"/>
      <w:bookmarkEnd w:id="129"/>
    </w:p>
    <w:p w14:paraId="0A25B9BD" w14:textId="77777777" w:rsidR="00FF603D" w:rsidRPr="008B6F3C" w:rsidRDefault="00FF603D" w:rsidP="00FF603D">
      <w:pPr>
        <w:spacing w:after="0" w:line="240" w:lineRule="auto"/>
        <w:jc w:val="both"/>
        <w:rPr>
          <w:rFonts w:ascii="Times New Roman" w:hAnsi="Times New Roman" w:cs="Times New Roman"/>
          <w:noProof/>
          <w:kern w:val="0"/>
          <w:sz w:val="24"/>
          <w:szCs w:val="24"/>
        </w:rPr>
      </w:pPr>
      <w:r w:rsidRPr="008B6F3C">
        <w:rPr>
          <w:rFonts w:ascii="Times New Roman" w:hAnsi="Times New Roman" w:cs="Times New Roman"/>
          <w:sz w:val="24"/>
        </w:rPr>
        <w:t>59. For a research application related to economic activity:</w:t>
      </w:r>
    </w:p>
    <w:p w14:paraId="64534792"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59.1. aid shall be provided in the form of transparent aid categories (grant);</w:t>
      </w:r>
    </w:p>
    <w:p w14:paraId="69EDA9EB"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59.2. for the receipt of funding, the research applicant shall justify the incentive effect of the total public funding in the research application and submit a written aid application before the work on the research application starts in conformity with the definition of the start of works referred to in Article 2(23) and the requirement of the incentive effect referred to in Article 6(2) of Commission Regulation No 651/2014. When submitting a research application related to economic activity, all points specified in Article 6(2) of Commission Regulation No 651/2014 must be included. If works on the project are started before the submission of the research application to the beneficiary, the research application shall be rejected.</w:t>
      </w:r>
    </w:p>
    <w:p w14:paraId="5D9C7C34" w14:textId="77777777" w:rsidR="00FF603D" w:rsidRPr="008B6F3C" w:rsidRDefault="00FF603D" w:rsidP="00FF603D">
      <w:pPr>
        <w:spacing w:after="0" w:line="240" w:lineRule="auto"/>
        <w:jc w:val="both"/>
        <w:rPr>
          <w:rFonts w:ascii="Times New Roman" w:hAnsi="Times New Roman" w:cs="Times New Roman"/>
          <w:noProof/>
          <w:kern w:val="0"/>
          <w:sz w:val="24"/>
          <w:szCs w:val="24"/>
        </w:rPr>
      </w:pPr>
      <w:bookmarkStart w:id="130" w:name="p60"/>
      <w:bookmarkStart w:id="131" w:name="p-1277851"/>
      <w:bookmarkEnd w:id="130"/>
      <w:bookmarkEnd w:id="131"/>
    </w:p>
    <w:p w14:paraId="5755BCF1" w14:textId="77777777" w:rsidR="00FF603D" w:rsidRPr="008B6F3C" w:rsidRDefault="00FF603D" w:rsidP="00FF603D">
      <w:pPr>
        <w:spacing w:after="0" w:line="240" w:lineRule="auto"/>
        <w:jc w:val="both"/>
        <w:rPr>
          <w:rFonts w:ascii="Times New Roman" w:hAnsi="Times New Roman" w:cs="Times New Roman"/>
          <w:noProof/>
          <w:kern w:val="0"/>
          <w:sz w:val="24"/>
          <w:szCs w:val="24"/>
        </w:rPr>
      </w:pPr>
      <w:r w:rsidRPr="008B6F3C">
        <w:rPr>
          <w:rFonts w:ascii="Times New Roman" w:hAnsi="Times New Roman" w:cs="Times New Roman"/>
          <w:sz w:val="24"/>
        </w:rPr>
        <w:t xml:space="preserve">60. If the research applicant is a scientific institution or the enterprise which is implementing a research application related to economic activity, the amount of private co-funding shall be determined by taking into account the public funding determined in accordance with Paragraphs 64, 74, and 76 of this Regulation and Annex to this Regulation. Private co-funding shall be ensured from the funds at the disposal of the research applicant or from credit resources and other financial resources for which no public aid has been received, including no State or </w:t>
      </w:r>
      <w:r w:rsidRPr="008B6F3C">
        <w:rPr>
          <w:rFonts w:ascii="Times New Roman" w:hAnsi="Times New Roman" w:cs="Times New Roman"/>
          <w:sz w:val="24"/>
        </w:rPr>
        <w:lastRenderedPageBreak/>
        <w:t>local government guarantee or State or local government credit on preferential conditions has been received.</w:t>
      </w:r>
    </w:p>
    <w:p w14:paraId="0F3E5287" w14:textId="77777777" w:rsidR="00FF603D" w:rsidRPr="008B6F3C" w:rsidRDefault="00FF603D" w:rsidP="00FF603D">
      <w:pPr>
        <w:spacing w:after="0" w:line="240" w:lineRule="auto"/>
        <w:jc w:val="both"/>
        <w:rPr>
          <w:rFonts w:ascii="Times New Roman" w:hAnsi="Times New Roman" w:cs="Times New Roman"/>
          <w:noProof/>
          <w:kern w:val="0"/>
          <w:sz w:val="24"/>
          <w:szCs w:val="24"/>
        </w:rPr>
      </w:pPr>
      <w:bookmarkStart w:id="132" w:name="p61"/>
      <w:bookmarkStart w:id="133" w:name="p-1277853"/>
      <w:bookmarkEnd w:id="132"/>
      <w:bookmarkEnd w:id="133"/>
    </w:p>
    <w:p w14:paraId="64F0CAE0" w14:textId="77777777" w:rsidR="00FF603D" w:rsidRPr="008B6F3C" w:rsidRDefault="00FF603D" w:rsidP="00FF603D">
      <w:pPr>
        <w:spacing w:after="0" w:line="240" w:lineRule="auto"/>
        <w:jc w:val="both"/>
        <w:rPr>
          <w:rFonts w:ascii="Times New Roman" w:hAnsi="Times New Roman" w:cs="Times New Roman"/>
          <w:noProof/>
          <w:kern w:val="0"/>
          <w:sz w:val="24"/>
          <w:szCs w:val="24"/>
        </w:rPr>
      </w:pPr>
      <w:r w:rsidRPr="008B6F3C">
        <w:rPr>
          <w:rFonts w:ascii="Times New Roman" w:hAnsi="Times New Roman" w:cs="Times New Roman"/>
          <w:sz w:val="24"/>
        </w:rPr>
        <w:t>61. The maximum total eligible funding of a research application within the scope of one round shall be EUR 191 700.</w:t>
      </w:r>
    </w:p>
    <w:p w14:paraId="04A3D84F" w14:textId="77777777" w:rsidR="00FF603D" w:rsidRPr="008B6F3C" w:rsidRDefault="00FF603D" w:rsidP="00FF603D">
      <w:pPr>
        <w:spacing w:after="0" w:line="240" w:lineRule="auto"/>
        <w:jc w:val="both"/>
        <w:rPr>
          <w:rFonts w:ascii="Times New Roman" w:hAnsi="Times New Roman" w:cs="Times New Roman"/>
          <w:noProof/>
          <w:kern w:val="0"/>
          <w:sz w:val="24"/>
          <w:szCs w:val="24"/>
        </w:rPr>
      </w:pPr>
      <w:bookmarkStart w:id="134" w:name="p62"/>
      <w:bookmarkStart w:id="135" w:name="p-1277855"/>
      <w:bookmarkEnd w:id="134"/>
      <w:bookmarkEnd w:id="135"/>
    </w:p>
    <w:p w14:paraId="1CADF584" w14:textId="77777777" w:rsidR="00FF603D" w:rsidRPr="008B6F3C" w:rsidRDefault="00FF603D" w:rsidP="00FF603D">
      <w:pPr>
        <w:spacing w:after="0" w:line="240" w:lineRule="auto"/>
        <w:jc w:val="both"/>
        <w:rPr>
          <w:rFonts w:ascii="Times New Roman" w:hAnsi="Times New Roman" w:cs="Times New Roman"/>
          <w:noProof/>
          <w:kern w:val="0"/>
          <w:sz w:val="24"/>
          <w:szCs w:val="24"/>
        </w:rPr>
      </w:pPr>
      <w:r w:rsidRPr="008B6F3C">
        <w:rPr>
          <w:rFonts w:ascii="Times New Roman" w:hAnsi="Times New Roman" w:cs="Times New Roman"/>
          <w:sz w:val="24"/>
        </w:rPr>
        <w:t>62. The following costs shall be eligible within the scope of a research application not related to economic activity:</w:t>
      </w:r>
    </w:p>
    <w:p w14:paraId="58B07FE0"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62.1. the remuneration costs of a post-doctoral researcher (staff) shall be EUR 3860 and they shall not exceed EUR 46 320 per year, including the mandatory State social insurance contributions and other social guarantees which are specified in the laws and regulations in the field of labour rights and remuneration. The amount of the remuneration costs shall be determined and the costs shall be eligible in accordance with the methodology of simplified costs approved by the responsible institution which has been agreed upon with the managing authority;</w:t>
      </w:r>
    </w:p>
    <w:p w14:paraId="062693B0"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62.2. unit cost according the standard rate specified by Marie Skłodowska-Curie Action Postdoctoral Fellowships of the European Union Framework Programme for Research and Innovation, Horizon Europe – EUR 1000 per month, which include:</w:t>
      </w:r>
    </w:p>
    <w:p w14:paraId="10FC7C37" w14:textId="77777777" w:rsidR="00FF603D" w:rsidRPr="008B6F3C" w:rsidRDefault="00FF603D" w:rsidP="00FF603D">
      <w:pPr>
        <w:spacing w:after="0" w:line="240" w:lineRule="auto"/>
        <w:ind w:left="709" w:firstLine="709"/>
        <w:jc w:val="both"/>
        <w:rPr>
          <w:rFonts w:ascii="Times New Roman" w:hAnsi="Times New Roman" w:cs="Times New Roman"/>
          <w:noProof/>
          <w:kern w:val="0"/>
          <w:sz w:val="24"/>
          <w:szCs w:val="24"/>
        </w:rPr>
      </w:pPr>
      <w:r w:rsidRPr="008B6F3C">
        <w:rPr>
          <w:rFonts w:ascii="Times New Roman" w:hAnsi="Times New Roman" w:cs="Times New Roman"/>
          <w:sz w:val="24"/>
        </w:rPr>
        <w:t>62.2.1. research costs, including costs of the acquisition of materials, protection of technology rights, and external services;</w:t>
      </w:r>
    </w:p>
    <w:p w14:paraId="41360313" w14:textId="77777777" w:rsidR="00FF603D" w:rsidRPr="008B6F3C" w:rsidRDefault="00FF603D" w:rsidP="00FF603D">
      <w:pPr>
        <w:spacing w:after="0" w:line="240" w:lineRule="auto"/>
        <w:ind w:left="709" w:firstLine="709"/>
        <w:jc w:val="both"/>
        <w:rPr>
          <w:rFonts w:ascii="Times New Roman" w:hAnsi="Times New Roman" w:cs="Times New Roman"/>
          <w:noProof/>
          <w:kern w:val="0"/>
          <w:sz w:val="24"/>
          <w:szCs w:val="24"/>
        </w:rPr>
      </w:pPr>
      <w:r w:rsidRPr="008B6F3C">
        <w:rPr>
          <w:rFonts w:ascii="Times New Roman" w:hAnsi="Times New Roman" w:cs="Times New Roman"/>
          <w:sz w:val="24"/>
        </w:rPr>
        <w:t>62.2.2. publishing costs;</w:t>
      </w:r>
    </w:p>
    <w:p w14:paraId="5020D97A" w14:textId="77777777" w:rsidR="00FF603D" w:rsidRPr="008B6F3C" w:rsidRDefault="00FF603D" w:rsidP="00FF603D">
      <w:pPr>
        <w:spacing w:after="0" w:line="240" w:lineRule="auto"/>
        <w:ind w:left="709" w:firstLine="709"/>
        <w:jc w:val="both"/>
        <w:rPr>
          <w:rFonts w:ascii="Times New Roman" w:hAnsi="Times New Roman" w:cs="Times New Roman"/>
          <w:noProof/>
          <w:kern w:val="0"/>
          <w:sz w:val="24"/>
          <w:szCs w:val="24"/>
        </w:rPr>
      </w:pPr>
      <w:r w:rsidRPr="008B6F3C">
        <w:rPr>
          <w:rFonts w:ascii="Times New Roman" w:hAnsi="Times New Roman" w:cs="Times New Roman"/>
          <w:sz w:val="24"/>
        </w:rPr>
        <w:t>62.2.3. training costs;</w:t>
      </w:r>
    </w:p>
    <w:p w14:paraId="1743F48A" w14:textId="77777777" w:rsidR="00FF603D" w:rsidRPr="008B6F3C" w:rsidRDefault="00FF603D" w:rsidP="00FF603D">
      <w:pPr>
        <w:spacing w:after="0" w:line="240" w:lineRule="auto"/>
        <w:ind w:left="709" w:firstLine="709"/>
        <w:jc w:val="both"/>
        <w:rPr>
          <w:rFonts w:ascii="Times New Roman" w:hAnsi="Times New Roman" w:cs="Times New Roman"/>
          <w:noProof/>
          <w:kern w:val="0"/>
          <w:sz w:val="24"/>
          <w:szCs w:val="24"/>
        </w:rPr>
      </w:pPr>
      <w:r w:rsidRPr="008B6F3C">
        <w:rPr>
          <w:rFonts w:ascii="Times New Roman" w:hAnsi="Times New Roman" w:cs="Times New Roman"/>
          <w:sz w:val="24"/>
        </w:rPr>
        <w:t>62.2.4. costs of networking measures, including official travels, conference participation fee and involvement costs in outreach activities;</w:t>
      </w:r>
    </w:p>
    <w:p w14:paraId="25091618"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62.3. costs for administrative and infrastructure resources of the research applicant used for ensuring implementation of the research application – EUR 255 per month – in accordance with the methodology of unit cost. The costs shall include the following items of costs:</w:t>
      </w:r>
    </w:p>
    <w:p w14:paraId="68A166E4" w14:textId="77777777" w:rsidR="00FF603D" w:rsidRPr="008B6F3C" w:rsidRDefault="00FF603D" w:rsidP="00FF603D">
      <w:pPr>
        <w:spacing w:after="0" w:line="240" w:lineRule="auto"/>
        <w:ind w:left="709" w:firstLine="709"/>
        <w:jc w:val="both"/>
        <w:rPr>
          <w:rFonts w:ascii="Times New Roman" w:hAnsi="Times New Roman" w:cs="Times New Roman"/>
          <w:noProof/>
          <w:kern w:val="0"/>
          <w:sz w:val="24"/>
          <w:szCs w:val="24"/>
        </w:rPr>
      </w:pPr>
      <w:r w:rsidRPr="008B6F3C">
        <w:rPr>
          <w:rFonts w:ascii="Times New Roman" w:hAnsi="Times New Roman" w:cs="Times New Roman"/>
          <w:sz w:val="24"/>
        </w:rPr>
        <w:t>62.3.1. office supplies, stationery, and lease or purchase of office equipment;</w:t>
      </w:r>
    </w:p>
    <w:p w14:paraId="12F5204F" w14:textId="77777777" w:rsidR="00FF603D" w:rsidRPr="008B6F3C" w:rsidRDefault="00FF603D" w:rsidP="00FF603D">
      <w:pPr>
        <w:spacing w:after="0" w:line="240" w:lineRule="auto"/>
        <w:ind w:left="709" w:firstLine="709"/>
        <w:jc w:val="both"/>
        <w:rPr>
          <w:rFonts w:ascii="Times New Roman" w:hAnsi="Times New Roman" w:cs="Times New Roman"/>
          <w:noProof/>
          <w:kern w:val="0"/>
          <w:sz w:val="24"/>
          <w:szCs w:val="24"/>
        </w:rPr>
      </w:pPr>
      <w:r w:rsidRPr="008B6F3C">
        <w:rPr>
          <w:rFonts w:ascii="Times New Roman" w:hAnsi="Times New Roman" w:cs="Times New Roman"/>
          <w:sz w:val="24"/>
        </w:rPr>
        <w:t>62.3.2. lease or rental of premises, utility payments and maintenance costs of premises (including covering in proportion of the costs for the use of common-use premises of an institution and common-use resources);</w:t>
      </w:r>
    </w:p>
    <w:p w14:paraId="60E52441" w14:textId="77777777" w:rsidR="00FF603D" w:rsidRPr="008B6F3C" w:rsidRDefault="00FF603D" w:rsidP="00FF603D">
      <w:pPr>
        <w:spacing w:after="0" w:line="240" w:lineRule="auto"/>
        <w:ind w:left="709" w:firstLine="709"/>
        <w:jc w:val="both"/>
        <w:rPr>
          <w:rFonts w:ascii="Times New Roman" w:hAnsi="Times New Roman" w:cs="Times New Roman"/>
          <w:noProof/>
          <w:kern w:val="0"/>
          <w:sz w:val="24"/>
          <w:szCs w:val="24"/>
        </w:rPr>
      </w:pPr>
      <w:r w:rsidRPr="008B6F3C">
        <w:rPr>
          <w:rFonts w:ascii="Times New Roman" w:hAnsi="Times New Roman" w:cs="Times New Roman"/>
          <w:sz w:val="24"/>
        </w:rPr>
        <w:t>62.3.3. costs of telecommunication, Internet and postal services;</w:t>
      </w:r>
    </w:p>
    <w:p w14:paraId="51ACBC3C" w14:textId="77777777" w:rsidR="00FF603D" w:rsidRPr="008B6F3C" w:rsidRDefault="00FF603D" w:rsidP="00FF603D">
      <w:pPr>
        <w:spacing w:after="0" w:line="240" w:lineRule="auto"/>
        <w:ind w:left="709" w:firstLine="709"/>
        <w:jc w:val="both"/>
        <w:rPr>
          <w:rFonts w:ascii="Times New Roman" w:hAnsi="Times New Roman" w:cs="Times New Roman"/>
          <w:noProof/>
          <w:kern w:val="0"/>
          <w:sz w:val="24"/>
          <w:szCs w:val="24"/>
        </w:rPr>
      </w:pPr>
      <w:r w:rsidRPr="008B6F3C">
        <w:rPr>
          <w:rFonts w:ascii="Times New Roman" w:hAnsi="Times New Roman" w:cs="Times New Roman"/>
          <w:sz w:val="24"/>
        </w:rPr>
        <w:t>62.3.4. maintenance costs of information technologies;</w:t>
      </w:r>
    </w:p>
    <w:p w14:paraId="6ABE35D7" w14:textId="77777777" w:rsidR="00FF603D" w:rsidRPr="008B6F3C" w:rsidRDefault="00FF603D" w:rsidP="00FF603D">
      <w:pPr>
        <w:spacing w:after="0" w:line="240" w:lineRule="auto"/>
        <w:ind w:left="709" w:firstLine="709"/>
        <w:jc w:val="both"/>
        <w:rPr>
          <w:rFonts w:ascii="Times New Roman" w:hAnsi="Times New Roman" w:cs="Times New Roman"/>
          <w:noProof/>
          <w:kern w:val="0"/>
          <w:sz w:val="24"/>
          <w:szCs w:val="24"/>
        </w:rPr>
      </w:pPr>
      <w:r w:rsidRPr="008B6F3C">
        <w:rPr>
          <w:rFonts w:ascii="Times New Roman" w:hAnsi="Times New Roman" w:cs="Times New Roman"/>
          <w:sz w:val="24"/>
        </w:rPr>
        <w:t>62.3.5. costs of the remuneration of the support and management staff of the research applicant;</w:t>
      </w:r>
    </w:p>
    <w:p w14:paraId="1E247676" w14:textId="77777777" w:rsidR="00FF603D" w:rsidRPr="008B6F3C" w:rsidRDefault="00FF603D" w:rsidP="00FF603D">
      <w:pPr>
        <w:spacing w:after="0" w:line="240" w:lineRule="auto"/>
        <w:ind w:left="709" w:firstLine="709"/>
        <w:jc w:val="both"/>
        <w:rPr>
          <w:rFonts w:ascii="Times New Roman" w:hAnsi="Times New Roman" w:cs="Times New Roman"/>
          <w:noProof/>
          <w:kern w:val="0"/>
          <w:sz w:val="24"/>
          <w:szCs w:val="24"/>
        </w:rPr>
      </w:pPr>
      <w:r w:rsidRPr="008B6F3C">
        <w:rPr>
          <w:rFonts w:ascii="Times New Roman" w:hAnsi="Times New Roman" w:cs="Times New Roman"/>
          <w:sz w:val="24"/>
        </w:rPr>
        <w:t>62.3.6. costs which are not included in the costs referred to in Sub-paragraphs 62.1 and 62.2 of this Regulation, but are necessary for achieving the results of the research application;</w:t>
      </w:r>
    </w:p>
    <w:p w14:paraId="77E16248"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62.4. costs of ensuring mobility according to the standard rate specified by Marie Skłodowska-Curie Action Postdoctoral Fellowships of the European Union Framework Programme for Research and Innovation, Horizon Europe – EUR 600 per month if the duration of mobility is six months or more;</w:t>
      </w:r>
    </w:p>
    <w:p w14:paraId="1C84670F"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62.5. costs of family benefits according to the standard rate specified by Marie Skłodowska-Curie Action Postdoctoral Fellowships of the European Union Framework Programme for Research and Innovation, Horizon Europe – EUR 660 per month if the duration of mobility is six months or more.</w:t>
      </w:r>
    </w:p>
    <w:p w14:paraId="1E726A84" w14:textId="77777777" w:rsidR="00FF603D" w:rsidRPr="008B6F3C" w:rsidRDefault="00FF603D" w:rsidP="00FF603D">
      <w:pPr>
        <w:spacing w:after="0" w:line="240" w:lineRule="auto"/>
        <w:jc w:val="both"/>
        <w:rPr>
          <w:rFonts w:ascii="Times New Roman" w:hAnsi="Times New Roman" w:cs="Times New Roman"/>
          <w:noProof/>
          <w:kern w:val="0"/>
          <w:sz w:val="24"/>
          <w:szCs w:val="24"/>
        </w:rPr>
      </w:pPr>
      <w:bookmarkStart w:id="136" w:name="p63"/>
      <w:bookmarkStart w:id="137" w:name="p-1277877"/>
      <w:bookmarkEnd w:id="136"/>
      <w:bookmarkEnd w:id="137"/>
    </w:p>
    <w:p w14:paraId="266D090B" w14:textId="77777777" w:rsidR="00FF603D" w:rsidRPr="008B6F3C" w:rsidRDefault="00FF603D" w:rsidP="00FF603D">
      <w:pPr>
        <w:spacing w:after="0" w:line="240" w:lineRule="auto"/>
        <w:jc w:val="both"/>
        <w:rPr>
          <w:rFonts w:ascii="Times New Roman" w:hAnsi="Times New Roman" w:cs="Times New Roman"/>
          <w:noProof/>
          <w:kern w:val="0"/>
          <w:sz w:val="24"/>
          <w:szCs w:val="24"/>
        </w:rPr>
      </w:pPr>
      <w:r w:rsidRPr="008B6F3C">
        <w:rPr>
          <w:rFonts w:ascii="Times New Roman" w:hAnsi="Times New Roman" w:cs="Times New Roman"/>
          <w:sz w:val="24"/>
        </w:rPr>
        <w:t>63. The costs referred to in Sub-paragraphs 62.4 and 62.5 of this Regulation may be paid to a post-doctoral researcher in the amount of a lump sum benefit to cover the expenditures related to moving to Latvia within the scope of the implementation of a research application.</w:t>
      </w:r>
    </w:p>
    <w:p w14:paraId="4000C296" w14:textId="77777777" w:rsidR="00FF603D" w:rsidRPr="008B6F3C" w:rsidRDefault="00FF603D" w:rsidP="00FF603D">
      <w:pPr>
        <w:spacing w:after="0" w:line="240" w:lineRule="auto"/>
        <w:jc w:val="both"/>
        <w:rPr>
          <w:rFonts w:ascii="Times New Roman" w:hAnsi="Times New Roman" w:cs="Times New Roman"/>
          <w:noProof/>
          <w:kern w:val="0"/>
          <w:sz w:val="24"/>
          <w:szCs w:val="24"/>
        </w:rPr>
      </w:pPr>
      <w:bookmarkStart w:id="138" w:name="p64"/>
      <w:bookmarkStart w:id="139" w:name="p-1277879"/>
      <w:bookmarkEnd w:id="138"/>
      <w:bookmarkEnd w:id="139"/>
    </w:p>
    <w:p w14:paraId="7835DB4A" w14:textId="77777777" w:rsidR="00FF603D" w:rsidRPr="008B6F3C" w:rsidRDefault="00FF603D" w:rsidP="00FF603D">
      <w:pPr>
        <w:spacing w:after="0" w:line="240" w:lineRule="auto"/>
        <w:jc w:val="both"/>
        <w:rPr>
          <w:rFonts w:ascii="Times New Roman" w:hAnsi="Times New Roman" w:cs="Times New Roman"/>
          <w:noProof/>
          <w:kern w:val="0"/>
          <w:sz w:val="24"/>
          <w:szCs w:val="24"/>
        </w:rPr>
      </w:pPr>
      <w:r w:rsidRPr="008B6F3C">
        <w:rPr>
          <w:rFonts w:ascii="Times New Roman" w:hAnsi="Times New Roman" w:cs="Times New Roman"/>
          <w:sz w:val="24"/>
        </w:rPr>
        <w:lastRenderedPageBreak/>
        <w:t>64. The following costs specified in Commission Regulation No 651/2014 shall be eligible for a research application related to economic activity:</w:t>
      </w:r>
    </w:p>
    <w:p w14:paraId="452AAE2D"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64.1. the research costs specified in Article 25(3)(a), (b), (d), and (e) in conformity with the permissible aid intensity of public funding specified in Paragraph 74 of this Regulation if aid is provided in accordance with Article 25 of Commission Regulation No 651/2014;</w:t>
      </w:r>
    </w:p>
    <w:p w14:paraId="1168DDC6"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64.2. the costs of protection of technology rights specified in Article 28(2)(a) in conformity with the permissible aid intensity of public funding specified in Sub-paragraph 76.1 of this Regulation if aid is provided in accordance with Article 28 of Commission Regulation No 651/2014;</w:t>
      </w:r>
    </w:p>
    <w:p w14:paraId="7F10BE35"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64.3. the costs of training aid specified in Article 31(3)(b) and (d) in conformity with the permissible aid intensity of public funding specified in Sub-paragraph 76.2 of this Regulation if aid is provided in accordance with Article 31 of Commission Regulation No 651/2014. Aid will not be provided for the training referred to in Article 31(2) of Commission Regulation No 651/2014.</w:t>
      </w:r>
    </w:p>
    <w:p w14:paraId="405DE9D2" w14:textId="77777777" w:rsidR="00FF603D" w:rsidRPr="008B6F3C" w:rsidRDefault="00FF603D" w:rsidP="00FF603D">
      <w:pPr>
        <w:spacing w:after="0" w:line="240" w:lineRule="auto"/>
        <w:jc w:val="both"/>
        <w:rPr>
          <w:rFonts w:ascii="Times New Roman" w:hAnsi="Times New Roman" w:cs="Times New Roman"/>
          <w:noProof/>
          <w:kern w:val="0"/>
          <w:sz w:val="24"/>
          <w:szCs w:val="24"/>
        </w:rPr>
      </w:pPr>
      <w:bookmarkStart w:id="140" w:name="p65"/>
      <w:bookmarkStart w:id="141" w:name="p-1277886"/>
      <w:bookmarkEnd w:id="140"/>
      <w:bookmarkEnd w:id="141"/>
    </w:p>
    <w:p w14:paraId="6DDFECC9" w14:textId="77777777" w:rsidR="00FF603D" w:rsidRPr="008B6F3C" w:rsidRDefault="00FF603D" w:rsidP="00FF603D">
      <w:pPr>
        <w:spacing w:after="0" w:line="240" w:lineRule="auto"/>
        <w:jc w:val="both"/>
        <w:rPr>
          <w:rFonts w:ascii="Times New Roman" w:hAnsi="Times New Roman" w:cs="Times New Roman"/>
          <w:noProof/>
          <w:kern w:val="0"/>
          <w:sz w:val="24"/>
          <w:szCs w:val="24"/>
        </w:rPr>
      </w:pPr>
      <w:r w:rsidRPr="008B6F3C">
        <w:rPr>
          <w:rFonts w:ascii="Times New Roman" w:hAnsi="Times New Roman" w:cs="Times New Roman"/>
          <w:sz w:val="24"/>
        </w:rPr>
        <w:t>65. The amount of public funding for a research application related to economic activity and the average weighted aid intensity of public funding shall be determined as follows:</w:t>
      </w:r>
    </w:p>
    <w:p w14:paraId="428BD082"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65.1. the permissible amount of public funding for the research category referred to in Sub-paragraph 45.1.1 of this Regulation shall be determined separately according to the intensity of public funding referred to in Sub-paragraph 74.1 of this Regulation;</w:t>
      </w:r>
    </w:p>
    <w:p w14:paraId="08CADDE0"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65.2. the permissible amount of public funding for the research category referred to in Sub-paragraph 45.1.2 of this Regulation shall be determined separately according to the intensity of public funding referred to in Sub-paragraphs 74.2 and 74.3 of this Regulation;</w:t>
      </w:r>
    </w:p>
    <w:p w14:paraId="69AE9B43"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65.3. the permissible amount of public funding for the improvement of competences of a post-doctoral researcher referred to in Sub-paragraph 45.4.1 of this Regulation shall be determined separately according to the intensity of public funding referred to in Sub-paragraph 76.2 of this Regulation;</w:t>
      </w:r>
    </w:p>
    <w:p w14:paraId="6A873EB7"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65.4. the permissible amount of public funding for the supported activity referred to in Sub-paragraph 45.2 of this Regulation shall be determined separately according to the provisions of Sub-paragraph 76.1 of this Regulation.</w:t>
      </w:r>
    </w:p>
    <w:p w14:paraId="617DE977" w14:textId="77777777" w:rsidR="00FF603D" w:rsidRPr="008B6F3C" w:rsidRDefault="00FF603D" w:rsidP="00FF603D">
      <w:pPr>
        <w:spacing w:after="0" w:line="240" w:lineRule="auto"/>
        <w:jc w:val="both"/>
        <w:rPr>
          <w:rFonts w:ascii="Times New Roman" w:hAnsi="Times New Roman" w:cs="Times New Roman"/>
          <w:noProof/>
          <w:kern w:val="0"/>
          <w:sz w:val="24"/>
          <w:szCs w:val="24"/>
        </w:rPr>
      </w:pPr>
      <w:bookmarkStart w:id="142" w:name="p66"/>
      <w:bookmarkStart w:id="143" w:name="p-1277896"/>
      <w:bookmarkEnd w:id="142"/>
      <w:bookmarkEnd w:id="143"/>
    </w:p>
    <w:p w14:paraId="36726527" w14:textId="77777777" w:rsidR="00FF603D" w:rsidRPr="008B6F3C" w:rsidRDefault="00FF603D" w:rsidP="00FF603D">
      <w:pPr>
        <w:spacing w:after="0" w:line="240" w:lineRule="auto"/>
        <w:jc w:val="both"/>
        <w:rPr>
          <w:rFonts w:ascii="Times New Roman" w:hAnsi="Times New Roman" w:cs="Times New Roman"/>
          <w:noProof/>
          <w:kern w:val="0"/>
          <w:sz w:val="24"/>
          <w:szCs w:val="24"/>
        </w:rPr>
      </w:pPr>
      <w:r w:rsidRPr="008B6F3C">
        <w:rPr>
          <w:rFonts w:ascii="Times New Roman" w:hAnsi="Times New Roman" w:cs="Times New Roman"/>
          <w:sz w:val="24"/>
        </w:rPr>
        <w:t>66. The public funding of a research application granted within the scope of the Activity may not be combined with aid for the same eligible costs which has been provided within the scope of another State or individual aid project.</w:t>
      </w:r>
    </w:p>
    <w:p w14:paraId="5D9F6AB9" w14:textId="77777777" w:rsidR="00FF603D" w:rsidRPr="008B6F3C" w:rsidRDefault="00FF603D" w:rsidP="00FF603D">
      <w:pPr>
        <w:spacing w:after="0" w:line="240" w:lineRule="auto"/>
        <w:jc w:val="both"/>
        <w:rPr>
          <w:rFonts w:ascii="Times New Roman" w:hAnsi="Times New Roman" w:cs="Times New Roman"/>
          <w:noProof/>
          <w:kern w:val="0"/>
          <w:sz w:val="24"/>
          <w:szCs w:val="24"/>
        </w:rPr>
      </w:pPr>
      <w:bookmarkStart w:id="144" w:name="p67"/>
      <w:bookmarkStart w:id="145" w:name="p-1277898"/>
      <w:bookmarkEnd w:id="144"/>
      <w:bookmarkEnd w:id="145"/>
    </w:p>
    <w:p w14:paraId="47CE2814" w14:textId="77777777" w:rsidR="00FF603D" w:rsidRPr="008B6F3C" w:rsidRDefault="00FF603D" w:rsidP="00FF603D">
      <w:pPr>
        <w:spacing w:after="0" w:line="240" w:lineRule="auto"/>
        <w:jc w:val="both"/>
        <w:rPr>
          <w:rFonts w:ascii="Times New Roman" w:hAnsi="Times New Roman" w:cs="Times New Roman"/>
          <w:noProof/>
          <w:kern w:val="0"/>
          <w:sz w:val="24"/>
          <w:szCs w:val="24"/>
        </w:rPr>
      </w:pPr>
      <w:r w:rsidRPr="008B6F3C">
        <w:rPr>
          <w:rFonts w:ascii="Times New Roman" w:hAnsi="Times New Roman" w:cs="Times New Roman"/>
          <w:sz w:val="24"/>
        </w:rPr>
        <w:t>67. The unjustifiably granted public funding shall be deducted from the total eligible costs of the research application and shall be refunded to the beneficiary.</w:t>
      </w:r>
    </w:p>
    <w:p w14:paraId="4AE45E2F" w14:textId="77777777" w:rsidR="00FF603D" w:rsidRPr="008B6F3C" w:rsidRDefault="00FF603D" w:rsidP="00FF603D">
      <w:pPr>
        <w:spacing w:after="0" w:line="240" w:lineRule="auto"/>
        <w:jc w:val="both"/>
        <w:rPr>
          <w:rFonts w:ascii="Times New Roman" w:hAnsi="Times New Roman" w:cs="Times New Roman"/>
          <w:noProof/>
          <w:kern w:val="0"/>
          <w:sz w:val="24"/>
          <w:szCs w:val="24"/>
        </w:rPr>
      </w:pPr>
      <w:bookmarkStart w:id="146" w:name="p68"/>
      <w:bookmarkStart w:id="147" w:name="p-1277900"/>
      <w:bookmarkEnd w:id="146"/>
      <w:bookmarkEnd w:id="147"/>
    </w:p>
    <w:p w14:paraId="35FDFF86" w14:textId="77777777" w:rsidR="00FF603D" w:rsidRPr="008B6F3C" w:rsidRDefault="00FF603D" w:rsidP="00FF603D">
      <w:pPr>
        <w:spacing w:after="0" w:line="240" w:lineRule="auto"/>
        <w:jc w:val="both"/>
        <w:rPr>
          <w:rFonts w:ascii="Times New Roman" w:hAnsi="Times New Roman" w:cs="Times New Roman"/>
          <w:noProof/>
          <w:kern w:val="0"/>
          <w:sz w:val="24"/>
          <w:szCs w:val="24"/>
        </w:rPr>
      </w:pPr>
      <w:r w:rsidRPr="008B6F3C">
        <w:rPr>
          <w:rFonts w:ascii="Times New Roman" w:hAnsi="Times New Roman" w:cs="Times New Roman"/>
          <w:sz w:val="24"/>
        </w:rPr>
        <w:t>68. If the norms for the control of aid for commercial activity laid down in Sub-paragraph 2.1 of this Regulation are violated during the implementation of the research application or five years after the end of the research application implementation term, the research applicant has the obligation to refund the unlawful aid for commercial activity received within the scope of the project to the beneficiary together with interest from the funds which are free from aid for commercial activity in accordance with the conditions of Chapter IV or V of the Law on Control of Aid for Commercial Activity.</w:t>
      </w:r>
    </w:p>
    <w:p w14:paraId="6C409856" w14:textId="77777777" w:rsidR="00FF603D" w:rsidRPr="008B6F3C" w:rsidRDefault="00FF603D" w:rsidP="00FF603D">
      <w:pPr>
        <w:spacing w:after="0" w:line="240" w:lineRule="auto"/>
        <w:jc w:val="both"/>
        <w:rPr>
          <w:rFonts w:ascii="Times New Roman" w:hAnsi="Times New Roman" w:cs="Times New Roman"/>
          <w:noProof/>
          <w:kern w:val="0"/>
          <w:sz w:val="24"/>
          <w:szCs w:val="24"/>
        </w:rPr>
      </w:pPr>
      <w:bookmarkStart w:id="148" w:name="p69"/>
      <w:bookmarkStart w:id="149" w:name="p-1277901"/>
      <w:bookmarkEnd w:id="148"/>
      <w:bookmarkEnd w:id="149"/>
    </w:p>
    <w:p w14:paraId="05210139" w14:textId="77777777" w:rsidR="00FF603D" w:rsidRPr="008B6F3C" w:rsidRDefault="00FF603D" w:rsidP="00FF603D">
      <w:pPr>
        <w:spacing w:after="0" w:line="240" w:lineRule="auto"/>
        <w:jc w:val="both"/>
        <w:rPr>
          <w:rFonts w:ascii="Times New Roman" w:hAnsi="Times New Roman" w:cs="Times New Roman"/>
          <w:noProof/>
          <w:kern w:val="0"/>
          <w:sz w:val="24"/>
          <w:szCs w:val="24"/>
        </w:rPr>
      </w:pPr>
      <w:r w:rsidRPr="008B6F3C">
        <w:rPr>
          <w:rFonts w:ascii="Times New Roman" w:hAnsi="Times New Roman" w:cs="Times New Roman"/>
          <w:sz w:val="24"/>
        </w:rPr>
        <w:t>69. In the event of a violation of the conditions of Commission Regulation No 651/2014, the research applicant has the obligation to refund the unlawful aid for commercial activity received within the scope of the project to the beneficiary together with interest from the funds which are free from aid for commercial activity in accordance with the provisions of Chapter IV or V of the Law on Control of Aid for Commercial Activity.</w:t>
      </w:r>
    </w:p>
    <w:p w14:paraId="5E38A36C" w14:textId="77777777" w:rsidR="00FF603D" w:rsidRPr="008B6F3C" w:rsidRDefault="00FF603D" w:rsidP="00FF603D">
      <w:pPr>
        <w:spacing w:after="0" w:line="240" w:lineRule="auto"/>
        <w:jc w:val="both"/>
        <w:rPr>
          <w:rFonts w:ascii="Times New Roman" w:hAnsi="Times New Roman" w:cs="Times New Roman"/>
          <w:noProof/>
          <w:kern w:val="0"/>
          <w:sz w:val="24"/>
          <w:szCs w:val="24"/>
        </w:rPr>
      </w:pPr>
      <w:bookmarkStart w:id="150" w:name="p70"/>
      <w:bookmarkStart w:id="151" w:name="p-1277902"/>
      <w:bookmarkEnd w:id="150"/>
      <w:bookmarkEnd w:id="151"/>
    </w:p>
    <w:p w14:paraId="3DE25D85" w14:textId="1D463DD9" w:rsidR="00FF603D" w:rsidRPr="008B6F3C" w:rsidRDefault="00FF603D" w:rsidP="00FF603D">
      <w:pPr>
        <w:spacing w:after="0" w:line="240" w:lineRule="auto"/>
        <w:jc w:val="both"/>
        <w:rPr>
          <w:rFonts w:ascii="Times New Roman" w:hAnsi="Times New Roman" w:cs="Times New Roman"/>
          <w:noProof/>
          <w:kern w:val="0"/>
          <w:sz w:val="24"/>
          <w:szCs w:val="24"/>
        </w:rPr>
      </w:pPr>
      <w:r w:rsidRPr="008B6F3C">
        <w:rPr>
          <w:rFonts w:ascii="Times New Roman" w:hAnsi="Times New Roman" w:cs="Times New Roman"/>
          <w:sz w:val="24"/>
        </w:rPr>
        <w:lastRenderedPageBreak/>
        <w:t>70. </w:t>
      </w:r>
      <w:r w:rsidR="00A92F37" w:rsidRPr="008B6F3C">
        <w:rPr>
          <w:rFonts w:ascii="Times New Roman" w:hAnsi="Times New Roman" w:cs="Times New Roman"/>
          <w:sz w:val="24"/>
        </w:rPr>
        <w:t>The following costs of a project of the beneficiary and research application shall not be eligible within the scope of the Activity:</w:t>
      </w:r>
    </w:p>
    <w:p w14:paraId="302A97C0" w14:textId="1FA22E60" w:rsidR="00FF603D" w:rsidRPr="008B6F3C" w:rsidRDefault="002B6934"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70.1. the costs which have arisen after expiry of the project implementation term which is determined by the agreement on project implementation or the contract on the research application or payments for which have been made more than a month after expiry of the implementation term of the project of the beneficiary or research application;</w:t>
      </w:r>
    </w:p>
    <w:p w14:paraId="6D0C71D2" w14:textId="11A7F6BB" w:rsidR="00FF603D" w:rsidRPr="008B6F3C" w:rsidRDefault="002B6934"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70.2. the costs which are not directly related to the activities carried out within the scope of the project of the beneficiary or research application and are not justified by documents corroborating costs or have arisen as a result of non-conformity with the requirements of laws and regulations;</w:t>
      </w:r>
    </w:p>
    <w:p w14:paraId="117773A9"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70.3. the costs which do not conform to the principles of justified financial management, particularly monetary value and cost-effectiveness;</w:t>
      </w:r>
    </w:p>
    <w:p w14:paraId="2E9CE34D"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70.4. the costs which exceed the restrictions specified for the cost items referred to in Paragraphs 50, 51, 61, and 62 of this Regulation;</w:t>
      </w:r>
    </w:p>
    <w:p w14:paraId="53C8D0B2"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70.5. payment for the examination, preparation, reservation, and servicing of a loan, payment for financial transactions, default interest, contractual fines, and costs of legal proceedings;</w:t>
      </w:r>
    </w:p>
    <w:p w14:paraId="59FB20B1" w14:textId="2AB6D86E" w:rsidR="00FF603D" w:rsidRPr="008B6F3C" w:rsidRDefault="00CD3342"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70.6. the costs of opening and maintaining the account necessary for implementation of the project of the beneficiary and research application.</w:t>
      </w:r>
    </w:p>
    <w:p w14:paraId="122212F3" w14:textId="77777777" w:rsidR="00FF603D" w:rsidRPr="008B6F3C" w:rsidRDefault="00FF603D" w:rsidP="00FF603D">
      <w:pPr>
        <w:spacing w:after="0" w:line="240" w:lineRule="auto"/>
        <w:jc w:val="both"/>
        <w:rPr>
          <w:rFonts w:ascii="Times New Roman" w:hAnsi="Times New Roman" w:cs="Times New Roman"/>
          <w:noProof/>
          <w:kern w:val="0"/>
          <w:sz w:val="24"/>
          <w:szCs w:val="24"/>
        </w:rPr>
      </w:pPr>
      <w:bookmarkStart w:id="152" w:name="p71"/>
      <w:bookmarkStart w:id="153" w:name="p-1277909"/>
      <w:bookmarkEnd w:id="152"/>
      <w:bookmarkEnd w:id="153"/>
    </w:p>
    <w:p w14:paraId="403DB64A" w14:textId="77777777" w:rsidR="00FF603D" w:rsidRPr="008B6F3C" w:rsidRDefault="00FF603D" w:rsidP="00FF603D">
      <w:pPr>
        <w:spacing w:after="0" w:line="240" w:lineRule="auto"/>
        <w:jc w:val="both"/>
        <w:rPr>
          <w:rFonts w:ascii="Times New Roman" w:hAnsi="Times New Roman" w:cs="Times New Roman"/>
          <w:noProof/>
          <w:kern w:val="0"/>
          <w:sz w:val="24"/>
          <w:szCs w:val="24"/>
        </w:rPr>
      </w:pPr>
      <w:r w:rsidRPr="008B6F3C">
        <w:rPr>
          <w:rFonts w:ascii="Times New Roman" w:hAnsi="Times New Roman" w:cs="Times New Roman"/>
          <w:sz w:val="24"/>
        </w:rPr>
        <w:t>71. Value added tax shall be eligible costs if it cannot be recovered in accordance with the laws and regulations in the field of tax policy.</w:t>
      </w:r>
    </w:p>
    <w:p w14:paraId="1A870FB3" w14:textId="77777777" w:rsidR="00FF603D" w:rsidRPr="008B6F3C" w:rsidRDefault="00FF603D" w:rsidP="00FF603D">
      <w:pPr>
        <w:spacing w:after="0" w:line="240" w:lineRule="auto"/>
        <w:jc w:val="both"/>
        <w:rPr>
          <w:rFonts w:ascii="Times New Roman" w:hAnsi="Times New Roman" w:cs="Times New Roman"/>
          <w:noProof/>
          <w:kern w:val="0"/>
          <w:sz w:val="24"/>
          <w:szCs w:val="24"/>
        </w:rPr>
      </w:pPr>
      <w:bookmarkStart w:id="154" w:name="p72"/>
      <w:bookmarkStart w:id="155" w:name="p-1277911"/>
      <w:bookmarkEnd w:id="154"/>
      <w:bookmarkEnd w:id="155"/>
    </w:p>
    <w:p w14:paraId="4A71FF33" w14:textId="0061A4F9" w:rsidR="00FF603D" w:rsidRPr="008B6F3C" w:rsidRDefault="00FF603D" w:rsidP="00FF603D">
      <w:pPr>
        <w:spacing w:after="0" w:line="240" w:lineRule="auto"/>
        <w:jc w:val="both"/>
        <w:rPr>
          <w:rFonts w:ascii="Times New Roman" w:hAnsi="Times New Roman" w:cs="Times New Roman"/>
          <w:noProof/>
          <w:kern w:val="0"/>
          <w:sz w:val="24"/>
          <w:szCs w:val="24"/>
        </w:rPr>
      </w:pPr>
      <w:r w:rsidRPr="008B6F3C">
        <w:rPr>
          <w:rFonts w:ascii="Times New Roman" w:hAnsi="Times New Roman" w:cs="Times New Roman"/>
          <w:sz w:val="24"/>
        </w:rPr>
        <w:t>72. </w:t>
      </w:r>
      <w:r w:rsidR="00CD3342" w:rsidRPr="008B6F3C">
        <w:rPr>
          <w:rFonts w:ascii="Times New Roman" w:hAnsi="Times New Roman" w:cs="Times New Roman"/>
          <w:sz w:val="24"/>
        </w:rPr>
        <w:t>The beneficiary and the research applicant shall cover the increase in costs arisen during the implementation of the project of the beneficiary and research application from their own funds for which no aid from public funds has been received.</w:t>
      </w:r>
      <w:r w:rsidRPr="008B6F3C">
        <w:rPr>
          <w:rFonts w:ascii="Times New Roman" w:hAnsi="Times New Roman" w:cs="Times New Roman"/>
          <w:sz w:val="24"/>
        </w:rPr>
        <w:t xml:space="preserve"> If it cannot be covered, savings from other funding items of the beneficiary and the research application shall be reallocated. The research applicant shall ensure that the total amount of funding allocated to a research application related to economic activity is not exceeded and the aid intensity referred to in Paragraphs 74 and 76 of this Regulation is conformed to.</w:t>
      </w:r>
    </w:p>
    <w:p w14:paraId="125811B6" w14:textId="77777777" w:rsidR="00FF603D" w:rsidRPr="008B6F3C" w:rsidRDefault="00FF603D" w:rsidP="00FF603D">
      <w:pPr>
        <w:spacing w:after="0" w:line="240" w:lineRule="auto"/>
        <w:jc w:val="both"/>
        <w:rPr>
          <w:rFonts w:ascii="Times New Roman" w:hAnsi="Times New Roman" w:cs="Times New Roman"/>
          <w:noProof/>
          <w:kern w:val="0"/>
          <w:sz w:val="24"/>
          <w:szCs w:val="24"/>
        </w:rPr>
      </w:pPr>
      <w:bookmarkStart w:id="156" w:name="p73"/>
      <w:bookmarkStart w:id="157" w:name="p-1277913"/>
      <w:bookmarkEnd w:id="156"/>
      <w:bookmarkEnd w:id="157"/>
    </w:p>
    <w:p w14:paraId="57AC1FD9" w14:textId="33295A73" w:rsidR="00FF603D" w:rsidRPr="008B6F3C" w:rsidRDefault="00FF603D" w:rsidP="00FF603D">
      <w:pPr>
        <w:spacing w:after="0" w:line="240" w:lineRule="auto"/>
        <w:jc w:val="both"/>
        <w:rPr>
          <w:rFonts w:ascii="Times New Roman" w:hAnsi="Times New Roman" w:cs="Times New Roman"/>
          <w:noProof/>
          <w:kern w:val="0"/>
          <w:sz w:val="24"/>
          <w:szCs w:val="24"/>
        </w:rPr>
      </w:pPr>
      <w:r w:rsidRPr="008B6F3C">
        <w:rPr>
          <w:rFonts w:ascii="Times New Roman" w:hAnsi="Times New Roman" w:cs="Times New Roman"/>
          <w:sz w:val="24"/>
        </w:rPr>
        <w:t>73. </w:t>
      </w:r>
      <w:r w:rsidR="00CE6253" w:rsidRPr="008B6F3C">
        <w:rPr>
          <w:rFonts w:ascii="Times New Roman" w:hAnsi="Times New Roman" w:cs="Times New Roman"/>
          <w:sz w:val="24"/>
        </w:rPr>
        <w:t>Within the scope of the Activity, the project costs of the beneficiary shall be eligible if they correspond to the cost items referred to in this Regulation and have arisen not earlier than on the day when the agreement on project implementation was entered into, except for the costs referred to in Sub-paragraph 50.1 of this Regulation which have arisen as a result of the activities referred to in Sub-paragraphs 18.1, 18.2, and 22.2 of this Regulation and are eligible from 1 January 2024, and do not include completed activities.</w:t>
      </w:r>
    </w:p>
    <w:p w14:paraId="014EB289" w14:textId="77777777" w:rsidR="00FF603D" w:rsidRPr="008B6F3C" w:rsidRDefault="00FF603D" w:rsidP="00FF603D">
      <w:pPr>
        <w:spacing w:after="0" w:line="240" w:lineRule="auto"/>
        <w:jc w:val="both"/>
        <w:rPr>
          <w:rFonts w:ascii="Times New Roman" w:hAnsi="Times New Roman" w:cs="Times New Roman"/>
          <w:b/>
          <w:bCs/>
          <w:noProof/>
          <w:kern w:val="0"/>
          <w:sz w:val="24"/>
          <w:szCs w:val="24"/>
        </w:rPr>
      </w:pPr>
      <w:bookmarkStart w:id="158" w:name="n7"/>
      <w:bookmarkStart w:id="159" w:name="n-1277915"/>
      <w:bookmarkEnd w:id="158"/>
      <w:bookmarkEnd w:id="159"/>
    </w:p>
    <w:p w14:paraId="4323D80F" w14:textId="77777777" w:rsidR="00FF603D" w:rsidRPr="008B6F3C" w:rsidRDefault="00FF603D" w:rsidP="00FF603D">
      <w:pPr>
        <w:spacing w:after="0" w:line="240" w:lineRule="auto"/>
        <w:jc w:val="center"/>
        <w:rPr>
          <w:rFonts w:ascii="Times New Roman" w:hAnsi="Times New Roman" w:cs="Times New Roman"/>
          <w:b/>
          <w:bCs/>
          <w:noProof/>
          <w:kern w:val="0"/>
          <w:sz w:val="24"/>
          <w:szCs w:val="24"/>
        </w:rPr>
      </w:pPr>
      <w:r w:rsidRPr="008B6F3C">
        <w:rPr>
          <w:rFonts w:ascii="Times New Roman" w:hAnsi="Times New Roman" w:cs="Times New Roman"/>
          <w:b/>
          <w:sz w:val="24"/>
        </w:rPr>
        <w:t>VII. Funding Conditions for Research</w:t>
      </w:r>
    </w:p>
    <w:p w14:paraId="51248A52" w14:textId="77777777" w:rsidR="00FF603D" w:rsidRPr="008B6F3C" w:rsidRDefault="00FF603D" w:rsidP="00FF603D">
      <w:pPr>
        <w:spacing w:after="0" w:line="240" w:lineRule="auto"/>
        <w:jc w:val="both"/>
        <w:rPr>
          <w:rFonts w:ascii="Times New Roman" w:hAnsi="Times New Roman" w:cs="Times New Roman"/>
          <w:noProof/>
          <w:kern w:val="0"/>
          <w:sz w:val="24"/>
          <w:szCs w:val="24"/>
        </w:rPr>
      </w:pPr>
      <w:bookmarkStart w:id="160" w:name="p74"/>
      <w:bookmarkStart w:id="161" w:name="p-1277918"/>
      <w:bookmarkEnd w:id="160"/>
      <w:bookmarkEnd w:id="161"/>
    </w:p>
    <w:p w14:paraId="01DB4D0D" w14:textId="77777777" w:rsidR="00FF603D" w:rsidRPr="008B6F3C" w:rsidRDefault="00FF603D" w:rsidP="00FF603D">
      <w:pPr>
        <w:spacing w:after="0" w:line="240" w:lineRule="auto"/>
        <w:jc w:val="both"/>
        <w:rPr>
          <w:rFonts w:ascii="Times New Roman" w:hAnsi="Times New Roman" w:cs="Times New Roman"/>
          <w:noProof/>
          <w:kern w:val="0"/>
          <w:sz w:val="24"/>
          <w:szCs w:val="24"/>
        </w:rPr>
      </w:pPr>
      <w:r w:rsidRPr="008B6F3C">
        <w:rPr>
          <w:rFonts w:ascii="Times New Roman" w:hAnsi="Times New Roman" w:cs="Times New Roman"/>
          <w:sz w:val="24"/>
        </w:rPr>
        <w:t>74. The permissible aid intensity of public funding for the implementation of a research application related to economic activity in accordance with Article 25 of Commission Regulation No 651/2014 shall be as follows:</w:t>
      </w:r>
    </w:p>
    <w:p w14:paraId="5527965B"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74.1. 85 per cent for the implementation of fundamental research;</w:t>
      </w:r>
    </w:p>
    <w:p w14:paraId="6AC00876"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74.2. for conducting industrial research:</w:t>
      </w:r>
    </w:p>
    <w:p w14:paraId="64117AD2" w14:textId="77777777" w:rsidR="00FF603D" w:rsidRPr="008B6F3C" w:rsidRDefault="00FF603D" w:rsidP="00FF603D">
      <w:pPr>
        <w:spacing w:after="0" w:line="240" w:lineRule="auto"/>
        <w:ind w:left="709" w:firstLine="709"/>
        <w:jc w:val="both"/>
        <w:rPr>
          <w:rFonts w:ascii="Times New Roman" w:hAnsi="Times New Roman" w:cs="Times New Roman"/>
          <w:noProof/>
          <w:kern w:val="0"/>
          <w:sz w:val="24"/>
          <w:szCs w:val="24"/>
        </w:rPr>
      </w:pPr>
      <w:r w:rsidRPr="008B6F3C">
        <w:rPr>
          <w:rFonts w:ascii="Times New Roman" w:hAnsi="Times New Roman" w:cs="Times New Roman"/>
          <w:sz w:val="24"/>
        </w:rPr>
        <w:t>74.2.1. 70 per cent for a research applicant which corresponds to the definition of a micro or small enterprise;</w:t>
      </w:r>
    </w:p>
    <w:p w14:paraId="0DA1AFF8" w14:textId="77777777" w:rsidR="00FF603D" w:rsidRPr="008B6F3C" w:rsidRDefault="00FF603D" w:rsidP="00FF603D">
      <w:pPr>
        <w:spacing w:after="0" w:line="240" w:lineRule="auto"/>
        <w:ind w:left="709" w:firstLine="709"/>
        <w:jc w:val="both"/>
        <w:rPr>
          <w:rFonts w:ascii="Times New Roman" w:hAnsi="Times New Roman" w:cs="Times New Roman"/>
          <w:noProof/>
          <w:kern w:val="0"/>
          <w:sz w:val="24"/>
          <w:szCs w:val="24"/>
        </w:rPr>
      </w:pPr>
      <w:r w:rsidRPr="008B6F3C">
        <w:rPr>
          <w:rFonts w:ascii="Times New Roman" w:hAnsi="Times New Roman" w:cs="Times New Roman"/>
          <w:sz w:val="24"/>
        </w:rPr>
        <w:t>74.2.2. 60 per cent for a research applicant which corresponds to the definition of a medium-sized enterprise;</w:t>
      </w:r>
    </w:p>
    <w:p w14:paraId="0EE8833B" w14:textId="77777777" w:rsidR="00FF603D" w:rsidRPr="008B6F3C" w:rsidRDefault="00FF603D" w:rsidP="00FF603D">
      <w:pPr>
        <w:spacing w:after="0" w:line="240" w:lineRule="auto"/>
        <w:ind w:left="709" w:firstLine="709"/>
        <w:jc w:val="both"/>
        <w:rPr>
          <w:rFonts w:ascii="Times New Roman" w:hAnsi="Times New Roman" w:cs="Times New Roman"/>
          <w:noProof/>
          <w:kern w:val="0"/>
          <w:sz w:val="24"/>
          <w:szCs w:val="24"/>
        </w:rPr>
      </w:pPr>
      <w:r w:rsidRPr="008B6F3C">
        <w:rPr>
          <w:rFonts w:ascii="Times New Roman" w:hAnsi="Times New Roman" w:cs="Times New Roman"/>
          <w:sz w:val="24"/>
        </w:rPr>
        <w:t>74.2.3. 50 per cent for a research applicant which corresponds to the definition of a large enterprise;</w:t>
      </w:r>
    </w:p>
    <w:p w14:paraId="08FF2283"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lastRenderedPageBreak/>
        <w:t>74.3. the aid intensity of public funding referred to in Sub-paragraph 74.2 of this Regulation may be increased by 15 points by per cent of the total eligible costs of the research application, without exceeding 80 per cent of the total eligible costs of the research application if public access to the results of industrial research is ensured in at least one of the following ways – distribution of research results in technical and scientific conferences and publicly accessible depositories (databases) or free-of-charge access to software.</w:t>
      </w:r>
    </w:p>
    <w:p w14:paraId="3EDBB848" w14:textId="77777777" w:rsidR="00FF603D" w:rsidRPr="008B6F3C" w:rsidRDefault="00FF603D" w:rsidP="00FF603D">
      <w:pPr>
        <w:spacing w:after="0" w:line="240" w:lineRule="auto"/>
        <w:jc w:val="both"/>
        <w:rPr>
          <w:rFonts w:ascii="Times New Roman" w:hAnsi="Times New Roman" w:cs="Times New Roman"/>
          <w:b/>
          <w:bCs/>
          <w:noProof/>
          <w:kern w:val="0"/>
          <w:sz w:val="24"/>
          <w:szCs w:val="24"/>
        </w:rPr>
      </w:pPr>
      <w:bookmarkStart w:id="162" w:name="n8"/>
      <w:bookmarkStart w:id="163" w:name="n-1277929"/>
      <w:bookmarkEnd w:id="162"/>
      <w:bookmarkEnd w:id="163"/>
    </w:p>
    <w:p w14:paraId="0E3980F2" w14:textId="77777777" w:rsidR="00FF603D" w:rsidRPr="008B6F3C" w:rsidRDefault="00FF603D" w:rsidP="00FF603D">
      <w:pPr>
        <w:spacing w:after="0" w:line="240" w:lineRule="auto"/>
        <w:jc w:val="center"/>
        <w:rPr>
          <w:rFonts w:ascii="Times New Roman" w:hAnsi="Times New Roman" w:cs="Times New Roman"/>
          <w:b/>
          <w:bCs/>
          <w:noProof/>
          <w:kern w:val="0"/>
          <w:sz w:val="24"/>
          <w:szCs w:val="24"/>
        </w:rPr>
      </w:pPr>
      <w:r w:rsidRPr="008B6F3C">
        <w:rPr>
          <w:rFonts w:ascii="Times New Roman" w:hAnsi="Times New Roman" w:cs="Times New Roman"/>
          <w:b/>
          <w:sz w:val="24"/>
        </w:rPr>
        <w:t>VIII. Funding Conditions for the Protection of Technology Rights and Training</w:t>
      </w:r>
    </w:p>
    <w:p w14:paraId="4F146EC6" w14:textId="77777777" w:rsidR="00FF603D" w:rsidRPr="008B6F3C" w:rsidRDefault="00FF603D" w:rsidP="00FF603D">
      <w:pPr>
        <w:spacing w:after="0" w:line="240" w:lineRule="auto"/>
        <w:jc w:val="both"/>
        <w:rPr>
          <w:rFonts w:ascii="Times New Roman" w:hAnsi="Times New Roman" w:cs="Times New Roman"/>
          <w:noProof/>
          <w:kern w:val="0"/>
          <w:sz w:val="24"/>
          <w:szCs w:val="24"/>
        </w:rPr>
      </w:pPr>
      <w:bookmarkStart w:id="164" w:name="p75"/>
      <w:bookmarkStart w:id="165" w:name="p-1277930"/>
      <w:bookmarkEnd w:id="164"/>
      <w:bookmarkEnd w:id="165"/>
    </w:p>
    <w:p w14:paraId="5DEA77DF" w14:textId="77777777" w:rsidR="00FF603D" w:rsidRPr="008B6F3C" w:rsidRDefault="00FF603D" w:rsidP="00FF603D">
      <w:pPr>
        <w:spacing w:after="0" w:line="240" w:lineRule="auto"/>
        <w:jc w:val="both"/>
        <w:rPr>
          <w:rFonts w:ascii="Times New Roman" w:hAnsi="Times New Roman" w:cs="Times New Roman"/>
          <w:noProof/>
          <w:kern w:val="0"/>
          <w:sz w:val="24"/>
          <w:szCs w:val="24"/>
        </w:rPr>
      </w:pPr>
      <w:r w:rsidRPr="008B6F3C">
        <w:rPr>
          <w:rFonts w:ascii="Times New Roman" w:hAnsi="Times New Roman" w:cs="Times New Roman"/>
          <w:sz w:val="24"/>
        </w:rPr>
        <w:t>75. Funding for the protection of technology rights and training may be received by a research applicant which corresponds to:</w:t>
      </w:r>
    </w:p>
    <w:p w14:paraId="07058CF8"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75.1. the definition of a micro, small, or medium-sized enterprise if a research application related to economic activity is implemented;</w:t>
      </w:r>
    </w:p>
    <w:p w14:paraId="7AFDA93B"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75.2. the definition of the research organisation referred to in Sub-paragraph 2.13 of this Regulation if a research application not related to economic activity is implemented.</w:t>
      </w:r>
    </w:p>
    <w:p w14:paraId="705243E7" w14:textId="77777777" w:rsidR="00FF603D" w:rsidRPr="008B6F3C" w:rsidRDefault="00FF603D" w:rsidP="00FF603D">
      <w:pPr>
        <w:spacing w:after="0" w:line="240" w:lineRule="auto"/>
        <w:jc w:val="both"/>
        <w:rPr>
          <w:rFonts w:ascii="Times New Roman" w:hAnsi="Times New Roman" w:cs="Times New Roman"/>
          <w:noProof/>
          <w:kern w:val="0"/>
          <w:sz w:val="24"/>
          <w:szCs w:val="24"/>
        </w:rPr>
      </w:pPr>
      <w:bookmarkStart w:id="166" w:name="p76"/>
      <w:bookmarkStart w:id="167" w:name="p-1277933"/>
      <w:bookmarkEnd w:id="166"/>
      <w:bookmarkEnd w:id="167"/>
    </w:p>
    <w:p w14:paraId="1F03DE58" w14:textId="77777777" w:rsidR="00FF603D" w:rsidRPr="008B6F3C" w:rsidRDefault="00FF603D" w:rsidP="00FF603D">
      <w:pPr>
        <w:spacing w:after="0" w:line="240" w:lineRule="auto"/>
        <w:jc w:val="both"/>
        <w:rPr>
          <w:rFonts w:ascii="Times New Roman" w:hAnsi="Times New Roman" w:cs="Times New Roman"/>
          <w:noProof/>
          <w:kern w:val="0"/>
          <w:sz w:val="24"/>
          <w:szCs w:val="24"/>
        </w:rPr>
      </w:pPr>
      <w:r w:rsidRPr="008B6F3C">
        <w:rPr>
          <w:rFonts w:ascii="Times New Roman" w:hAnsi="Times New Roman" w:cs="Times New Roman"/>
          <w:sz w:val="24"/>
        </w:rPr>
        <w:t>76. The permissible aid intensity of public funding for the implementation of a research application related to economic activity shall be as follows:</w:t>
      </w:r>
    </w:p>
    <w:p w14:paraId="72759F52"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76.1. aid for the protection of technology rights, 50 per cent for the research applicant who corresponds to the definition of a micro, small or medium-sized enterprise in accordance with Article 28(2) of Commission Regulation No 651/2014;</w:t>
      </w:r>
    </w:p>
    <w:p w14:paraId="256E0653"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76.2. training aid in accordance with Article 31(4) of Commission Regulation No 651/2014:</w:t>
      </w:r>
    </w:p>
    <w:p w14:paraId="08F5699C" w14:textId="77777777" w:rsidR="00FF603D" w:rsidRPr="008B6F3C" w:rsidRDefault="00FF603D" w:rsidP="00FF603D">
      <w:pPr>
        <w:spacing w:after="0" w:line="240" w:lineRule="auto"/>
        <w:ind w:left="709" w:firstLine="709"/>
        <w:jc w:val="both"/>
        <w:rPr>
          <w:rFonts w:ascii="Times New Roman" w:hAnsi="Times New Roman" w:cs="Times New Roman"/>
          <w:noProof/>
          <w:kern w:val="0"/>
          <w:sz w:val="24"/>
          <w:szCs w:val="24"/>
        </w:rPr>
      </w:pPr>
      <w:r w:rsidRPr="008B6F3C">
        <w:rPr>
          <w:rFonts w:ascii="Times New Roman" w:hAnsi="Times New Roman" w:cs="Times New Roman"/>
          <w:sz w:val="24"/>
        </w:rPr>
        <w:t>76.2.1. 50 per cent for a research applicant which corresponds to the definition of a large enterprise;</w:t>
      </w:r>
    </w:p>
    <w:p w14:paraId="49E135C7" w14:textId="77777777" w:rsidR="00FF603D" w:rsidRPr="008B6F3C" w:rsidRDefault="00FF603D" w:rsidP="00FF603D">
      <w:pPr>
        <w:spacing w:after="0" w:line="240" w:lineRule="auto"/>
        <w:ind w:left="709" w:firstLine="709"/>
        <w:jc w:val="both"/>
        <w:rPr>
          <w:rFonts w:ascii="Times New Roman" w:hAnsi="Times New Roman" w:cs="Times New Roman"/>
          <w:noProof/>
          <w:kern w:val="0"/>
          <w:sz w:val="24"/>
          <w:szCs w:val="24"/>
        </w:rPr>
      </w:pPr>
      <w:r w:rsidRPr="008B6F3C">
        <w:rPr>
          <w:rFonts w:ascii="Times New Roman" w:hAnsi="Times New Roman" w:cs="Times New Roman"/>
          <w:sz w:val="24"/>
        </w:rPr>
        <w:t>76.2.2. 60 per cent if the research applicant corresponds to the definition of a medium-sized enterprise or training is ensured to workers with disabilities or disadvantaged workers;</w:t>
      </w:r>
    </w:p>
    <w:p w14:paraId="5FD8DE4B" w14:textId="77777777" w:rsidR="00FF603D" w:rsidRPr="008B6F3C" w:rsidRDefault="00FF603D" w:rsidP="00FF603D">
      <w:pPr>
        <w:spacing w:after="0" w:line="240" w:lineRule="auto"/>
        <w:ind w:left="709" w:firstLine="709"/>
        <w:jc w:val="both"/>
        <w:rPr>
          <w:rFonts w:ascii="Times New Roman" w:hAnsi="Times New Roman" w:cs="Times New Roman"/>
          <w:noProof/>
          <w:kern w:val="0"/>
          <w:sz w:val="24"/>
          <w:szCs w:val="24"/>
        </w:rPr>
      </w:pPr>
      <w:r w:rsidRPr="008B6F3C">
        <w:rPr>
          <w:rFonts w:ascii="Times New Roman" w:hAnsi="Times New Roman" w:cs="Times New Roman"/>
          <w:sz w:val="24"/>
        </w:rPr>
        <w:t>76.2.3. 70 per cent for a research applicant which corresponds to the definition of a micro or small enterprise.</w:t>
      </w:r>
    </w:p>
    <w:p w14:paraId="1DD4DCA2" w14:textId="77777777" w:rsidR="00FF603D" w:rsidRPr="008B6F3C" w:rsidRDefault="00FF603D" w:rsidP="00FF603D">
      <w:pPr>
        <w:spacing w:after="0" w:line="240" w:lineRule="auto"/>
        <w:jc w:val="both"/>
        <w:rPr>
          <w:rFonts w:ascii="Times New Roman" w:hAnsi="Times New Roman" w:cs="Times New Roman"/>
          <w:b/>
          <w:bCs/>
          <w:noProof/>
          <w:kern w:val="0"/>
          <w:sz w:val="24"/>
          <w:szCs w:val="24"/>
        </w:rPr>
      </w:pPr>
      <w:bookmarkStart w:id="168" w:name="n9"/>
      <w:bookmarkStart w:id="169" w:name="n-1277939"/>
      <w:bookmarkEnd w:id="168"/>
      <w:bookmarkEnd w:id="169"/>
    </w:p>
    <w:p w14:paraId="0A20F039" w14:textId="77777777" w:rsidR="00FF603D" w:rsidRPr="008B6F3C" w:rsidRDefault="00FF603D" w:rsidP="00FF603D">
      <w:pPr>
        <w:spacing w:after="0" w:line="240" w:lineRule="auto"/>
        <w:jc w:val="center"/>
        <w:rPr>
          <w:rFonts w:ascii="Times New Roman" w:hAnsi="Times New Roman" w:cs="Times New Roman"/>
          <w:b/>
          <w:bCs/>
          <w:noProof/>
          <w:kern w:val="0"/>
          <w:sz w:val="24"/>
          <w:szCs w:val="24"/>
        </w:rPr>
      </w:pPr>
      <w:r w:rsidRPr="008B6F3C">
        <w:rPr>
          <w:rFonts w:ascii="Times New Roman" w:hAnsi="Times New Roman" w:cs="Times New Roman"/>
          <w:b/>
          <w:sz w:val="24"/>
        </w:rPr>
        <w:t>IX. Announcement of the Selection of Research Applications and Preparation and Submission of Research Applications</w:t>
      </w:r>
    </w:p>
    <w:p w14:paraId="2CAC651E" w14:textId="77777777" w:rsidR="00FF603D" w:rsidRPr="008B6F3C" w:rsidRDefault="00FF603D" w:rsidP="00FF603D">
      <w:pPr>
        <w:spacing w:after="0" w:line="240" w:lineRule="auto"/>
        <w:jc w:val="both"/>
        <w:rPr>
          <w:rFonts w:ascii="Times New Roman" w:hAnsi="Times New Roman" w:cs="Times New Roman"/>
          <w:noProof/>
          <w:kern w:val="0"/>
          <w:sz w:val="24"/>
          <w:szCs w:val="24"/>
        </w:rPr>
      </w:pPr>
      <w:bookmarkStart w:id="170" w:name="p77"/>
      <w:bookmarkStart w:id="171" w:name="p-1277940"/>
      <w:bookmarkEnd w:id="170"/>
      <w:bookmarkEnd w:id="171"/>
    </w:p>
    <w:p w14:paraId="6CB00264" w14:textId="77777777" w:rsidR="00FF603D" w:rsidRPr="008B6F3C" w:rsidRDefault="00FF603D" w:rsidP="00FF603D">
      <w:pPr>
        <w:spacing w:after="0" w:line="240" w:lineRule="auto"/>
        <w:jc w:val="both"/>
        <w:rPr>
          <w:rFonts w:ascii="Times New Roman" w:hAnsi="Times New Roman" w:cs="Times New Roman"/>
          <w:noProof/>
          <w:kern w:val="0"/>
          <w:sz w:val="24"/>
          <w:szCs w:val="24"/>
        </w:rPr>
      </w:pPr>
      <w:r w:rsidRPr="008B6F3C">
        <w:rPr>
          <w:rFonts w:ascii="Times New Roman" w:hAnsi="Times New Roman" w:cs="Times New Roman"/>
          <w:sz w:val="24"/>
        </w:rPr>
        <w:t xml:space="preserve">77. The beneficiary shall announce an open selection of research applications, publishing a notice on the submission of research applications in the official gazette </w:t>
      </w:r>
      <w:r w:rsidRPr="008B6F3C">
        <w:rPr>
          <w:rFonts w:ascii="Times New Roman" w:hAnsi="Times New Roman" w:cs="Times New Roman"/>
          <w:i/>
          <w:iCs/>
          <w:sz w:val="24"/>
        </w:rPr>
        <w:t>Latvijas Vēstnesis</w:t>
      </w:r>
      <w:r w:rsidRPr="008B6F3C">
        <w:rPr>
          <w:rFonts w:ascii="Times New Roman" w:hAnsi="Times New Roman" w:cs="Times New Roman"/>
          <w:sz w:val="24"/>
        </w:rPr>
        <w:t>, in the portal of the European Commission Euraxess, and on the website of the Ministry of Education and Science (www.izm.gov.lv).</w:t>
      </w:r>
    </w:p>
    <w:p w14:paraId="3758B602" w14:textId="77777777" w:rsidR="00FF603D" w:rsidRPr="008B6F3C" w:rsidRDefault="00FF603D" w:rsidP="00FF603D">
      <w:pPr>
        <w:spacing w:after="0" w:line="240" w:lineRule="auto"/>
        <w:jc w:val="both"/>
        <w:rPr>
          <w:rFonts w:ascii="Times New Roman" w:hAnsi="Times New Roman" w:cs="Times New Roman"/>
          <w:noProof/>
          <w:kern w:val="0"/>
          <w:sz w:val="24"/>
          <w:szCs w:val="24"/>
        </w:rPr>
      </w:pPr>
      <w:bookmarkStart w:id="172" w:name="p78"/>
      <w:bookmarkStart w:id="173" w:name="p-1277941"/>
      <w:bookmarkEnd w:id="172"/>
      <w:bookmarkEnd w:id="173"/>
    </w:p>
    <w:p w14:paraId="614B31FB" w14:textId="77777777" w:rsidR="00FF603D" w:rsidRPr="008B6F3C" w:rsidRDefault="00FF603D" w:rsidP="00FF603D">
      <w:pPr>
        <w:spacing w:after="0" w:line="240" w:lineRule="auto"/>
        <w:jc w:val="both"/>
        <w:rPr>
          <w:rFonts w:ascii="Times New Roman" w:hAnsi="Times New Roman" w:cs="Times New Roman"/>
          <w:noProof/>
          <w:kern w:val="0"/>
          <w:sz w:val="24"/>
          <w:szCs w:val="24"/>
        </w:rPr>
      </w:pPr>
      <w:r w:rsidRPr="008B6F3C">
        <w:rPr>
          <w:rFonts w:ascii="Times New Roman" w:hAnsi="Times New Roman" w:cs="Times New Roman"/>
          <w:sz w:val="24"/>
        </w:rPr>
        <w:t>78. The following shall be indicated in the notice on the submission of research applications:</w:t>
      </w:r>
    </w:p>
    <w:p w14:paraId="1CC9606C"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78.1. the total amount of public funding planned for the research application selection round and the amount of funding planned for the implementation of the fundamental research referred to in Sub-paragraph 45.1.1 of this Regulation;</w:t>
      </w:r>
    </w:p>
    <w:p w14:paraId="7484DAD6"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78.2. the final date for the submission of research applications which shall not be less than 30 working days from the day of announcement;</w:t>
      </w:r>
    </w:p>
    <w:p w14:paraId="27CC2826"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78.3. the place and procedures for submitting research applications;</w:t>
      </w:r>
    </w:p>
    <w:p w14:paraId="5E2CFC90"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78.4. the website on which the documents to be used for the preparation of research applications are published.</w:t>
      </w:r>
    </w:p>
    <w:p w14:paraId="7EE21A71" w14:textId="77777777" w:rsidR="00FF603D" w:rsidRPr="008B6F3C" w:rsidRDefault="00FF603D" w:rsidP="00FF603D">
      <w:pPr>
        <w:spacing w:after="0" w:line="240" w:lineRule="auto"/>
        <w:jc w:val="both"/>
        <w:rPr>
          <w:rFonts w:ascii="Times New Roman" w:hAnsi="Times New Roman" w:cs="Times New Roman"/>
          <w:noProof/>
          <w:kern w:val="0"/>
          <w:sz w:val="24"/>
          <w:szCs w:val="24"/>
        </w:rPr>
      </w:pPr>
      <w:bookmarkStart w:id="174" w:name="p79"/>
      <w:bookmarkStart w:id="175" w:name="p-1277946"/>
      <w:bookmarkEnd w:id="174"/>
      <w:bookmarkEnd w:id="175"/>
    </w:p>
    <w:p w14:paraId="431D641A" w14:textId="77777777" w:rsidR="00FF603D" w:rsidRPr="008B6F3C" w:rsidRDefault="00FF603D" w:rsidP="00C437EC">
      <w:pPr>
        <w:keepNext/>
        <w:keepLines/>
        <w:spacing w:after="0" w:line="240" w:lineRule="auto"/>
        <w:jc w:val="both"/>
        <w:rPr>
          <w:rFonts w:ascii="Times New Roman" w:hAnsi="Times New Roman" w:cs="Times New Roman"/>
          <w:noProof/>
          <w:kern w:val="0"/>
          <w:sz w:val="24"/>
          <w:szCs w:val="24"/>
        </w:rPr>
      </w:pPr>
      <w:r w:rsidRPr="008B6F3C">
        <w:rPr>
          <w:rFonts w:ascii="Times New Roman" w:hAnsi="Times New Roman" w:cs="Times New Roman"/>
          <w:sz w:val="24"/>
        </w:rPr>
        <w:lastRenderedPageBreak/>
        <w:t>79. A research applicant may resubmit a research application which was not supported within the scope of a research application selection round in the next selection of research applications, however, such applicant may not submit a research application identical to the application which was previously rejected due to low scientific merit.</w:t>
      </w:r>
    </w:p>
    <w:p w14:paraId="59960772" w14:textId="77777777" w:rsidR="00FF603D" w:rsidRPr="008B6F3C" w:rsidRDefault="00FF603D" w:rsidP="00FF603D">
      <w:pPr>
        <w:spacing w:after="0" w:line="240" w:lineRule="auto"/>
        <w:jc w:val="both"/>
        <w:rPr>
          <w:rFonts w:ascii="Times New Roman" w:hAnsi="Times New Roman" w:cs="Times New Roman"/>
          <w:b/>
          <w:bCs/>
          <w:noProof/>
          <w:kern w:val="0"/>
          <w:sz w:val="24"/>
          <w:szCs w:val="24"/>
        </w:rPr>
      </w:pPr>
      <w:bookmarkStart w:id="176" w:name="n10"/>
      <w:bookmarkStart w:id="177" w:name="n-1277947"/>
      <w:bookmarkEnd w:id="176"/>
      <w:bookmarkEnd w:id="177"/>
    </w:p>
    <w:p w14:paraId="6BA87D9F" w14:textId="77777777" w:rsidR="00FF603D" w:rsidRPr="008B6F3C" w:rsidRDefault="00FF603D" w:rsidP="00FF603D">
      <w:pPr>
        <w:spacing w:after="0" w:line="240" w:lineRule="auto"/>
        <w:jc w:val="center"/>
        <w:rPr>
          <w:rFonts w:ascii="Times New Roman" w:hAnsi="Times New Roman" w:cs="Times New Roman"/>
          <w:b/>
          <w:bCs/>
          <w:noProof/>
          <w:kern w:val="0"/>
          <w:sz w:val="24"/>
          <w:szCs w:val="24"/>
        </w:rPr>
      </w:pPr>
      <w:r w:rsidRPr="008B6F3C">
        <w:rPr>
          <w:rFonts w:ascii="Times New Roman" w:hAnsi="Times New Roman" w:cs="Times New Roman"/>
          <w:b/>
          <w:sz w:val="24"/>
        </w:rPr>
        <w:t>X. Conditions for Project Implementation</w:t>
      </w:r>
    </w:p>
    <w:p w14:paraId="39E83B77" w14:textId="77777777" w:rsidR="00FF603D" w:rsidRPr="008B6F3C" w:rsidRDefault="00FF603D" w:rsidP="00FF603D">
      <w:pPr>
        <w:spacing w:after="0" w:line="240" w:lineRule="auto"/>
        <w:jc w:val="both"/>
        <w:rPr>
          <w:rFonts w:ascii="Times New Roman" w:hAnsi="Times New Roman" w:cs="Times New Roman"/>
          <w:noProof/>
          <w:kern w:val="0"/>
          <w:sz w:val="24"/>
          <w:szCs w:val="24"/>
        </w:rPr>
      </w:pPr>
      <w:bookmarkStart w:id="178" w:name="p80"/>
      <w:bookmarkStart w:id="179" w:name="p-1277948"/>
      <w:bookmarkEnd w:id="178"/>
      <w:bookmarkEnd w:id="179"/>
    </w:p>
    <w:p w14:paraId="1D3E2411" w14:textId="77777777" w:rsidR="00FF603D" w:rsidRPr="008B6F3C" w:rsidRDefault="00FF603D" w:rsidP="00FF603D">
      <w:pPr>
        <w:spacing w:after="0" w:line="240" w:lineRule="auto"/>
        <w:jc w:val="both"/>
        <w:rPr>
          <w:rFonts w:ascii="Times New Roman" w:hAnsi="Times New Roman" w:cs="Times New Roman"/>
          <w:noProof/>
          <w:kern w:val="0"/>
          <w:sz w:val="24"/>
          <w:szCs w:val="24"/>
        </w:rPr>
      </w:pPr>
      <w:r w:rsidRPr="008B6F3C">
        <w:rPr>
          <w:rFonts w:ascii="Times New Roman" w:hAnsi="Times New Roman" w:cs="Times New Roman"/>
          <w:sz w:val="24"/>
        </w:rPr>
        <w:t>80. The beneficiary shall implement a project not longer than until 31 December 2029.</w:t>
      </w:r>
    </w:p>
    <w:p w14:paraId="73FA5FDD" w14:textId="77777777" w:rsidR="00FF603D" w:rsidRPr="008B6F3C" w:rsidRDefault="00FF603D" w:rsidP="00FF603D">
      <w:pPr>
        <w:spacing w:after="0" w:line="240" w:lineRule="auto"/>
        <w:jc w:val="both"/>
        <w:rPr>
          <w:rFonts w:ascii="Times New Roman" w:hAnsi="Times New Roman" w:cs="Times New Roman"/>
          <w:noProof/>
          <w:kern w:val="0"/>
          <w:sz w:val="24"/>
          <w:szCs w:val="24"/>
        </w:rPr>
      </w:pPr>
      <w:bookmarkStart w:id="180" w:name="p81"/>
      <w:bookmarkStart w:id="181" w:name="p-1277949"/>
      <w:bookmarkEnd w:id="180"/>
      <w:bookmarkEnd w:id="181"/>
    </w:p>
    <w:p w14:paraId="673C8A42" w14:textId="77777777" w:rsidR="00FF603D" w:rsidRPr="008B6F3C" w:rsidRDefault="00FF603D" w:rsidP="00FF603D">
      <w:pPr>
        <w:spacing w:after="0" w:line="240" w:lineRule="auto"/>
        <w:jc w:val="both"/>
        <w:rPr>
          <w:rFonts w:ascii="Times New Roman" w:hAnsi="Times New Roman" w:cs="Times New Roman"/>
          <w:noProof/>
          <w:kern w:val="0"/>
          <w:sz w:val="24"/>
          <w:szCs w:val="24"/>
        </w:rPr>
      </w:pPr>
      <w:r w:rsidRPr="008B6F3C">
        <w:rPr>
          <w:rFonts w:ascii="Times New Roman" w:hAnsi="Times New Roman" w:cs="Times New Roman"/>
          <w:sz w:val="24"/>
        </w:rPr>
        <w:t>81. The Ministry of Education and Science shall carry out a mid-term evaluation of the conditions for the implementation of the Activity and supported activities by 31 December 2025, including evaluate the conformity of the Activity with the most current provisions of the Research and Innovation Strategy for Smart Specialization of Latvia and, if necessary, prepare proposals for amendments to the conditions for the implementation of the Activity and aided activities.</w:t>
      </w:r>
    </w:p>
    <w:p w14:paraId="1890F240" w14:textId="77777777" w:rsidR="00FF603D" w:rsidRPr="008B6F3C" w:rsidRDefault="00FF603D" w:rsidP="00FF603D">
      <w:pPr>
        <w:spacing w:after="0" w:line="240" w:lineRule="auto"/>
        <w:jc w:val="both"/>
        <w:rPr>
          <w:rFonts w:ascii="Times New Roman" w:hAnsi="Times New Roman" w:cs="Times New Roman"/>
          <w:noProof/>
          <w:kern w:val="0"/>
          <w:sz w:val="24"/>
          <w:szCs w:val="24"/>
        </w:rPr>
      </w:pPr>
      <w:bookmarkStart w:id="182" w:name="p82"/>
      <w:bookmarkStart w:id="183" w:name="p-1277950"/>
      <w:bookmarkEnd w:id="182"/>
      <w:bookmarkEnd w:id="183"/>
    </w:p>
    <w:p w14:paraId="0BAA46C9" w14:textId="77777777" w:rsidR="00FF603D" w:rsidRPr="008B6F3C" w:rsidRDefault="00FF603D" w:rsidP="00FF603D">
      <w:pPr>
        <w:spacing w:after="0" w:line="240" w:lineRule="auto"/>
        <w:jc w:val="both"/>
        <w:rPr>
          <w:rFonts w:ascii="Times New Roman" w:hAnsi="Times New Roman" w:cs="Times New Roman"/>
          <w:noProof/>
          <w:kern w:val="0"/>
          <w:sz w:val="24"/>
          <w:szCs w:val="24"/>
        </w:rPr>
      </w:pPr>
      <w:r w:rsidRPr="008B6F3C">
        <w:rPr>
          <w:rFonts w:ascii="Times New Roman" w:hAnsi="Times New Roman" w:cs="Times New Roman"/>
          <w:sz w:val="24"/>
        </w:rPr>
        <w:t>82. For a research application the implementation period of which does not exceed 12 months, the scientific merit of mid-term results shall not be evaluated. The scientific merit of final results shall be evaluated in accordance with the conditions referred to in Paragraph 27 of this Regulation.</w:t>
      </w:r>
    </w:p>
    <w:p w14:paraId="1E6A5614" w14:textId="77777777" w:rsidR="00FF603D" w:rsidRPr="008B6F3C" w:rsidRDefault="00FF603D" w:rsidP="00FF603D">
      <w:pPr>
        <w:spacing w:after="0" w:line="240" w:lineRule="auto"/>
        <w:jc w:val="both"/>
        <w:rPr>
          <w:rFonts w:ascii="Times New Roman" w:hAnsi="Times New Roman" w:cs="Times New Roman"/>
          <w:noProof/>
          <w:kern w:val="0"/>
          <w:sz w:val="24"/>
          <w:szCs w:val="24"/>
        </w:rPr>
      </w:pPr>
      <w:bookmarkStart w:id="184" w:name="p83"/>
      <w:bookmarkStart w:id="185" w:name="p-1277952"/>
      <w:bookmarkEnd w:id="184"/>
      <w:bookmarkEnd w:id="185"/>
    </w:p>
    <w:p w14:paraId="7074F48F" w14:textId="77777777" w:rsidR="00FF603D" w:rsidRPr="008B6F3C" w:rsidRDefault="00FF603D" w:rsidP="00FF603D">
      <w:pPr>
        <w:spacing w:after="0" w:line="240" w:lineRule="auto"/>
        <w:jc w:val="both"/>
        <w:rPr>
          <w:rFonts w:ascii="Times New Roman" w:hAnsi="Times New Roman" w:cs="Times New Roman"/>
          <w:noProof/>
          <w:kern w:val="0"/>
          <w:sz w:val="24"/>
          <w:szCs w:val="24"/>
        </w:rPr>
      </w:pPr>
      <w:r w:rsidRPr="008B6F3C">
        <w:rPr>
          <w:rFonts w:ascii="Times New Roman" w:hAnsi="Times New Roman" w:cs="Times New Roman"/>
          <w:sz w:val="24"/>
        </w:rPr>
        <w:t>83. The territory of the Republic of Latvia is the place where the project is implemented.</w:t>
      </w:r>
    </w:p>
    <w:p w14:paraId="51D71419" w14:textId="77777777" w:rsidR="00FF603D" w:rsidRPr="008B6F3C" w:rsidRDefault="00FF603D" w:rsidP="00FF603D">
      <w:pPr>
        <w:spacing w:after="0" w:line="240" w:lineRule="auto"/>
        <w:jc w:val="both"/>
        <w:rPr>
          <w:rFonts w:ascii="Times New Roman" w:hAnsi="Times New Roman" w:cs="Times New Roman"/>
          <w:noProof/>
          <w:kern w:val="0"/>
          <w:sz w:val="24"/>
          <w:szCs w:val="24"/>
        </w:rPr>
      </w:pPr>
      <w:bookmarkStart w:id="186" w:name="p84"/>
      <w:bookmarkStart w:id="187" w:name="p-1277954"/>
      <w:bookmarkEnd w:id="186"/>
      <w:bookmarkEnd w:id="187"/>
    </w:p>
    <w:p w14:paraId="432AF08D" w14:textId="77777777" w:rsidR="00FF603D" w:rsidRPr="008B6F3C" w:rsidRDefault="00FF603D" w:rsidP="00FF603D">
      <w:pPr>
        <w:spacing w:after="0" w:line="240" w:lineRule="auto"/>
        <w:jc w:val="both"/>
        <w:rPr>
          <w:rFonts w:ascii="Times New Roman" w:hAnsi="Times New Roman" w:cs="Times New Roman"/>
          <w:noProof/>
          <w:kern w:val="0"/>
          <w:sz w:val="24"/>
          <w:szCs w:val="24"/>
        </w:rPr>
      </w:pPr>
      <w:r w:rsidRPr="008B6F3C">
        <w:rPr>
          <w:rFonts w:ascii="Times New Roman" w:hAnsi="Times New Roman" w:cs="Times New Roman"/>
          <w:sz w:val="24"/>
        </w:rPr>
        <w:t>84. The beneficiary shall ensure clear separation of the financial flow and types of activities of project implementation from other financial flows and types of activities of the beneficiary.</w:t>
      </w:r>
    </w:p>
    <w:p w14:paraId="615B3985" w14:textId="77777777" w:rsidR="00FF603D" w:rsidRPr="008B6F3C" w:rsidRDefault="00FF603D" w:rsidP="00FF603D">
      <w:pPr>
        <w:spacing w:after="0" w:line="240" w:lineRule="auto"/>
        <w:jc w:val="both"/>
        <w:rPr>
          <w:rFonts w:ascii="Times New Roman" w:hAnsi="Times New Roman" w:cs="Times New Roman"/>
          <w:noProof/>
          <w:kern w:val="0"/>
          <w:sz w:val="24"/>
          <w:szCs w:val="24"/>
        </w:rPr>
      </w:pPr>
      <w:bookmarkStart w:id="188" w:name="p85"/>
      <w:bookmarkStart w:id="189" w:name="p-1277956"/>
      <w:bookmarkEnd w:id="188"/>
      <w:bookmarkEnd w:id="189"/>
    </w:p>
    <w:p w14:paraId="03BA9D87" w14:textId="77777777" w:rsidR="00FF603D" w:rsidRPr="008B6F3C" w:rsidRDefault="00FF603D" w:rsidP="00FF603D">
      <w:pPr>
        <w:spacing w:after="0" w:line="240" w:lineRule="auto"/>
        <w:jc w:val="both"/>
        <w:rPr>
          <w:rFonts w:ascii="Times New Roman" w:hAnsi="Times New Roman" w:cs="Times New Roman"/>
          <w:noProof/>
          <w:kern w:val="0"/>
          <w:sz w:val="24"/>
          <w:szCs w:val="24"/>
        </w:rPr>
      </w:pPr>
      <w:r w:rsidRPr="008B6F3C">
        <w:rPr>
          <w:rFonts w:ascii="Times New Roman" w:hAnsi="Times New Roman" w:cs="Times New Roman"/>
          <w:sz w:val="24"/>
        </w:rPr>
        <w:t>85. The beneficiary shall, not later than six months after commencement of the project, establish a council for the supervision of project implementation. Representatives from the Ministry of Education and Science, the Ministry of Economics, the Ministry of Culture, the Ministry of Health, the Ministry of Agriculture, the Ministry of Environmental Protection and Regional Development, the Employers’ Confederation of Latvia, and the Latvian Chamber of Commerce and Industry shall be included in the composition of the council.</w:t>
      </w:r>
    </w:p>
    <w:p w14:paraId="293A0156" w14:textId="77777777" w:rsidR="00FF603D" w:rsidRPr="008B6F3C" w:rsidRDefault="00FF603D" w:rsidP="00FF603D">
      <w:pPr>
        <w:spacing w:after="0" w:line="240" w:lineRule="auto"/>
        <w:jc w:val="both"/>
        <w:rPr>
          <w:rFonts w:ascii="Times New Roman" w:hAnsi="Times New Roman" w:cs="Times New Roman"/>
          <w:noProof/>
          <w:kern w:val="0"/>
          <w:sz w:val="24"/>
          <w:szCs w:val="24"/>
        </w:rPr>
      </w:pPr>
      <w:bookmarkStart w:id="190" w:name="p86"/>
      <w:bookmarkStart w:id="191" w:name="p-1277958"/>
      <w:bookmarkEnd w:id="190"/>
      <w:bookmarkEnd w:id="191"/>
    </w:p>
    <w:p w14:paraId="31520A0C" w14:textId="2A5CC767" w:rsidR="00FF603D" w:rsidRPr="008B6F3C" w:rsidRDefault="00FF603D" w:rsidP="00FF603D">
      <w:pPr>
        <w:spacing w:after="0" w:line="240" w:lineRule="auto"/>
        <w:jc w:val="both"/>
        <w:rPr>
          <w:rFonts w:ascii="Times New Roman" w:hAnsi="Times New Roman" w:cs="Times New Roman"/>
          <w:noProof/>
          <w:kern w:val="0"/>
          <w:sz w:val="24"/>
          <w:szCs w:val="24"/>
        </w:rPr>
      </w:pPr>
      <w:r w:rsidRPr="008B6F3C">
        <w:rPr>
          <w:rFonts w:ascii="Times New Roman" w:hAnsi="Times New Roman" w:cs="Times New Roman"/>
          <w:sz w:val="24"/>
        </w:rPr>
        <w:t xml:space="preserve">86. Upon receipt of a submission of a post-doctoral researcher with the request to extend the time limit for the implementation of the research application, the research applicant has the right, according to the contract on the implementation of the </w:t>
      </w:r>
      <w:r w:rsidR="00C069D1" w:rsidRPr="008B6F3C">
        <w:rPr>
          <w:rFonts w:ascii="Times New Roman" w:hAnsi="Times New Roman" w:cs="Times New Roman"/>
          <w:sz w:val="24"/>
        </w:rPr>
        <w:t>research</w:t>
      </w:r>
      <w:r w:rsidRPr="008B6F3C">
        <w:rPr>
          <w:rFonts w:ascii="Times New Roman" w:hAnsi="Times New Roman" w:cs="Times New Roman"/>
          <w:sz w:val="24"/>
        </w:rPr>
        <w:t xml:space="preserve"> application, to extend the time limit for the implementation of the research application for a period not exceeding the deadline for the implementation of the research application specified in Paragraph 41 of this Regulation if the post-doctoral researcher does not have the possibility to complete the implementation of the research application by the time limit specified in the research application due to the following objective reasons:</w:t>
      </w:r>
    </w:p>
    <w:p w14:paraId="335844FA"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86.1. long-term temporary incapacity for work of the post-doctoral researcher which:</w:t>
      </w:r>
    </w:p>
    <w:p w14:paraId="5C5B03C2" w14:textId="77777777" w:rsidR="00FF603D" w:rsidRPr="008B6F3C" w:rsidRDefault="00FF603D" w:rsidP="00FF603D">
      <w:pPr>
        <w:spacing w:after="0" w:line="240" w:lineRule="auto"/>
        <w:ind w:left="709" w:firstLine="709"/>
        <w:jc w:val="both"/>
        <w:rPr>
          <w:rFonts w:ascii="Times New Roman" w:hAnsi="Times New Roman" w:cs="Times New Roman"/>
          <w:noProof/>
          <w:kern w:val="0"/>
          <w:sz w:val="24"/>
          <w:szCs w:val="24"/>
        </w:rPr>
      </w:pPr>
      <w:r w:rsidRPr="008B6F3C">
        <w:rPr>
          <w:rFonts w:ascii="Times New Roman" w:hAnsi="Times New Roman" w:cs="Times New Roman"/>
          <w:sz w:val="24"/>
        </w:rPr>
        <w:t>86.1.1. has lasted continuously for more than six months;</w:t>
      </w:r>
    </w:p>
    <w:p w14:paraId="2AAC1A9F" w14:textId="77777777" w:rsidR="00FF603D" w:rsidRPr="008B6F3C" w:rsidRDefault="00FF603D" w:rsidP="00FF603D">
      <w:pPr>
        <w:spacing w:after="0" w:line="240" w:lineRule="auto"/>
        <w:ind w:left="709" w:firstLine="709"/>
        <w:jc w:val="both"/>
        <w:rPr>
          <w:rFonts w:ascii="Times New Roman" w:hAnsi="Times New Roman" w:cs="Times New Roman"/>
          <w:noProof/>
          <w:kern w:val="0"/>
          <w:sz w:val="24"/>
          <w:szCs w:val="24"/>
        </w:rPr>
      </w:pPr>
      <w:r w:rsidRPr="008B6F3C">
        <w:rPr>
          <w:rFonts w:ascii="Times New Roman" w:hAnsi="Times New Roman" w:cs="Times New Roman"/>
          <w:sz w:val="24"/>
        </w:rPr>
        <w:t>86.1.2. has had interruptions of one year within a period of three years, excluding a prenatal and maternity leave from this period;</w:t>
      </w:r>
    </w:p>
    <w:p w14:paraId="278603E1"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86.2. the post-doctoral researcher is on prenatal and maternity leave;</w:t>
      </w:r>
    </w:p>
    <w:p w14:paraId="5B4F9877"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86.3. the post-doctoral researcher is on parental leave.</w:t>
      </w:r>
    </w:p>
    <w:p w14:paraId="1799033F" w14:textId="77777777" w:rsidR="00FF603D" w:rsidRPr="008B6F3C" w:rsidRDefault="00FF603D" w:rsidP="00FF603D">
      <w:pPr>
        <w:spacing w:after="0" w:line="240" w:lineRule="auto"/>
        <w:jc w:val="both"/>
        <w:rPr>
          <w:rFonts w:ascii="Times New Roman" w:hAnsi="Times New Roman" w:cs="Times New Roman"/>
          <w:noProof/>
          <w:kern w:val="0"/>
          <w:sz w:val="24"/>
          <w:szCs w:val="24"/>
        </w:rPr>
      </w:pPr>
      <w:bookmarkStart w:id="192" w:name="p87"/>
      <w:bookmarkStart w:id="193" w:name="p-1277970"/>
      <w:bookmarkEnd w:id="192"/>
      <w:bookmarkEnd w:id="193"/>
    </w:p>
    <w:p w14:paraId="641E3E95" w14:textId="77777777" w:rsidR="00FF603D" w:rsidRPr="008B6F3C" w:rsidRDefault="00FF603D" w:rsidP="00FF603D">
      <w:pPr>
        <w:spacing w:after="0" w:line="240" w:lineRule="auto"/>
        <w:jc w:val="both"/>
        <w:rPr>
          <w:rFonts w:ascii="Times New Roman" w:hAnsi="Times New Roman" w:cs="Times New Roman"/>
          <w:noProof/>
          <w:kern w:val="0"/>
          <w:sz w:val="24"/>
          <w:szCs w:val="24"/>
        </w:rPr>
      </w:pPr>
      <w:r w:rsidRPr="008B6F3C">
        <w:rPr>
          <w:rFonts w:ascii="Times New Roman" w:hAnsi="Times New Roman" w:cs="Times New Roman"/>
          <w:sz w:val="24"/>
        </w:rPr>
        <w:t xml:space="preserve">87. Upon receipt of the submission of a post-doctoral researcher referred to in Paragraph 86 of this Regulation, the research applicant has the right, according to the contract on the implementation of the research application, to extend the time limit for the implementation of the research application for a period exceeding the deadline for the implementation of the </w:t>
      </w:r>
      <w:r w:rsidRPr="008B6F3C">
        <w:rPr>
          <w:rFonts w:ascii="Times New Roman" w:hAnsi="Times New Roman" w:cs="Times New Roman"/>
          <w:sz w:val="24"/>
        </w:rPr>
        <w:lastRenderedPageBreak/>
        <w:t>research application specified in Paragraph 41 of this Regulation in conformity with the following conditions:</w:t>
      </w:r>
    </w:p>
    <w:p w14:paraId="7753CAE5"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87.1. the post-doctoral researcher does not have the possibility to complete the implementation of the research application by the time limit specified in the research application due to the objective reasons referred to in Paragraph 86 of this Regulation;</w:t>
      </w:r>
    </w:p>
    <w:p w14:paraId="649B9B31"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87.2. the research applicant has assessed the relevance of the research application topic of the post-doctoral researcher and has taken one of the following decisions:</w:t>
      </w:r>
    </w:p>
    <w:p w14:paraId="409D8523" w14:textId="77777777" w:rsidR="00FF603D" w:rsidRPr="008B6F3C" w:rsidRDefault="00FF603D" w:rsidP="00FF603D">
      <w:pPr>
        <w:spacing w:after="0" w:line="240" w:lineRule="auto"/>
        <w:ind w:left="709" w:firstLine="709"/>
        <w:jc w:val="both"/>
        <w:rPr>
          <w:rFonts w:ascii="Times New Roman" w:hAnsi="Times New Roman" w:cs="Times New Roman"/>
          <w:noProof/>
          <w:kern w:val="0"/>
          <w:sz w:val="24"/>
          <w:szCs w:val="24"/>
        </w:rPr>
      </w:pPr>
      <w:r w:rsidRPr="008B6F3C">
        <w:rPr>
          <w:rFonts w:ascii="Times New Roman" w:hAnsi="Times New Roman" w:cs="Times New Roman"/>
          <w:sz w:val="24"/>
        </w:rPr>
        <w:t>87.2.1. the research application has not lost its relevance, and the post-doctoral researcher may continue the implementation of the commenced research application;</w:t>
      </w:r>
    </w:p>
    <w:p w14:paraId="76095D7D" w14:textId="77777777" w:rsidR="00FF603D" w:rsidRPr="008B6F3C" w:rsidRDefault="00FF603D" w:rsidP="00FF603D">
      <w:pPr>
        <w:spacing w:after="0" w:line="240" w:lineRule="auto"/>
        <w:ind w:left="709" w:firstLine="709"/>
        <w:jc w:val="both"/>
        <w:rPr>
          <w:rFonts w:ascii="Times New Roman" w:hAnsi="Times New Roman" w:cs="Times New Roman"/>
          <w:noProof/>
          <w:kern w:val="0"/>
          <w:sz w:val="24"/>
          <w:szCs w:val="24"/>
        </w:rPr>
      </w:pPr>
      <w:r w:rsidRPr="008B6F3C">
        <w:rPr>
          <w:rFonts w:ascii="Times New Roman" w:hAnsi="Times New Roman" w:cs="Times New Roman"/>
          <w:sz w:val="24"/>
        </w:rPr>
        <w:t>87.2.2. the research application has lost its relevance, but the research applicant can provide the post-doctoral researcher with the position of a researcher or senior researcher for working on the research of another relevant topic;</w:t>
      </w:r>
    </w:p>
    <w:p w14:paraId="60547314"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87.3. in the cases referred to in Sub-paragraphs 87.2.1 and 87.2.2 of this Regulation, equal conditions for the implementation of the research application are retained for the post-doctoral researcher according to the schedule indicated in the research application of the post-doctoral researcher for a period equivalent to the duration of the unfinished research application of the post-doctoral researcher;</w:t>
      </w:r>
    </w:p>
    <w:p w14:paraId="22CFAB0C"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87.4. the costs related to the completion of the implementation of the research application are covered by the founder of the research applicant. If the research applicant is a State scientific institute, a State higher education institution, a scientific institute of a State higher education institution, including a scientific institute of a State founded university which is a derived public entity implementing a research application not related to economic activity, registered in the Register of Scientific Institutions then the arisen costs of the research application shall be covered from the State budget funds in accordance with the regulatory framework for the procedures for the allocation of financial reference amount of scientific activity. When implementing a research application related to economic activity, the costs related to the completion of the implementation of the research application shall be covered from the funds which are free from the aid for commercial activity.</w:t>
      </w:r>
    </w:p>
    <w:p w14:paraId="13E1AA9A" w14:textId="77777777" w:rsidR="00FF603D" w:rsidRPr="008B6F3C" w:rsidRDefault="00FF603D" w:rsidP="00FF603D">
      <w:pPr>
        <w:spacing w:after="0" w:line="240" w:lineRule="auto"/>
        <w:jc w:val="both"/>
        <w:rPr>
          <w:rFonts w:ascii="Times New Roman" w:hAnsi="Times New Roman" w:cs="Times New Roman"/>
          <w:noProof/>
          <w:kern w:val="0"/>
          <w:sz w:val="24"/>
          <w:szCs w:val="24"/>
        </w:rPr>
      </w:pPr>
      <w:bookmarkStart w:id="194" w:name="p88"/>
      <w:bookmarkStart w:id="195" w:name="p-1277984"/>
      <w:bookmarkEnd w:id="194"/>
      <w:bookmarkEnd w:id="195"/>
    </w:p>
    <w:p w14:paraId="535A951C" w14:textId="77777777" w:rsidR="00FF603D" w:rsidRPr="008B6F3C" w:rsidRDefault="00FF603D" w:rsidP="00FF603D">
      <w:pPr>
        <w:spacing w:after="0" w:line="240" w:lineRule="auto"/>
        <w:jc w:val="both"/>
        <w:rPr>
          <w:rFonts w:ascii="Times New Roman" w:hAnsi="Times New Roman" w:cs="Times New Roman"/>
          <w:noProof/>
          <w:kern w:val="0"/>
          <w:sz w:val="24"/>
          <w:szCs w:val="24"/>
        </w:rPr>
      </w:pPr>
      <w:r w:rsidRPr="008B6F3C">
        <w:rPr>
          <w:rFonts w:ascii="Times New Roman" w:hAnsi="Times New Roman" w:cs="Times New Roman"/>
          <w:sz w:val="24"/>
        </w:rPr>
        <w:t>88. If an advance payment is disbursed to a research applicant during the implementation of a research application, it may be disbursed in parts. The advance payment shall not exceed 30 per cent of the total amount of the public funding granted to the research application. After conclusion of the contract on the implementation of the research application, the beneficiary shall, on the basis of a written request of the research applicant for an advance payment, ensure the advance payment to the research applicant. The beneficiary may take the decision to grant the next advance payment after the previous advance payment has been fully used.</w:t>
      </w:r>
    </w:p>
    <w:p w14:paraId="551731BB" w14:textId="77777777" w:rsidR="00FF603D" w:rsidRPr="008B6F3C" w:rsidRDefault="00FF603D" w:rsidP="00FF603D">
      <w:pPr>
        <w:spacing w:after="0" w:line="240" w:lineRule="auto"/>
        <w:jc w:val="both"/>
        <w:rPr>
          <w:rFonts w:ascii="Times New Roman" w:hAnsi="Times New Roman" w:cs="Times New Roman"/>
          <w:noProof/>
          <w:kern w:val="0"/>
          <w:sz w:val="24"/>
          <w:szCs w:val="24"/>
        </w:rPr>
      </w:pPr>
      <w:bookmarkStart w:id="196" w:name="p89"/>
      <w:bookmarkStart w:id="197" w:name="p-1277985"/>
      <w:bookmarkEnd w:id="196"/>
      <w:bookmarkEnd w:id="197"/>
    </w:p>
    <w:p w14:paraId="75DBB59C" w14:textId="77777777" w:rsidR="00FF603D" w:rsidRPr="008B6F3C" w:rsidRDefault="00FF603D" w:rsidP="00FF603D">
      <w:pPr>
        <w:spacing w:after="0" w:line="240" w:lineRule="auto"/>
        <w:jc w:val="both"/>
        <w:rPr>
          <w:rFonts w:ascii="Times New Roman" w:hAnsi="Times New Roman" w:cs="Times New Roman"/>
          <w:noProof/>
          <w:kern w:val="0"/>
          <w:sz w:val="24"/>
          <w:szCs w:val="24"/>
        </w:rPr>
      </w:pPr>
      <w:r w:rsidRPr="008B6F3C">
        <w:rPr>
          <w:rFonts w:ascii="Times New Roman" w:hAnsi="Times New Roman" w:cs="Times New Roman"/>
          <w:sz w:val="24"/>
        </w:rPr>
        <w:t>89. The beneficiary shall ensure that the activities included in the project, their implementation schedule and cost structure are organised so that the amount of payment requests submitted by the beneficiary is at least EUR 5 094 418 by 31 May 2025.</w:t>
      </w:r>
    </w:p>
    <w:p w14:paraId="08D32A58" w14:textId="77777777" w:rsidR="00FF603D" w:rsidRPr="008B6F3C" w:rsidRDefault="00FF603D" w:rsidP="00FF603D">
      <w:pPr>
        <w:spacing w:after="0" w:line="240" w:lineRule="auto"/>
        <w:jc w:val="both"/>
        <w:rPr>
          <w:rFonts w:ascii="Times New Roman" w:hAnsi="Times New Roman" w:cs="Times New Roman"/>
          <w:noProof/>
          <w:kern w:val="0"/>
          <w:sz w:val="24"/>
          <w:szCs w:val="24"/>
        </w:rPr>
      </w:pPr>
      <w:bookmarkStart w:id="198" w:name="p90"/>
      <w:bookmarkStart w:id="199" w:name="p-1277987"/>
      <w:bookmarkEnd w:id="198"/>
      <w:bookmarkEnd w:id="199"/>
    </w:p>
    <w:p w14:paraId="280C316F" w14:textId="77777777" w:rsidR="00FF603D" w:rsidRPr="008B6F3C" w:rsidRDefault="00FF603D" w:rsidP="00FF603D">
      <w:pPr>
        <w:spacing w:after="0" w:line="240" w:lineRule="auto"/>
        <w:jc w:val="both"/>
        <w:rPr>
          <w:rFonts w:ascii="Times New Roman" w:hAnsi="Times New Roman" w:cs="Times New Roman"/>
          <w:noProof/>
          <w:kern w:val="0"/>
          <w:sz w:val="24"/>
          <w:szCs w:val="24"/>
        </w:rPr>
      </w:pPr>
      <w:r w:rsidRPr="008B6F3C">
        <w:rPr>
          <w:rFonts w:ascii="Times New Roman" w:hAnsi="Times New Roman" w:cs="Times New Roman"/>
          <w:sz w:val="24"/>
        </w:rPr>
        <w:t xml:space="preserve">90. When implementing a project and research applications, the beneficiary and research applicants shall ensure communication and visual identity events in accordance with Articles 47 and 50 of Regulation (EU) 2021/1060 of the European Parliament and of the Council of 24 June 2021 laying down common provisions on the European Regional Development Fund, the European Social Fund Plus, the Cohesion Fund, the Just Transition Fund and the European Maritime, Fisheries and Aquaculture Fund and financial rules for those and for the Asylum, Migration and Integration Fund, the Internal Security Fund and the Instrument for Financial Support for Border Management and Visa Policy and the legal acts laying down the procedures by which the authorities involved in the management of European Union funds shall ensure the introduction of such funds in the 2021–2027 programming period and also comply with the </w:t>
      </w:r>
      <w:r w:rsidRPr="008B6F3C">
        <w:rPr>
          <w:rFonts w:ascii="Times New Roman" w:hAnsi="Times New Roman" w:cs="Times New Roman"/>
          <w:sz w:val="24"/>
        </w:rPr>
        <w:lastRenderedPageBreak/>
        <w:t>Communication and Design Guidelines of the European Union Funds for the 2021–2027 Programming Period and the Recovery and Resilience Facility.</w:t>
      </w:r>
    </w:p>
    <w:p w14:paraId="76D14364" w14:textId="77777777" w:rsidR="00FF603D" w:rsidRPr="008B6F3C" w:rsidRDefault="00FF603D" w:rsidP="00FF603D">
      <w:pPr>
        <w:spacing w:after="0" w:line="240" w:lineRule="auto"/>
        <w:jc w:val="both"/>
        <w:rPr>
          <w:rFonts w:ascii="Times New Roman" w:hAnsi="Times New Roman" w:cs="Times New Roman"/>
          <w:noProof/>
          <w:kern w:val="0"/>
          <w:sz w:val="24"/>
          <w:szCs w:val="24"/>
        </w:rPr>
      </w:pPr>
      <w:bookmarkStart w:id="200" w:name="p91"/>
      <w:bookmarkStart w:id="201" w:name="p-1277990"/>
      <w:bookmarkEnd w:id="200"/>
      <w:bookmarkEnd w:id="201"/>
    </w:p>
    <w:p w14:paraId="55134BE3" w14:textId="77777777" w:rsidR="00FF603D" w:rsidRPr="008B6F3C" w:rsidRDefault="00FF603D" w:rsidP="00FF603D">
      <w:pPr>
        <w:spacing w:after="0" w:line="240" w:lineRule="auto"/>
        <w:jc w:val="both"/>
        <w:rPr>
          <w:rFonts w:ascii="Times New Roman" w:hAnsi="Times New Roman" w:cs="Times New Roman"/>
          <w:noProof/>
          <w:kern w:val="0"/>
          <w:sz w:val="24"/>
          <w:szCs w:val="24"/>
        </w:rPr>
      </w:pPr>
      <w:r w:rsidRPr="008B6F3C">
        <w:rPr>
          <w:rFonts w:ascii="Times New Roman" w:hAnsi="Times New Roman" w:cs="Times New Roman"/>
          <w:sz w:val="24"/>
        </w:rPr>
        <w:t>91. The beneficiary shall ensure publishing of information in accordance with Article 9(1) and (4) of Commission Regulation No 651/2014.</w:t>
      </w:r>
    </w:p>
    <w:p w14:paraId="60532758" w14:textId="77777777" w:rsidR="00FF603D" w:rsidRPr="008B6F3C" w:rsidRDefault="00FF603D" w:rsidP="00FF603D">
      <w:pPr>
        <w:spacing w:after="0" w:line="240" w:lineRule="auto"/>
        <w:jc w:val="both"/>
        <w:rPr>
          <w:rFonts w:ascii="Times New Roman" w:hAnsi="Times New Roman" w:cs="Times New Roman"/>
          <w:noProof/>
          <w:kern w:val="0"/>
          <w:sz w:val="24"/>
          <w:szCs w:val="24"/>
        </w:rPr>
      </w:pPr>
      <w:bookmarkStart w:id="202" w:name="p92"/>
      <w:bookmarkStart w:id="203" w:name="p-1277992"/>
      <w:bookmarkEnd w:id="202"/>
      <w:bookmarkEnd w:id="203"/>
    </w:p>
    <w:p w14:paraId="711939AD" w14:textId="77777777" w:rsidR="00FF603D" w:rsidRPr="008B6F3C" w:rsidRDefault="00FF603D" w:rsidP="00FF603D">
      <w:pPr>
        <w:spacing w:after="0" w:line="240" w:lineRule="auto"/>
        <w:jc w:val="both"/>
        <w:rPr>
          <w:rFonts w:ascii="Times New Roman" w:hAnsi="Times New Roman" w:cs="Times New Roman"/>
          <w:noProof/>
          <w:kern w:val="0"/>
          <w:sz w:val="24"/>
          <w:szCs w:val="24"/>
        </w:rPr>
      </w:pPr>
      <w:r w:rsidRPr="008B6F3C">
        <w:rPr>
          <w:rFonts w:ascii="Times New Roman" w:hAnsi="Times New Roman" w:cs="Times New Roman"/>
          <w:sz w:val="24"/>
        </w:rPr>
        <w:t>92. The beneficiary shall post current information on project implementation on its website not less than once every six months.</w:t>
      </w:r>
    </w:p>
    <w:p w14:paraId="6FC69276" w14:textId="77777777" w:rsidR="00FF603D" w:rsidRPr="008B6F3C" w:rsidRDefault="00FF603D" w:rsidP="00FF603D">
      <w:pPr>
        <w:spacing w:after="0" w:line="240" w:lineRule="auto"/>
        <w:jc w:val="both"/>
        <w:rPr>
          <w:rFonts w:ascii="Times New Roman" w:hAnsi="Times New Roman" w:cs="Times New Roman"/>
          <w:noProof/>
          <w:kern w:val="0"/>
          <w:sz w:val="24"/>
          <w:szCs w:val="24"/>
        </w:rPr>
      </w:pPr>
      <w:bookmarkStart w:id="204" w:name="p93"/>
      <w:bookmarkStart w:id="205" w:name="p-1277993"/>
      <w:bookmarkEnd w:id="204"/>
      <w:bookmarkEnd w:id="205"/>
    </w:p>
    <w:p w14:paraId="2FEDB95F" w14:textId="77777777" w:rsidR="00FF603D" w:rsidRPr="008B6F3C" w:rsidRDefault="00FF603D" w:rsidP="00FF603D">
      <w:pPr>
        <w:spacing w:after="0" w:line="240" w:lineRule="auto"/>
        <w:jc w:val="both"/>
        <w:rPr>
          <w:rFonts w:ascii="Times New Roman" w:hAnsi="Times New Roman" w:cs="Times New Roman"/>
          <w:noProof/>
          <w:kern w:val="0"/>
          <w:sz w:val="24"/>
          <w:szCs w:val="24"/>
        </w:rPr>
      </w:pPr>
      <w:r w:rsidRPr="008B6F3C">
        <w:rPr>
          <w:rFonts w:ascii="Times New Roman" w:hAnsi="Times New Roman" w:cs="Times New Roman"/>
          <w:sz w:val="24"/>
        </w:rPr>
        <w:t>93. The beneficiary shall accumulate data on the indicator “number of women among recipients of aid” of the horizontal principle “Equality, Inclusion, Non-discrimination, and Respect for Fundamental Rights”.</w:t>
      </w:r>
    </w:p>
    <w:p w14:paraId="4DED38C5" w14:textId="77777777" w:rsidR="00FF603D" w:rsidRPr="008B6F3C" w:rsidRDefault="00FF603D" w:rsidP="00FF603D">
      <w:pPr>
        <w:spacing w:after="0" w:line="240" w:lineRule="auto"/>
        <w:jc w:val="both"/>
        <w:rPr>
          <w:rFonts w:ascii="Times New Roman" w:hAnsi="Times New Roman" w:cs="Times New Roman"/>
          <w:noProof/>
          <w:kern w:val="0"/>
          <w:sz w:val="24"/>
          <w:szCs w:val="24"/>
        </w:rPr>
      </w:pPr>
      <w:bookmarkStart w:id="206" w:name="p94"/>
      <w:bookmarkStart w:id="207" w:name="p-1277995"/>
      <w:bookmarkEnd w:id="206"/>
      <w:bookmarkEnd w:id="207"/>
    </w:p>
    <w:p w14:paraId="20A7AD71" w14:textId="77777777" w:rsidR="00FF603D" w:rsidRPr="008B6F3C" w:rsidRDefault="00FF603D" w:rsidP="00FF603D">
      <w:pPr>
        <w:spacing w:after="0" w:line="240" w:lineRule="auto"/>
        <w:jc w:val="both"/>
        <w:rPr>
          <w:rFonts w:ascii="Times New Roman" w:hAnsi="Times New Roman" w:cs="Times New Roman"/>
          <w:noProof/>
          <w:kern w:val="0"/>
          <w:sz w:val="24"/>
          <w:szCs w:val="24"/>
        </w:rPr>
      </w:pPr>
      <w:r w:rsidRPr="008B6F3C">
        <w:rPr>
          <w:rFonts w:ascii="Times New Roman" w:hAnsi="Times New Roman" w:cs="Times New Roman"/>
          <w:sz w:val="24"/>
        </w:rPr>
        <w:t>94. The decision to grant public funding for research applications related to economic activity shall be taken by the time limit specified in Articles 58(4) and 59 of Commission Regulation No 651/2014.</w:t>
      </w:r>
    </w:p>
    <w:p w14:paraId="5BB593A7" w14:textId="77777777" w:rsidR="00FF603D" w:rsidRPr="008B6F3C" w:rsidRDefault="00FF603D" w:rsidP="00FF603D">
      <w:pPr>
        <w:spacing w:after="0" w:line="240" w:lineRule="auto"/>
        <w:jc w:val="both"/>
        <w:rPr>
          <w:rFonts w:ascii="Times New Roman" w:hAnsi="Times New Roman" w:cs="Times New Roman"/>
          <w:noProof/>
          <w:kern w:val="0"/>
          <w:sz w:val="24"/>
          <w:szCs w:val="24"/>
        </w:rPr>
      </w:pPr>
      <w:bookmarkStart w:id="208" w:name="p95"/>
      <w:bookmarkStart w:id="209" w:name="p-1277998"/>
      <w:bookmarkEnd w:id="208"/>
      <w:bookmarkEnd w:id="209"/>
    </w:p>
    <w:p w14:paraId="5FEE5212" w14:textId="77777777" w:rsidR="00FF603D" w:rsidRPr="008B6F3C" w:rsidRDefault="00FF603D" w:rsidP="00FF603D">
      <w:pPr>
        <w:spacing w:after="0" w:line="240" w:lineRule="auto"/>
        <w:jc w:val="both"/>
        <w:rPr>
          <w:rFonts w:ascii="Times New Roman" w:hAnsi="Times New Roman" w:cs="Times New Roman"/>
          <w:noProof/>
          <w:kern w:val="0"/>
          <w:sz w:val="24"/>
          <w:szCs w:val="24"/>
        </w:rPr>
      </w:pPr>
      <w:r w:rsidRPr="008B6F3C">
        <w:rPr>
          <w:rFonts w:ascii="Times New Roman" w:hAnsi="Times New Roman" w:cs="Times New Roman"/>
          <w:sz w:val="24"/>
        </w:rPr>
        <w:t>95. The beneficiary shall grant aid to the submitter of a research application related to economic activity in accordance with Article 2(28) of Commission Regulation No 651/2014 from the day when the beneficiary and the submitter of the research application related to economic activity have entered into a contract on the implementation of the research application.</w:t>
      </w:r>
    </w:p>
    <w:p w14:paraId="54CF65AA" w14:textId="77777777" w:rsidR="00FF603D" w:rsidRPr="008B6F3C" w:rsidRDefault="00FF603D" w:rsidP="00FF603D">
      <w:pPr>
        <w:spacing w:after="0" w:line="240" w:lineRule="auto"/>
        <w:jc w:val="both"/>
        <w:rPr>
          <w:rFonts w:ascii="Times New Roman" w:hAnsi="Times New Roman" w:cs="Times New Roman"/>
          <w:noProof/>
          <w:kern w:val="0"/>
          <w:sz w:val="24"/>
          <w:szCs w:val="24"/>
        </w:rPr>
      </w:pPr>
      <w:bookmarkStart w:id="210" w:name="p96"/>
      <w:bookmarkStart w:id="211" w:name="p-1278000"/>
      <w:bookmarkEnd w:id="210"/>
      <w:bookmarkEnd w:id="211"/>
    </w:p>
    <w:p w14:paraId="337BFE87" w14:textId="77777777" w:rsidR="00FF603D" w:rsidRPr="008B6F3C" w:rsidRDefault="00FF603D" w:rsidP="00FF603D">
      <w:pPr>
        <w:spacing w:after="0" w:line="240" w:lineRule="auto"/>
        <w:jc w:val="both"/>
        <w:rPr>
          <w:rFonts w:ascii="Times New Roman" w:hAnsi="Times New Roman" w:cs="Times New Roman"/>
          <w:noProof/>
          <w:kern w:val="0"/>
          <w:sz w:val="24"/>
          <w:szCs w:val="24"/>
        </w:rPr>
      </w:pPr>
      <w:r w:rsidRPr="008B6F3C">
        <w:rPr>
          <w:rFonts w:ascii="Times New Roman" w:hAnsi="Times New Roman" w:cs="Times New Roman"/>
          <w:sz w:val="24"/>
        </w:rPr>
        <w:t>96. The beneficiary shall ensure availability of information for 10 years after granting of the last aid and research applicants shall ensure the availability of information for 10 years from the moment when aid was granted in accordance with Article 12 of Commission Regulation No 651/2014.</w:t>
      </w:r>
    </w:p>
    <w:p w14:paraId="36E05DBB" w14:textId="77777777" w:rsidR="00FF603D" w:rsidRPr="008B6F3C" w:rsidRDefault="00FF603D" w:rsidP="00FF603D">
      <w:pPr>
        <w:spacing w:after="0" w:line="240" w:lineRule="auto"/>
        <w:jc w:val="both"/>
        <w:rPr>
          <w:rFonts w:ascii="Times New Roman" w:hAnsi="Times New Roman" w:cs="Times New Roman"/>
          <w:b/>
          <w:bCs/>
          <w:noProof/>
          <w:kern w:val="0"/>
          <w:sz w:val="24"/>
          <w:szCs w:val="24"/>
        </w:rPr>
      </w:pPr>
      <w:bookmarkStart w:id="212" w:name="n11"/>
      <w:bookmarkStart w:id="213" w:name="n-1278001"/>
      <w:bookmarkEnd w:id="212"/>
      <w:bookmarkEnd w:id="213"/>
    </w:p>
    <w:p w14:paraId="58789CDC" w14:textId="77777777" w:rsidR="00FF603D" w:rsidRPr="008B6F3C" w:rsidRDefault="00FF603D" w:rsidP="00FF603D">
      <w:pPr>
        <w:spacing w:after="0" w:line="240" w:lineRule="auto"/>
        <w:jc w:val="center"/>
        <w:rPr>
          <w:rFonts w:ascii="Times New Roman" w:hAnsi="Times New Roman" w:cs="Times New Roman"/>
          <w:b/>
          <w:bCs/>
          <w:noProof/>
          <w:kern w:val="0"/>
          <w:sz w:val="24"/>
          <w:szCs w:val="24"/>
        </w:rPr>
      </w:pPr>
      <w:r w:rsidRPr="008B6F3C">
        <w:rPr>
          <w:rFonts w:ascii="Times New Roman" w:hAnsi="Times New Roman" w:cs="Times New Roman"/>
          <w:b/>
          <w:sz w:val="24"/>
        </w:rPr>
        <w:t>XI. Requirements for a COFUND Project Applicant, an International Research Applicant and the Funding Conditions for the Implementation of International Research Applications</w:t>
      </w:r>
    </w:p>
    <w:p w14:paraId="26267A2B" w14:textId="77777777" w:rsidR="00FF603D" w:rsidRPr="008B6F3C" w:rsidRDefault="00FF603D" w:rsidP="00FF603D">
      <w:pPr>
        <w:spacing w:after="0" w:line="240" w:lineRule="auto"/>
        <w:jc w:val="both"/>
        <w:rPr>
          <w:rFonts w:ascii="Times New Roman" w:hAnsi="Times New Roman" w:cs="Times New Roman"/>
          <w:noProof/>
          <w:kern w:val="0"/>
          <w:sz w:val="24"/>
          <w:szCs w:val="24"/>
        </w:rPr>
      </w:pPr>
      <w:bookmarkStart w:id="214" w:name="p97"/>
      <w:bookmarkStart w:id="215" w:name="p-1278004"/>
      <w:bookmarkEnd w:id="214"/>
      <w:bookmarkEnd w:id="215"/>
    </w:p>
    <w:p w14:paraId="2D2979B9" w14:textId="77777777" w:rsidR="00FF603D" w:rsidRPr="008B6F3C" w:rsidRDefault="00FF603D" w:rsidP="00FF603D">
      <w:pPr>
        <w:spacing w:after="0" w:line="240" w:lineRule="auto"/>
        <w:jc w:val="both"/>
        <w:rPr>
          <w:rFonts w:ascii="Times New Roman" w:hAnsi="Times New Roman" w:cs="Times New Roman"/>
          <w:noProof/>
          <w:kern w:val="0"/>
          <w:sz w:val="24"/>
          <w:szCs w:val="24"/>
        </w:rPr>
      </w:pPr>
      <w:r w:rsidRPr="008B6F3C">
        <w:rPr>
          <w:rFonts w:ascii="Times New Roman" w:hAnsi="Times New Roman" w:cs="Times New Roman"/>
          <w:sz w:val="24"/>
        </w:rPr>
        <w:t>97. International research applications shall be implemented if the beneficiary receives a positive evaluation for a COFUND project and the European Commission has granted co-funding for its implementation according to the contract on the implementation of a COFUND project.</w:t>
      </w:r>
    </w:p>
    <w:p w14:paraId="2B2F673B" w14:textId="77777777" w:rsidR="00FF603D" w:rsidRPr="008B6F3C" w:rsidRDefault="00FF603D" w:rsidP="00FF603D">
      <w:pPr>
        <w:spacing w:after="0" w:line="240" w:lineRule="auto"/>
        <w:jc w:val="both"/>
        <w:rPr>
          <w:rFonts w:ascii="Times New Roman" w:hAnsi="Times New Roman" w:cs="Times New Roman"/>
          <w:noProof/>
          <w:kern w:val="0"/>
          <w:sz w:val="24"/>
          <w:szCs w:val="24"/>
        </w:rPr>
      </w:pPr>
      <w:bookmarkStart w:id="216" w:name="p98"/>
      <w:bookmarkStart w:id="217" w:name="p-1278006"/>
      <w:bookmarkEnd w:id="216"/>
      <w:bookmarkEnd w:id="217"/>
    </w:p>
    <w:p w14:paraId="5497FEAD" w14:textId="77777777" w:rsidR="00FF603D" w:rsidRPr="008B6F3C" w:rsidRDefault="00FF603D" w:rsidP="00FF603D">
      <w:pPr>
        <w:spacing w:after="0" w:line="240" w:lineRule="auto"/>
        <w:jc w:val="both"/>
        <w:rPr>
          <w:rFonts w:ascii="Times New Roman" w:hAnsi="Times New Roman" w:cs="Times New Roman"/>
          <w:noProof/>
          <w:kern w:val="0"/>
          <w:sz w:val="24"/>
          <w:szCs w:val="24"/>
        </w:rPr>
      </w:pPr>
      <w:r w:rsidRPr="008B6F3C">
        <w:rPr>
          <w:rFonts w:ascii="Times New Roman" w:hAnsi="Times New Roman" w:cs="Times New Roman"/>
          <w:sz w:val="24"/>
        </w:rPr>
        <w:t>98. The beneficiary shall prepare and submit for agreement thereupon to the Ministry of Education and Science the following documentation of the international research application selection round:</w:t>
      </w:r>
    </w:p>
    <w:p w14:paraId="66120E2F"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98.1. the regulations for the selection of international research applications;</w:t>
      </w:r>
    </w:p>
    <w:p w14:paraId="5DB70B05"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98.2. the criteria for the evaluation of international research applications and methodology for their application.</w:t>
      </w:r>
    </w:p>
    <w:p w14:paraId="522EB8E0" w14:textId="77777777" w:rsidR="00FF603D" w:rsidRPr="008B6F3C" w:rsidRDefault="00FF603D" w:rsidP="00FF603D">
      <w:pPr>
        <w:spacing w:after="0" w:line="240" w:lineRule="auto"/>
        <w:jc w:val="both"/>
        <w:rPr>
          <w:rFonts w:ascii="Times New Roman" w:hAnsi="Times New Roman" w:cs="Times New Roman"/>
          <w:noProof/>
          <w:kern w:val="0"/>
          <w:sz w:val="24"/>
          <w:szCs w:val="24"/>
        </w:rPr>
      </w:pPr>
      <w:bookmarkStart w:id="218" w:name="p99"/>
      <w:bookmarkStart w:id="219" w:name="p-1278011"/>
      <w:bookmarkEnd w:id="218"/>
      <w:bookmarkEnd w:id="219"/>
    </w:p>
    <w:p w14:paraId="65773F17" w14:textId="77777777" w:rsidR="00FF603D" w:rsidRPr="008B6F3C" w:rsidRDefault="00FF603D" w:rsidP="00FF603D">
      <w:pPr>
        <w:spacing w:after="0" w:line="240" w:lineRule="auto"/>
        <w:jc w:val="both"/>
        <w:rPr>
          <w:rFonts w:ascii="Times New Roman" w:hAnsi="Times New Roman" w:cs="Times New Roman"/>
          <w:noProof/>
          <w:kern w:val="0"/>
          <w:sz w:val="24"/>
          <w:szCs w:val="24"/>
        </w:rPr>
      </w:pPr>
      <w:r w:rsidRPr="008B6F3C">
        <w:rPr>
          <w:rFonts w:ascii="Times New Roman" w:hAnsi="Times New Roman" w:cs="Times New Roman"/>
          <w:sz w:val="24"/>
        </w:rPr>
        <w:t>99. In addition to the activities specified in Paragraph 43 of this Regulation, the beneficiary shall implement the following activities:</w:t>
      </w:r>
    </w:p>
    <w:p w14:paraId="2ABC4DC4"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99.1. in conformity with Sub-paragraph 22.4 of this Regulation, at least once a year, while the funding is available, carry out selection and evaluation of international research applications in accordance with the evaluation approach and principles specified in the Marie Skłodowska-Curie Action Co-funding of Regional, National and International Programmes (COFUND) of the European Union Framework Programme for Research and Innovation, Horizon Europe;</w:t>
      </w:r>
    </w:p>
    <w:p w14:paraId="15002E13"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lastRenderedPageBreak/>
        <w:t>99.2. organise information campaigns and measures of visual identity for the promotion of international research applications;</w:t>
      </w:r>
    </w:p>
    <w:p w14:paraId="42F44886"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99.3. plan and grant the funding necessary for international research applications in accordance with the conditions of the COFUND project and enter into contracts or agreements with international research applicants on the implementation of international research applications;</w:t>
      </w:r>
    </w:p>
    <w:p w14:paraId="308F0A4F"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99.4. implement supervision of international research applications, including monitoring of the implementation of international research applications;</w:t>
      </w:r>
    </w:p>
    <w:p w14:paraId="7A8B3311"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99.5. provide reports to the European Commission on the implementation of the COFUND project.</w:t>
      </w:r>
    </w:p>
    <w:p w14:paraId="4933001F" w14:textId="77777777" w:rsidR="00FF603D" w:rsidRPr="008B6F3C" w:rsidRDefault="00FF603D" w:rsidP="00FF603D">
      <w:pPr>
        <w:spacing w:after="0" w:line="240" w:lineRule="auto"/>
        <w:jc w:val="both"/>
        <w:rPr>
          <w:rFonts w:ascii="Times New Roman" w:hAnsi="Times New Roman" w:cs="Times New Roman"/>
          <w:noProof/>
          <w:kern w:val="0"/>
          <w:sz w:val="24"/>
          <w:szCs w:val="24"/>
        </w:rPr>
      </w:pPr>
      <w:bookmarkStart w:id="220" w:name="p100"/>
      <w:bookmarkStart w:id="221" w:name="p-1278024"/>
      <w:bookmarkEnd w:id="220"/>
      <w:bookmarkEnd w:id="221"/>
    </w:p>
    <w:p w14:paraId="4498834C" w14:textId="77777777" w:rsidR="00FF603D" w:rsidRPr="008B6F3C" w:rsidRDefault="00FF603D" w:rsidP="00FF603D">
      <w:pPr>
        <w:spacing w:after="0" w:line="240" w:lineRule="auto"/>
        <w:jc w:val="both"/>
        <w:rPr>
          <w:rFonts w:ascii="Times New Roman" w:hAnsi="Times New Roman" w:cs="Times New Roman"/>
          <w:noProof/>
          <w:kern w:val="0"/>
          <w:sz w:val="24"/>
          <w:szCs w:val="24"/>
        </w:rPr>
      </w:pPr>
      <w:r w:rsidRPr="008B6F3C">
        <w:rPr>
          <w:rFonts w:ascii="Times New Roman" w:hAnsi="Times New Roman" w:cs="Times New Roman"/>
          <w:sz w:val="24"/>
        </w:rPr>
        <w:t>100. An international research applicant is a scientific institution of Latvia which establishes employment relation with an international post-doctoral researcher and ensures access to the infrastructure and human resources for the implementation of the research necessary within the scope of the international research application. The scientific institution may implement the international research application individually or in partnership with a foreign scientific institution or a foreign higher education institution which hosts the international post-doctoral researcher and, if necessary, establishes employment relationship with the international post-doctoral researcher for the mobility period, ensuring access to the infrastructure and human resources (hereinafter – the host institution).</w:t>
      </w:r>
    </w:p>
    <w:p w14:paraId="29F1D2E0" w14:textId="77777777" w:rsidR="00FF603D" w:rsidRPr="008B6F3C" w:rsidRDefault="00FF603D" w:rsidP="00FF603D">
      <w:pPr>
        <w:spacing w:after="0" w:line="240" w:lineRule="auto"/>
        <w:jc w:val="both"/>
        <w:rPr>
          <w:rFonts w:ascii="Times New Roman" w:hAnsi="Times New Roman" w:cs="Times New Roman"/>
          <w:noProof/>
          <w:kern w:val="0"/>
          <w:sz w:val="24"/>
          <w:szCs w:val="24"/>
        </w:rPr>
      </w:pPr>
      <w:bookmarkStart w:id="222" w:name="p101"/>
      <w:bookmarkStart w:id="223" w:name="p-1278026"/>
      <w:bookmarkEnd w:id="222"/>
      <w:bookmarkEnd w:id="223"/>
    </w:p>
    <w:p w14:paraId="3D33B42A" w14:textId="77777777" w:rsidR="00FF603D" w:rsidRPr="008B6F3C" w:rsidRDefault="00FF603D" w:rsidP="00FF603D">
      <w:pPr>
        <w:spacing w:after="0" w:line="240" w:lineRule="auto"/>
        <w:jc w:val="both"/>
        <w:rPr>
          <w:rFonts w:ascii="Times New Roman" w:hAnsi="Times New Roman" w:cs="Times New Roman"/>
          <w:noProof/>
          <w:kern w:val="0"/>
          <w:sz w:val="24"/>
          <w:szCs w:val="24"/>
        </w:rPr>
      </w:pPr>
      <w:r w:rsidRPr="008B6F3C">
        <w:rPr>
          <w:rFonts w:ascii="Times New Roman" w:hAnsi="Times New Roman" w:cs="Times New Roman"/>
          <w:sz w:val="24"/>
        </w:rPr>
        <w:t>101. If an international research application is implemented in partnership with the host institution, the international research applicant and the host institution shall, after approval of the international research application in accordance with this Regulation, enter into a cooperation contract, providing therein conditions for the substantive, technical, and financial cooperation, the rights, obligations, and liability of the parties, and also the right to the results of the research application (including intellectual property rights) in proportion to the contribution of each cooperation partner in the implementation of the research application, and also access to the infrastructure and other resources of the host institution for the implementation of the research necessary within the scope of the international research application.</w:t>
      </w:r>
    </w:p>
    <w:p w14:paraId="03939278" w14:textId="77777777" w:rsidR="00FF603D" w:rsidRPr="008B6F3C" w:rsidRDefault="00FF603D" w:rsidP="00FF603D">
      <w:pPr>
        <w:spacing w:after="0" w:line="240" w:lineRule="auto"/>
        <w:jc w:val="both"/>
        <w:rPr>
          <w:rFonts w:ascii="Times New Roman" w:hAnsi="Times New Roman" w:cs="Times New Roman"/>
          <w:noProof/>
          <w:kern w:val="0"/>
          <w:sz w:val="24"/>
          <w:szCs w:val="24"/>
        </w:rPr>
      </w:pPr>
      <w:bookmarkStart w:id="224" w:name="p102"/>
      <w:bookmarkStart w:id="225" w:name="p-1278028"/>
      <w:bookmarkEnd w:id="224"/>
      <w:bookmarkEnd w:id="225"/>
    </w:p>
    <w:p w14:paraId="4F66A596" w14:textId="77777777" w:rsidR="00FF603D" w:rsidRPr="008B6F3C" w:rsidRDefault="00FF603D" w:rsidP="00FF603D">
      <w:pPr>
        <w:spacing w:after="0" w:line="240" w:lineRule="auto"/>
        <w:jc w:val="both"/>
        <w:rPr>
          <w:rFonts w:ascii="Times New Roman" w:hAnsi="Times New Roman" w:cs="Times New Roman"/>
          <w:noProof/>
          <w:kern w:val="0"/>
          <w:sz w:val="24"/>
          <w:szCs w:val="24"/>
        </w:rPr>
      </w:pPr>
      <w:r w:rsidRPr="008B6F3C">
        <w:rPr>
          <w:rFonts w:ascii="Times New Roman" w:hAnsi="Times New Roman" w:cs="Times New Roman"/>
          <w:sz w:val="24"/>
        </w:rPr>
        <w:t>102. An international research applicant shall submit the international research application to the beneficiary in accordance with the procedures specified in the regulations for the selection of international research applications and implement it in cooperation with a post-doctoral researcher, with both parties reaching an agreement on the content of the international research application, the conditions for technical and financial cooperation, the rights, obligations, and liability of the parties, and also the conditions for the use, introduction, visual identity, and marketing of the results of the international research application.</w:t>
      </w:r>
    </w:p>
    <w:p w14:paraId="2FEB5AD6" w14:textId="77777777" w:rsidR="00FF603D" w:rsidRPr="008B6F3C" w:rsidRDefault="00FF603D" w:rsidP="00FF603D">
      <w:pPr>
        <w:spacing w:after="0" w:line="240" w:lineRule="auto"/>
        <w:jc w:val="both"/>
        <w:rPr>
          <w:rFonts w:ascii="Times New Roman" w:hAnsi="Times New Roman" w:cs="Times New Roman"/>
          <w:noProof/>
          <w:kern w:val="0"/>
          <w:sz w:val="24"/>
          <w:szCs w:val="24"/>
        </w:rPr>
      </w:pPr>
      <w:bookmarkStart w:id="226" w:name="p103"/>
      <w:bookmarkStart w:id="227" w:name="p-1278030"/>
      <w:bookmarkEnd w:id="226"/>
      <w:bookmarkEnd w:id="227"/>
    </w:p>
    <w:p w14:paraId="73089A6E" w14:textId="77777777" w:rsidR="00FF603D" w:rsidRPr="008B6F3C" w:rsidRDefault="00FF603D" w:rsidP="00FF603D">
      <w:pPr>
        <w:spacing w:after="0" w:line="240" w:lineRule="auto"/>
        <w:jc w:val="both"/>
        <w:rPr>
          <w:rFonts w:ascii="Times New Roman" w:hAnsi="Times New Roman" w:cs="Times New Roman"/>
          <w:noProof/>
          <w:kern w:val="0"/>
          <w:sz w:val="24"/>
          <w:szCs w:val="24"/>
        </w:rPr>
      </w:pPr>
      <w:r w:rsidRPr="008B6F3C">
        <w:rPr>
          <w:rFonts w:ascii="Times New Roman" w:hAnsi="Times New Roman" w:cs="Times New Roman"/>
          <w:sz w:val="24"/>
        </w:rPr>
        <w:t>103. An international research applicant shall perform the following supported activities:</w:t>
      </w:r>
    </w:p>
    <w:p w14:paraId="2C19743C"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103.1. attract an international post-doctoral researcher for full-time work and account working hours for the functions fulfilled by the post-doctoral researcher and the time worked thereby on implementing the international research application;</w:t>
      </w:r>
    </w:p>
    <w:p w14:paraId="678CE874"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103.2. enter into a contract with the post-doctoral researcher on the implementation of the international research application for a period from 12 to 36 months;</w:t>
      </w:r>
    </w:p>
    <w:p w14:paraId="23BE8EFF"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103.3. provide advisory support to the international post-doctoral researcher in ensuring his or her training and stay needs, including a visa, place of residence, learning the language and culture, solving issues regarding the family allowance of the post-doctoral researcher if the international post-doctoral researcher is staying in Latvia or in a foreign country with the family.</w:t>
      </w:r>
    </w:p>
    <w:p w14:paraId="608092D8" w14:textId="77777777" w:rsidR="00FF603D" w:rsidRPr="008B6F3C" w:rsidRDefault="00FF603D" w:rsidP="00FF603D">
      <w:pPr>
        <w:spacing w:after="0" w:line="240" w:lineRule="auto"/>
        <w:jc w:val="both"/>
        <w:rPr>
          <w:rFonts w:ascii="Times New Roman" w:hAnsi="Times New Roman" w:cs="Times New Roman"/>
          <w:noProof/>
          <w:kern w:val="0"/>
          <w:sz w:val="24"/>
          <w:szCs w:val="24"/>
        </w:rPr>
      </w:pPr>
      <w:bookmarkStart w:id="228" w:name="p104"/>
      <w:bookmarkStart w:id="229" w:name="p-1278038"/>
      <w:bookmarkEnd w:id="228"/>
      <w:bookmarkEnd w:id="229"/>
    </w:p>
    <w:p w14:paraId="3F8E49E0" w14:textId="77777777" w:rsidR="00FF603D" w:rsidRPr="008B6F3C" w:rsidRDefault="00FF603D" w:rsidP="00FF603D">
      <w:pPr>
        <w:spacing w:after="0" w:line="240" w:lineRule="auto"/>
        <w:jc w:val="both"/>
        <w:rPr>
          <w:rFonts w:ascii="Times New Roman" w:hAnsi="Times New Roman" w:cs="Times New Roman"/>
          <w:noProof/>
          <w:kern w:val="0"/>
          <w:sz w:val="24"/>
          <w:szCs w:val="24"/>
        </w:rPr>
      </w:pPr>
      <w:r w:rsidRPr="008B6F3C">
        <w:rPr>
          <w:rFonts w:ascii="Times New Roman" w:hAnsi="Times New Roman" w:cs="Times New Roman"/>
          <w:sz w:val="24"/>
        </w:rPr>
        <w:lastRenderedPageBreak/>
        <w:t>104. An international research applicant shall attract an international post-doctoral researcher, ensuring one of the following possible employment mobilities of international post-doctoral researchers:</w:t>
      </w:r>
    </w:p>
    <w:p w14:paraId="50B4F54F"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104.1. the foreign international post-doctoral researcher (including the post-doctoral researcher who has left Latvia for a foreign country) is hired for work in a scientific institution from 12 to 36 months for the period of implementation of the international research application. The international post-doctoral researcher may not stay or carry out principal activities (for example, work, training) in the country of the host institution for more than 12 months within the three years before the closing date for the submission of international research applications in a call for international research proposals;</w:t>
      </w:r>
    </w:p>
    <w:p w14:paraId="4933B6DC"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104.2. from 12 to 36 months from which the international post-doctoral researcher who has left Latvia is hired for work in a foreign scientific institution or a foreign higher education institution for a period of up to 24 months. The return in Latvia for work in the scientific institution shall be planned in the amount of 50 per cent of the time for which the international post-doctoral researcher who has left Latvia was employed in the foreign scientific institution.</w:t>
      </w:r>
    </w:p>
    <w:p w14:paraId="5FFAE39F" w14:textId="77777777" w:rsidR="00FF603D" w:rsidRPr="008B6F3C" w:rsidRDefault="00FF603D" w:rsidP="00FF603D">
      <w:pPr>
        <w:spacing w:after="0" w:line="240" w:lineRule="auto"/>
        <w:jc w:val="both"/>
        <w:rPr>
          <w:rFonts w:ascii="Times New Roman" w:hAnsi="Times New Roman" w:cs="Times New Roman"/>
          <w:noProof/>
          <w:kern w:val="0"/>
          <w:sz w:val="24"/>
          <w:szCs w:val="24"/>
        </w:rPr>
      </w:pPr>
      <w:bookmarkStart w:id="230" w:name="p105"/>
      <w:bookmarkStart w:id="231" w:name="p-1278044"/>
      <w:bookmarkEnd w:id="230"/>
      <w:bookmarkEnd w:id="231"/>
    </w:p>
    <w:p w14:paraId="36FB3277" w14:textId="77777777" w:rsidR="00FF603D" w:rsidRPr="008B6F3C" w:rsidRDefault="00FF603D" w:rsidP="00FF603D">
      <w:pPr>
        <w:spacing w:after="0" w:line="240" w:lineRule="auto"/>
        <w:jc w:val="both"/>
        <w:rPr>
          <w:rFonts w:ascii="Times New Roman" w:hAnsi="Times New Roman" w:cs="Times New Roman"/>
          <w:noProof/>
          <w:kern w:val="0"/>
          <w:sz w:val="24"/>
          <w:szCs w:val="24"/>
        </w:rPr>
      </w:pPr>
      <w:r w:rsidRPr="008B6F3C">
        <w:rPr>
          <w:rFonts w:ascii="Times New Roman" w:hAnsi="Times New Roman" w:cs="Times New Roman"/>
          <w:sz w:val="24"/>
        </w:rPr>
        <w:t>105. The international research applicant may implement a research application not related to economic activity which conforms to the activities referred to in Paragraph 45 of this Regulation.</w:t>
      </w:r>
    </w:p>
    <w:p w14:paraId="5DCBC1B1" w14:textId="77777777" w:rsidR="00FF603D" w:rsidRPr="008B6F3C" w:rsidRDefault="00FF603D" w:rsidP="00FF603D">
      <w:pPr>
        <w:spacing w:after="0" w:line="240" w:lineRule="auto"/>
        <w:jc w:val="both"/>
        <w:rPr>
          <w:rFonts w:ascii="Times New Roman" w:hAnsi="Times New Roman" w:cs="Times New Roman"/>
          <w:noProof/>
          <w:kern w:val="0"/>
          <w:sz w:val="24"/>
          <w:szCs w:val="24"/>
        </w:rPr>
      </w:pPr>
      <w:bookmarkStart w:id="232" w:name="p106"/>
      <w:bookmarkStart w:id="233" w:name="p-1278045"/>
      <w:bookmarkEnd w:id="232"/>
      <w:bookmarkEnd w:id="233"/>
    </w:p>
    <w:p w14:paraId="6CD2818F" w14:textId="77777777" w:rsidR="00FF603D" w:rsidRPr="008B6F3C" w:rsidRDefault="00FF603D" w:rsidP="00FF603D">
      <w:pPr>
        <w:spacing w:after="0" w:line="240" w:lineRule="auto"/>
        <w:jc w:val="both"/>
        <w:rPr>
          <w:rFonts w:ascii="Times New Roman" w:hAnsi="Times New Roman" w:cs="Times New Roman"/>
          <w:noProof/>
          <w:kern w:val="0"/>
          <w:sz w:val="24"/>
          <w:szCs w:val="24"/>
        </w:rPr>
      </w:pPr>
      <w:r w:rsidRPr="008B6F3C">
        <w:rPr>
          <w:rFonts w:ascii="Times New Roman" w:hAnsi="Times New Roman" w:cs="Times New Roman"/>
          <w:sz w:val="24"/>
        </w:rPr>
        <w:t>106. Within the scope of the Activity, the following costs shall be eligible for the beneficiary for the implementation of a COFUND project:</w:t>
      </w:r>
    </w:p>
    <w:p w14:paraId="62C1381E"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106.1. the administrative unit costs of the COFUND project management and international research application specified by the European Commission in accordance with the standard rate specified by the Marie Skłodowska-Curie Action COFUND of the European Union Framework Programme for Research and Innovation, Horizon Europe – EUR 650 per month which is formed by co-funding from the European Union in the amount of EUR 325 per month in accordance with the rates specified by the Marie Skłodowska-Curie Action COFUND of the European Union Framework Programme for Research and Innovation, Horizon Europe, for the beneficiary, and co-funding from the State budget in the amount of EUR 325 per month to the international research applicant for each month of the international research application implemented by the international post-doctoral researcher. The breakdown of costs shall be as follows:</w:t>
      </w:r>
    </w:p>
    <w:p w14:paraId="2992C9C4" w14:textId="77777777" w:rsidR="00FF603D" w:rsidRPr="008B6F3C" w:rsidRDefault="00FF603D" w:rsidP="00FF603D">
      <w:pPr>
        <w:spacing w:after="0" w:line="240" w:lineRule="auto"/>
        <w:ind w:left="709" w:firstLine="709"/>
        <w:jc w:val="both"/>
        <w:rPr>
          <w:rFonts w:ascii="Times New Roman" w:hAnsi="Times New Roman" w:cs="Times New Roman"/>
          <w:noProof/>
          <w:kern w:val="0"/>
          <w:sz w:val="24"/>
          <w:szCs w:val="24"/>
        </w:rPr>
      </w:pPr>
      <w:r w:rsidRPr="008B6F3C">
        <w:rPr>
          <w:rFonts w:ascii="Times New Roman" w:hAnsi="Times New Roman" w:cs="Times New Roman"/>
          <w:sz w:val="24"/>
        </w:rPr>
        <w:t>106.1.1. the costs of remuneration for the management and support staff of the international research applicant – EUR 325 per month;</w:t>
      </w:r>
    </w:p>
    <w:p w14:paraId="7F532922" w14:textId="77777777" w:rsidR="00FF603D" w:rsidRPr="008B6F3C" w:rsidRDefault="00FF603D" w:rsidP="00FF603D">
      <w:pPr>
        <w:spacing w:after="0" w:line="240" w:lineRule="auto"/>
        <w:ind w:left="709" w:firstLine="709"/>
        <w:jc w:val="both"/>
        <w:rPr>
          <w:rFonts w:ascii="Times New Roman" w:hAnsi="Times New Roman" w:cs="Times New Roman"/>
          <w:noProof/>
          <w:kern w:val="0"/>
          <w:sz w:val="24"/>
          <w:szCs w:val="24"/>
        </w:rPr>
      </w:pPr>
      <w:r w:rsidRPr="008B6F3C">
        <w:rPr>
          <w:rFonts w:ascii="Times New Roman" w:hAnsi="Times New Roman" w:cs="Times New Roman"/>
          <w:sz w:val="24"/>
        </w:rPr>
        <w:t>106.1.2. the costs of remuneration for the management and support staff of the beneficiary – EUR 325 per month;</w:t>
      </w:r>
    </w:p>
    <w:p w14:paraId="345E01C0"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106.2. the costs of the coordination, implementation, and infrastructure of the COFUND project and international research application specified by the European Commission, in conformity with the unit cost rate specified in Sub-paragraphs 62.3.1, 62.3.2, 62.3.3, and 62.3.4 of this Regulation – EUR 341 per month which is formed by funding from the European Regional Development Fund in the amount of EUR 289.85 per month or 85 per cent, funding from the State budget in the amount of EUR 34.10 per month or 10 per cent, and funding from other resources at the disposal of the research organisation (including from own economic activity, credit resources, and other financial resources) in the amount of EUR 17.05 per month or five per cent. The breakdown of costs shall be as follows:</w:t>
      </w:r>
    </w:p>
    <w:p w14:paraId="1575FB18" w14:textId="77777777" w:rsidR="00FF603D" w:rsidRPr="008B6F3C" w:rsidRDefault="00FF603D" w:rsidP="00FF603D">
      <w:pPr>
        <w:spacing w:after="0" w:line="240" w:lineRule="auto"/>
        <w:ind w:left="709" w:firstLine="709"/>
        <w:jc w:val="both"/>
        <w:rPr>
          <w:rFonts w:ascii="Times New Roman" w:hAnsi="Times New Roman" w:cs="Times New Roman"/>
          <w:noProof/>
          <w:kern w:val="0"/>
          <w:sz w:val="24"/>
          <w:szCs w:val="24"/>
        </w:rPr>
      </w:pPr>
      <w:r w:rsidRPr="008B6F3C">
        <w:rPr>
          <w:rFonts w:ascii="Times New Roman" w:hAnsi="Times New Roman" w:cs="Times New Roman"/>
          <w:sz w:val="24"/>
        </w:rPr>
        <w:t>106.2.1. costs of the coordination, implementation, and infrastructure of the international research application – EUR 186 per month;</w:t>
      </w:r>
    </w:p>
    <w:p w14:paraId="6A2E811D" w14:textId="77777777" w:rsidR="00FF603D" w:rsidRPr="008B6F3C" w:rsidRDefault="00FF603D" w:rsidP="00FF603D">
      <w:pPr>
        <w:spacing w:after="0" w:line="240" w:lineRule="auto"/>
        <w:ind w:left="709" w:firstLine="709"/>
        <w:jc w:val="both"/>
        <w:rPr>
          <w:rFonts w:ascii="Times New Roman" w:hAnsi="Times New Roman" w:cs="Times New Roman"/>
          <w:noProof/>
          <w:kern w:val="0"/>
          <w:sz w:val="24"/>
          <w:szCs w:val="24"/>
        </w:rPr>
      </w:pPr>
      <w:r w:rsidRPr="008B6F3C">
        <w:rPr>
          <w:rFonts w:ascii="Times New Roman" w:hAnsi="Times New Roman" w:cs="Times New Roman"/>
          <w:sz w:val="24"/>
        </w:rPr>
        <w:t>106.2.2. costs of the coordination, implementation, and infrastructure of the COFUND project of the beneficiary – EUR 155 per month for each month of the international research application implemented by the international post-doctoral researcher;</w:t>
      </w:r>
    </w:p>
    <w:p w14:paraId="151C149F"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lastRenderedPageBreak/>
        <w:t>106.3. standard rate of remuneration for the international post-doctoral researcher according to the standard rate specified by Marie Skłodowska-Curie Action COFUND of the European Union Framework Programme for Research and Innovation, Horizon Europe – EUR 3980 per month;</w:t>
      </w:r>
    </w:p>
    <w:p w14:paraId="714FDE7E"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106.4. mobility unit costs of the international post-doctoral researcher for the international research application in accordance with the standard rate specified by the Marie Skłodowska-Curie Action Postdoctoral Fellowships of the European Union Framework Programme for Research and Innovation, Horizon Europe – EUR 600 per month which is formed by funding from the European Regional Development Fund in the amount of EUR 510 per month or 85 per cent, funding from the State budget in the amount of EUR 60 per month or 10 per cent, and funding from other funds at the disposal of the research organisation (including from own economic activity, credit resources, and other financial resources) in the amount of EUR 30 per month or five per cent from outgoing mobilities which include:</w:t>
      </w:r>
    </w:p>
    <w:p w14:paraId="20177399" w14:textId="77777777" w:rsidR="00FF603D" w:rsidRPr="008B6F3C" w:rsidRDefault="00FF603D" w:rsidP="00FF603D">
      <w:pPr>
        <w:spacing w:after="0" w:line="240" w:lineRule="auto"/>
        <w:ind w:left="709" w:firstLine="709"/>
        <w:jc w:val="both"/>
        <w:rPr>
          <w:rFonts w:ascii="Times New Roman" w:hAnsi="Times New Roman" w:cs="Times New Roman"/>
          <w:noProof/>
          <w:kern w:val="0"/>
          <w:sz w:val="24"/>
          <w:szCs w:val="24"/>
        </w:rPr>
      </w:pPr>
      <w:r w:rsidRPr="008B6F3C">
        <w:rPr>
          <w:rFonts w:ascii="Times New Roman" w:hAnsi="Times New Roman" w:cs="Times New Roman"/>
          <w:sz w:val="24"/>
        </w:rPr>
        <w:t>106.4.1. mobility;</w:t>
      </w:r>
    </w:p>
    <w:p w14:paraId="3EBA76BE" w14:textId="77777777" w:rsidR="00FF603D" w:rsidRPr="008B6F3C" w:rsidRDefault="00FF603D" w:rsidP="00FF603D">
      <w:pPr>
        <w:spacing w:after="0" w:line="240" w:lineRule="auto"/>
        <w:ind w:left="709" w:firstLine="709"/>
        <w:jc w:val="both"/>
        <w:rPr>
          <w:rFonts w:ascii="Times New Roman" w:hAnsi="Times New Roman" w:cs="Times New Roman"/>
          <w:noProof/>
          <w:kern w:val="0"/>
          <w:sz w:val="24"/>
          <w:szCs w:val="24"/>
        </w:rPr>
      </w:pPr>
      <w:r w:rsidRPr="008B6F3C">
        <w:rPr>
          <w:rFonts w:ascii="Times New Roman" w:hAnsi="Times New Roman" w:cs="Times New Roman"/>
          <w:sz w:val="24"/>
        </w:rPr>
        <w:t>106.4.2. costs of networking activities, including official travels, conference participation fees and costs of involvement in outreach activities;</w:t>
      </w:r>
    </w:p>
    <w:p w14:paraId="126A3FC7"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106.5. unit cost of the international research application in accordance with the standard rate specified by the Marie Skłodowska-Curie Action Postdoctoral Fellowships of the European Union Framework Programme for Research and Innovation, Horizon Europe – EUR 1000 per month which is formed by funding from the European Regional Development Fund in the amount of EUR 850 per month or 85 per cent, funding from the State budget in the amount of EUR 100 per month or 10 per cent, and funding from other funds at the disposal of the research organisation (including from own economic activity, credit resources, and other financial resources) in the amount of EUR 50 per month or five per cent which include research expenses, including costs pertaining to the acquisition of materials attributable to research, training costs, costs of the protection of technology rights and external services;</w:t>
      </w:r>
    </w:p>
    <w:p w14:paraId="111D6639"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106.6. unit cost of the family allowance of the post-doctoral researcher – EUR 660 per month which is formed by funding from the European Regional Development Fund in the amount of EUR 561 per month or 85 per cent, funding from the State budget in the amount of EUR 66 per month or 10 per cent, and funding from other funds at the disposal of the research organisation (including from own economic activity, credit resources, and other financial resources) in the amount of EUR 33 per month or five per cent, if the international post-doctoral researcher is staying in Latvia or a foreign country together with his or her family, in accordance with the standard rate specified by the Marie Skłodowska-Curie Action Postdoctoral Fellowships of the European Union Framework Programme for Research and Innovation, Horizon Europe.</w:t>
      </w:r>
    </w:p>
    <w:p w14:paraId="2FE763A3" w14:textId="77777777" w:rsidR="00FF603D" w:rsidRPr="008B6F3C" w:rsidRDefault="00FF603D" w:rsidP="00FF603D">
      <w:pPr>
        <w:spacing w:after="0" w:line="240" w:lineRule="auto"/>
        <w:jc w:val="both"/>
        <w:rPr>
          <w:rFonts w:ascii="Times New Roman" w:hAnsi="Times New Roman" w:cs="Times New Roman"/>
          <w:noProof/>
          <w:kern w:val="0"/>
          <w:sz w:val="24"/>
          <w:szCs w:val="24"/>
        </w:rPr>
      </w:pPr>
      <w:bookmarkStart w:id="234" w:name="p107"/>
      <w:bookmarkStart w:id="235" w:name="p-1278058"/>
      <w:bookmarkEnd w:id="234"/>
      <w:bookmarkEnd w:id="235"/>
    </w:p>
    <w:p w14:paraId="5AE63044" w14:textId="77777777" w:rsidR="00FF603D" w:rsidRPr="008B6F3C" w:rsidRDefault="00FF603D" w:rsidP="00FF603D">
      <w:pPr>
        <w:spacing w:after="0" w:line="240" w:lineRule="auto"/>
        <w:jc w:val="both"/>
        <w:rPr>
          <w:rFonts w:ascii="Times New Roman" w:hAnsi="Times New Roman" w:cs="Times New Roman"/>
          <w:noProof/>
          <w:kern w:val="0"/>
          <w:sz w:val="24"/>
          <w:szCs w:val="24"/>
        </w:rPr>
      </w:pPr>
      <w:r w:rsidRPr="008B6F3C">
        <w:rPr>
          <w:rFonts w:ascii="Times New Roman" w:hAnsi="Times New Roman" w:cs="Times New Roman"/>
          <w:sz w:val="24"/>
        </w:rPr>
        <w:t>107. The total maximum eligible funding of the international research application shall not exceed EUR 260 316.</w:t>
      </w:r>
    </w:p>
    <w:p w14:paraId="4BD6888E" w14:textId="77777777" w:rsidR="00FF603D" w:rsidRPr="008B6F3C" w:rsidRDefault="00FF603D" w:rsidP="00FF603D">
      <w:pPr>
        <w:spacing w:after="0" w:line="240" w:lineRule="auto"/>
        <w:jc w:val="both"/>
        <w:rPr>
          <w:rFonts w:ascii="Times New Roman" w:hAnsi="Times New Roman" w:cs="Times New Roman"/>
          <w:noProof/>
          <w:kern w:val="0"/>
          <w:sz w:val="24"/>
          <w:szCs w:val="24"/>
          <w:lang w:val="en-US"/>
        </w:rPr>
      </w:pPr>
    </w:p>
    <w:p w14:paraId="00417FFD" w14:textId="77777777" w:rsidR="00FF603D" w:rsidRPr="008B6F3C" w:rsidRDefault="00FF603D" w:rsidP="00FF603D">
      <w:pPr>
        <w:spacing w:after="0" w:line="240" w:lineRule="auto"/>
        <w:jc w:val="both"/>
        <w:rPr>
          <w:rFonts w:ascii="Times New Roman" w:hAnsi="Times New Roman" w:cs="Times New Roman"/>
          <w:noProof/>
          <w:kern w:val="0"/>
          <w:sz w:val="24"/>
          <w:szCs w:val="24"/>
          <w:lang w:val="en-US"/>
        </w:rPr>
      </w:pPr>
    </w:p>
    <w:p w14:paraId="6BD7BC90" w14:textId="7213B4F6" w:rsidR="00FF603D" w:rsidRPr="008B6F3C" w:rsidRDefault="00FF603D" w:rsidP="00310824">
      <w:pPr>
        <w:tabs>
          <w:tab w:val="left" w:pos="8222"/>
        </w:tabs>
        <w:spacing w:after="0" w:line="240" w:lineRule="auto"/>
        <w:jc w:val="both"/>
        <w:rPr>
          <w:rFonts w:ascii="Times New Roman" w:hAnsi="Times New Roman" w:cs="Times New Roman"/>
          <w:noProof/>
          <w:kern w:val="0"/>
          <w:sz w:val="24"/>
          <w:szCs w:val="24"/>
        </w:rPr>
      </w:pPr>
      <w:r w:rsidRPr="008B6F3C">
        <w:rPr>
          <w:rFonts w:ascii="Times New Roman" w:hAnsi="Times New Roman" w:cs="Times New Roman"/>
          <w:sz w:val="24"/>
        </w:rPr>
        <w:t>Prime Minister</w:t>
      </w:r>
      <w:r w:rsidR="00310824" w:rsidRPr="008B6F3C">
        <w:rPr>
          <w:rFonts w:ascii="Times New Roman" w:hAnsi="Times New Roman" w:cs="Times New Roman"/>
          <w:sz w:val="24"/>
        </w:rPr>
        <w:tab/>
      </w:r>
      <w:r w:rsidRPr="008B6F3C">
        <w:rPr>
          <w:rFonts w:ascii="Times New Roman" w:hAnsi="Times New Roman" w:cs="Times New Roman"/>
          <w:sz w:val="24"/>
        </w:rPr>
        <w:t>E. Siliņa</w:t>
      </w:r>
    </w:p>
    <w:p w14:paraId="4E69CE3C" w14:textId="77777777" w:rsidR="00FF603D" w:rsidRPr="008B6F3C" w:rsidRDefault="00FF603D" w:rsidP="00FF603D">
      <w:pPr>
        <w:spacing w:after="0" w:line="240" w:lineRule="auto"/>
        <w:jc w:val="both"/>
        <w:rPr>
          <w:rFonts w:ascii="Times New Roman" w:hAnsi="Times New Roman" w:cs="Times New Roman"/>
          <w:noProof/>
          <w:kern w:val="0"/>
          <w:sz w:val="24"/>
          <w:szCs w:val="24"/>
          <w:lang w:val="en-US"/>
        </w:rPr>
      </w:pPr>
    </w:p>
    <w:p w14:paraId="4C19A7A4" w14:textId="72BEAEDB" w:rsidR="00FF603D" w:rsidRPr="008B6F3C" w:rsidRDefault="00FF603D" w:rsidP="00310824">
      <w:pPr>
        <w:tabs>
          <w:tab w:val="left" w:pos="8080"/>
        </w:tabs>
        <w:spacing w:after="0" w:line="240" w:lineRule="auto"/>
        <w:jc w:val="both"/>
        <w:rPr>
          <w:rFonts w:ascii="Times New Roman" w:hAnsi="Times New Roman" w:cs="Times New Roman"/>
          <w:noProof/>
          <w:kern w:val="0"/>
          <w:sz w:val="24"/>
          <w:szCs w:val="24"/>
        </w:rPr>
      </w:pPr>
      <w:r w:rsidRPr="008B6F3C">
        <w:rPr>
          <w:rFonts w:ascii="Times New Roman" w:hAnsi="Times New Roman" w:cs="Times New Roman"/>
          <w:sz w:val="24"/>
        </w:rPr>
        <w:t>Minister for Education and Science</w:t>
      </w:r>
      <w:r w:rsidR="00310824" w:rsidRPr="008B6F3C">
        <w:rPr>
          <w:rFonts w:ascii="Times New Roman" w:hAnsi="Times New Roman" w:cs="Times New Roman"/>
          <w:sz w:val="24"/>
        </w:rPr>
        <w:tab/>
      </w:r>
      <w:r w:rsidRPr="008B6F3C">
        <w:rPr>
          <w:rFonts w:ascii="Times New Roman" w:hAnsi="Times New Roman" w:cs="Times New Roman"/>
          <w:sz w:val="24"/>
        </w:rPr>
        <w:t>A. Čakša</w:t>
      </w:r>
    </w:p>
    <w:p w14:paraId="0F41223C" w14:textId="77777777" w:rsidR="00FF603D" w:rsidRPr="008B6F3C" w:rsidRDefault="00FF603D" w:rsidP="00FF603D">
      <w:pPr>
        <w:spacing w:after="0" w:line="240" w:lineRule="auto"/>
        <w:jc w:val="both"/>
        <w:rPr>
          <w:rFonts w:ascii="Times New Roman" w:hAnsi="Times New Roman" w:cs="Times New Roman"/>
          <w:noProof/>
          <w:kern w:val="0"/>
          <w:sz w:val="24"/>
          <w:szCs w:val="24"/>
        </w:rPr>
      </w:pPr>
      <w:r w:rsidRPr="008B6F3C">
        <w:rPr>
          <w:rFonts w:ascii="Times New Roman" w:hAnsi="Times New Roman" w:cs="Times New Roman"/>
        </w:rPr>
        <w:br w:type="page"/>
      </w:r>
    </w:p>
    <w:p w14:paraId="50CB219A" w14:textId="77777777" w:rsidR="00FF603D" w:rsidRPr="008B6F3C" w:rsidRDefault="00FF603D" w:rsidP="00FF603D">
      <w:pPr>
        <w:spacing w:after="0" w:line="240" w:lineRule="auto"/>
        <w:jc w:val="right"/>
        <w:rPr>
          <w:rFonts w:ascii="Times New Roman" w:hAnsi="Times New Roman" w:cs="Times New Roman"/>
          <w:b/>
          <w:bCs/>
          <w:noProof/>
          <w:kern w:val="0"/>
          <w:sz w:val="24"/>
          <w:szCs w:val="24"/>
        </w:rPr>
      </w:pPr>
      <w:r w:rsidRPr="008B6F3C">
        <w:rPr>
          <w:rFonts w:ascii="Times New Roman" w:hAnsi="Times New Roman" w:cs="Times New Roman"/>
          <w:b/>
          <w:sz w:val="24"/>
        </w:rPr>
        <w:lastRenderedPageBreak/>
        <w:t>Annex</w:t>
      </w:r>
    </w:p>
    <w:p w14:paraId="1BD4E791" w14:textId="77777777" w:rsidR="00FF603D" w:rsidRPr="008B6F3C" w:rsidRDefault="00FF603D" w:rsidP="00FF603D">
      <w:pPr>
        <w:spacing w:after="0" w:line="240" w:lineRule="auto"/>
        <w:jc w:val="right"/>
        <w:rPr>
          <w:rFonts w:ascii="Times New Roman" w:hAnsi="Times New Roman" w:cs="Times New Roman"/>
          <w:noProof/>
          <w:kern w:val="0"/>
          <w:sz w:val="24"/>
          <w:szCs w:val="24"/>
        </w:rPr>
      </w:pPr>
      <w:r w:rsidRPr="008B6F3C">
        <w:rPr>
          <w:rFonts w:ascii="Times New Roman" w:hAnsi="Times New Roman" w:cs="Times New Roman"/>
          <w:sz w:val="24"/>
        </w:rPr>
        <w:t>Cabinet Regulation No. 35</w:t>
      </w:r>
    </w:p>
    <w:p w14:paraId="51C45840" w14:textId="77777777" w:rsidR="00FF603D" w:rsidRPr="008B6F3C" w:rsidRDefault="00FF603D" w:rsidP="00FF603D">
      <w:pPr>
        <w:spacing w:after="0" w:line="240" w:lineRule="auto"/>
        <w:jc w:val="right"/>
        <w:rPr>
          <w:rFonts w:ascii="Times New Roman" w:hAnsi="Times New Roman" w:cs="Times New Roman"/>
          <w:noProof/>
          <w:kern w:val="0"/>
          <w:sz w:val="24"/>
          <w:szCs w:val="24"/>
        </w:rPr>
      </w:pPr>
      <w:r w:rsidRPr="008B6F3C">
        <w:rPr>
          <w:rFonts w:ascii="Times New Roman" w:hAnsi="Times New Roman" w:cs="Times New Roman"/>
          <w:sz w:val="24"/>
        </w:rPr>
        <w:t>9 January 2024</w:t>
      </w:r>
      <w:bookmarkStart w:id="236" w:name="piel-1278060"/>
      <w:bookmarkEnd w:id="236"/>
    </w:p>
    <w:p w14:paraId="747A8064" w14:textId="77777777" w:rsidR="00FF603D" w:rsidRPr="008B6F3C" w:rsidRDefault="00FF603D" w:rsidP="00FF603D">
      <w:pPr>
        <w:spacing w:after="0" w:line="240" w:lineRule="auto"/>
        <w:jc w:val="both"/>
        <w:rPr>
          <w:rFonts w:ascii="Times New Roman" w:hAnsi="Times New Roman" w:cs="Times New Roman"/>
          <w:b/>
          <w:bCs/>
          <w:noProof/>
          <w:kern w:val="0"/>
          <w:sz w:val="24"/>
          <w:szCs w:val="24"/>
        </w:rPr>
      </w:pPr>
      <w:bookmarkStart w:id="237" w:name="1278061"/>
      <w:bookmarkStart w:id="238" w:name="n-1278061"/>
      <w:bookmarkEnd w:id="237"/>
      <w:bookmarkEnd w:id="238"/>
    </w:p>
    <w:p w14:paraId="1A9C60CF" w14:textId="77777777" w:rsidR="00FF603D" w:rsidRPr="008B6F3C" w:rsidRDefault="00FF603D" w:rsidP="00FF603D">
      <w:pPr>
        <w:spacing w:after="0" w:line="240" w:lineRule="auto"/>
        <w:jc w:val="both"/>
        <w:rPr>
          <w:rFonts w:ascii="Times New Roman" w:hAnsi="Times New Roman" w:cs="Times New Roman"/>
          <w:b/>
          <w:bCs/>
          <w:noProof/>
          <w:kern w:val="0"/>
          <w:sz w:val="24"/>
          <w:szCs w:val="24"/>
          <w:lang w:val="en-US"/>
        </w:rPr>
      </w:pPr>
    </w:p>
    <w:p w14:paraId="7C3AAF00" w14:textId="77777777" w:rsidR="00FF603D" w:rsidRPr="008B6F3C" w:rsidRDefault="00FF603D" w:rsidP="00FF603D">
      <w:pPr>
        <w:spacing w:after="0" w:line="240" w:lineRule="auto"/>
        <w:jc w:val="center"/>
        <w:rPr>
          <w:rFonts w:ascii="Times New Roman" w:hAnsi="Times New Roman" w:cs="Times New Roman"/>
          <w:b/>
          <w:bCs/>
          <w:noProof/>
          <w:kern w:val="0"/>
          <w:sz w:val="28"/>
          <w:szCs w:val="28"/>
        </w:rPr>
      </w:pPr>
      <w:r w:rsidRPr="008B6F3C">
        <w:rPr>
          <w:rFonts w:ascii="Times New Roman" w:hAnsi="Times New Roman" w:cs="Times New Roman"/>
          <w:b/>
          <w:sz w:val="28"/>
        </w:rPr>
        <w:t>Calculation of the Average Weighted Aid Intensity of the Public Funding of a Research Application Related to Economic Activity of Activity 1.1.1.9 “Post-doctoral Research” of the Specific Objective 1.1.1 “Strengthening of Research and Innovation Capacities and Introduction of Advanced Technologies in the Common R&amp;D System” of the European Union’s Cohesion Policy Programme for 2021–2027</w:t>
      </w:r>
    </w:p>
    <w:p w14:paraId="72588FFA" w14:textId="77777777" w:rsidR="00FF603D" w:rsidRPr="008B6F3C" w:rsidRDefault="00FF603D" w:rsidP="00FF603D">
      <w:pPr>
        <w:spacing w:after="0" w:line="240" w:lineRule="auto"/>
        <w:jc w:val="both"/>
        <w:rPr>
          <w:rFonts w:ascii="Times New Roman" w:hAnsi="Times New Roman" w:cs="Times New Roman"/>
          <w:b/>
          <w:bCs/>
          <w:noProof/>
          <w:kern w:val="0"/>
          <w:sz w:val="24"/>
          <w:szCs w:val="24"/>
          <w:lang w:val="en-US"/>
        </w:rPr>
      </w:pPr>
    </w:p>
    <w:p w14:paraId="4A986920" w14:textId="77777777" w:rsidR="00FF603D" w:rsidRPr="008B6F3C" w:rsidRDefault="00FF603D" w:rsidP="00FF603D">
      <w:pPr>
        <w:spacing w:after="0" w:line="240" w:lineRule="auto"/>
        <w:jc w:val="both"/>
        <w:rPr>
          <w:rFonts w:ascii="Times New Roman" w:hAnsi="Times New Roman" w:cs="Times New Roman"/>
          <w:b/>
          <w:bCs/>
          <w:noProof/>
          <w:kern w:val="0"/>
          <w:sz w:val="24"/>
          <w:szCs w:val="24"/>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72"/>
        <w:gridCol w:w="1771"/>
        <w:gridCol w:w="1322"/>
        <w:gridCol w:w="1597"/>
        <w:gridCol w:w="1570"/>
        <w:gridCol w:w="1030"/>
        <w:gridCol w:w="1393"/>
      </w:tblGrid>
      <w:tr w:rsidR="00FF603D" w:rsidRPr="008B6F3C" w14:paraId="73CDAF2D" w14:textId="77777777" w:rsidTr="00FA477B">
        <w:tc>
          <w:tcPr>
            <w:tcW w:w="0" w:type="auto"/>
            <w:vMerge w:val="restart"/>
            <w:tcBorders>
              <w:top w:val="outset" w:sz="6" w:space="0" w:color="414142"/>
              <w:left w:val="outset" w:sz="6" w:space="0" w:color="414142"/>
              <w:bottom w:val="outset" w:sz="6" w:space="0" w:color="414142"/>
              <w:right w:val="outset" w:sz="6" w:space="0" w:color="414142"/>
            </w:tcBorders>
            <w:vAlign w:val="center"/>
            <w:hideMark/>
          </w:tcPr>
          <w:p w14:paraId="5405BB7A" w14:textId="77777777" w:rsidR="00FF603D" w:rsidRPr="008B6F3C" w:rsidRDefault="00FF603D" w:rsidP="00FA477B">
            <w:pPr>
              <w:spacing w:after="0" w:line="240" w:lineRule="auto"/>
              <w:jc w:val="center"/>
              <w:rPr>
                <w:rFonts w:ascii="Times New Roman" w:hAnsi="Times New Roman" w:cs="Times New Roman"/>
                <w:b/>
                <w:bCs/>
                <w:noProof/>
                <w:kern w:val="0"/>
              </w:rPr>
            </w:pPr>
            <w:r w:rsidRPr="008B6F3C">
              <w:rPr>
                <w:rFonts w:ascii="Times New Roman" w:hAnsi="Times New Roman" w:cs="Times New Roman"/>
                <w:b/>
              </w:rPr>
              <w:t>No.</w:t>
            </w:r>
          </w:p>
        </w:tc>
        <w:tc>
          <w:tcPr>
            <w:tcW w:w="0" w:type="auto"/>
            <w:vMerge w:val="restart"/>
            <w:tcBorders>
              <w:top w:val="outset" w:sz="6" w:space="0" w:color="414142"/>
              <w:left w:val="outset" w:sz="6" w:space="0" w:color="414142"/>
              <w:bottom w:val="outset" w:sz="6" w:space="0" w:color="414142"/>
              <w:right w:val="outset" w:sz="6" w:space="0" w:color="414142"/>
            </w:tcBorders>
            <w:vAlign w:val="center"/>
            <w:hideMark/>
          </w:tcPr>
          <w:p w14:paraId="7AF622C4" w14:textId="77777777" w:rsidR="00FF603D" w:rsidRPr="008B6F3C" w:rsidRDefault="00FF603D" w:rsidP="00FA477B">
            <w:pPr>
              <w:spacing w:after="0" w:line="240" w:lineRule="auto"/>
              <w:jc w:val="center"/>
              <w:rPr>
                <w:rFonts w:ascii="Times New Roman" w:hAnsi="Times New Roman" w:cs="Times New Roman"/>
                <w:b/>
                <w:bCs/>
                <w:noProof/>
                <w:kern w:val="0"/>
              </w:rPr>
            </w:pPr>
            <w:r w:rsidRPr="008B6F3C">
              <w:rPr>
                <w:rFonts w:ascii="Times New Roman" w:hAnsi="Times New Roman" w:cs="Times New Roman"/>
                <w:b/>
              </w:rPr>
              <w:t>Part of the project</w:t>
            </w:r>
          </w:p>
        </w:tc>
        <w:tc>
          <w:tcPr>
            <w:tcW w:w="0" w:type="auto"/>
            <w:gridSpan w:val="2"/>
            <w:tcBorders>
              <w:top w:val="outset" w:sz="6" w:space="0" w:color="414142"/>
              <w:left w:val="outset" w:sz="6" w:space="0" w:color="414142"/>
              <w:bottom w:val="outset" w:sz="6" w:space="0" w:color="414142"/>
              <w:right w:val="outset" w:sz="6" w:space="0" w:color="414142"/>
            </w:tcBorders>
            <w:vAlign w:val="center"/>
            <w:hideMark/>
          </w:tcPr>
          <w:p w14:paraId="4FA0A52D" w14:textId="77777777" w:rsidR="00FF603D" w:rsidRPr="008B6F3C" w:rsidRDefault="00FF603D" w:rsidP="00FA477B">
            <w:pPr>
              <w:spacing w:after="0" w:line="240" w:lineRule="auto"/>
              <w:jc w:val="center"/>
              <w:rPr>
                <w:rFonts w:ascii="Times New Roman" w:hAnsi="Times New Roman" w:cs="Times New Roman"/>
                <w:b/>
                <w:bCs/>
                <w:noProof/>
                <w:kern w:val="0"/>
              </w:rPr>
            </w:pPr>
            <w:r w:rsidRPr="008B6F3C">
              <w:rPr>
                <w:rFonts w:ascii="Times New Roman" w:hAnsi="Times New Roman" w:cs="Times New Roman"/>
                <w:b/>
              </w:rPr>
              <w:t>Submitter of the grant application</w:t>
            </w:r>
          </w:p>
        </w:tc>
        <w:tc>
          <w:tcPr>
            <w:tcW w:w="0" w:type="auto"/>
            <w:vMerge w:val="restart"/>
            <w:tcBorders>
              <w:top w:val="outset" w:sz="6" w:space="0" w:color="414142"/>
              <w:left w:val="outset" w:sz="6" w:space="0" w:color="414142"/>
              <w:bottom w:val="outset" w:sz="6" w:space="0" w:color="414142"/>
              <w:right w:val="outset" w:sz="6" w:space="0" w:color="414142"/>
            </w:tcBorders>
            <w:vAlign w:val="center"/>
            <w:hideMark/>
          </w:tcPr>
          <w:p w14:paraId="60ED7F72" w14:textId="77777777" w:rsidR="00FF603D" w:rsidRPr="008B6F3C" w:rsidRDefault="00FF603D" w:rsidP="00FA477B">
            <w:pPr>
              <w:spacing w:after="0" w:line="240" w:lineRule="auto"/>
              <w:jc w:val="center"/>
              <w:rPr>
                <w:rFonts w:ascii="Times New Roman" w:hAnsi="Times New Roman" w:cs="Times New Roman"/>
                <w:b/>
                <w:bCs/>
                <w:noProof/>
                <w:kern w:val="0"/>
              </w:rPr>
            </w:pPr>
            <w:r w:rsidRPr="008B6F3C">
              <w:rPr>
                <w:rFonts w:ascii="Times New Roman" w:hAnsi="Times New Roman" w:cs="Times New Roman"/>
                <w:b/>
              </w:rPr>
              <w:t>Activity of the grant application</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23F18ED" w14:textId="77777777" w:rsidR="00FF603D" w:rsidRPr="008B6F3C" w:rsidRDefault="00FF603D" w:rsidP="00FA477B">
            <w:pPr>
              <w:spacing w:after="0" w:line="240" w:lineRule="auto"/>
              <w:jc w:val="center"/>
              <w:rPr>
                <w:rFonts w:ascii="Times New Roman" w:hAnsi="Times New Roman" w:cs="Times New Roman"/>
                <w:b/>
                <w:bCs/>
                <w:noProof/>
                <w:kern w:val="0"/>
              </w:rPr>
            </w:pPr>
            <w:r w:rsidRPr="008B6F3C">
              <w:rPr>
                <w:rFonts w:ascii="Times New Roman" w:hAnsi="Times New Roman" w:cs="Times New Roman"/>
                <w:b/>
              </w:rPr>
              <w:t>Eligible costs (EUR)</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9ABEDC7" w14:textId="77777777" w:rsidR="00FF603D" w:rsidRPr="008B6F3C" w:rsidRDefault="00FF603D" w:rsidP="00FA477B">
            <w:pPr>
              <w:spacing w:after="0" w:line="240" w:lineRule="auto"/>
              <w:jc w:val="center"/>
              <w:rPr>
                <w:rFonts w:ascii="Times New Roman" w:hAnsi="Times New Roman" w:cs="Times New Roman"/>
                <w:b/>
                <w:bCs/>
                <w:noProof/>
                <w:kern w:val="0"/>
              </w:rPr>
            </w:pPr>
            <w:r w:rsidRPr="008B6F3C">
              <w:rPr>
                <w:rFonts w:ascii="Times New Roman" w:hAnsi="Times New Roman" w:cs="Times New Roman"/>
                <w:b/>
              </w:rPr>
              <w:t>Intensity of public funding (I</w:t>
            </w:r>
            <w:r w:rsidRPr="008B6F3C">
              <w:rPr>
                <w:rFonts w:ascii="Times New Roman" w:hAnsi="Times New Roman" w:cs="Times New Roman"/>
                <w:b/>
                <w:vertAlign w:val="subscript"/>
              </w:rPr>
              <w:t>P</w:t>
            </w:r>
            <w:r w:rsidRPr="008B6F3C">
              <w:rPr>
                <w:rFonts w:ascii="Times New Roman" w:hAnsi="Times New Roman" w:cs="Times New Roman"/>
                <w:b/>
              </w:rPr>
              <w:t xml:space="preserve"> %)</w:t>
            </w:r>
          </w:p>
        </w:tc>
      </w:tr>
      <w:tr w:rsidR="00FF603D" w:rsidRPr="008B6F3C" w14:paraId="205F0C12" w14:textId="77777777" w:rsidTr="00FA477B">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4C640EB" w14:textId="77777777" w:rsidR="00FF603D" w:rsidRPr="008B6F3C" w:rsidRDefault="00FF603D" w:rsidP="00FA477B">
            <w:pPr>
              <w:spacing w:after="0" w:line="240" w:lineRule="auto"/>
              <w:jc w:val="center"/>
              <w:rPr>
                <w:rFonts w:ascii="Times New Roman" w:hAnsi="Times New Roman" w:cs="Times New Roman"/>
                <w:b/>
                <w:bCs/>
                <w:noProof/>
                <w:kern w:val="0"/>
                <w:lang w:val="en-US"/>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4B53CAE" w14:textId="77777777" w:rsidR="00FF603D" w:rsidRPr="008B6F3C" w:rsidRDefault="00FF603D" w:rsidP="00FA477B">
            <w:pPr>
              <w:spacing w:after="0" w:line="240" w:lineRule="auto"/>
              <w:jc w:val="center"/>
              <w:rPr>
                <w:rFonts w:ascii="Times New Roman" w:hAnsi="Times New Roman" w:cs="Times New Roman"/>
                <w:b/>
                <w:bCs/>
                <w:noProof/>
                <w:kern w:val="0"/>
                <w:lang w:val="en-US"/>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7E5B9BA" w14:textId="77777777" w:rsidR="00FF603D" w:rsidRPr="008B6F3C" w:rsidRDefault="00FF603D" w:rsidP="00FA477B">
            <w:pPr>
              <w:spacing w:after="0" w:line="240" w:lineRule="auto"/>
              <w:jc w:val="center"/>
              <w:rPr>
                <w:rFonts w:ascii="Times New Roman" w:hAnsi="Times New Roman" w:cs="Times New Roman"/>
                <w:b/>
                <w:bCs/>
                <w:noProof/>
                <w:kern w:val="0"/>
              </w:rPr>
            </w:pPr>
            <w:r w:rsidRPr="008B6F3C">
              <w:rPr>
                <w:rFonts w:ascii="Times New Roman" w:hAnsi="Times New Roman" w:cs="Times New Roman"/>
                <w:b/>
              </w:rPr>
              <w:t>category of the enterprise</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312D83B" w14:textId="77777777" w:rsidR="00FF603D" w:rsidRPr="008B6F3C" w:rsidRDefault="00FF603D" w:rsidP="00FA477B">
            <w:pPr>
              <w:spacing w:after="0" w:line="240" w:lineRule="auto"/>
              <w:jc w:val="center"/>
              <w:rPr>
                <w:rFonts w:ascii="Times New Roman" w:hAnsi="Times New Roman" w:cs="Times New Roman"/>
                <w:b/>
                <w:bCs/>
                <w:noProof/>
                <w:kern w:val="0"/>
              </w:rPr>
            </w:pPr>
            <w:r w:rsidRPr="008B6F3C">
              <w:rPr>
                <w:rFonts w:ascii="Times New Roman" w:hAnsi="Times New Roman" w:cs="Times New Roman"/>
                <w:b/>
              </w:rPr>
              <w:t>name</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4FE2A18" w14:textId="77777777" w:rsidR="00FF603D" w:rsidRPr="008B6F3C" w:rsidRDefault="00FF603D" w:rsidP="00FA477B">
            <w:pPr>
              <w:spacing w:after="0" w:line="240" w:lineRule="auto"/>
              <w:jc w:val="center"/>
              <w:rPr>
                <w:rFonts w:ascii="Times New Roman" w:hAnsi="Times New Roman" w:cs="Times New Roman"/>
                <w:b/>
                <w:bCs/>
                <w:noProof/>
                <w:kern w:val="0"/>
                <w:lang w:val="en-US"/>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5A1D2AE" w14:textId="77777777" w:rsidR="00FF603D" w:rsidRPr="008B6F3C" w:rsidRDefault="00FF603D" w:rsidP="00FA477B">
            <w:pPr>
              <w:spacing w:after="0" w:line="240" w:lineRule="auto"/>
              <w:jc w:val="center"/>
              <w:rPr>
                <w:rFonts w:ascii="Times New Roman" w:hAnsi="Times New Roman" w:cs="Times New Roman"/>
                <w:noProof/>
                <w:kern w:val="0"/>
              </w:rPr>
            </w:pPr>
            <w:r w:rsidRPr="008B6F3C">
              <w:rPr>
                <w:rFonts w:ascii="Times New Roman" w:hAnsi="Times New Roman" w:cs="Times New Roman"/>
              </w:rPr>
              <w:t>[A]</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C1C2FB5" w14:textId="77777777" w:rsidR="00FF603D" w:rsidRPr="008B6F3C" w:rsidRDefault="00FF603D" w:rsidP="00FA477B">
            <w:pPr>
              <w:spacing w:after="0" w:line="240" w:lineRule="auto"/>
              <w:jc w:val="center"/>
              <w:rPr>
                <w:rFonts w:ascii="Times New Roman" w:hAnsi="Times New Roman" w:cs="Times New Roman"/>
                <w:noProof/>
                <w:kern w:val="0"/>
              </w:rPr>
            </w:pPr>
            <w:r w:rsidRPr="008B6F3C">
              <w:rPr>
                <w:rFonts w:ascii="Times New Roman" w:hAnsi="Times New Roman" w:cs="Times New Roman"/>
              </w:rPr>
              <w:t>[B]</w:t>
            </w:r>
          </w:p>
        </w:tc>
      </w:tr>
      <w:tr w:rsidR="00FF603D" w:rsidRPr="008B6F3C" w14:paraId="2B8C2D3F" w14:textId="77777777" w:rsidTr="00FA477B">
        <w:tc>
          <w:tcPr>
            <w:tcW w:w="0" w:type="auto"/>
            <w:tcBorders>
              <w:top w:val="outset" w:sz="6" w:space="0" w:color="414142"/>
              <w:left w:val="outset" w:sz="6" w:space="0" w:color="414142"/>
              <w:bottom w:val="outset" w:sz="6" w:space="0" w:color="414142"/>
              <w:right w:val="outset" w:sz="6" w:space="0" w:color="414142"/>
            </w:tcBorders>
            <w:vAlign w:val="center"/>
            <w:hideMark/>
          </w:tcPr>
          <w:p w14:paraId="795ED5CB" w14:textId="77777777" w:rsidR="00FF603D" w:rsidRPr="008B6F3C" w:rsidRDefault="00FF603D" w:rsidP="00FA477B">
            <w:pPr>
              <w:spacing w:after="0" w:line="240" w:lineRule="auto"/>
              <w:jc w:val="center"/>
              <w:rPr>
                <w:rFonts w:ascii="Times New Roman" w:hAnsi="Times New Roman" w:cs="Times New Roman"/>
                <w:noProof/>
                <w:kern w:val="0"/>
              </w:rPr>
            </w:pPr>
            <w:r w:rsidRPr="008B6F3C">
              <w:rPr>
                <w:rFonts w:ascii="Times New Roman" w:hAnsi="Times New Roman" w:cs="Times New Roman"/>
              </w:rPr>
              <w:t>1</w:t>
            </w:r>
          </w:p>
        </w:tc>
        <w:tc>
          <w:tcPr>
            <w:tcW w:w="0" w:type="auto"/>
            <w:vMerge w:val="restart"/>
            <w:tcBorders>
              <w:top w:val="outset" w:sz="6" w:space="0" w:color="414142"/>
              <w:left w:val="outset" w:sz="6" w:space="0" w:color="414142"/>
              <w:bottom w:val="outset" w:sz="6" w:space="0" w:color="414142"/>
              <w:right w:val="outset" w:sz="6" w:space="0" w:color="414142"/>
            </w:tcBorders>
            <w:vAlign w:val="center"/>
            <w:hideMark/>
          </w:tcPr>
          <w:p w14:paraId="463CC2FC" w14:textId="77777777" w:rsidR="00FF603D" w:rsidRPr="008B6F3C" w:rsidRDefault="00FF603D" w:rsidP="00FA477B">
            <w:pPr>
              <w:spacing w:after="0" w:line="240" w:lineRule="auto"/>
              <w:jc w:val="center"/>
              <w:rPr>
                <w:rFonts w:ascii="Times New Roman" w:hAnsi="Times New Roman" w:cs="Times New Roman"/>
                <w:noProof/>
                <w:kern w:val="0"/>
              </w:rPr>
            </w:pPr>
            <w:r w:rsidRPr="008B6F3C">
              <w:rPr>
                <w:rFonts w:ascii="Times New Roman" w:hAnsi="Times New Roman" w:cs="Times New Roman"/>
              </w:rPr>
              <w:t>Research application related to economic activity</w:t>
            </w:r>
          </w:p>
        </w:tc>
        <w:tc>
          <w:tcPr>
            <w:tcW w:w="0" w:type="auto"/>
            <w:vMerge w:val="restart"/>
            <w:tcBorders>
              <w:top w:val="outset" w:sz="6" w:space="0" w:color="414142"/>
              <w:left w:val="outset" w:sz="6" w:space="0" w:color="414142"/>
              <w:bottom w:val="outset" w:sz="6" w:space="0" w:color="414142"/>
              <w:right w:val="outset" w:sz="6" w:space="0" w:color="414142"/>
            </w:tcBorders>
            <w:vAlign w:val="center"/>
            <w:hideMark/>
          </w:tcPr>
          <w:p w14:paraId="2411094D" w14:textId="77777777" w:rsidR="00FF603D" w:rsidRPr="008B6F3C" w:rsidRDefault="00FF603D" w:rsidP="00FA477B">
            <w:pPr>
              <w:spacing w:after="0" w:line="240" w:lineRule="auto"/>
              <w:jc w:val="center"/>
              <w:rPr>
                <w:rFonts w:ascii="Times New Roman" w:hAnsi="Times New Roman" w:cs="Times New Roman"/>
                <w:noProof/>
                <w:kern w:val="0"/>
              </w:rPr>
            </w:pPr>
            <w:r w:rsidRPr="008B6F3C">
              <w:rPr>
                <w:rFonts w:ascii="Times New Roman" w:hAnsi="Times New Roman" w:cs="Times New Roman"/>
              </w:rPr>
              <w:t>small enterprise</w:t>
            </w:r>
          </w:p>
        </w:tc>
        <w:tc>
          <w:tcPr>
            <w:tcW w:w="0" w:type="auto"/>
            <w:vMerge w:val="restart"/>
            <w:tcBorders>
              <w:top w:val="outset" w:sz="6" w:space="0" w:color="414142"/>
              <w:left w:val="outset" w:sz="6" w:space="0" w:color="414142"/>
              <w:bottom w:val="outset" w:sz="6" w:space="0" w:color="414142"/>
              <w:right w:val="outset" w:sz="6" w:space="0" w:color="414142"/>
            </w:tcBorders>
            <w:vAlign w:val="center"/>
            <w:hideMark/>
          </w:tcPr>
          <w:p w14:paraId="3C9E9AF3" w14:textId="77777777" w:rsidR="00FF603D" w:rsidRPr="008B6F3C" w:rsidRDefault="00FF603D" w:rsidP="00FA477B">
            <w:pPr>
              <w:spacing w:after="0" w:line="240" w:lineRule="auto"/>
              <w:jc w:val="center"/>
              <w:rPr>
                <w:rFonts w:ascii="Times New Roman" w:hAnsi="Times New Roman" w:cs="Times New Roman"/>
                <w:noProof/>
                <w:kern w:val="0"/>
              </w:rPr>
            </w:pPr>
            <w:r w:rsidRPr="008B6F3C">
              <w:rPr>
                <w:rFonts w:ascii="Times New Roman" w:hAnsi="Times New Roman" w:cs="Times New Roman"/>
              </w:rPr>
              <w:t>Research applicant No. 1 [</w:t>
            </w:r>
            <w:r w:rsidRPr="008B6F3C">
              <w:rPr>
                <w:rFonts w:ascii="Times New Roman" w:hAnsi="Times New Roman" w:cs="Times New Roman"/>
                <w:i/>
              </w:rPr>
              <w:t>name</w:t>
            </w:r>
            <w:r w:rsidRPr="008B6F3C">
              <w:rPr>
                <w:rFonts w:ascii="Times New Roman" w:hAnsi="Times New Roman" w:cs="Times New Roman"/>
              </w:rPr>
              <w:t>]</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BAB3D29" w14:textId="77777777" w:rsidR="00FF603D" w:rsidRPr="008B6F3C" w:rsidRDefault="00FF603D" w:rsidP="00FA477B">
            <w:pPr>
              <w:spacing w:after="0" w:line="240" w:lineRule="auto"/>
              <w:jc w:val="center"/>
              <w:rPr>
                <w:rFonts w:ascii="Times New Roman" w:hAnsi="Times New Roman" w:cs="Times New Roman"/>
                <w:noProof/>
                <w:kern w:val="0"/>
              </w:rPr>
            </w:pPr>
            <w:r w:rsidRPr="008B6F3C">
              <w:rPr>
                <w:rFonts w:ascii="Times New Roman" w:hAnsi="Times New Roman" w:cs="Times New Roman"/>
              </w:rPr>
              <w:t>fundamental research</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3562269" w14:textId="77777777" w:rsidR="00FF603D" w:rsidRPr="008B6F3C" w:rsidRDefault="00FF603D" w:rsidP="00FA477B">
            <w:pPr>
              <w:spacing w:after="0" w:line="240" w:lineRule="auto"/>
              <w:jc w:val="center"/>
              <w:rPr>
                <w:rFonts w:ascii="Times New Roman" w:hAnsi="Times New Roman" w:cs="Times New Roman"/>
                <w:noProof/>
                <w:kern w:val="0"/>
                <w:lang w:val="en-US"/>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A731226" w14:textId="77777777" w:rsidR="00FF603D" w:rsidRPr="008B6F3C" w:rsidRDefault="00FF603D" w:rsidP="00FA477B">
            <w:pPr>
              <w:spacing w:after="0" w:line="240" w:lineRule="auto"/>
              <w:jc w:val="center"/>
              <w:rPr>
                <w:rFonts w:ascii="Times New Roman" w:hAnsi="Times New Roman" w:cs="Times New Roman"/>
                <w:b/>
                <w:bCs/>
                <w:noProof/>
                <w:kern w:val="0"/>
              </w:rPr>
            </w:pPr>
            <w:r w:rsidRPr="008B6F3C">
              <w:rPr>
                <w:rFonts w:ascii="Times New Roman" w:hAnsi="Times New Roman" w:cs="Times New Roman"/>
                <w:b/>
              </w:rPr>
              <w:t>85</w:t>
            </w:r>
          </w:p>
        </w:tc>
      </w:tr>
      <w:tr w:rsidR="00FF603D" w:rsidRPr="008B6F3C" w14:paraId="09B6E39C" w14:textId="77777777" w:rsidTr="00FA477B">
        <w:tc>
          <w:tcPr>
            <w:tcW w:w="0" w:type="auto"/>
            <w:tcBorders>
              <w:top w:val="outset" w:sz="6" w:space="0" w:color="414142"/>
              <w:left w:val="outset" w:sz="6" w:space="0" w:color="414142"/>
              <w:bottom w:val="outset" w:sz="6" w:space="0" w:color="414142"/>
              <w:right w:val="outset" w:sz="6" w:space="0" w:color="414142"/>
            </w:tcBorders>
            <w:vAlign w:val="center"/>
            <w:hideMark/>
          </w:tcPr>
          <w:p w14:paraId="3BB0A407" w14:textId="77777777" w:rsidR="00FF603D" w:rsidRPr="008B6F3C" w:rsidRDefault="00FF603D" w:rsidP="00FA477B">
            <w:pPr>
              <w:spacing w:after="0" w:line="240" w:lineRule="auto"/>
              <w:jc w:val="center"/>
              <w:rPr>
                <w:rFonts w:ascii="Times New Roman" w:hAnsi="Times New Roman" w:cs="Times New Roman"/>
                <w:noProof/>
                <w:kern w:val="0"/>
              </w:rPr>
            </w:pPr>
            <w:r w:rsidRPr="008B6F3C">
              <w:rPr>
                <w:rFonts w:ascii="Times New Roman" w:hAnsi="Times New Roman" w:cs="Times New Roman"/>
              </w:rPr>
              <w:t>2</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29167BB" w14:textId="77777777" w:rsidR="00FF603D" w:rsidRPr="008B6F3C" w:rsidRDefault="00FF603D" w:rsidP="00FA477B">
            <w:pPr>
              <w:spacing w:after="0" w:line="240" w:lineRule="auto"/>
              <w:jc w:val="center"/>
              <w:rPr>
                <w:rFonts w:ascii="Times New Roman" w:hAnsi="Times New Roman" w:cs="Times New Roman"/>
                <w:noProof/>
                <w:kern w:val="0"/>
                <w:lang w:val="en-US"/>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F45137A" w14:textId="77777777" w:rsidR="00FF603D" w:rsidRPr="008B6F3C" w:rsidRDefault="00FF603D" w:rsidP="00FA477B">
            <w:pPr>
              <w:spacing w:after="0" w:line="240" w:lineRule="auto"/>
              <w:jc w:val="center"/>
              <w:rPr>
                <w:rFonts w:ascii="Times New Roman" w:hAnsi="Times New Roman" w:cs="Times New Roman"/>
                <w:noProof/>
                <w:kern w:val="0"/>
                <w:lang w:val="en-US"/>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808FF0C" w14:textId="77777777" w:rsidR="00FF603D" w:rsidRPr="008B6F3C" w:rsidRDefault="00FF603D" w:rsidP="00FA477B">
            <w:pPr>
              <w:spacing w:after="0" w:line="240" w:lineRule="auto"/>
              <w:jc w:val="center"/>
              <w:rPr>
                <w:rFonts w:ascii="Times New Roman" w:hAnsi="Times New Roman" w:cs="Times New Roman"/>
                <w:noProof/>
                <w:kern w:val="0"/>
                <w:lang w:val="en-US"/>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C2D4407" w14:textId="77777777" w:rsidR="00FF603D" w:rsidRPr="008B6F3C" w:rsidRDefault="00FF603D" w:rsidP="00FA477B">
            <w:pPr>
              <w:spacing w:after="0" w:line="240" w:lineRule="auto"/>
              <w:jc w:val="center"/>
              <w:rPr>
                <w:rFonts w:ascii="Times New Roman" w:hAnsi="Times New Roman" w:cs="Times New Roman"/>
                <w:noProof/>
                <w:kern w:val="0"/>
              </w:rPr>
            </w:pPr>
            <w:r w:rsidRPr="008B6F3C">
              <w:rPr>
                <w:rFonts w:ascii="Times New Roman" w:hAnsi="Times New Roman" w:cs="Times New Roman"/>
              </w:rPr>
              <w:t>industrial research</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F97A41E" w14:textId="77777777" w:rsidR="00FF603D" w:rsidRPr="008B6F3C" w:rsidRDefault="00FF603D" w:rsidP="00FA477B">
            <w:pPr>
              <w:spacing w:after="0" w:line="240" w:lineRule="auto"/>
              <w:jc w:val="center"/>
              <w:rPr>
                <w:rFonts w:ascii="Times New Roman" w:hAnsi="Times New Roman" w:cs="Times New Roman"/>
                <w:noProof/>
                <w:kern w:val="0"/>
                <w:lang w:val="en-US"/>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7802275" w14:textId="77777777" w:rsidR="00FF603D" w:rsidRPr="008B6F3C" w:rsidRDefault="00FF603D" w:rsidP="00FA477B">
            <w:pPr>
              <w:spacing w:after="0" w:line="240" w:lineRule="auto"/>
              <w:jc w:val="center"/>
              <w:rPr>
                <w:rFonts w:ascii="Times New Roman" w:hAnsi="Times New Roman" w:cs="Times New Roman"/>
                <w:noProof/>
                <w:kern w:val="0"/>
                <w:lang w:val="en-US"/>
              </w:rPr>
            </w:pPr>
          </w:p>
        </w:tc>
      </w:tr>
      <w:tr w:rsidR="00FF603D" w:rsidRPr="008B6F3C" w14:paraId="04AF82C2" w14:textId="77777777" w:rsidTr="00FA477B">
        <w:tc>
          <w:tcPr>
            <w:tcW w:w="0" w:type="auto"/>
            <w:tcBorders>
              <w:top w:val="outset" w:sz="6" w:space="0" w:color="414142"/>
              <w:left w:val="outset" w:sz="6" w:space="0" w:color="414142"/>
              <w:bottom w:val="outset" w:sz="6" w:space="0" w:color="414142"/>
              <w:right w:val="outset" w:sz="6" w:space="0" w:color="414142"/>
            </w:tcBorders>
            <w:vAlign w:val="center"/>
            <w:hideMark/>
          </w:tcPr>
          <w:p w14:paraId="484689F3" w14:textId="77777777" w:rsidR="00FF603D" w:rsidRPr="008B6F3C" w:rsidRDefault="00FF603D" w:rsidP="00FA477B">
            <w:pPr>
              <w:spacing w:after="0" w:line="240" w:lineRule="auto"/>
              <w:jc w:val="center"/>
              <w:rPr>
                <w:rFonts w:ascii="Times New Roman" w:hAnsi="Times New Roman" w:cs="Times New Roman"/>
                <w:noProof/>
                <w:kern w:val="0"/>
              </w:rPr>
            </w:pPr>
            <w:r w:rsidRPr="008B6F3C">
              <w:rPr>
                <w:rFonts w:ascii="Times New Roman" w:hAnsi="Times New Roman" w:cs="Times New Roman"/>
              </w:rPr>
              <w:t>3</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527048B" w14:textId="77777777" w:rsidR="00FF603D" w:rsidRPr="008B6F3C" w:rsidRDefault="00FF603D" w:rsidP="00FA477B">
            <w:pPr>
              <w:spacing w:after="0" w:line="240" w:lineRule="auto"/>
              <w:jc w:val="center"/>
              <w:rPr>
                <w:rFonts w:ascii="Times New Roman" w:hAnsi="Times New Roman" w:cs="Times New Roman"/>
                <w:noProof/>
                <w:kern w:val="0"/>
                <w:lang w:val="en-US"/>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4E63D75" w14:textId="77777777" w:rsidR="00FF603D" w:rsidRPr="008B6F3C" w:rsidRDefault="00FF603D" w:rsidP="00FA477B">
            <w:pPr>
              <w:spacing w:after="0" w:line="240" w:lineRule="auto"/>
              <w:jc w:val="center"/>
              <w:rPr>
                <w:rFonts w:ascii="Times New Roman" w:hAnsi="Times New Roman" w:cs="Times New Roman"/>
                <w:noProof/>
                <w:kern w:val="0"/>
                <w:lang w:val="en-US"/>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FD0A01A" w14:textId="77777777" w:rsidR="00FF603D" w:rsidRPr="008B6F3C" w:rsidRDefault="00FF603D" w:rsidP="00FA477B">
            <w:pPr>
              <w:spacing w:after="0" w:line="240" w:lineRule="auto"/>
              <w:jc w:val="center"/>
              <w:rPr>
                <w:rFonts w:ascii="Times New Roman" w:hAnsi="Times New Roman" w:cs="Times New Roman"/>
                <w:noProof/>
                <w:kern w:val="0"/>
                <w:lang w:val="en-US"/>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19ABCD2" w14:textId="77777777" w:rsidR="00FF603D" w:rsidRPr="008B6F3C" w:rsidRDefault="00FF603D" w:rsidP="00FA477B">
            <w:pPr>
              <w:spacing w:after="0" w:line="240" w:lineRule="auto"/>
              <w:jc w:val="center"/>
              <w:rPr>
                <w:rFonts w:ascii="Times New Roman" w:hAnsi="Times New Roman" w:cs="Times New Roman"/>
                <w:noProof/>
                <w:kern w:val="0"/>
              </w:rPr>
            </w:pPr>
            <w:r w:rsidRPr="008B6F3C">
              <w:rPr>
                <w:rFonts w:ascii="Times New Roman" w:hAnsi="Times New Roman" w:cs="Times New Roman"/>
              </w:rPr>
              <w:t>aid for training</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84A80AE" w14:textId="77777777" w:rsidR="00FF603D" w:rsidRPr="008B6F3C" w:rsidRDefault="00FF603D" w:rsidP="00FA477B">
            <w:pPr>
              <w:spacing w:after="0" w:line="240" w:lineRule="auto"/>
              <w:jc w:val="center"/>
              <w:rPr>
                <w:rFonts w:ascii="Times New Roman" w:hAnsi="Times New Roman" w:cs="Times New Roman"/>
                <w:noProof/>
                <w:kern w:val="0"/>
                <w:lang w:val="en-US"/>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D377C7C" w14:textId="77777777" w:rsidR="00FF603D" w:rsidRPr="008B6F3C" w:rsidRDefault="00FF603D" w:rsidP="00FA477B">
            <w:pPr>
              <w:spacing w:after="0" w:line="240" w:lineRule="auto"/>
              <w:jc w:val="center"/>
              <w:rPr>
                <w:rFonts w:ascii="Times New Roman" w:hAnsi="Times New Roman" w:cs="Times New Roman"/>
                <w:noProof/>
                <w:kern w:val="0"/>
                <w:lang w:val="en-US"/>
              </w:rPr>
            </w:pPr>
          </w:p>
        </w:tc>
      </w:tr>
      <w:tr w:rsidR="00FF603D" w:rsidRPr="008B6F3C" w14:paraId="242195C7" w14:textId="77777777" w:rsidTr="00FA477B">
        <w:tc>
          <w:tcPr>
            <w:tcW w:w="0" w:type="auto"/>
            <w:tcBorders>
              <w:top w:val="outset" w:sz="6" w:space="0" w:color="414142"/>
              <w:left w:val="outset" w:sz="6" w:space="0" w:color="414142"/>
              <w:bottom w:val="outset" w:sz="6" w:space="0" w:color="414142"/>
              <w:right w:val="outset" w:sz="6" w:space="0" w:color="414142"/>
            </w:tcBorders>
            <w:vAlign w:val="center"/>
            <w:hideMark/>
          </w:tcPr>
          <w:p w14:paraId="5C37FA8E" w14:textId="77777777" w:rsidR="00FF603D" w:rsidRPr="008B6F3C" w:rsidRDefault="00FF603D" w:rsidP="00FA477B">
            <w:pPr>
              <w:spacing w:after="0" w:line="240" w:lineRule="auto"/>
              <w:jc w:val="center"/>
              <w:rPr>
                <w:rFonts w:ascii="Times New Roman" w:hAnsi="Times New Roman" w:cs="Times New Roman"/>
                <w:noProof/>
                <w:kern w:val="0"/>
              </w:rPr>
            </w:pPr>
            <w:r w:rsidRPr="008B6F3C">
              <w:rPr>
                <w:rFonts w:ascii="Times New Roman" w:hAnsi="Times New Roman" w:cs="Times New Roman"/>
              </w:rPr>
              <w:t>4</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A940E9F" w14:textId="77777777" w:rsidR="00FF603D" w:rsidRPr="008B6F3C" w:rsidRDefault="00FF603D" w:rsidP="00FA477B">
            <w:pPr>
              <w:spacing w:after="0" w:line="240" w:lineRule="auto"/>
              <w:jc w:val="center"/>
              <w:rPr>
                <w:rFonts w:ascii="Times New Roman" w:hAnsi="Times New Roman" w:cs="Times New Roman"/>
                <w:noProof/>
                <w:kern w:val="0"/>
                <w:lang w:val="en-US"/>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D01DF53" w14:textId="77777777" w:rsidR="00FF603D" w:rsidRPr="008B6F3C" w:rsidRDefault="00FF603D" w:rsidP="00FA477B">
            <w:pPr>
              <w:spacing w:after="0" w:line="240" w:lineRule="auto"/>
              <w:jc w:val="center"/>
              <w:rPr>
                <w:rFonts w:ascii="Times New Roman" w:hAnsi="Times New Roman" w:cs="Times New Roman"/>
                <w:noProof/>
                <w:kern w:val="0"/>
                <w:lang w:val="en-US"/>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BE14CC4" w14:textId="77777777" w:rsidR="00FF603D" w:rsidRPr="008B6F3C" w:rsidRDefault="00FF603D" w:rsidP="00FA477B">
            <w:pPr>
              <w:spacing w:after="0" w:line="240" w:lineRule="auto"/>
              <w:jc w:val="center"/>
              <w:rPr>
                <w:rFonts w:ascii="Times New Roman" w:hAnsi="Times New Roman" w:cs="Times New Roman"/>
                <w:noProof/>
                <w:kern w:val="0"/>
                <w:lang w:val="en-US"/>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D4ADE55" w14:textId="77777777" w:rsidR="00FF603D" w:rsidRPr="008B6F3C" w:rsidRDefault="00FF603D" w:rsidP="00FA477B">
            <w:pPr>
              <w:spacing w:after="0" w:line="240" w:lineRule="auto"/>
              <w:jc w:val="center"/>
              <w:rPr>
                <w:rFonts w:ascii="Times New Roman" w:hAnsi="Times New Roman" w:cs="Times New Roman"/>
                <w:noProof/>
                <w:kern w:val="0"/>
              </w:rPr>
            </w:pPr>
            <w:r w:rsidRPr="008B6F3C">
              <w:rPr>
                <w:rFonts w:ascii="Times New Roman" w:hAnsi="Times New Roman" w:cs="Times New Roman"/>
              </w:rPr>
              <w:t>protection of technology rights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C4048A1" w14:textId="77777777" w:rsidR="00FF603D" w:rsidRPr="008B6F3C" w:rsidRDefault="00FF603D" w:rsidP="00FA477B">
            <w:pPr>
              <w:spacing w:after="0" w:line="240" w:lineRule="auto"/>
              <w:jc w:val="center"/>
              <w:rPr>
                <w:rFonts w:ascii="Times New Roman" w:hAnsi="Times New Roman" w:cs="Times New Roman"/>
                <w:noProof/>
                <w:kern w:val="0"/>
                <w:lang w:val="en-US"/>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92F3C19" w14:textId="77777777" w:rsidR="00FF603D" w:rsidRPr="008B6F3C" w:rsidRDefault="00FF603D" w:rsidP="00FA477B">
            <w:pPr>
              <w:spacing w:after="0" w:line="240" w:lineRule="auto"/>
              <w:jc w:val="center"/>
              <w:rPr>
                <w:rFonts w:ascii="Times New Roman" w:hAnsi="Times New Roman" w:cs="Times New Roman"/>
                <w:b/>
                <w:bCs/>
                <w:noProof/>
                <w:kern w:val="0"/>
              </w:rPr>
            </w:pPr>
            <w:r w:rsidRPr="008B6F3C">
              <w:rPr>
                <w:rFonts w:ascii="Times New Roman" w:hAnsi="Times New Roman" w:cs="Times New Roman"/>
                <w:b/>
              </w:rPr>
              <w:t>50</w:t>
            </w:r>
          </w:p>
        </w:tc>
      </w:tr>
      <w:tr w:rsidR="00FF603D" w:rsidRPr="008B6F3C" w14:paraId="55E74DF4" w14:textId="77777777" w:rsidTr="00FA477B">
        <w:tc>
          <w:tcPr>
            <w:tcW w:w="0" w:type="auto"/>
            <w:tcBorders>
              <w:top w:val="outset" w:sz="6" w:space="0" w:color="414142"/>
              <w:left w:val="outset" w:sz="6" w:space="0" w:color="414142"/>
              <w:bottom w:val="outset" w:sz="6" w:space="0" w:color="414142"/>
              <w:right w:val="outset" w:sz="6" w:space="0" w:color="414142"/>
            </w:tcBorders>
            <w:vAlign w:val="center"/>
            <w:hideMark/>
          </w:tcPr>
          <w:p w14:paraId="377BAF29" w14:textId="77777777" w:rsidR="00FF603D" w:rsidRPr="008B6F3C" w:rsidRDefault="00FF603D" w:rsidP="00FA477B">
            <w:pPr>
              <w:spacing w:after="0" w:line="240" w:lineRule="auto"/>
              <w:jc w:val="center"/>
              <w:rPr>
                <w:rFonts w:ascii="Times New Roman" w:hAnsi="Times New Roman" w:cs="Times New Roman"/>
                <w:noProof/>
                <w:kern w:val="0"/>
              </w:rPr>
            </w:pPr>
            <w:r w:rsidRPr="008B6F3C">
              <w:rPr>
                <w:rFonts w:ascii="Times New Roman" w:hAnsi="Times New Roman" w:cs="Times New Roman"/>
              </w:rPr>
              <w:t>5</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EFB96C2" w14:textId="77777777" w:rsidR="00FF603D" w:rsidRPr="008B6F3C" w:rsidRDefault="00FF603D" w:rsidP="00FA477B">
            <w:pPr>
              <w:spacing w:after="0" w:line="240" w:lineRule="auto"/>
              <w:jc w:val="center"/>
              <w:rPr>
                <w:rFonts w:ascii="Times New Roman" w:hAnsi="Times New Roman" w:cs="Times New Roman"/>
                <w:noProof/>
                <w:kern w:val="0"/>
                <w:lang w:val="en-US"/>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4D3424E" w14:textId="77777777" w:rsidR="00FF603D" w:rsidRPr="008B6F3C" w:rsidRDefault="00FF603D" w:rsidP="00FA477B">
            <w:pPr>
              <w:spacing w:after="0" w:line="240" w:lineRule="auto"/>
              <w:jc w:val="center"/>
              <w:rPr>
                <w:rFonts w:ascii="Times New Roman" w:hAnsi="Times New Roman" w:cs="Times New Roman"/>
                <w:noProof/>
                <w:kern w:val="0"/>
                <w:lang w:val="en-US"/>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7A37C29" w14:textId="77777777" w:rsidR="00FF603D" w:rsidRPr="008B6F3C" w:rsidRDefault="00FF603D" w:rsidP="00FA477B">
            <w:pPr>
              <w:spacing w:after="0" w:line="240" w:lineRule="auto"/>
              <w:jc w:val="center"/>
              <w:rPr>
                <w:rFonts w:ascii="Times New Roman" w:hAnsi="Times New Roman" w:cs="Times New Roman"/>
                <w:noProof/>
                <w:kern w:val="0"/>
                <w:lang w:val="en-US"/>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5DEF1DB" w14:textId="77777777" w:rsidR="00FF603D" w:rsidRPr="008B6F3C" w:rsidRDefault="00FF603D" w:rsidP="00FA477B">
            <w:pPr>
              <w:spacing w:after="0" w:line="240" w:lineRule="auto"/>
              <w:jc w:val="center"/>
              <w:rPr>
                <w:rFonts w:ascii="Times New Roman" w:hAnsi="Times New Roman" w:cs="Times New Roman"/>
                <w:noProof/>
                <w:kern w:val="0"/>
              </w:rPr>
            </w:pPr>
            <w:r w:rsidRPr="008B6F3C">
              <w:rPr>
                <w:rFonts w:ascii="Times New Roman" w:hAnsi="Times New Roman" w:cs="Times New Roman"/>
              </w:rPr>
              <w:t>Project part No. 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4F14AE8" w14:textId="77777777" w:rsidR="00FF603D" w:rsidRPr="008B6F3C" w:rsidRDefault="00FF603D" w:rsidP="00FA477B">
            <w:pPr>
              <w:spacing w:after="0" w:line="240" w:lineRule="auto"/>
              <w:jc w:val="center"/>
              <w:rPr>
                <w:rFonts w:ascii="Times New Roman" w:hAnsi="Times New Roman" w:cs="Times New Roman"/>
                <w:b/>
                <w:bCs/>
                <w:noProof/>
                <w:kern w:val="0"/>
              </w:rPr>
            </w:pPr>
            <w:r w:rsidRPr="008B6F3C">
              <w:rPr>
                <w:rFonts w:ascii="Times New Roman" w:hAnsi="Times New Roman" w:cs="Times New Roman"/>
                <w:b/>
              </w:rPr>
              <w:t>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7D372C9" w14:textId="77777777" w:rsidR="00FF603D" w:rsidRPr="008B6F3C" w:rsidRDefault="00FF603D" w:rsidP="00FA477B">
            <w:pPr>
              <w:spacing w:after="0" w:line="240" w:lineRule="auto"/>
              <w:jc w:val="center"/>
              <w:rPr>
                <w:rFonts w:ascii="Times New Roman" w:hAnsi="Times New Roman" w:cs="Times New Roman"/>
                <w:b/>
                <w:bCs/>
                <w:noProof/>
                <w:kern w:val="0"/>
              </w:rPr>
            </w:pPr>
            <w:r w:rsidRPr="008B6F3C">
              <w:rPr>
                <w:rFonts w:ascii="Times New Roman" w:hAnsi="Times New Roman" w:cs="Times New Roman"/>
                <w:b/>
              </w:rPr>
              <w:t>0.000</w:t>
            </w:r>
          </w:p>
        </w:tc>
      </w:tr>
    </w:tbl>
    <w:p w14:paraId="25A667AD" w14:textId="77777777" w:rsidR="00FF603D" w:rsidRPr="008B6F3C" w:rsidRDefault="00FF603D" w:rsidP="00FF603D">
      <w:pPr>
        <w:spacing w:after="0" w:line="240" w:lineRule="auto"/>
        <w:jc w:val="both"/>
        <w:rPr>
          <w:rFonts w:ascii="Times New Roman" w:hAnsi="Times New Roman" w:cs="Times New Roman"/>
          <w:noProof/>
          <w:kern w:val="0"/>
          <w:sz w:val="24"/>
          <w:szCs w:val="24"/>
          <w:lang w:val="en-US"/>
        </w:rPr>
      </w:pPr>
    </w:p>
    <w:p w14:paraId="7BE4301C" w14:textId="77777777" w:rsidR="00FF603D" w:rsidRPr="008B6F3C" w:rsidRDefault="00FF603D" w:rsidP="00FF603D">
      <w:pPr>
        <w:spacing w:after="0" w:line="240" w:lineRule="auto"/>
        <w:ind w:firstLine="709"/>
        <w:jc w:val="both"/>
        <w:rPr>
          <w:rFonts w:ascii="Times New Roman" w:hAnsi="Times New Roman" w:cs="Times New Roman"/>
          <w:noProof/>
          <w:kern w:val="0"/>
          <w:sz w:val="24"/>
          <w:szCs w:val="24"/>
        </w:rPr>
      </w:pPr>
      <w:r w:rsidRPr="008B6F3C">
        <w:rPr>
          <w:rFonts w:ascii="Times New Roman" w:hAnsi="Times New Roman" w:cs="Times New Roman"/>
          <w:sz w:val="24"/>
        </w:rPr>
        <w:t>Note. The conditions of Paragraphs 60, 69, and 72 of Cabinet Regulation No. 35 of 9 January 2024, Regulations Regarding the Implementation of Activity 1.1.1.9 “Post-doctoral Research” of the Specific Objective 1.1.1 “Strengthening of Research and Innovation Capacities and Introduction of Advanced Technologies into the Common R&amp;D System” of the European Union’s Cohesion Policy Programme for 2021–2027, shall be conformed to.</w:t>
      </w:r>
    </w:p>
    <w:p w14:paraId="7C16A152" w14:textId="77777777" w:rsidR="00FF603D" w:rsidRPr="008B6F3C" w:rsidRDefault="00FF603D" w:rsidP="00FF603D">
      <w:pPr>
        <w:spacing w:after="0" w:line="240" w:lineRule="auto"/>
        <w:jc w:val="both"/>
        <w:rPr>
          <w:rFonts w:ascii="Times New Roman" w:hAnsi="Times New Roman" w:cs="Times New Roman"/>
          <w:noProof/>
          <w:kern w:val="0"/>
          <w:sz w:val="24"/>
          <w:szCs w:val="24"/>
          <w:lang w:val="en-US"/>
        </w:rPr>
      </w:pPr>
    </w:p>
    <w:sectPr w:rsidR="00FF603D" w:rsidRPr="008B6F3C" w:rsidSect="007D506F">
      <w:footerReference w:type="defaul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9EE37D" w14:textId="77777777" w:rsidR="00B07D16" w:rsidRPr="00FF603D" w:rsidRDefault="00B07D16" w:rsidP="001E6DFC">
      <w:pPr>
        <w:spacing w:after="0" w:line="240" w:lineRule="auto"/>
        <w:rPr>
          <w:noProof/>
          <w:kern w:val="0"/>
          <w:lang w:val="en-US"/>
        </w:rPr>
      </w:pPr>
      <w:r w:rsidRPr="00FF603D">
        <w:rPr>
          <w:noProof/>
          <w:kern w:val="0"/>
          <w:lang w:val="en-US"/>
        </w:rPr>
        <w:separator/>
      </w:r>
    </w:p>
  </w:endnote>
  <w:endnote w:type="continuationSeparator" w:id="0">
    <w:p w14:paraId="67382B92" w14:textId="77777777" w:rsidR="00B07D16" w:rsidRPr="00FF603D" w:rsidRDefault="00B07D16" w:rsidP="001E6DFC">
      <w:pPr>
        <w:spacing w:after="0" w:line="240" w:lineRule="auto"/>
        <w:rPr>
          <w:noProof/>
          <w:kern w:val="0"/>
          <w:lang w:val="en-US"/>
        </w:rPr>
      </w:pPr>
      <w:r w:rsidRPr="00FF603D">
        <w:rPr>
          <w:noProof/>
          <w:kern w:val="0"/>
          <w:lang w:val="en-US"/>
        </w:rPr>
        <w:continuationSeparator/>
      </w:r>
    </w:p>
  </w:endnote>
  <w:endnote w:type="continuationNotice" w:id="1">
    <w:p w14:paraId="3B9EE098" w14:textId="77777777" w:rsidR="00B07D16" w:rsidRDefault="00B07D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C5ADA5" w14:textId="77777777" w:rsidR="00C64BD5" w:rsidRPr="00750961" w:rsidRDefault="00C64BD5" w:rsidP="00C64BD5">
    <w:pPr>
      <w:pStyle w:val="Footer"/>
      <w:tabs>
        <w:tab w:val="clear" w:pos="8306"/>
        <w:tab w:val="right" w:pos="9071"/>
      </w:tabs>
      <w:rPr>
        <w:rFonts w:ascii="Times New Roman" w:hAnsi="Times New Roman"/>
        <w:sz w:val="20"/>
      </w:rPr>
    </w:pPr>
  </w:p>
  <w:p w14:paraId="7D288923" w14:textId="3D62B238" w:rsidR="00C64BD5" w:rsidRPr="00C64BD5" w:rsidRDefault="00C64BD5" w:rsidP="00C64BD5">
    <w:pPr>
      <w:pStyle w:val="Footer"/>
      <w:tabs>
        <w:tab w:val="clear" w:pos="8306"/>
        <w:tab w:val="right" w:pos="9071"/>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24</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Pr>
        <w:rStyle w:val="PageNumber"/>
        <w:rFonts w:ascii="Times New Roman" w:hAnsi="Times New Roman"/>
        <w:sz w:val="20"/>
      </w:rPr>
      <w:t>2</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237EC" w14:textId="77777777" w:rsidR="00552B74" w:rsidRPr="00750961" w:rsidRDefault="00552B74" w:rsidP="00552B74">
    <w:pPr>
      <w:pStyle w:val="Footer"/>
      <w:rPr>
        <w:rFonts w:ascii="Times New Roman" w:hAnsi="Times New Roman"/>
        <w:sz w:val="20"/>
      </w:rPr>
    </w:pPr>
    <w:bookmarkStart w:id="239" w:name="_Hlk60653308"/>
    <w:bookmarkStart w:id="240" w:name="_Hlk60653309"/>
  </w:p>
  <w:p w14:paraId="2533DE98" w14:textId="67ACF9F2" w:rsidR="00FF603D" w:rsidRPr="00552B74" w:rsidRDefault="00552B74">
    <w:pPr>
      <w:pStyle w:val="Footer"/>
      <w:rPr>
        <w:rFonts w:ascii="Times New Roman" w:hAnsi="Times New Roman"/>
        <w:sz w:val="20"/>
      </w:rPr>
    </w:pPr>
    <w:bookmarkStart w:id="241" w:name="_Hlk31896922"/>
    <w:bookmarkStart w:id="242"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24</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239"/>
    <w:bookmarkEnd w:id="240"/>
    <w:bookmarkEnd w:id="241"/>
    <w:bookmarkEnd w:id="24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C2F406" w14:textId="77777777" w:rsidR="00B07D16" w:rsidRPr="00FF603D" w:rsidRDefault="00B07D16" w:rsidP="001E6DFC">
      <w:pPr>
        <w:spacing w:after="0" w:line="240" w:lineRule="auto"/>
        <w:rPr>
          <w:noProof/>
          <w:kern w:val="0"/>
          <w:lang w:val="en-US"/>
        </w:rPr>
      </w:pPr>
      <w:r w:rsidRPr="00FF603D">
        <w:rPr>
          <w:noProof/>
          <w:kern w:val="0"/>
          <w:lang w:val="en-US"/>
        </w:rPr>
        <w:separator/>
      </w:r>
    </w:p>
  </w:footnote>
  <w:footnote w:type="continuationSeparator" w:id="0">
    <w:p w14:paraId="62F95C94" w14:textId="77777777" w:rsidR="00B07D16" w:rsidRPr="00FF603D" w:rsidRDefault="00B07D16" w:rsidP="001E6DFC">
      <w:pPr>
        <w:spacing w:after="0" w:line="240" w:lineRule="auto"/>
        <w:rPr>
          <w:noProof/>
          <w:kern w:val="0"/>
          <w:lang w:val="en-US"/>
        </w:rPr>
      </w:pPr>
      <w:r w:rsidRPr="00FF603D">
        <w:rPr>
          <w:noProof/>
          <w:kern w:val="0"/>
          <w:lang w:val="en-US"/>
        </w:rPr>
        <w:continuationSeparator/>
      </w:r>
    </w:p>
  </w:footnote>
  <w:footnote w:type="continuationNotice" w:id="1">
    <w:p w14:paraId="20ECA152" w14:textId="77777777" w:rsidR="00B07D16" w:rsidRDefault="00B07D16">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76F"/>
    <w:rsid w:val="000107AA"/>
    <w:rsid w:val="00052489"/>
    <w:rsid w:val="00074092"/>
    <w:rsid w:val="000D7689"/>
    <w:rsid w:val="001629DD"/>
    <w:rsid w:val="001659AB"/>
    <w:rsid w:val="001E27C0"/>
    <w:rsid w:val="001E6DFC"/>
    <w:rsid w:val="001F405A"/>
    <w:rsid w:val="002414F6"/>
    <w:rsid w:val="002B6934"/>
    <w:rsid w:val="002C2505"/>
    <w:rsid w:val="00310824"/>
    <w:rsid w:val="003666FE"/>
    <w:rsid w:val="003A3304"/>
    <w:rsid w:val="003A776F"/>
    <w:rsid w:val="003C64D0"/>
    <w:rsid w:val="003E6A15"/>
    <w:rsid w:val="004454AB"/>
    <w:rsid w:val="0048484A"/>
    <w:rsid w:val="004F61AE"/>
    <w:rsid w:val="0052147E"/>
    <w:rsid w:val="00530CC4"/>
    <w:rsid w:val="00552B74"/>
    <w:rsid w:val="00564499"/>
    <w:rsid w:val="00581328"/>
    <w:rsid w:val="00601D2A"/>
    <w:rsid w:val="006237C2"/>
    <w:rsid w:val="00641CE0"/>
    <w:rsid w:val="00681D36"/>
    <w:rsid w:val="00683FF2"/>
    <w:rsid w:val="00685348"/>
    <w:rsid w:val="006906BF"/>
    <w:rsid w:val="006F1EA7"/>
    <w:rsid w:val="00746F03"/>
    <w:rsid w:val="00772D7B"/>
    <w:rsid w:val="007B2E1D"/>
    <w:rsid w:val="007C397E"/>
    <w:rsid w:val="007C4F5A"/>
    <w:rsid w:val="007D506F"/>
    <w:rsid w:val="008411C8"/>
    <w:rsid w:val="008824E4"/>
    <w:rsid w:val="0089716F"/>
    <w:rsid w:val="008B6F3C"/>
    <w:rsid w:val="008E2262"/>
    <w:rsid w:val="00910BA8"/>
    <w:rsid w:val="00913D7A"/>
    <w:rsid w:val="00914D4A"/>
    <w:rsid w:val="00964D47"/>
    <w:rsid w:val="00994854"/>
    <w:rsid w:val="009A4B5C"/>
    <w:rsid w:val="009B3DB2"/>
    <w:rsid w:val="00A26735"/>
    <w:rsid w:val="00A65E5B"/>
    <w:rsid w:val="00A92F37"/>
    <w:rsid w:val="00B03595"/>
    <w:rsid w:val="00B07D16"/>
    <w:rsid w:val="00BC32BC"/>
    <w:rsid w:val="00BE69CA"/>
    <w:rsid w:val="00C069D1"/>
    <w:rsid w:val="00C130FE"/>
    <w:rsid w:val="00C1584D"/>
    <w:rsid w:val="00C17AC7"/>
    <w:rsid w:val="00C437EC"/>
    <w:rsid w:val="00C51464"/>
    <w:rsid w:val="00C64BD5"/>
    <w:rsid w:val="00CA469E"/>
    <w:rsid w:val="00CD3342"/>
    <w:rsid w:val="00CE6253"/>
    <w:rsid w:val="00D0082D"/>
    <w:rsid w:val="00D07991"/>
    <w:rsid w:val="00D07F48"/>
    <w:rsid w:val="00D226C8"/>
    <w:rsid w:val="00D36547"/>
    <w:rsid w:val="00D61025"/>
    <w:rsid w:val="00D7018D"/>
    <w:rsid w:val="00DC2BE4"/>
    <w:rsid w:val="00DD0BCB"/>
    <w:rsid w:val="00DD4B5E"/>
    <w:rsid w:val="00E01D66"/>
    <w:rsid w:val="00E12FC3"/>
    <w:rsid w:val="00E27858"/>
    <w:rsid w:val="00E359E6"/>
    <w:rsid w:val="00E41EAC"/>
    <w:rsid w:val="00E651C5"/>
    <w:rsid w:val="00ED4079"/>
    <w:rsid w:val="00F22D59"/>
    <w:rsid w:val="00F3535C"/>
    <w:rsid w:val="00F81202"/>
    <w:rsid w:val="00FF603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EA9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7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77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77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77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77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77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77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77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77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7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77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77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77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77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77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77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77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776F"/>
    <w:rPr>
      <w:rFonts w:eastAsiaTheme="majorEastAsia" w:cstheme="majorBidi"/>
      <w:color w:val="272727" w:themeColor="text1" w:themeTint="D8"/>
    </w:rPr>
  </w:style>
  <w:style w:type="paragraph" w:styleId="Title">
    <w:name w:val="Title"/>
    <w:basedOn w:val="Normal"/>
    <w:next w:val="Normal"/>
    <w:link w:val="TitleChar"/>
    <w:uiPriority w:val="10"/>
    <w:qFormat/>
    <w:rsid w:val="003A77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7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7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77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776F"/>
    <w:pPr>
      <w:spacing w:before="160"/>
      <w:jc w:val="center"/>
    </w:pPr>
    <w:rPr>
      <w:i/>
      <w:iCs/>
      <w:color w:val="404040" w:themeColor="text1" w:themeTint="BF"/>
    </w:rPr>
  </w:style>
  <w:style w:type="character" w:customStyle="1" w:styleId="QuoteChar">
    <w:name w:val="Quote Char"/>
    <w:basedOn w:val="DefaultParagraphFont"/>
    <w:link w:val="Quote"/>
    <w:uiPriority w:val="29"/>
    <w:rsid w:val="003A776F"/>
    <w:rPr>
      <w:i/>
      <w:iCs/>
      <w:color w:val="404040" w:themeColor="text1" w:themeTint="BF"/>
    </w:rPr>
  </w:style>
  <w:style w:type="paragraph" w:styleId="ListParagraph">
    <w:name w:val="List Paragraph"/>
    <w:basedOn w:val="Normal"/>
    <w:uiPriority w:val="34"/>
    <w:qFormat/>
    <w:rsid w:val="003A776F"/>
    <w:pPr>
      <w:ind w:left="720"/>
      <w:contextualSpacing/>
    </w:pPr>
  </w:style>
  <w:style w:type="character" w:styleId="IntenseEmphasis">
    <w:name w:val="Intense Emphasis"/>
    <w:basedOn w:val="DefaultParagraphFont"/>
    <w:uiPriority w:val="21"/>
    <w:qFormat/>
    <w:rsid w:val="003A776F"/>
    <w:rPr>
      <w:i/>
      <w:iCs/>
      <w:color w:val="0F4761" w:themeColor="accent1" w:themeShade="BF"/>
    </w:rPr>
  </w:style>
  <w:style w:type="paragraph" w:styleId="IntenseQuote">
    <w:name w:val="Intense Quote"/>
    <w:basedOn w:val="Normal"/>
    <w:next w:val="Normal"/>
    <w:link w:val="IntenseQuoteChar"/>
    <w:uiPriority w:val="30"/>
    <w:qFormat/>
    <w:rsid w:val="003A77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776F"/>
    <w:rPr>
      <w:i/>
      <w:iCs/>
      <w:color w:val="0F4761" w:themeColor="accent1" w:themeShade="BF"/>
    </w:rPr>
  </w:style>
  <w:style w:type="character" w:styleId="IntenseReference">
    <w:name w:val="Intense Reference"/>
    <w:basedOn w:val="DefaultParagraphFont"/>
    <w:uiPriority w:val="32"/>
    <w:qFormat/>
    <w:rsid w:val="003A776F"/>
    <w:rPr>
      <w:b/>
      <w:bCs/>
      <w:smallCaps/>
      <w:color w:val="0F4761" w:themeColor="accent1" w:themeShade="BF"/>
      <w:spacing w:val="5"/>
    </w:rPr>
  </w:style>
  <w:style w:type="paragraph" w:customStyle="1" w:styleId="msonormal0">
    <w:name w:val="msonormal"/>
    <w:basedOn w:val="Normal"/>
    <w:rsid w:val="0007409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unhideWhenUsed/>
    <w:rsid w:val="00074092"/>
    <w:rPr>
      <w:color w:val="0000FF"/>
      <w:u w:val="single"/>
    </w:rPr>
  </w:style>
  <w:style w:type="character" w:styleId="FollowedHyperlink">
    <w:name w:val="FollowedHyperlink"/>
    <w:basedOn w:val="DefaultParagraphFont"/>
    <w:uiPriority w:val="99"/>
    <w:semiHidden/>
    <w:unhideWhenUsed/>
    <w:rsid w:val="00074092"/>
    <w:rPr>
      <w:color w:val="800080"/>
      <w:u w:val="single"/>
    </w:rPr>
  </w:style>
  <w:style w:type="paragraph" w:customStyle="1" w:styleId="tv213">
    <w:name w:val="tv213"/>
    <w:basedOn w:val="Normal"/>
    <w:rsid w:val="0007409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Emphasis">
    <w:name w:val="Emphasis"/>
    <w:basedOn w:val="DefaultParagraphFont"/>
    <w:uiPriority w:val="20"/>
    <w:qFormat/>
    <w:rsid w:val="00074092"/>
    <w:rPr>
      <w:i/>
      <w:iCs/>
    </w:rPr>
  </w:style>
  <w:style w:type="paragraph" w:styleId="NormalWeb">
    <w:name w:val="Normal (Web)"/>
    <w:basedOn w:val="Normal"/>
    <w:uiPriority w:val="99"/>
    <w:semiHidden/>
    <w:unhideWhenUsed/>
    <w:rsid w:val="0007409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UnresolvedMention">
    <w:name w:val="Unresolved Mention"/>
    <w:basedOn w:val="DefaultParagraphFont"/>
    <w:uiPriority w:val="99"/>
    <w:semiHidden/>
    <w:unhideWhenUsed/>
    <w:rsid w:val="00074092"/>
    <w:rPr>
      <w:color w:val="605E5C"/>
      <w:shd w:val="clear" w:color="auto" w:fill="E1DFDD"/>
    </w:rPr>
  </w:style>
  <w:style w:type="paragraph" w:styleId="Header">
    <w:name w:val="header"/>
    <w:basedOn w:val="Normal"/>
    <w:link w:val="HeaderChar"/>
    <w:uiPriority w:val="99"/>
    <w:unhideWhenUsed/>
    <w:rsid w:val="001E6DFC"/>
    <w:pPr>
      <w:tabs>
        <w:tab w:val="center" w:pos="4153"/>
        <w:tab w:val="right" w:pos="8306"/>
      </w:tabs>
      <w:spacing w:after="0" w:line="240" w:lineRule="auto"/>
    </w:pPr>
  </w:style>
  <w:style w:type="character" w:customStyle="1" w:styleId="HeaderChar">
    <w:name w:val="Header Char"/>
    <w:basedOn w:val="DefaultParagraphFont"/>
    <w:link w:val="Header"/>
    <w:uiPriority w:val="99"/>
    <w:rsid w:val="001E6DFC"/>
  </w:style>
  <w:style w:type="paragraph" w:styleId="Footer">
    <w:name w:val="footer"/>
    <w:basedOn w:val="Normal"/>
    <w:link w:val="FooterChar"/>
    <w:unhideWhenUsed/>
    <w:rsid w:val="001E6DFC"/>
    <w:pPr>
      <w:tabs>
        <w:tab w:val="center" w:pos="4153"/>
        <w:tab w:val="right" w:pos="8306"/>
      </w:tabs>
      <w:spacing w:after="0" w:line="240" w:lineRule="auto"/>
    </w:pPr>
  </w:style>
  <w:style w:type="character" w:customStyle="1" w:styleId="FooterChar">
    <w:name w:val="Footer Char"/>
    <w:basedOn w:val="DefaultParagraphFont"/>
    <w:link w:val="Footer"/>
    <w:uiPriority w:val="99"/>
    <w:rsid w:val="001E6DFC"/>
  </w:style>
  <w:style w:type="character" w:styleId="PageNumber">
    <w:name w:val="page number"/>
    <w:rsid w:val="00C64B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3961259">
      <w:bodyDiv w:val="1"/>
      <w:marLeft w:val="0"/>
      <w:marRight w:val="0"/>
      <w:marTop w:val="0"/>
      <w:marBottom w:val="0"/>
      <w:divBdr>
        <w:top w:val="none" w:sz="0" w:space="0" w:color="auto"/>
        <w:left w:val="none" w:sz="0" w:space="0" w:color="auto"/>
        <w:bottom w:val="none" w:sz="0" w:space="0" w:color="auto"/>
        <w:right w:val="none" w:sz="0" w:space="0" w:color="auto"/>
      </w:divBdr>
      <w:divsChild>
        <w:div w:id="118888806">
          <w:marLeft w:val="0"/>
          <w:marRight w:val="0"/>
          <w:marTop w:val="480"/>
          <w:marBottom w:val="240"/>
          <w:divBdr>
            <w:top w:val="none" w:sz="0" w:space="0" w:color="auto"/>
            <w:left w:val="none" w:sz="0" w:space="0" w:color="auto"/>
            <w:bottom w:val="none" w:sz="0" w:space="0" w:color="auto"/>
            <w:right w:val="none" w:sz="0" w:space="0" w:color="auto"/>
          </w:divBdr>
        </w:div>
        <w:div w:id="1595700930">
          <w:marLeft w:val="0"/>
          <w:marRight w:val="0"/>
          <w:marTop w:val="0"/>
          <w:marBottom w:val="567"/>
          <w:divBdr>
            <w:top w:val="none" w:sz="0" w:space="0" w:color="auto"/>
            <w:left w:val="none" w:sz="0" w:space="0" w:color="auto"/>
            <w:bottom w:val="none" w:sz="0" w:space="0" w:color="auto"/>
            <w:right w:val="none" w:sz="0" w:space="0" w:color="auto"/>
          </w:divBdr>
        </w:div>
        <w:div w:id="275721461">
          <w:marLeft w:val="0"/>
          <w:marRight w:val="0"/>
          <w:marTop w:val="0"/>
          <w:marBottom w:val="567"/>
          <w:divBdr>
            <w:top w:val="none" w:sz="0" w:space="0" w:color="auto"/>
            <w:left w:val="none" w:sz="0" w:space="0" w:color="auto"/>
            <w:bottom w:val="none" w:sz="0" w:space="0" w:color="auto"/>
            <w:right w:val="none" w:sz="0" w:space="0" w:color="auto"/>
          </w:divBdr>
        </w:div>
        <w:div w:id="1207913274">
          <w:marLeft w:val="0"/>
          <w:marRight w:val="0"/>
          <w:marTop w:val="0"/>
          <w:marBottom w:val="0"/>
          <w:divBdr>
            <w:top w:val="none" w:sz="0" w:space="0" w:color="auto"/>
            <w:left w:val="none" w:sz="0" w:space="0" w:color="auto"/>
            <w:bottom w:val="none" w:sz="0" w:space="0" w:color="auto"/>
            <w:right w:val="none" w:sz="0" w:space="0" w:color="auto"/>
          </w:divBdr>
        </w:div>
        <w:div w:id="291327449">
          <w:marLeft w:val="0"/>
          <w:marRight w:val="0"/>
          <w:marTop w:val="0"/>
          <w:marBottom w:val="0"/>
          <w:divBdr>
            <w:top w:val="none" w:sz="0" w:space="0" w:color="auto"/>
            <w:left w:val="none" w:sz="0" w:space="0" w:color="auto"/>
            <w:bottom w:val="none" w:sz="0" w:space="0" w:color="auto"/>
            <w:right w:val="none" w:sz="0" w:space="0" w:color="auto"/>
          </w:divBdr>
        </w:div>
        <w:div w:id="325474695">
          <w:marLeft w:val="0"/>
          <w:marRight w:val="0"/>
          <w:marTop w:val="0"/>
          <w:marBottom w:val="0"/>
          <w:divBdr>
            <w:top w:val="none" w:sz="0" w:space="0" w:color="auto"/>
            <w:left w:val="none" w:sz="0" w:space="0" w:color="auto"/>
            <w:bottom w:val="none" w:sz="0" w:space="0" w:color="auto"/>
            <w:right w:val="none" w:sz="0" w:space="0" w:color="auto"/>
          </w:divBdr>
        </w:div>
        <w:div w:id="971636881">
          <w:marLeft w:val="0"/>
          <w:marRight w:val="0"/>
          <w:marTop w:val="0"/>
          <w:marBottom w:val="0"/>
          <w:divBdr>
            <w:top w:val="none" w:sz="0" w:space="0" w:color="auto"/>
            <w:left w:val="none" w:sz="0" w:space="0" w:color="auto"/>
            <w:bottom w:val="none" w:sz="0" w:space="0" w:color="auto"/>
            <w:right w:val="none" w:sz="0" w:space="0" w:color="auto"/>
          </w:divBdr>
        </w:div>
        <w:div w:id="1209149782">
          <w:marLeft w:val="0"/>
          <w:marRight w:val="0"/>
          <w:marTop w:val="0"/>
          <w:marBottom w:val="0"/>
          <w:divBdr>
            <w:top w:val="none" w:sz="0" w:space="0" w:color="auto"/>
            <w:left w:val="none" w:sz="0" w:space="0" w:color="auto"/>
            <w:bottom w:val="none" w:sz="0" w:space="0" w:color="auto"/>
            <w:right w:val="none" w:sz="0" w:space="0" w:color="auto"/>
          </w:divBdr>
        </w:div>
        <w:div w:id="1658994658">
          <w:marLeft w:val="0"/>
          <w:marRight w:val="0"/>
          <w:marTop w:val="0"/>
          <w:marBottom w:val="0"/>
          <w:divBdr>
            <w:top w:val="none" w:sz="0" w:space="0" w:color="auto"/>
            <w:left w:val="none" w:sz="0" w:space="0" w:color="auto"/>
            <w:bottom w:val="none" w:sz="0" w:space="0" w:color="auto"/>
            <w:right w:val="none" w:sz="0" w:space="0" w:color="auto"/>
          </w:divBdr>
        </w:div>
        <w:div w:id="1597440393">
          <w:marLeft w:val="0"/>
          <w:marRight w:val="0"/>
          <w:marTop w:val="0"/>
          <w:marBottom w:val="0"/>
          <w:divBdr>
            <w:top w:val="none" w:sz="0" w:space="0" w:color="auto"/>
            <w:left w:val="none" w:sz="0" w:space="0" w:color="auto"/>
            <w:bottom w:val="none" w:sz="0" w:space="0" w:color="auto"/>
            <w:right w:val="none" w:sz="0" w:space="0" w:color="auto"/>
          </w:divBdr>
        </w:div>
        <w:div w:id="1980454047">
          <w:marLeft w:val="0"/>
          <w:marRight w:val="0"/>
          <w:marTop w:val="0"/>
          <w:marBottom w:val="0"/>
          <w:divBdr>
            <w:top w:val="none" w:sz="0" w:space="0" w:color="auto"/>
            <w:left w:val="none" w:sz="0" w:space="0" w:color="auto"/>
            <w:bottom w:val="none" w:sz="0" w:space="0" w:color="auto"/>
            <w:right w:val="none" w:sz="0" w:space="0" w:color="auto"/>
          </w:divBdr>
        </w:div>
        <w:div w:id="2002586361">
          <w:marLeft w:val="0"/>
          <w:marRight w:val="0"/>
          <w:marTop w:val="0"/>
          <w:marBottom w:val="0"/>
          <w:divBdr>
            <w:top w:val="none" w:sz="0" w:space="0" w:color="auto"/>
            <w:left w:val="none" w:sz="0" w:space="0" w:color="auto"/>
            <w:bottom w:val="none" w:sz="0" w:space="0" w:color="auto"/>
            <w:right w:val="none" w:sz="0" w:space="0" w:color="auto"/>
          </w:divBdr>
        </w:div>
        <w:div w:id="205945426">
          <w:marLeft w:val="0"/>
          <w:marRight w:val="0"/>
          <w:marTop w:val="0"/>
          <w:marBottom w:val="0"/>
          <w:divBdr>
            <w:top w:val="none" w:sz="0" w:space="0" w:color="auto"/>
            <w:left w:val="none" w:sz="0" w:space="0" w:color="auto"/>
            <w:bottom w:val="none" w:sz="0" w:space="0" w:color="auto"/>
            <w:right w:val="none" w:sz="0" w:space="0" w:color="auto"/>
          </w:divBdr>
        </w:div>
        <w:div w:id="1412048378">
          <w:marLeft w:val="0"/>
          <w:marRight w:val="0"/>
          <w:marTop w:val="0"/>
          <w:marBottom w:val="0"/>
          <w:divBdr>
            <w:top w:val="none" w:sz="0" w:space="0" w:color="auto"/>
            <w:left w:val="none" w:sz="0" w:space="0" w:color="auto"/>
            <w:bottom w:val="none" w:sz="0" w:space="0" w:color="auto"/>
            <w:right w:val="none" w:sz="0" w:space="0" w:color="auto"/>
          </w:divBdr>
        </w:div>
        <w:div w:id="1958674874">
          <w:marLeft w:val="0"/>
          <w:marRight w:val="0"/>
          <w:marTop w:val="0"/>
          <w:marBottom w:val="0"/>
          <w:divBdr>
            <w:top w:val="none" w:sz="0" w:space="0" w:color="auto"/>
            <w:left w:val="none" w:sz="0" w:space="0" w:color="auto"/>
            <w:bottom w:val="none" w:sz="0" w:space="0" w:color="auto"/>
            <w:right w:val="none" w:sz="0" w:space="0" w:color="auto"/>
          </w:divBdr>
        </w:div>
        <w:div w:id="890380996">
          <w:marLeft w:val="0"/>
          <w:marRight w:val="0"/>
          <w:marTop w:val="0"/>
          <w:marBottom w:val="0"/>
          <w:divBdr>
            <w:top w:val="none" w:sz="0" w:space="0" w:color="auto"/>
            <w:left w:val="none" w:sz="0" w:space="0" w:color="auto"/>
            <w:bottom w:val="none" w:sz="0" w:space="0" w:color="auto"/>
            <w:right w:val="none" w:sz="0" w:space="0" w:color="auto"/>
          </w:divBdr>
        </w:div>
        <w:div w:id="1177841296">
          <w:marLeft w:val="0"/>
          <w:marRight w:val="0"/>
          <w:marTop w:val="0"/>
          <w:marBottom w:val="0"/>
          <w:divBdr>
            <w:top w:val="none" w:sz="0" w:space="0" w:color="auto"/>
            <w:left w:val="none" w:sz="0" w:space="0" w:color="auto"/>
            <w:bottom w:val="none" w:sz="0" w:space="0" w:color="auto"/>
            <w:right w:val="none" w:sz="0" w:space="0" w:color="auto"/>
          </w:divBdr>
        </w:div>
        <w:div w:id="1074277099">
          <w:marLeft w:val="0"/>
          <w:marRight w:val="0"/>
          <w:marTop w:val="0"/>
          <w:marBottom w:val="0"/>
          <w:divBdr>
            <w:top w:val="none" w:sz="0" w:space="0" w:color="auto"/>
            <w:left w:val="none" w:sz="0" w:space="0" w:color="auto"/>
            <w:bottom w:val="none" w:sz="0" w:space="0" w:color="auto"/>
            <w:right w:val="none" w:sz="0" w:space="0" w:color="auto"/>
          </w:divBdr>
        </w:div>
        <w:div w:id="62991093">
          <w:marLeft w:val="0"/>
          <w:marRight w:val="0"/>
          <w:marTop w:val="0"/>
          <w:marBottom w:val="0"/>
          <w:divBdr>
            <w:top w:val="none" w:sz="0" w:space="0" w:color="auto"/>
            <w:left w:val="none" w:sz="0" w:space="0" w:color="auto"/>
            <w:bottom w:val="none" w:sz="0" w:space="0" w:color="auto"/>
            <w:right w:val="none" w:sz="0" w:space="0" w:color="auto"/>
          </w:divBdr>
        </w:div>
        <w:div w:id="326397435">
          <w:marLeft w:val="0"/>
          <w:marRight w:val="0"/>
          <w:marTop w:val="0"/>
          <w:marBottom w:val="0"/>
          <w:divBdr>
            <w:top w:val="none" w:sz="0" w:space="0" w:color="auto"/>
            <w:left w:val="none" w:sz="0" w:space="0" w:color="auto"/>
            <w:bottom w:val="none" w:sz="0" w:space="0" w:color="auto"/>
            <w:right w:val="none" w:sz="0" w:space="0" w:color="auto"/>
          </w:divBdr>
        </w:div>
        <w:div w:id="1910269195">
          <w:marLeft w:val="0"/>
          <w:marRight w:val="0"/>
          <w:marTop w:val="0"/>
          <w:marBottom w:val="0"/>
          <w:divBdr>
            <w:top w:val="none" w:sz="0" w:space="0" w:color="auto"/>
            <w:left w:val="none" w:sz="0" w:space="0" w:color="auto"/>
            <w:bottom w:val="none" w:sz="0" w:space="0" w:color="auto"/>
            <w:right w:val="none" w:sz="0" w:space="0" w:color="auto"/>
          </w:divBdr>
        </w:div>
        <w:div w:id="163597328">
          <w:marLeft w:val="0"/>
          <w:marRight w:val="0"/>
          <w:marTop w:val="0"/>
          <w:marBottom w:val="0"/>
          <w:divBdr>
            <w:top w:val="none" w:sz="0" w:space="0" w:color="auto"/>
            <w:left w:val="none" w:sz="0" w:space="0" w:color="auto"/>
            <w:bottom w:val="none" w:sz="0" w:space="0" w:color="auto"/>
            <w:right w:val="none" w:sz="0" w:space="0" w:color="auto"/>
          </w:divBdr>
        </w:div>
        <w:div w:id="839351845">
          <w:marLeft w:val="0"/>
          <w:marRight w:val="0"/>
          <w:marTop w:val="0"/>
          <w:marBottom w:val="0"/>
          <w:divBdr>
            <w:top w:val="none" w:sz="0" w:space="0" w:color="auto"/>
            <w:left w:val="none" w:sz="0" w:space="0" w:color="auto"/>
            <w:bottom w:val="none" w:sz="0" w:space="0" w:color="auto"/>
            <w:right w:val="none" w:sz="0" w:space="0" w:color="auto"/>
          </w:divBdr>
        </w:div>
        <w:div w:id="262107734">
          <w:marLeft w:val="0"/>
          <w:marRight w:val="0"/>
          <w:marTop w:val="0"/>
          <w:marBottom w:val="0"/>
          <w:divBdr>
            <w:top w:val="none" w:sz="0" w:space="0" w:color="auto"/>
            <w:left w:val="none" w:sz="0" w:space="0" w:color="auto"/>
            <w:bottom w:val="none" w:sz="0" w:space="0" w:color="auto"/>
            <w:right w:val="none" w:sz="0" w:space="0" w:color="auto"/>
          </w:divBdr>
        </w:div>
        <w:div w:id="2067490445">
          <w:marLeft w:val="0"/>
          <w:marRight w:val="0"/>
          <w:marTop w:val="0"/>
          <w:marBottom w:val="0"/>
          <w:divBdr>
            <w:top w:val="none" w:sz="0" w:space="0" w:color="auto"/>
            <w:left w:val="none" w:sz="0" w:space="0" w:color="auto"/>
            <w:bottom w:val="none" w:sz="0" w:space="0" w:color="auto"/>
            <w:right w:val="none" w:sz="0" w:space="0" w:color="auto"/>
          </w:divBdr>
        </w:div>
        <w:div w:id="1571573176">
          <w:marLeft w:val="0"/>
          <w:marRight w:val="0"/>
          <w:marTop w:val="0"/>
          <w:marBottom w:val="0"/>
          <w:divBdr>
            <w:top w:val="none" w:sz="0" w:space="0" w:color="auto"/>
            <w:left w:val="none" w:sz="0" w:space="0" w:color="auto"/>
            <w:bottom w:val="none" w:sz="0" w:space="0" w:color="auto"/>
            <w:right w:val="none" w:sz="0" w:space="0" w:color="auto"/>
          </w:divBdr>
        </w:div>
        <w:div w:id="483396508">
          <w:marLeft w:val="0"/>
          <w:marRight w:val="0"/>
          <w:marTop w:val="0"/>
          <w:marBottom w:val="0"/>
          <w:divBdr>
            <w:top w:val="none" w:sz="0" w:space="0" w:color="auto"/>
            <w:left w:val="none" w:sz="0" w:space="0" w:color="auto"/>
            <w:bottom w:val="none" w:sz="0" w:space="0" w:color="auto"/>
            <w:right w:val="none" w:sz="0" w:space="0" w:color="auto"/>
          </w:divBdr>
        </w:div>
        <w:div w:id="2079591454">
          <w:marLeft w:val="0"/>
          <w:marRight w:val="0"/>
          <w:marTop w:val="0"/>
          <w:marBottom w:val="0"/>
          <w:divBdr>
            <w:top w:val="none" w:sz="0" w:space="0" w:color="auto"/>
            <w:left w:val="none" w:sz="0" w:space="0" w:color="auto"/>
            <w:bottom w:val="none" w:sz="0" w:space="0" w:color="auto"/>
            <w:right w:val="none" w:sz="0" w:space="0" w:color="auto"/>
          </w:divBdr>
        </w:div>
        <w:div w:id="1464422589">
          <w:marLeft w:val="0"/>
          <w:marRight w:val="0"/>
          <w:marTop w:val="0"/>
          <w:marBottom w:val="0"/>
          <w:divBdr>
            <w:top w:val="none" w:sz="0" w:space="0" w:color="auto"/>
            <w:left w:val="none" w:sz="0" w:space="0" w:color="auto"/>
            <w:bottom w:val="none" w:sz="0" w:space="0" w:color="auto"/>
            <w:right w:val="none" w:sz="0" w:space="0" w:color="auto"/>
          </w:divBdr>
        </w:div>
        <w:div w:id="1966737066">
          <w:marLeft w:val="0"/>
          <w:marRight w:val="0"/>
          <w:marTop w:val="0"/>
          <w:marBottom w:val="0"/>
          <w:divBdr>
            <w:top w:val="none" w:sz="0" w:space="0" w:color="auto"/>
            <w:left w:val="none" w:sz="0" w:space="0" w:color="auto"/>
            <w:bottom w:val="none" w:sz="0" w:space="0" w:color="auto"/>
            <w:right w:val="none" w:sz="0" w:space="0" w:color="auto"/>
          </w:divBdr>
        </w:div>
        <w:div w:id="886453853">
          <w:marLeft w:val="0"/>
          <w:marRight w:val="0"/>
          <w:marTop w:val="0"/>
          <w:marBottom w:val="0"/>
          <w:divBdr>
            <w:top w:val="none" w:sz="0" w:space="0" w:color="auto"/>
            <w:left w:val="none" w:sz="0" w:space="0" w:color="auto"/>
            <w:bottom w:val="none" w:sz="0" w:space="0" w:color="auto"/>
            <w:right w:val="none" w:sz="0" w:space="0" w:color="auto"/>
          </w:divBdr>
        </w:div>
        <w:div w:id="883173638">
          <w:marLeft w:val="0"/>
          <w:marRight w:val="0"/>
          <w:marTop w:val="0"/>
          <w:marBottom w:val="0"/>
          <w:divBdr>
            <w:top w:val="none" w:sz="0" w:space="0" w:color="auto"/>
            <w:left w:val="none" w:sz="0" w:space="0" w:color="auto"/>
            <w:bottom w:val="none" w:sz="0" w:space="0" w:color="auto"/>
            <w:right w:val="none" w:sz="0" w:space="0" w:color="auto"/>
          </w:divBdr>
        </w:div>
        <w:div w:id="1649093922">
          <w:marLeft w:val="0"/>
          <w:marRight w:val="0"/>
          <w:marTop w:val="0"/>
          <w:marBottom w:val="0"/>
          <w:divBdr>
            <w:top w:val="none" w:sz="0" w:space="0" w:color="auto"/>
            <w:left w:val="none" w:sz="0" w:space="0" w:color="auto"/>
            <w:bottom w:val="none" w:sz="0" w:space="0" w:color="auto"/>
            <w:right w:val="none" w:sz="0" w:space="0" w:color="auto"/>
          </w:divBdr>
        </w:div>
        <w:div w:id="59449653">
          <w:marLeft w:val="0"/>
          <w:marRight w:val="0"/>
          <w:marTop w:val="0"/>
          <w:marBottom w:val="0"/>
          <w:divBdr>
            <w:top w:val="none" w:sz="0" w:space="0" w:color="auto"/>
            <w:left w:val="none" w:sz="0" w:space="0" w:color="auto"/>
            <w:bottom w:val="none" w:sz="0" w:space="0" w:color="auto"/>
            <w:right w:val="none" w:sz="0" w:space="0" w:color="auto"/>
          </w:divBdr>
        </w:div>
        <w:div w:id="2123840879">
          <w:marLeft w:val="0"/>
          <w:marRight w:val="0"/>
          <w:marTop w:val="0"/>
          <w:marBottom w:val="0"/>
          <w:divBdr>
            <w:top w:val="none" w:sz="0" w:space="0" w:color="auto"/>
            <w:left w:val="none" w:sz="0" w:space="0" w:color="auto"/>
            <w:bottom w:val="none" w:sz="0" w:space="0" w:color="auto"/>
            <w:right w:val="none" w:sz="0" w:space="0" w:color="auto"/>
          </w:divBdr>
        </w:div>
        <w:div w:id="1614440559">
          <w:marLeft w:val="0"/>
          <w:marRight w:val="0"/>
          <w:marTop w:val="0"/>
          <w:marBottom w:val="0"/>
          <w:divBdr>
            <w:top w:val="none" w:sz="0" w:space="0" w:color="auto"/>
            <w:left w:val="none" w:sz="0" w:space="0" w:color="auto"/>
            <w:bottom w:val="none" w:sz="0" w:space="0" w:color="auto"/>
            <w:right w:val="none" w:sz="0" w:space="0" w:color="auto"/>
          </w:divBdr>
        </w:div>
        <w:div w:id="486556420">
          <w:marLeft w:val="0"/>
          <w:marRight w:val="0"/>
          <w:marTop w:val="0"/>
          <w:marBottom w:val="0"/>
          <w:divBdr>
            <w:top w:val="none" w:sz="0" w:space="0" w:color="auto"/>
            <w:left w:val="none" w:sz="0" w:space="0" w:color="auto"/>
            <w:bottom w:val="none" w:sz="0" w:space="0" w:color="auto"/>
            <w:right w:val="none" w:sz="0" w:space="0" w:color="auto"/>
          </w:divBdr>
        </w:div>
        <w:div w:id="289556822">
          <w:marLeft w:val="0"/>
          <w:marRight w:val="0"/>
          <w:marTop w:val="0"/>
          <w:marBottom w:val="0"/>
          <w:divBdr>
            <w:top w:val="none" w:sz="0" w:space="0" w:color="auto"/>
            <w:left w:val="none" w:sz="0" w:space="0" w:color="auto"/>
            <w:bottom w:val="none" w:sz="0" w:space="0" w:color="auto"/>
            <w:right w:val="none" w:sz="0" w:space="0" w:color="auto"/>
          </w:divBdr>
        </w:div>
        <w:div w:id="314651562">
          <w:marLeft w:val="0"/>
          <w:marRight w:val="0"/>
          <w:marTop w:val="0"/>
          <w:marBottom w:val="0"/>
          <w:divBdr>
            <w:top w:val="none" w:sz="0" w:space="0" w:color="auto"/>
            <w:left w:val="none" w:sz="0" w:space="0" w:color="auto"/>
            <w:bottom w:val="none" w:sz="0" w:space="0" w:color="auto"/>
            <w:right w:val="none" w:sz="0" w:space="0" w:color="auto"/>
          </w:divBdr>
        </w:div>
        <w:div w:id="351496253">
          <w:marLeft w:val="0"/>
          <w:marRight w:val="0"/>
          <w:marTop w:val="0"/>
          <w:marBottom w:val="0"/>
          <w:divBdr>
            <w:top w:val="none" w:sz="0" w:space="0" w:color="auto"/>
            <w:left w:val="none" w:sz="0" w:space="0" w:color="auto"/>
            <w:bottom w:val="none" w:sz="0" w:space="0" w:color="auto"/>
            <w:right w:val="none" w:sz="0" w:space="0" w:color="auto"/>
          </w:divBdr>
        </w:div>
        <w:div w:id="166018399">
          <w:marLeft w:val="0"/>
          <w:marRight w:val="0"/>
          <w:marTop w:val="0"/>
          <w:marBottom w:val="0"/>
          <w:divBdr>
            <w:top w:val="none" w:sz="0" w:space="0" w:color="auto"/>
            <w:left w:val="none" w:sz="0" w:space="0" w:color="auto"/>
            <w:bottom w:val="none" w:sz="0" w:space="0" w:color="auto"/>
            <w:right w:val="none" w:sz="0" w:space="0" w:color="auto"/>
          </w:divBdr>
        </w:div>
        <w:div w:id="46999370">
          <w:marLeft w:val="0"/>
          <w:marRight w:val="0"/>
          <w:marTop w:val="0"/>
          <w:marBottom w:val="0"/>
          <w:divBdr>
            <w:top w:val="none" w:sz="0" w:space="0" w:color="auto"/>
            <w:left w:val="none" w:sz="0" w:space="0" w:color="auto"/>
            <w:bottom w:val="none" w:sz="0" w:space="0" w:color="auto"/>
            <w:right w:val="none" w:sz="0" w:space="0" w:color="auto"/>
          </w:divBdr>
        </w:div>
        <w:div w:id="1532302040">
          <w:marLeft w:val="0"/>
          <w:marRight w:val="0"/>
          <w:marTop w:val="0"/>
          <w:marBottom w:val="0"/>
          <w:divBdr>
            <w:top w:val="none" w:sz="0" w:space="0" w:color="auto"/>
            <w:left w:val="none" w:sz="0" w:space="0" w:color="auto"/>
            <w:bottom w:val="none" w:sz="0" w:space="0" w:color="auto"/>
            <w:right w:val="none" w:sz="0" w:space="0" w:color="auto"/>
          </w:divBdr>
        </w:div>
        <w:div w:id="1971664049">
          <w:marLeft w:val="0"/>
          <w:marRight w:val="0"/>
          <w:marTop w:val="0"/>
          <w:marBottom w:val="0"/>
          <w:divBdr>
            <w:top w:val="none" w:sz="0" w:space="0" w:color="auto"/>
            <w:left w:val="none" w:sz="0" w:space="0" w:color="auto"/>
            <w:bottom w:val="none" w:sz="0" w:space="0" w:color="auto"/>
            <w:right w:val="none" w:sz="0" w:space="0" w:color="auto"/>
          </w:divBdr>
        </w:div>
        <w:div w:id="2109108826">
          <w:marLeft w:val="0"/>
          <w:marRight w:val="0"/>
          <w:marTop w:val="0"/>
          <w:marBottom w:val="0"/>
          <w:divBdr>
            <w:top w:val="none" w:sz="0" w:space="0" w:color="auto"/>
            <w:left w:val="none" w:sz="0" w:space="0" w:color="auto"/>
            <w:bottom w:val="none" w:sz="0" w:space="0" w:color="auto"/>
            <w:right w:val="none" w:sz="0" w:space="0" w:color="auto"/>
          </w:divBdr>
        </w:div>
        <w:div w:id="416559218">
          <w:marLeft w:val="0"/>
          <w:marRight w:val="0"/>
          <w:marTop w:val="0"/>
          <w:marBottom w:val="0"/>
          <w:divBdr>
            <w:top w:val="none" w:sz="0" w:space="0" w:color="auto"/>
            <w:left w:val="none" w:sz="0" w:space="0" w:color="auto"/>
            <w:bottom w:val="none" w:sz="0" w:space="0" w:color="auto"/>
            <w:right w:val="none" w:sz="0" w:space="0" w:color="auto"/>
          </w:divBdr>
        </w:div>
        <w:div w:id="615480135">
          <w:marLeft w:val="0"/>
          <w:marRight w:val="0"/>
          <w:marTop w:val="0"/>
          <w:marBottom w:val="0"/>
          <w:divBdr>
            <w:top w:val="none" w:sz="0" w:space="0" w:color="auto"/>
            <w:left w:val="none" w:sz="0" w:space="0" w:color="auto"/>
            <w:bottom w:val="none" w:sz="0" w:space="0" w:color="auto"/>
            <w:right w:val="none" w:sz="0" w:space="0" w:color="auto"/>
          </w:divBdr>
        </w:div>
        <w:div w:id="2051178025">
          <w:marLeft w:val="0"/>
          <w:marRight w:val="0"/>
          <w:marTop w:val="0"/>
          <w:marBottom w:val="0"/>
          <w:divBdr>
            <w:top w:val="none" w:sz="0" w:space="0" w:color="auto"/>
            <w:left w:val="none" w:sz="0" w:space="0" w:color="auto"/>
            <w:bottom w:val="none" w:sz="0" w:space="0" w:color="auto"/>
            <w:right w:val="none" w:sz="0" w:space="0" w:color="auto"/>
          </w:divBdr>
        </w:div>
        <w:div w:id="578636419">
          <w:marLeft w:val="0"/>
          <w:marRight w:val="0"/>
          <w:marTop w:val="0"/>
          <w:marBottom w:val="0"/>
          <w:divBdr>
            <w:top w:val="none" w:sz="0" w:space="0" w:color="auto"/>
            <w:left w:val="none" w:sz="0" w:space="0" w:color="auto"/>
            <w:bottom w:val="none" w:sz="0" w:space="0" w:color="auto"/>
            <w:right w:val="none" w:sz="0" w:space="0" w:color="auto"/>
          </w:divBdr>
        </w:div>
        <w:div w:id="252393951">
          <w:marLeft w:val="0"/>
          <w:marRight w:val="0"/>
          <w:marTop w:val="0"/>
          <w:marBottom w:val="0"/>
          <w:divBdr>
            <w:top w:val="none" w:sz="0" w:space="0" w:color="auto"/>
            <w:left w:val="none" w:sz="0" w:space="0" w:color="auto"/>
            <w:bottom w:val="none" w:sz="0" w:space="0" w:color="auto"/>
            <w:right w:val="none" w:sz="0" w:space="0" w:color="auto"/>
          </w:divBdr>
        </w:div>
        <w:div w:id="1232304345">
          <w:marLeft w:val="0"/>
          <w:marRight w:val="0"/>
          <w:marTop w:val="0"/>
          <w:marBottom w:val="0"/>
          <w:divBdr>
            <w:top w:val="none" w:sz="0" w:space="0" w:color="auto"/>
            <w:left w:val="none" w:sz="0" w:space="0" w:color="auto"/>
            <w:bottom w:val="none" w:sz="0" w:space="0" w:color="auto"/>
            <w:right w:val="none" w:sz="0" w:space="0" w:color="auto"/>
          </w:divBdr>
        </w:div>
        <w:div w:id="1157301099">
          <w:marLeft w:val="0"/>
          <w:marRight w:val="0"/>
          <w:marTop w:val="0"/>
          <w:marBottom w:val="0"/>
          <w:divBdr>
            <w:top w:val="none" w:sz="0" w:space="0" w:color="auto"/>
            <w:left w:val="none" w:sz="0" w:space="0" w:color="auto"/>
            <w:bottom w:val="none" w:sz="0" w:space="0" w:color="auto"/>
            <w:right w:val="none" w:sz="0" w:space="0" w:color="auto"/>
          </w:divBdr>
        </w:div>
        <w:div w:id="945497913">
          <w:marLeft w:val="0"/>
          <w:marRight w:val="0"/>
          <w:marTop w:val="0"/>
          <w:marBottom w:val="0"/>
          <w:divBdr>
            <w:top w:val="none" w:sz="0" w:space="0" w:color="auto"/>
            <w:left w:val="none" w:sz="0" w:space="0" w:color="auto"/>
            <w:bottom w:val="none" w:sz="0" w:space="0" w:color="auto"/>
            <w:right w:val="none" w:sz="0" w:space="0" w:color="auto"/>
          </w:divBdr>
        </w:div>
        <w:div w:id="1320620558">
          <w:marLeft w:val="0"/>
          <w:marRight w:val="0"/>
          <w:marTop w:val="0"/>
          <w:marBottom w:val="0"/>
          <w:divBdr>
            <w:top w:val="none" w:sz="0" w:space="0" w:color="auto"/>
            <w:left w:val="none" w:sz="0" w:space="0" w:color="auto"/>
            <w:bottom w:val="none" w:sz="0" w:space="0" w:color="auto"/>
            <w:right w:val="none" w:sz="0" w:space="0" w:color="auto"/>
          </w:divBdr>
        </w:div>
        <w:div w:id="926813753">
          <w:marLeft w:val="0"/>
          <w:marRight w:val="0"/>
          <w:marTop w:val="0"/>
          <w:marBottom w:val="0"/>
          <w:divBdr>
            <w:top w:val="none" w:sz="0" w:space="0" w:color="auto"/>
            <w:left w:val="none" w:sz="0" w:space="0" w:color="auto"/>
            <w:bottom w:val="none" w:sz="0" w:space="0" w:color="auto"/>
            <w:right w:val="none" w:sz="0" w:space="0" w:color="auto"/>
          </w:divBdr>
        </w:div>
        <w:div w:id="723143393">
          <w:marLeft w:val="0"/>
          <w:marRight w:val="0"/>
          <w:marTop w:val="0"/>
          <w:marBottom w:val="0"/>
          <w:divBdr>
            <w:top w:val="none" w:sz="0" w:space="0" w:color="auto"/>
            <w:left w:val="none" w:sz="0" w:space="0" w:color="auto"/>
            <w:bottom w:val="none" w:sz="0" w:space="0" w:color="auto"/>
            <w:right w:val="none" w:sz="0" w:space="0" w:color="auto"/>
          </w:divBdr>
        </w:div>
        <w:div w:id="679741491">
          <w:marLeft w:val="0"/>
          <w:marRight w:val="0"/>
          <w:marTop w:val="0"/>
          <w:marBottom w:val="0"/>
          <w:divBdr>
            <w:top w:val="none" w:sz="0" w:space="0" w:color="auto"/>
            <w:left w:val="none" w:sz="0" w:space="0" w:color="auto"/>
            <w:bottom w:val="none" w:sz="0" w:space="0" w:color="auto"/>
            <w:right w:val="none" w:sz="0" w:space="0" w:color="auto"/>
          </w:divBdr>
        </w:div>
        <w:div w:id="343287357">
          <w:marLeft w:val="0"/>
          <w:marRight w:val="0"/>
          <w:marTop w:val="0"/>
          <w:marBottom w:val="0"/>
          <w:divBdr>
            <w:top w:val="none" w:sz="0" w:space="0" w:color="auto"/>
            <w:left w:val="none" w:sz="0" w:space="0" w:color="auto"/>
            <w:bottom w:val="none" w:sz="0" w:space="0" w:color="auto"/>
            <w:right w:val="none" w:sz="0" w:space="0" w:color="auto"/>
          </w:divBdr>
        </w:div>
        <w:div w:id="1992443900">
          <w:marLeft w:val="0"/>
          <w:marRight w:val="0"/>
          <w:marTop w:val="0"/>
          <w:marBottom w:val="0"/>
          <w:divBdr>
            <w:top w:val="none" w:sz="0" w:space="0" w:color="auto"/>
            <w:left w:val="none" w:sz="0" w:space="0" w:color="auto"/>
            <w:bottom w:val="none" w:sz="0" w:space="0" w:color="auto"/>
            <w:right w:val="none" w:sz="0" w:space="0" w:color="auto"/>
          </w:divBdr>
        </w:div>
        <w:div w:id="1044676589">
          <w:marLeft w:val="0"/>
          <w:marRight w:val="0"/>
          <w:marTop w:val="0"/>
          <w:marBottom w:val="0"/>
          <w:divBdr>
            <w:top w:val="none" w:sz="0" w:space="0" w:color="auto"/>
            <w:left w:val="none" w:sz="0" w:space="0" w:color="auto"/>
            <w:bottom w:val="none" w:sz="0" w:space="0" w:color="auto"/>
            <w:right w:val="none" w:sz="0" w:space="0" w:color="auto"/>
          </w:divBdr>
        </w:div>
        <w:div w:id="1460030844">
          <w:marLeft w:val="0"/>
          <w:marRight w:val="0"/>
          <w:marTop w:val="0"/>
          <w:marBottom w:val="0"/>
          <w:divBdr>
            <w:top w:val="none" w:sz="0" w:space="0" w:color="auto"/>
            <w:left w:val="none" w:sz="0" w:space="0" w:color="auto"/>
            <w:bottom w:val="none" w:sz="0" w:space="0" w:color="auto"/>
            <w:right w:val="none" w:sz="0" w:space="0" w:color="auto"/>
          </w:divBdr>
        </w:div>
        <w:div w:id="482429420">
          <w:marLeft w:val="0"/>
          <w:marRight w:val="0"/>
          <w:marTop w:val="0"/>
          <w:marBottom w:val="0"/>
          <w:divBdr>
            <w:top w:val="none" w:sz="0" w:space="0" w:color="auto"/>
            <w:left w:val="none" w:sz="0" w:space="0" w:color="auto"/>
            <w:bottom w:val="none" w:sz="0" w:space="0" w:color="auto"/>
            <w:right w:val="none" w:sz="0" w:space="0" w:color="auto"/>
          </w:divBdr>
        </w:div>
        <w:div w:id="2019652656">
          <w:marLeft w:val="0"/>
          <w:marRight w:val="0"/>
          <w:marTop w:val="0"/>
          <w:marBottom w:val="0"/>
          <w:divBdr>
            <w:top w:val="none" w:sz="0" w:space="0" w:color="auto"/>
            <w:left w:val="none" w:sz="0" w:space="0" w:color="auto"/>
            <w:bottom w:val="none" w:sz="0" w:space="0" w:color="auto"/>
            <w:right w:val="none" w:sz="0" w:space="0" w:color="auto"/>
          </w:divBdr>
        </w:div>
        <w:div w:id="222715379">
          <w:marLeft w:val="0"/>
          <w:marRight w:val="0"/>
          <w:marTop w:val="0"/>
          <w:marBottom w:val="0"/>
          <w:divBdr>
            <w:top w:val="none" w:sz="0" w:space="0" w:color="auto"/>
            <w:left w:val="none" w:sz="0" w:space="0" w:color="auto"/>
            <w:bottom w:val="none" w:sz="0" w:space="0" w:color="auto"/>
            <w:right w:val="none" w:sz="0" w:space="0" w:color="auto"/>
          </w:divBdr>
        </w:div>
        <w:div w:id="1759861800">
          <w:marLeft w:val="0"/>
          <w:marRight w:val="0"/>
          <w:marTop w:val="0"/>
          <w:marBottom w:val="0"/>
          <w:divBdr>
            <w:top w:val="none" w:sz="0" w:space="0" w:color="auto"/>
            <w:left w:val="none" w:sz="0" w:space="0" w:color="auto"/>
            <w:bottom w:val="none" w:sz="0" w:space="0" w:color="auto"/>
            <w:right w:val="none" w:sz="0" w:space="0" w:color="auto"/>
          </w:divBdr>
        </w:div>
        <w:div w:id="60175735">
          <w:marLeft w:val="0"/>
          <w:marRight w:val="0"/>
          <w:marTop w:val="0"/>
          <w:marBottom w:val="0"/>
          <w:divBdr>
            <w:top w:val="none" w:sz="0" w:space="0" w:color="auto"/>
            <w:left w:val="none" w:sz="0" w:space="0" w:color="auto"/>
            <w:bottom w:val="none" w:sz="0" w:space="0" w:color="auto"/>
            <w:right w:val="none" w:sz="0" w:space="0" w:color="auto"/>
          </w:divBdr>
        </w:div>
        <w:div w:id="550115988">
          <w:marLeft w:val="0"/>
          <w:marRight w:val="0"/>
          <w:marTop w:val="0"/>
          <w:marBottom w:val="0"/>
          <w:divBdr>
            <w:top w:val="none" w:sz="0" w:space="0" w:color="auto"/>
            <w:left w:val="none" w:sz="0" w:space="0" w:color="auto"/>
            <w:bottom w:val="none" w:sz="0" w:space="0" w:color="auto"/>
            <w:right w:val="none" w:sz="0" w:space="0" w:color="auto"/>
          </w:divBdr>
        </w:div>
        <w:div w:id="802582660">
          <w:marLeft w:val="0"/>
          <w:marRight w:val="0"/>
          <w:marTop w:val="0"/>
          <w:marBottom w:val="0"/>
          <w:divBdr>
            <w:top w:val="none" w:sz="0" w:space="0" w:color="auto"/>
            <w:left w:val="none" w:sz="0" w:space="0" w:color="auto"/>
            <w:bottom w:val="none" w:sz="0" w:space="0" w:color="auto"/>
            <w:right w:val="none" w:sz="0" w:space="0" w:color="auto"/>
          </w:divBdr>
        </w:div>
        <w:div w:id="362950453">
          <w:marLeft w:val="0"/>
          <w:marRight w:val="0"/>
          <w:marTop w:val="0"/>
          <w:marBottom w:val="0"/>
          <w:divBdr>
            <w:top w:val="none" w:sz="0" w:space="0" w:color="auto"/>
            <w:left w:val="none" w:sz="0" w:space="0" w:color="auto"/>
            <w:bottom w:val="none" w:sz="0" w:space="0" w:color="auto"/>
            <w:right w:val="none" w:sz="0" w:space="0" w:color="auto"/>
          </w:divBdr>
        </w:div>
        <w:div w:id="300156210">
          <w:marLeft w:val="0"/>
          <w:marRight w:val="0"/>
          <w:marTop w:val="0"/>
          <w:marBottom w:val="0"/>
          <w:divBdr>
            <w:top w:val="none" w:sz="0" w:space="0" w:color="auto"/>
            <w:left w:val="none" w:sz="0" w:space="0" w:color="auto"/>
            <w:bottom w:val="none" w:sz="0" w:space="0" w:color="auto"/>
            <w:right w:val="none" w:sz="0" w:space="0" w:color="auto"/>
          </w:divBdr>
        </w:div>
        <w:div w:id="1770159253">
          <w:marLeft w:val="0"/>
          <w:marRight w:val="0"/>
          <w:marTop w:val="0"/>
          <w:marBottom w:val="0"/>
          <w:divBdr>
            <w:top w:val="none" w:sz="0" w:space="0" w:color="auto"/>
            <w:left w:val="none" w:sz="0" w:space="0" w:color="auto"/>
            <w:bottom w:val="none" w:sz="0" w:space="0" w:color="auto"/>
            <w:right w:val="none" w:sz="0" w:space="0" w:color="auto"/>
          </w:divBdr>
        </w:div>
        <w:div w:id="533617313">
          <w:marLeft w:val="0"/>
          <w:marRight w:val="0"/>
          <w:marTop w:val="0"/>
          <w:marBottom w:val="0"/>
          <w:divBdr>
            <w:top w:val="none" w:sz="0" w:space="0" w:color="auto"/>
            <w:left w:val="none" w:sz="0" w:space="0" w:color="auto"/>
            <w:bottom w:val="none" w:sz="0" w:space="0" w:color="auto"/>
            <w:right w:val="none" w:sz="0" w:space="0" w:color="auto"/>
          </w:divBdr>
        </w:div>
        <w:div w:id="1817260466">
          <w:marLeft w:val="0"/>
          <w:marRight w:val="0"/>
          <w:marTop w:val="0"/>
          <w:marBottom w:val="0"/>
          <w:divBdr>
            <w:top w:val="none" w:sz="0" w:space="0" w:color="auto"/>
            <w:left w:val="none" w:sz="0" w:space="0" w:color="auto"/>
            <w:bottom w:val="none" w:sz="0" w:space="0" w:color="auto"/>
            <w:right w:val="none" w:sz="0" w:space="0" w:color="auto"/>
          </w:divBdr>
        </w:div>
        <w:div w:id="19429733">
          <w:marLeft w:val="0"/>
          <w:marRight w:val="0"/>
          <w:marTop w:val="0"/>
          <w:marBottom w:val="0"/>
          <w:divBdr>
            <w:top w:val="none" w:sz="0" w:space="0" w:color="auto"/>
            <w:left w:val="none" w:sz="0" w:space="0" w:color="auto"/>
            <w:bottom w:val="none" w:sz="0" w:space="0" w:color="auto"/>
            <w:right w:val="none" w:sz="0" w:space="0" w:color="auto"/>
          </w:divBdr>
        </w:div>
        <w:div w:id="1041051909">
          <w:marLeft w:val="0"/>
          <w:marRight w:val="0"/>
          <w:marTop w:val="0"/>
          <w:marBottom w:val="0"/>
          <w:divBdr>
            <w:top w:val="none" w:sz="0" w:space="0" w:color="auto"/>
            <w:left w:val="none" w:sz="0" w:space="0" w:color="auto"/>
            <w:bottom w:val="none" w:sz="0" w:space="0" w:color="auto"/>
            <w:right w:val="none" w:sz="0" w:space="0" w:color="auto"/>
          </w:divBdr>
        </w:div>
        <w:div w:id="724180911">
          <w:marLeft w:val="0"/>
          <w:marRight w:val="0"/>
          <w:marTop w:val="0"/>
          <w:marBottom w:val="0"/>
          <w:divBdr>
            <w:top w:val="none" w:sz="0" w:space="0" w:color="auto"/>
            <w:left w:val="none" w:sz="0" w:space="0" w:color="auto"/>
            <w:bottom w:val="none" w:sz="0" w:space="0" w:color="auto"/>
            <w:right w:val="none" w:sz="0" w:space="0" w:color="auto"/>
          </w:divBdr>
        </w:div>
        <w:div w:id="435684312">
          <w:marLeft w:val="0"/>
          <w:marRight w:val="0"/>
          <w:marTop w:val="0"/>
          <w:marBottom w:val="0"/>
          <w:divBdr>
            <w:top w:val="none" w:sz="0" w:space="0" w:color="auto"/>
            <w:left w:val="none" w:sz="0" w:space="0" w:color="auto"/>
            <w:bottom w:val="none" w:sz="0" w:space="0" w:color="auto"/>
            <w:right w:val="none" w:sz="0" w:space="0" w:color="auto"/>
          </w:divBdr>
        </w:div>
        <w:div w:id="1951351085">
          <w:marLeft w:val="0"/>
          <w:marRight w:val="0"/>
          <w:marTop w:val="0"/>
          <w:marBottom w:val="0"/>
          <w:divBdr>
            <w:top w:val="none" w:sz="0" w:space="0" w:color="auto"/>
            <w:left w:val="none" w:sz="0" w:space="0" w:color="auto"/>
            <w:bottom w:val="none" w:sz="0" w:space="0" w:color="auto"/>
            <w:right w:val="none" w:sz="0" w:space="0" w:color="auto"/>
          </w:divBdr>
        </w:div>
        <w:div w:id="1775439909">
          <w:marLeft w:val="0"/>
          <w:marRight w:val="0"/>
          <w:marTop w:val="0"/>
          <w:marBottom w:val="0"/>
          <w:divBdr>
            <w:top w:val="none" w:sz="0" w:space="0" w:color="auto"/>
            <w:left w:val="none" w:sz="0" w:space="0" w:color="auto"/>
            <w:bottom w:val="none" w:sz="0" w:space="0" w:color="auto"/>
            <w:right w:val="none" w:sz="0" w:space="0" w:color="auto"/>
          </w:divBdr>
        </w:div>
        <w:div w:id="1902591877">
          <w:marLeft w:val="0"/>
          <w:marRight w:val="0"/>
          <w:marTop w:val="0"/>
          <w:marBottom w:val="0"/>
          <w:divBdr>
            <w:top w:val="none" w:sz="0" w:space="0" w:color="auto"/>
            <w:left w:val="none" w:sz="0" w:space="0" w:color="auto"/>
            <w:bottom w:val="none" w:sz="0" w:space="0" w:color="auto"/>
            <w:right w:val="none" w:sz="0" w:space="0" w:color="auto"/>
          </w:divBdr>
        </w:div>
        <w:div w:id="1839156457">
          <w:marLeft w:val="0"/>
          <w:marRight w:val="0"/>
          <w:marTop w:val="0"/>
          <w:marBottom w:val="0"/>
          <w:divBdr>
            <w:top w:val="none" w:sz="0" w:space="0" w:color="auto"/>
            <w:left w:val="none" w:sz="0" w:space="0" w:color="auto"/>
            <w:bottom w:val="none" w:sz="0" w:space="0" w:color="auto"/>
            <w:right w:val="none" w:sz="0" w:space="0" w:color="auto"/>
          </w:divBdr>
        </w:div>
        <w:div w:id="861019713">
          <w:marLeft w:val="0"/>
          <w:marRight w:val="0"/>
          <w:marTop w:val="0"/>
          <w:marBottom w:val="0"/>
          <w:divBdr>
            <w:top w:val="none" w:sz="0" w:space="0" w:color="auto"/>
            <w:left w:val="none" w:sz="0" w:space="0" w:color="auto"/>
            <w:bottom w:val="none" w:sz="0" w:space="0" w:color="auto"/>
            <w:right w:val="none" w:sz="0" w:space="0" w:color="auto"/>
          </w:divBdr>
        </w:div>
        <w:div w:id="1150288171">
          <w:marLeft w:val="0"/>
          <w:marRight w:val="0"/>
          <w:marTop w:val="0"/>
          <w:marBottom w:val="0"/>
          <w:divBdr>
            <w:top w:val="none" w:sz="0" w:space="0" w:color="auto"/>
            <w:left w:val="none" w:sz="0" w:space="0" w:color="auto"/>
            <w:bottom w:val="none" w:sz="0" w:space="0" w:color="auto"/>
            <w:right w:val="none" w:sz="0" w:space="0" w:color="auto"/>
          </w:divBdr>
        </w:div>
        <w:div w:id="1302424177">
          <w:marLeft w:val="0"/>
          <w:marRight w:val="0"/>
          <w:marTop w:val="0"/>
          <w:marBottom w:val="0"/>
          <w:divBdr>
            <w:top w:val="none" w:sz="0" w:space="0" w:color="auto"/>
            <w:left w:val="none" w:sz="0" w:space="0" w:color="auto"/>
            <w:bottom w:val="none" w:sz="0" w:space="0" w:color="auto"/>
            <w:right w:val="none" w:sz="0" w:space="0" w:color="auto"/>
          </w:divBdr>
        </w:div>
        <w:div w:id="272565665">
          <w:marLeft w:val="0"/>
          <w:marRight w:val="0"/>
          <w:marTop w:val="0"/>
          <w:marBottom w:val="0"/>
          <w:divBdr>
            <w:top w:val="none" w:sz="0" w:space="0" w:color="auto"/>
            <w:left w:val="none" w:sz="0" w:space="0" w:color="auto"/>
            <w:bottom w:val="none" w:sz="0" w:space="0" w:color="auto"/>
            <w:right w:val="none" w:sz="0" w:space="0" w:color="auto"/>
          </w:divBdr>
        </w:div>
        <w:div w:id="1766460586">
          <w:marLeft w:val="0"/>
          <w:marRight w:val="0"/>
          <w:marTop w:val="0"/>
          <w:marBottom w:val="0"/>
          <w:divBdr>
            <w:top w:val="none" w:sz="0" w:space="0" w:color="auto"/>
            <w:left w:val="none" w:sz="0" w:space="0" w:color="auto"/>
            <w:bottom w:val="none" w:sz="0" w:space="0" w:color="auto"/>
            <w:right w:val="none" w:sz="0" w:space="0" w:color="auto"/>
          </w:divBdr>
        </w:div>
        <w:div w:id="1861815513">
          <w:marLeft w:val="0"/>
          <w:marRight w:val="0"/>
          <w:marTop w:val="0"/>
          <w:marBottom w:val="0"/>
          <w:divBdr>
            <w:top w:val="none" w:sz="0" w:space="0" w:color="auto"/>
            <w:left w:val="none" w:sz="0" w:space="0" w:color="auto"/>
            <w:bottom w:val="none" w:sz="0" w:space="0" w:color="auto"/>
            <w:right w:val="none" w:sz="0" w:space="0" w:color="auto"/>
          </w:divBdr>
        </w:div>
        <w:div w:id="2082025567">
          <w:marLeft w:val="0"/>
          <w:marRight w:val="0"/>
          <w:marTop w:val="0"/>
          <w:marBottom w:val="0"/>
          <w:divBdr>
            <w:top w:val="none" w:sz="0" w:space="0" w:color="auto"/>
            <w:left w:val="none" w:sz="0" w:space="0" w:color="auto"/>
            <w:bottom w:val="none" w:sz="0" w:space="0" w:color="auto"/>
            <w:right w:val="none" w:sz="0" w:space="0" w:color="auto"/>
          </w:divBdr>
        </w:div>
        <w:div w:id="1260485986">
          <w:marLeft w:val="0"/>
          <w:marRight w:val="0"/>
          <w:marTop w:val="0"/>
          <w:marBottom w:val="0"/>
          <w:divBdr>
            <w:top w:val="none" w:sz="0" w:space="0" w:color="auto"/>
            <w:left w:val="none" w:sz="0" w:space="0" w:color="auto"/>
            <w:bottom w:val="none" w:sz="0" w:space="0" w:color="auto"/>
            <w:right w:val="none" w:sz="0" w:space="0" w:color="auto"/>
          </w:divBdr>
        </w:div>
        <w:div w:id="904606855">
          <w:marLeft w:val="0"/>
          <w:marRight w:val="0"/>
          <w:marTop w:val="0"/>
          <w:marBottom w:val="0"/>
          <w:divBdr>
            <w:top w:val="none" w:sz="0" w:space="0" w:color="auto"/>
            <w:left w:val="none" w:sz="0" w:space="0" w:color="auto"/>
            <w:bottom w:val="none" w:sz="0" w:space="0" w:color="auto"/>
            <w:right w:val="none" w:sz="0" w:space="0" w:color="auto"/>
          </w:divBdr>
        </w:div>
        <w:div w:id="1165361883">
          <w:marLeft w:val="0"/>
          <w:marRight w:val="0"/>
          <w:marTop w:val="0"/>
          <w:marBottom w:val="0"/>
          <w:divBdr>
            <w:top w:val="none" w:sz="0" w:space="0" w:color="auto"/>
            <w:left w:val="none" w:sz="0" w:space="0" w:color="auto"/>
            <w:bottom w:val="none" w:sz="0" w:space="0" w:color="auto"/>
            <w:right w:val="none" w:sz="0" w:space="0" w:color="auto"/>
          </w:divBdr>
        </w:div>
        <w:div w:id="354767837">
          <w:marLeft w:val="0"/>
          <w:marRight w:val="0"/>
          <w:marTop w:val="0"/>
          <w:marBottom w:val="0"/>
          <w:divBdr>
            <w:top w:val="none" w:sz="0" w:space="0" w:color="auto"/>
            <w:left w:val="none" w:sz="0" w:space="0" w:color="auto"/>
            <w:bottom w:val="none" w:sz="0" w:space="0" w:color="auto"/>
            <w:right w:val="none" w:sz="0" w:space="0" w:color="auto"/>
          </w:divBdr>
        </w:div>
        <w:div w:id="1684629082">
          <w:marLeft w:val="0"/>
          <w:marRight w:val="0"/>
          <w:marTop w:val="0"/>
          <w:marBottom w:val="0"/>
          <w:divBdr>
            <w:top w:val="none" w:sz="0" w:space="0" w:color="auto"/>
            <w:left w:val="none" w:sz="0" w:space="0" w:color="auto"/>
            <w:bottom w:val="none" w:sz="0" w:space="0" w:color="auto"/>
            <w:right w:val="none" w:sz="0" w:space="0" w:color="auto"/>
          </w:divBdr>
        </w:div>
        <w:div w:id="786583526">
          <w:marLeft w:val="0"/>
          <w:marRight w:val="0"/>
          <w:marTop w:val="0"/>
          <w:marBottom w:val="0"/>
          <w:divBdr>
            <w:top w:val="none" w:sz="0" w:space="0" w:color="auto"/>
            <w:left w:val="none" w:sz="0" w:space="0" w:color="auto"/>
            <w:bottom w:val="none" w:sz="0" w:space="0" w:color="auto"/>
            <w:right w:val="none" w:sz="0" w:space="0" w:color="auto"/>
          </w:divBdr>
        </w:div>
        <w:div w:id="1352144809">
          <w:marLeft w:val="0"/>
          <w:marRight w:val="0"/>
          <w:marTop w:val="0"/>
          <w:marBottom w:val="0"/>
          <w:divBdr>
            <w:top w:val="none" w:sz="0" w:space="0" w:color="auto"/>
            <w:left w:val="none" w:sz="0" w:space="0" w:color="auto"/>
            <w:bottom w:val="none" w:sz="0" w:space="0" w:color="auto"/>
            <w:right w:val="none" w:sz="0" w:space="0" w:color="auto"/>
          </w:divBdr>
        </w:div>
        <w:div w:id="1042897365">
          <w:marLeft w:val="0"/>
          <w:marRight w:val="0"/>
          <w:marTop w:val="0"/>
          <w:marBottom w:val="0"/>
          <w:divBdr>
            <w:top w:val="none" w:sz="0" w:space="0" w:color="auto"/>
            <w:left w:val="none" w:sz="0" w:space="0" w:color="auto"/>
            <w:bottom w:val="none" w:sz="0" w:space="0" w:color="auto"/>
            <w:right w:val="none" w:sz="0" w:space="0" w:color="auto"/>
          </w:divBdr>
        </w:div>
        <w:div w:id="1449352190">
          <w:marLeft w:val="0"/>
          <w:marRight w:val="0"/>
          <w:marTop w:val="0"/>
          <w:marBottom w:val="0"/>
          <w:divBdr>
            <w:top w:val="none" w:sz="0" w:space="0" w:color="auto"/>
            <w:left w:val="none" w:sz="0" w:space="0" w:color="auto"/>
            <w:bottom w:val="none" w:sz="0" w:space="0" w:color="auto"/>
            <w:right w:val="none" w:sz="0" w:space="0" w:color="auto"/>
          </w:divBdr>
        </w:div>
        <w:div w:id="1203249208">
          <w:marLeft w:val="0"/>
          <w:marRight w:val="0"/>
          <w:marTop w:val="0"/>
          <w:marBottom w:val="0"/>
          <w:divBdr>
            <w:top w:val="none" w:sz="0" w:space="0" w:color="auto"/>
            <w:left w:val="none" w:sz="0" w:space="0" w:color="auto"/>
            <w:bottom w:val="none" w:sz="0" w:space="0" w:color="auto"/>
            <w:right w:val="none" w:sz="0" w:space="0" w:color="auto"/>
          </w:divBdr>
        </w:div>
        <w:div w:id="305162541">
          <w:marLeft w:val="0"/>
          <w:marRight w:val="0"/>
          <w:marTop w:val="0"/>
          <w:marBottom w:val="0"/>
          <w:divBdr>
            <w:top w:val="none" w:sz="0" w:space="0" w:color="auto"/>
            <w:left w:val="none" w:sz="0" w:space="0" w:color="auto"/>
            <w:bottom w:val="none" w:sz="0" w:space="0" w:color="auto"/>
            <w:right w:val="none" w:sz="0" w:space="0" w:color="auto"/>
          </w:divBdr>
        </w:div>
        <w:div w:id="206259610">
          <w:marLeft w:val="0"/>
          <w:marRight w:val="0"/>
          <w:marTop w:val="0"/>
          <w:marBottom w:val="0"/>
          <w:divBdr>
            <w:top w:val="none" w:sz="0" w:space="0" w:color="auto"/>
            <w:left w:val="none" w:sz="0" w:space="0" w:color="auto"/>
            <w:bottom w:val="none" w:sz="0" w:space="0" w:color="auto"/>
            <w:right w:val="none" w:sz="0" w:space="0" w:color="auto"/>
          </w:divBdr>
        </w:div>
        <w:div w:id="1214543624">
          <w:marLeft w:val="0"/>
          <w:marRight w:val="0"/>
          <w:marTop w:val="0"/>
          <w:marBottom w:val="0"/>
          <w:divBdr>
            <w:top w:val="none" w:sz="0" w:space="0" w:color="auto"/>
            <w:left w:val="none" w:sz="0" w:space="0" w:color="auto"/>
            <w:bottom w:val="none" w:sz="0" w:space="0" w:color="auto"/>
            <w:right w:val="none" w:sz="0" w:space="0" w:color="auto"/>
          </w:divBdr>
        </w:div>
        <w:div w:id="436679937">
          <w:marLeft w:val="0"/>
          <w:marRight w:val="0"/>
          <w:marTop w:val="0"/>
          <w:marBottom w:val="0"/>
          <w:divBdr>
            <w:top w:val="none" w:sz="0" w:space="0" w:color="auto"/>
            <w:left w:val="none" w:sz="0" w:space="0" w:color="auto"/>
            <w:bottom w:val="none" w:sz="0" w:space="0" w:color="auto"/>
            <w:right w:val="none" w:sz="0" w:space="0" w:color="auto"/>
          </w:divBdr>
        </w:div>
        <w:div w:id="60032570">
          <w:marLeft w:val="0"/>
          <w:marRight w:val="0"/>
          <w:marTop w:val="0"/>
          <w:marBottom w:val="0"/>
          <w:divBdr>
            <w:top w:val="none" w:sz="0" w:space="0" w:color="auto"/>
            <w:left w:val="none" w:sz="0" w:space="0" w:color="auto"/>
            <w:bottom w:val="none" w:sz="0" w:space="0" w:color="auto"/>
            <w:right w:val="none" w:sz="0" w:space="0" w:color="auto"/>
          </w:divBdr>
        </w:div>
        <w:div w:id="1992905616">
          <w:marLeft w:val="0"/>
          <w:marRight w:val="0"/>
          <w:marTop w:val="0"/>
          <w:marBottom w:val="0"/>
          <w:divBdr>
            <w:top w:val="none" w:sz="0" w:space="0" w:color="auto"/>
            <w:left w:val="none" w:sz="0" w:space="0" w:color="auto"/>
            <w:bottom w:val="none" w:sz="0" w:space="0" w:color="auto"/>
            <w:right w:val="none" w:sz="0" w:space="0" w:color="auto"/>
          </w:divBdr>
        </w:div>
        <w:div w:id="1488353722">
          <w:marLeft w:val="0"/>
          <w:marRight w:val="0"/>
          <w:marTop w:val="0"/>
          <w:marBottom w:val="0"/>
          <w:divBdr>
            <w:top w:val="none" w:sz="0" w:space="0" w:color="auto"/>
            <w:left w:val="none" w:sz="0" w:space="0" w:color="auto"/>
            <w:bottom w:val="none" w:sz="0" w:space="0" w:color="auto"/>
            <w:right w:val="none" w:sz="0" w:space="0" w:color="auto"/>
          </w:divBdr>
        </w:div>
        <w:div w:id="95103953">
          <w:marLeft w:val="0"/>
          <w:marRight w:val="0"/>
          <w:marTop w:val="0"/>
          <w:marBottom w:val="0"/>
          <w:divBdr>
            <w:top w:val="none" w:sz="0" w:space="0" w:color="auto"/>
            <w:left w:val="none" w:sz="0" w:space="0" w:color="auto"/>
            <w:bottom w:val="none" w:sz="0" w:space="0" w:color="auto"/>
            <w:right w:val="none" w:sz="0" w:space="0" w:color="auto"/>
          </w:divBdr>
        </w:div>
        <w:div w:id="311494444">
          <w:marLeft w:val="0"/>
          <w:marRight w:val="0"/>
          <w:marTop w:val="0"/>
          <w:marBottom w:val="0"/>
          <w:divBdr>
            <w:top w:val="none" w:sz="0" w:space="0" w:color="auto"/>
            <w:left w:val="none" w:sz="0" w:space="0" w:color="auto"/>
            <w:bottom w:val="none" w:sz="0" w:space="0" w:color="auto"/>
            <w:right w:val="none" w:sz="0" w:space="0" w:color="auto"/>
          </w:divBdr>
        </w:div>
        <w:div w:id="853570493">
          <w:marLeft w:val="0"/>
          <w:marRight w:val="0"/>
          <w:marTop w:val="0"/>
          <w:marBottom w:val="0"/>
          <w:divBdr>
            <w:top w:val="none" w:sz="0" w:space="0" w:color="auto"/>
            <w:left w:val="none" w:sz="0" w:space="0" w:color="auto"/>
            <w:bottom w:val="none" w:sz="0" w:space="0" w:color="auto"/>
            <w:right w:val="none" w:sz="0" w:space="0" w:color="auto"/>
          </w:divBdr>
        </w:div>
        <w:div w:id="1423406537">
          <w:marLeft w:val="0"/>
          <w:marRight w:val="0"/>
          <w:marTop w:val="0"/>
          <w:marBottom w:val="0"/>
          <w:divBdr>
            <w:top w:val="none" w:sz="0" w:space="0" w:color="auto"/>
            <w:left w:val="none" w:sz="0" w:space="0" w:color="auto"/>
            <w:bottom w:val="none" w:sz="0" w:space="0" w:color="auto"/>
            <w:right w:val="none" w:sz="0" w:space="0" w:color="auto"/>
          </w:divBdr>
        </w:div>
        <w:div w:id="1022513483">
          <w:marLeft w:val="0"/>
          <w:marRight w:val="0"/>
          <w:marTop w:val="0"/>
          <w:marBottom w:val="0"/>
          <w:divBdr>
            <w:top w:val="none" w:sz="0" w:space="0" w:color="auto"/>
            <w:left w:val="none" w:sz="0" w:space="0" w:color="auto"/>
            <w:bottom w:val="none" w:sz="0" w:space="0" w:color="auto"/>
            <w:right w:val="none" w:sz="0" w:space="0" w:color="auto"/>
          </w:divBdr>
        </w:div>
        <w:div w:id="1185972070">
          <w:marLeft w:val="0"/>
          <w:marRight w:val="0"/>
          <w:marTop w:val="240"/>
          <w:marBottom w:val="0"/>
          <w:divBdr>
            <w:top w:val="none" w:sz="0" w:space="0" w:color="auto"/>
            <w:left w:val="none" w:sz="0" w:space="0" w:color="auto"/>
            <w:bottom w:val="none" w:sz="0" w:space="0" w:color="auto"/>
            <w:right w:val="none" w:sz="0" w:space="0" w:color="auto"/>
          </w:divBdr>
        </w:div>
        <w:div w:id="296374102">
          <w:marLeft w:val="150"/>
          <w:marRight w:val="150"/>
          <w:marTop w:val="480"/>
          <w:marBottom w:val="0"/>
          <w:divBdr>
            <w:top w:val="none" w:sz="0" w:space="0" w:color="auto"/>
            <w:left w:val="none" w:sz="0" w:space="0" w:color="auto"/>
            <w:bottom w:val="none" w:sz="0" w:space="0" w:color="auto"/>
            <w:right w:val="none" w:sz="0" w:space="0" w:color="auto"/>
          </w:divBdr>
        </w:div>
        <w:div w:id="1512337860">
          <w:marLeft w:val="0"/>
          <w:marRight w:val="0"/>
          <w:marTop w:val="240"/>
          <w:marBottom w:val="0"/>
          <w:divBdr>
            <w:top w:val="none" w:sz="0" w:space="0" w:color="auto"/>
            <w:left w:val="none" w:sz="0" w:space="0" w:color="auto"/>
            <w:bottom w:val="none" w:sz="0" w:space="0" w:color="auto"/>
            <w:right w:val="none" w:sz="0" w:space="0" w:color="auto"/>
          </w:divBdr>
          <w:divsChild>
            <w:div w:id="1106577441">
              <w:marLeft w:val="0"/>
              <w:marRight w:val="0"/>
              <w:marTop w:val="195"/>
              <w:marBottom w:val="195"/>
              <w:divBdr>
                <w:top w:val="none" w:sz="0" w:space="0" w:color="auto"/>
                <w:left w:val="none" w:sz="0" w:space="0" w:color="auto"/>
                <w:bottom w:val="none" w:sz="0" w:space="0" w:color="auto"/>
                <w:right w:val="none" w:sz="0" w:space="0" w:color="auto"/>
              </w:divBdr>
            </w:div>
          </w:divsChild>
        </w:div>
      </w:divsChild>
    </w:div>
    <w:div w:id="692069723">
      <w:bodyDiv w:val="1"/>
      <w:marLeft w:val="0"/>
      <w:marRight w:val="0"/>
      <w:marTop w:val="0"/>
      <w:marBottom w:val="0"/>
      <w:divBdr>
        <w:top w:val="none" w:sz="0" w:space="0" w:color="auto"/>
        <w:left w:val="none" w:sz="0" w:space="0" w:color="auto"/>
        <w:bottom w:val="none" w:sz="0" w:space="0" w:color="auto"/>
        <w:right w:val="none" w:sz="0" w:space="0" w:color="auto"/>
      </w:divBdr>
      <w:divsChild>
        <w:div w:id="1056929976">
          <w:marLeft w:val="0"/>
          <w:marRight w:val="0"/>
          <w:marTop w:val="480"/>
          <w:marBottom w:val="240"/>
          <w:divBdr>
            <w:top w:val="none" w:sz="0" w:space="0" w:color="auto"/>
            <w:left w:val="none" w:sz="0" w:space="0" w:color="auto"/>
            <w:bottom w:val="none" w:sz="0" w:space="0" w:color="auto"/>
            <w:right w:val="none" w:sz="0" w:space="0" w:color="auto"/>
          </w:divBdr>
        </w:div>
        <w:div w:id="1388266360">
          <w:marLeft w:val="0"/>
          <w:marRight w:val="0"/>
          <w:marTop w:val="0"/>
          <w:marBottom w:val="567"/>
          <w:divBdr>
            <w:top w:val="none" w:sz="0" w:space="0" w:color="auto"/>
            <w:left w:val="none" w:sz="0" w:space="0" w:color="auto"/>
            <w:bottom w:val="none" w:sz="0" w:space="0" w:color="auto"/>
            <w:right w:val="none" w:sz="0" w:space="0" w:color="auto"/>
          </w:divBdr>
        </w:div>
        <w:div w:id="1841234275">
          <w:marLeft w:val="0"/>
          <w:marRight w:val="0"/>
          <w:marTop w:val="0"/>
          <w:marBottom w:val="567"/>
          <w:divBdr>
            <w:top w:val="none" w:sz="0" w:space="0" w:color="auto"/>
            <w:left w:val="none" w:sz="0" w:space="0" w:color="auto"/>
            <w:bottom w:val="none" w:sz="0" w:space="0" w:color="auto"/>
            <w:right w:val="none" w:sz="0" w:space="0" w:color="auto"/>
          </w:divBdr>
        </w:div>
        <w:div w:id="1015880721">
          <w:marLeft w:val="0"/>
          <w:marRight w:val="0"/>
          <w:marTop w:val="0"/>
          <w:marBottom w:val="0"/>
          <w:divBdr>
            <w:top w:val="none" w:sz="0" w:space="0" w:color="auto"/>
            <w:left w:val="none" w:sz="0" w:space="0" w:color="auto"/>
            <w:bottom w:val="none" w:sz="0" w:space="0" w:color="auto"/>
            <w:right w:val="none" w:sz="0" w:space="0" w:color="auto"/>
          </w:divBdr>
        </w:div>
        <w:div w:id="1491168690">
          <w:marLeft w:val="0"/>
          <w:marRight w:val="0"/>
          <w:marTop w:val="0"/>
          <w:marBottom w:val="0"/>
          <w:divBdr>
            <w:top w:val="none" w:sz="0" w:space="0" w:color="auto"/>
            <w:left w:val="none" w:sz="0" w:space="0" w:color="auto"/>
            <w:bottom w:val="none" w:sz="0" w:space="0" w:color="auto"/>
            <w:right w:val="none" w:sz="0" w:space="0" w:color="auto"/>
          </w:divBdr>
        </w:div>
        <w:div w:id="2042240849">
          <w:marLeft w:val="0"/>
          <w:marRight w:val="0"/>
          <w:marTop w:val="0"/>
          <w:marBottom w:val="0"/>
          <w:divBdr>
            <w:top w:val="none" w:sz="0" w:space="0" w:color="auto"/>
            <w:left w:val="none" w:sz="0" w:space="0" w:color="auto"/>
            <w:bottom w:val="none" w:sz="0" w:space="0" w:color="auto"/>
            <w:right w:val="none" w:sz="0" w:space="0" w:color="auto"/>
          </w:divBdr>
        </w:div>
        <w:div w:id="2039622953">
          <w:marLeft w:val="0"/>
          <w:marRight w:val="0"/>
          <w:marTop w:val="0"/>
          <w:marBottom w:val="0"/>
          <w:divBdr>
            <w:top w:val="none" w:sz="0" w:space="0" w:color="auto"/>
            <w:left w:val="none" w:sz="0" w:space="0" w:color="auto"/>
            <w:bottom w:val="none" w:sz="0" w:space="0" w:color="auto"/>
            <w:right w:val="none" w:sz="0" w:space="0" w:color="auto"/>
          </w:divBdr>
        </w:div>
        <w:div w:id="305744392">
          <w:marLeft w:val="0"/>
          <w:marRight w:val="0"/>
          <w:marTop w:val="0"/>
          <w:marBottom w:val="0"/>
          <w:divBdr>
            <w:top w:val="none" w:sz="0" w:space="0" w:color="auto"/>
            <w:left w:val="none" w:sz="0" w:space="0" w:color="auto"/>
            <w:bottom w:val="none" w:sz="0" w:space="0" w:color="auto"/>
            <w:right w:val="none" w:sz="0" w:space="0" w:color="auto"/>
          </w:divBdr>
        </w:div>
        <w:div w:id="720128740">
          <w:marLeft w:val="0"/>
          <w:marRight w:val="0"/>
          <w:marTop w:val="0"/>
          <w:marBottom w:val="0"/>
          <w:divBdr>
            <w:top w:val="none" w:sz="0" w:space="0" w:color="auto"/>
            <w:left w:val="none" w:sz="0" w:space="0" w:color="auto"/>
            <w:bottom w:val="none" w:sz="0" w:space="0" w:color="auto"/>
            <w:right w:val="none" w:sz="0" w:space="0" w:color="auto"/>
          </w:divBdr>
        </w:div>
        <w:div w:id="956180314">
          <w:marLeft w:val="0"/>
          <w:marRight w:val="0"/>
          <w:marTop w:val="0"/>
          <w:marBottom w:val="0"/>
          <w:divBdr>
            <w:top w:val="none" w:sz="0" w:space="0" w:color="auto"/>
            <w:left w:val="none" w:sz="0" w:space="0" w:color="auto"/>
            <w:bottom w:val="none" w:sz="0" w:space="0" w:color="auto"/>
            <w:right w:val="none" w:sz="0" w:space="0" w:color="auto"/>
          </w:divBdr>
        </w:div>
        <w:div w:id="1059595430">
          <w:marLeft w:val="0"/>
          <w:marRight w:val="0"/>
          <w:marTop w:val="0"/>
          <w:marBottom w:val="0"/>
          <w:divBdr>
            <w:top w:val="none" w:sz="0" w:space="0" w:color="auto"/>
            <w:left w:val="none" w:sz="0" w:space="0" w:color="auto"/>
            <w:bottom w:val="none" w:sz="0" w:space="0" w:color="auto"/>
            <w:right w:val="none" w:sz="0" w:space="0" w:color="auto"/>
          </w:divBdr>
        </w:div>
        <w:div w:id="418448551">
          <w:marLeft w:val="0"/>
          <w:marRight w:val="0"/>
          <w:marTop w:val="0"/>
          <w:marBottom w:val="0"/>
          <w:divBdr>
            <w:top w:val="none" w:sz="0" w:space="0" w:color="auto"/>
            <w:left w:val="none" w:sz="0" w:space="0" w:color="auto"/>
            <w:bottom w:val="none" w:sz="0" w:space="0" w:color="auto"/>
            <w:right w:val="none" w:sz="0" w:space="0" w:color="auto"/>
          </w:divBdr>
        </w:div>
        <w:div w:id="1944412737">
          <w:marLeft w:val="0"/>
          <w:marRight w:val="0"/>
          <w:marTop w:val="0"/>
          <w:marBottom w:val="0"/>
          <w:divBdr>
            <w:top w:val="none" w:sz="0" w:space="0" w:color="auto"/>
            <w:left w:val="none" w:sz="0" w:space="0" w:color="auto"/>
            <w:bottom w:val="none" w:sz="0" w:space="0" w:color="auto"/>
            <w:right w:val="none" w:sz="0" w:space="0" w:color="auto"/>
          </w:divBdr>
        </w:div>
        <w:div w:id="188879430">
          <w:marLeft w:val="0"/>
          <w:marRight w:val="0"/>
          <w:marTop w:val="0"/>
          <w:marBottom w:val="0"/>
          <w:divBdr>
            <w:top w:val="none" w:sz="0" w:space="0" w:color="auto"/>
            <w:left w:val="none" w:sz="0" w:space="0" w:color="auto"/>
            <w:bottom w:val="none" w:sz="0" w:space="0" w:color="auto"/>
            <w:right w:val="none" w:sz="0" w:space="0" w:color="auto"/>
          </w:divBdr>
        </w:div>
        <w:div w:id="150803783">
          <w:marLeft w:val="0"/>
          <w:marRight w:val="0"/>
          <w:marTop w:val="0"/>
          <w:marBottom w:val="0"/>
          <w:divBdr>
            <w:top w:val="none" w:sz="0" w:space="0" w:color="auto"/>
            <w:left w:val="none" w:sz="0" w:space="0" w:color="auto"/>
            <w:bottom w:val="none" w:sz="0" w:space="0" w:color="auto"/>
            <w:right w:val="none" w:sz="0" w:space="0" w:color="auto"/>
          </w:divBdr>
        </w:div>
        <w:div w:id="1539977111">
          <w:marLeft w:val="0"/>
          <w:marRight w:val="0"/>
          <w:marTop w:val="0"/>
          <w:marBottom w:val="0"/>
          <w:divBdr>
            <w:top w:val="none" w:sz="0" w:space="0" w:color="auto"/>
            <w:left w:val="none" w:sz="0" w:space="0" w:color="auto"/>
            <w:bottom w:val="none" w:sz="0" w:space="0" w:color="auto"/>
            <w:right w:val="none" w:sz="0" w:space="0" w:color="auto"/>
          </w:divBdr>
        </w:div>
        <w:div w:id="1523008522">
          <w:marLeft w:val="0"/>
          <w:marRight w:val="0"/>
          <w:marTop w:val="0"/>
          <w:marBottom w:val="0"/>
          <w:divBdr>
            <w:top w:val="none" w:sz="0" w:space="0" w:color="auto"/>
            <w:left w:val="none" w:sz="0" w:space="0" w:color="auto"/>
            <w:bottom w:val="none" w:sz="0" w:space="0" w:color="auto"/>
            <w:right w:val="none" w:sz="0" w:space="0" w:color="auto"/>
          </w:divBdr>
        </w:div>
        <w:div w:id="1585261936">
          <w:marLeft w:val="0"/>
          <w:marRight w:val="0"/>
          <w:marTop w:val="0"/>
          <w:marBottom w:val="0"/>
          <w:divBdr>
            <w:top w:val="none" w:sz="0" w:space="0" w:color="auto"/>
            <w:left w:val="none" w:sz="0" w:space="0" w:color="auto"/>
            <w:bottom w:val="none" w:sz="0" w:space="0" w:color="auto"/>
            <w:right w:val="none" w:sz="0" w:space="0" w:color="auto"/>
          </w:divBdr>
        </w:div>
        <w:div w:id="718018080">
          <w:marLeft w:val="0"/>
          <w:marRight w:val="0"/>
          <w:marTop w:val="0"/>
          <w:marBottom w:val="0"/>
          <w:divBdr>
            <w:top w:val="none" w:sz="0" w:space="0" w:color="auto"/>
            <w:left w:val="none" w:sz="0" w:space="0" w:color="auto"/>
            <w:bottom w:val="none" w:sz="0" w:space="0" w:color="auto"/>
            <w:right w:val="none" w:sz="0" w:space="0" w:color="auto"/>
          </w:divBdr>
        </w:div>
        <w:div w:id="1435636075">
          <w:marLeft w:val="0"/>
          <w:marRight w:val="0"/>
          <w:marTop w:val="0"/>
          <w:marBottom w:val="0"/>
          <w:divBdr>
            <w:top w:val="none" w:sz="0" w:space="0" w:color="auto"/>
            <w:left w:val="none" w:sz="0" w:space="0" w:color="auto"/>
            <w:bottom w:val="none" w:sz="0" w:space="0" w:color="auto"/>
            <w:right w:val="none" w:sz="0" w:space="0" w:color="auto"/>
          </w:divBdr>
        </w:div>
        <w:div w:id="1153258905">
          <w:marLeft w:val="0"/>
          <w:marRight w:val="0"/>
          <w:marTop w:val="0"/>
          <w:marBottom w:val="0"/>
          <w:divBdr>
            <w:top w:val="none" w:sz="0" w:space="0" w:color="auto"/>
            <w:left w:val="none" w:sz="0" w:space="0" w:color="auto"/>
            <w:bottom w:val="none" w:sz="0" w:space="0" w:color="auto"/>
            <w:right w:val="none" w:sz="0" w:space="0" w:color="auto"/>
          </w:divBdr>
        </w:div>
        <w:div w:id="2034577295">
          <w:marLeft w:val="0"/>
          <w:marRight w:val="0"/>
          <w:marTop w:val="0"/>
          <w:marBottom w:val="0"/>
          <w:divBdr>
            <w:top w:val="none" w:sz="0" w:space="0" w:color="auto"/>
            <w:left w:val="none" w:sz="0" w:space="0" w:color="auto"/>
            <w:bottom w:val="none" w:sz="0" w:space="0" w:color="auto"/>
            <w:right w:val="none" w:sz="0" w:space="0" w:color="auto"/>
          </w:divBdr>
        </w:div>
        <w:div w:id="273099016">
          <w:marLeft w:val="0"/>
          <w:marRight w:val="0"/>
          <w:marTop w:val="0"/>
          <w:marBottom w:val="0"/>
          <w:divBdr>
            <w:top w:val="none" w:sz="0" w:space="0" w:color="auto"/>
            <w:left w:val="none" w:sz="0" w:space="0" w:color="auto"/>
            <w:bottom w:val="none" w:sz="0" w:space="0" w:color="auto"/>
            <w:right w:val="none" w:sz="0" w:space="0" w:color="auto"/>
          </w:divBdr>
        </w:div>
        <w:div w:id="949240784">
          <w:marLeft w:val="0"/>
          <w:marRight w:val="0"/>
          <w:marTop w:val="0"/>
          <w:marBottom w:val="0"/>
          <w:divBdr>
            <w:top w:val="none" w:sz="0" w:space="0" w:color="auto"/>
            <w:left w:val="none" w:sz="0" w:space="0" w:color="auto"/>
            <w:bottom w:val="none" w:sz="0" w:space="0" w:color="auto"/>
            <w:right w:val="none" w:sz="0" w:space="0" w:color="auto"/>
          </w:divBdr>
        </w:div>
        <w:div w:id="548998507">
          <w:marLeft w:val="0"/>
          <w:marRight w:val="0"/>
          <w:marTop w:val="0"/>
          <w:marBottom w:val="0"/>
          <w:divBdr>
            <w:top w:val="none" w:sz="0" w:space="0" w:color="auto"/>
            <w:left w:val="none" w:sz="0" w:space="0" w:color="auto"/>
            <w:bottom w:val="none" w:sz="0" w:space="0" w:color="auto"/>
            <w:right w:val="none" w:sz="0" w:space="0" w:color="auto"/>
          </w:divBdr>
        </w:div>
        <w:div w:id="1615943185">
          <w:marLeft w:val="0"/>
          <w:marRight w:val="0"/>
          <w:marTop w:val="0"/>
          <w:marBottom w:val="0"/>
          <w:divBdr>
            <w:top w:val="none" w:sz="0" w:space="0" w:color="auto"/>
            <w:left w:val="none" w:sz="0" w:space="0" w:color="auto"/>
            <w:bottom w:val="none" w:sz="0" w:space="0" w:color="auto"/>
            <w:right w:val="none" w:sz="0" w:space="0" w:color="auto"/>
          </w:divBdr>
        </w:div>
        <w:div w:id="2001956320">
          <w:marLeft w:val="0"/>
          <w:marRight w:val="0"/>
          <w:marTop w:val="0"/>
          <w:marBottom w:val="0"/>
          <w:divBdr>
            <w:top w:val="none" w:sz="0" w:space="0" w:color="auto"/>
            <w:left w:val="none" w:sz="0" w:space="0" w:color="auto"/>
            <w:bottom w:val="none" w:sz="0" w:space="0" w:color="auto"/>
            <w:right w:val="none" w:sz="0" w:space="0" w:color="auto"/>
          </w:divBdr>
        </w:div>
        <w:div w:id="1352418890">
          <w:marLeft w:val="0"/>
          <w:marRight w:val="0"/>
          <w:marTop w:val="0"/>
          <w:marBottom w:val="0"/>
          <w:divBdr>
            <w:top w:val="none" w:sz="0" w:space="0" w:color="auto"/>
            <w:left w:val="none" w:sz="0" w:space="0" w:color="auto"/>
            <w:bottom w:val="none" w:sz="0" w:space="0" w:color="auto"/>
            <w:right w:val="none" w:sz="0" w:space="0" w:color="auto"/>
          </w:divBdr>
        </w:div>
        <w:div w:id="505903523">
          <w:marLeft w:val="0"/>
          <w:marRight w:val="0"/>
          <w:marTop w:val="0"/>
          <w:marBottom w:val="0"/>
          <w:divBdr>
            <w:top w:val="none" w:sz="0" w:space="0" w:color="auto"/>
            <w:left w:val="none" w:sz="0" w:space="0" w:color="auto"/>
            <w:bottom w:val="none" w:sz="0" w:space="0" w:color="auto"/>
            <w:right w:val="none" w:sz="0" w:space="0" w:color="auto"/>
          </w:divBdr>
        </w:div>
        <w:div w:id="490295525">
          <w:marLeft w:val="0"/>
          <w:marRight w:val="0"/>
          <w:marTop w:val="0"/>
          <w:marBottom w:val="0"/>
          <w:divBdr>
            <w:top w:val="none" w:sz="0" w:space="0" w:color="auto"/>
            <w:left w:val="none" w:sz="0" w:space="0" w:color="auto"/>
            <w:bottom w:val="none" w:sz="0" w:space="0" w:color="auto"/>
            <w:right w:val="none" w:sz="0" w:space="0" w:color="auto"/>
          </w:divBdr>
        </w:div>
        <w:div w:id="2138642773">
          <w:marLeft w:val="0"/>
          <w:marRight w:val="0"/>
          <w:marTop w:val="0"/>
          <w:marBottom w:val="0"/>
          <w:divBdr>
            <w:top w:val="none" w:sz="0" w:space="0" w:color="auto"/>
            <w:left w:val="none" w:sz="0" w:space="0" w:color="auto"/>
            <w:bottom w:val="none" w:sz="0" w:space="0" w:color="auto"/>
            <w:right w:val="none" w:sz="0" w:space="0" w:color="auto"/>
          </w:divBdr>
        </w:div>
        <w:div w:id="1673487133">
          <w:marLeft w:val="0"/>
          <w:marRight w:val="0"/>
          <w:marTop w:val="0"/>
          <w:marBottom w:val="0"/>
          <w:divBdr>
            <w:top w:val="none" w:sz="0" w:space="0" w:color="auto"/>
            <w:left w:val="none" w:sz="0" w:space="0" w:color="auto"/>
            <w:bottom w:val="none" w:sz="0" w:space="0" w:color="auto"/>
            <w:right w:val="none" w:sz="0" w:space="0" w:color="auto"/>
          </w:divBdr>
        </w:div>
        <w:div w:id="1751391466">
          <w:marLeft w:val="0"/>
          <w:marRight w:val="0"/>
          <w:marTop w:val="0"/>
          <w:marBottom w:val="0"/>
          <w:divBdr>
            <w:top w:val="none" w:sz="0" w:space="0" w:color="auto"/>
            <w:left w:val="none" w:sz="0" w:space="0" w:color="auto"/>
            <w:bottom w:val="none" w:sz="0" w:space="0" w:color="auto"/>
            <w:right w:val="none" w:sz="0" w:space="0" w:color="auto"/>
          </w:divBdr>
        </w:div>
        <w:div w:id="1061445290">
          <w:marLeft w:val="0"/>
          <w:marRight w:val="0"/>
          <w:marTop w:val="0"/>
          <w:marBottom w:val="0"/>
          <w:divBdr>
            <w:top w:val="none" w:sz="0" w:space="0" w:color="auto"/>
            <w:left w:val="none" w:sz="0" w:space="0" w:color="auto"/>
            <w:bottom w:val="none" w:sz="0" w:space="0" w:color="auto"/>
            <w:right w:val="none" w:sz="0" w:space="0" w:color="auto"/>
          </w:divBdr>
        </w:div>
        <w:div w:id="1372459488">
          <w:marLeft w:val="0"/>
          <w:marRight w:val="0"/>
          <w:marTop w:val="0"/>
          <w:marBottom w:val="0"/>
          <w:divBdr>
            <w:top w:val="none" w:sz="0" w:space="0" w:color="auto"/>
            <w:left w:val="none" w:sz="0" w:space="0" w:color="auto"/>
            <w:bottom w:val="none" w:sz="0" w:space="0" w:color="auto"/>
            <w:right w:val="none" w:sz="0" w:space="0" w:color="auto"/>
          </w:divBdr>
        </w:div>
        <w:div w:id="1335764396">
          <w:marLeft w:val="0"/>
          <w:marRight w:val="0"/>
          <w:marTop w:val="0"/>
          <w:marBottom w:val="0"/>
          <w:divBdr>
            <w:top w:val="none" w:sz="0" w:space="0" w:color="auto"/>
            <w:left w:val="none" w:sz="0" w:space="0" w:color="auto"/>
            <w:bottom w:val="none" w:sz="0" w:space="0" w:color="auto"/>
            <w:right w:val="none" w:sz="0" w:space="0" w:color="auto"/>
          </w:divBdr>
        </w:div>
        <w:div w:id="1022703605">
          <w:marLeft w:val="0"/>
          <w:marRight w:val="0"/>
          <w:marTop w:val="0"/>
          <w:marBottom w:val="0"/>
          <w:divBdr>
            <w:top w:val="none" w:sz="0" w:space="0" w:color="auto"/>
            <w:left w:val="none" w:sz="0" w:space="0" w:color="auto"/>
            <w:bottom w:val="none" w:sz="0" w:space="0" w:color="auto"/>
            <w:right w:val="none" w:sz="0" w:space="0" w:color="auto"/>
          </w:divBdr>
        </w:div>
        <w:div w:id="1515146410">
          <w:marLeft w:val="0"/>
          <w:marRight w:val="0"/>
          <w:marTop w:val="0"/>
          <w:marBottom w:val="0"/>
          <w:divBdr>
            <w:top w:val="none" w:sz="0" w:space="0" w:color="auto"/>
            <w:left w:val="none" w:sz="0" w:space="0" w:color="auto"/>
            <w:bottom w:val="none" w:sz="0" w:space="0" w:color="auto"/>
            <w:right w:val="none" w:sz="0" w:space="0" w:color="auto"/>
          </w:divBdr>
        </w:div>
        <w:div w:id="638654363">
          <w:marLeft w:val="0"/>
          <w:marRight w:val="0"/>
          <w:marTop w:val="0"/>
          <w:marBottom w:val="0"/>
          <w:divBdr>
            <w:top w:val="none" w:sz="0" w:space="0" w:color="auto"/>
            <w:left w:val="none" w:sz="0" w:space="0" w:color="auto"/>
            <w:bottom w:val="none" w:sz="0" w:space="0" w:color="auto"/>
            <w:right w:val="none" w:sz="0" w:space="0" w:color="auto"/>
          </w:divBdr>
        </w:div>
        <w:div w:id="523861212">
          <w:marLeft w:val="0"/>
          <w:marRight w:val="0"/>
          <w:marTop w:val="0"/>
          <w:marBottom w:val="0"/>
          <w:divBdr>
            <w:top w:val="none" w:sz="0" w:space="0" w:color="auto"/>
            <w:left w:val="none" w:sz="0" w:space="0" w:color="auto"/>
            <w:bottom w:val="none" w:sz="0" w:space="0" w:color="auto"/>
            <w:right w:val="none" w:sz="0" w:space="0" w:color="auto"/>
          </w:divBdr>
        </w:div>
        <w:div w:id="776952476">
          <w:marLeft w:val="0"/>
          <w:marRight w:val="0"/>
          <w:marTop w:val="0"/>
          <w:marBottom w:val="0"/>
          <w:divBdr>
            <w:top w:val="none" w:sz="0" w:space="0" w:color="auto"/>
            <w:left w:val="none" w:sz="0" w:space="0" w:color="auto"/>
            <w:bottom w:val="none" w:sz="0" w:space="0" w:color="auto"/>
            <w:right w:val="none" w:sz="0" w:space="0" w:color="auto"/>
          </w:divBdr>
        </w:div>
        <w:div w:id="1132137934">
          <w:marLeft w:val="0"/>
          <w:marRight w:val="0"/>
          <w:marTop w:val="0"/>
          <w:marBottom w:val="0"/>
          <w:divBdr>
            <w:top w:val="none" w:sz="0" w:space="0" w:color="auto"/>
            <w:left w:val="none" w:sz="0" w:space="0" w:color="auto"/>
            <w:bottom w:val="none" w:sz="0" w:space="0" w:color="auto"/>
            <w:right w:val="none" w:sz="0" w:space="0" w:color="auto"/>
          </w:divBdr>
        </w:div>
        <w:div w:id="478038249">
          <w:marLeft w:val="0"/>
          <w:marRight w:val="0"/>
          <w:marTop w:val="0"/>
          <w:marBottom w:val="0"/>
          <w:divBdr>
            <w:top w:val="none" w:sz="0" w:space="0" w:color="auto"/>
            <w:left w:val="none" w:sz="0" w:space="0" w:color="auto"/>
            <w:bottom w:val="none" w:sz="0" w:space="0" w:color="auto"/>
            <w:right w:val="none" w:sz="0" w:space="0" w:color="auto"/>
          </w:divBdr>
        </w:div>
        <w:div w:id="557782596">
          <w:marLeft w:val="0"/>
          <w:marRight w:val="0"/>
          <w:marTop w:val="0"/>
          <w:marBottom w:val="0"/>
          <w:divBdr>
            <w:top w:val="none" w:sz="0" w:space="0" w:color="auto"/>
            <w:left w:val="none" w:sz="0" w:space="0" w:color="auto"/>
            <w:bottom w:val="none" w:sz="0" w:space="0" w:color="auto"/>
            <w:right w:val="none" w:sz="0" w:space="0" w:color="auto"/>
          </w:divBdr>
        </w:div>
        <w:div w:id="1163546050">
          <w:marLeft w:val="0"/>
          <w:marRight w:val="0"/>
          <w:marTop w:val="0"/>
          <w:marBottom w:val="0"/>
          <w:divBdr>
            <w:top w:val="none" w:sz="0" w:space="0" w:color="auto"/>
            <w:left w:val="none" w:sz="0" w:space="0" w:color="auto"/>
            <w:bottom w:val="none" w:sz="0" w:space="0" w:color="auto"/>
            <w:right w:val="none" w:sz="0" w:space="0" w:color="auto"/>
          </w:divBdr>
        </w:div>
        <w:div w:id="658848461">
          <w:marLeft w:val="0"/>
          <w:marRight w:val="0"/>
          <w:marTop w:val="0"/>
          <w:marBottom w:val="0"/>
          <w:divBdr>
            <w:top w:val="none" w:sz="0" w:space="0" w:color="auto"/>
            <w:left w:val="none" w:sz="0" w:space="0" w:color="auto"/>
            <w:bottom w:val="none" w:sz="0" w:space="0" w:color="auto"/>
            <w:right w:val="none" w:sz="0" w:space="0" w:color="auto"/>
          </w:divBdr>
        </w:div>
        <w:div w:id="1679580707">
          <w:marLeft w:val="0"/>
          <w:marRight w:val="0"/>
          <w:marTop w:val="0"/>
          <w:marBottom w:val="0"/>
          <w:divBdr>
            <w:top w:val="none" w:sz="0" w:space="0" w:color="auto"/>
            <w:left w:val="none" w:sz="0" w:space="0" w:color="auto"/>
            <w:bottom w:val="none" w:sz="0" w:space="0" w:color="auto"/>
            <w:right w:val="none" w:sz="0" w:space="0" w:color="auto"/>
          </w:divBdr>
        </w:div>
        <w:div w:id="33122516">
          <w:marLeft w:val="0"/>
          <w:marRight w:val="0"/>
          <w:marTop w:val="0"/>
          <w:marBottom w:val="0"/>
          <w:divBdr>
            <w:top w:val="none" w:sz="0" w:space="0" w:color="auto"/>
            <w:left w:val="none" w:sz="0" w:space="0" w:color="auto"/>
            <w:bottom w:val="none" w:sz="0" w:space="0" w:color="auto"/>
            <w:right w:val="none" w:sz="0" w:space="0" w:color="auto"/>
          </w:divBdr>
        </w:div>
        <w:div w:id="734204420">
          <w:marLeft w:val="0"/>
          <w:marRight w:val="0"/>
          <w:marTop w:val="0"/>
          <w:marBottom w:val="0"/>
          <w:divBdr>
            <w:top w:val="none" w:sz="0" w:space="0" w:color="auto"/>
            <w:left w:val="none" w:sz="0" w:space="0" w:color="auto"/>
            <w:bottom w:val="none" w:sz="0" w:space="0" w:color="auto"/>
            <w:right w:val="none" w:sz="0" w:space="0" w:color="auto"/>
          </w:divBdr>
        </w:div>
        <w:div w:id="653411000">
          <w:marLeft w:val="0"/>
          <w:marRight w:val="0"/>
          <w:marTop w:val="0"/>
          <w:marBottom w:val="0"/>
          <w:divBdr>
            <w:top w:val="none" w:sz="0" w:space="0" w:color="auto"/>
            <w:left w:val="none" w:sz="0" w:space="0" w:color="auto"/>
            <w:bottom w:val="none" w:sz="0" w:space="0" w:color="auto"/>
            <w:right w:val="none" w:sz="0" w:space="0" w:color="auto"/>
          </w:divBdr>
        </w:div>
        <w:div w:id="580413620">
          <w:marLeft w:val="0"/>
          <w:marRight w:val="0"/>
          <w:marTop w:val="0"/>
          <w:marBottom w:val="0"/>
          <w:divBdr>
            <w:top w:val="none" w:sz="0" w:space="0" w:color="auto"/>
            <w:left w:val="none" w:sz="0" w:space="0" w:color="auto"/>
            <w:bottom w:val="none" w:sz="0" w:space="0" w:color="auto"/>
            <w:right w:val="none" w:sz="0" w:space="0" w:color="auto"/>
          </w:divBdr>
        </w:div>
        <w:div w:id="1737120805">
          <w:marLeft w:val="0"/>
          <w:marRight w:val="0"/>
          <w:marTop w:val="0"/>
          <w:marBottom w:val="0"/>
          <w:divBdr>
            <w:top w:val="none" w:sz="0" w:space="0" w:color="auto"/>
            <w:left w:val="none" w:sz="0" w:space="0" w:color="auto"/>
            <w:bottom w:val="none" w:sz="0" w:space="0" w:color="auto"/>
            <w:right w:val="none" w:sz="0" w:space="0" w:color="auto"/>
          </w:divBdr>
        </w:div>
        <w:div w:id="639920101">
          <w:marLeft w:val="0"/>
          <w:marRight w:val="0"/>
          <w:marTop w:val="0"/>
          <w:marBottom w:val="0"/>
          <w:divBdr>
            <w:top w:val="none" w:sz="0" w:space="0" w:color="auto"/>
            <w:left w:val="none" w:sz="0" w:space="0" w:color="auto"/>
            <w:bottom w:val="none" w:sz="0" w:space="0" w:color="auto"/>
            <w:right w:val="none" w:sz="0" w:space="0" w:color="auto"/>
          </w:divBdr>
        </w:div>
        <w:div w:id="1912306118">
          <w:marLeft w:val="0"/>
          <w:marRight w:val="0"/>
          <w:marTop w:val="0"/>
          <w:marBottom w:val="0"/>
          <w:divBdr>
            <w:top w:val="none" w:sz="0" w:space="0" w:color="auto"/>
            <w:left w:val="none" w:sz="0" w:space="0" w:color="auto"/>
            <w:bottom w:val="none" w:sz="0" w:space="0" w:color="auto"/>
            <w:right w:val="none" w:sz="0" w:space="0" w:color="auto"/>
          </w:divBdr>
        </w:div>
        <w:div w:id="1367370646">
          <w:marLeft w:val="0"/>
          <w:marRight w:val="0"/>
          <w:marTop w:val="0"/>
          <w:marBottom w:val="0"/>
          <w:divBdr>
            <w:top w:val="none" w:sz="0" w:space="0" w:color="auto"/>
            <w:left w:val="none" w:sz="0" w:space="0" w:color="auto"/>
            <w:bottom w:val="none" w:sz="0" w:space="0" w:color="auto"/>
            <w:right w:val="none" w:sz="0" w:space="0" w:color="auto"/>
          </w:divBdr>
        </w:div>
        <w:div w:id="2096049526">
          <w:marLeft w:val="0"/>
          <w:marRight w:val="0"/>
          <w:marTop w:val="0"/>
          <w:marBottom w:val="0"/>
          <w:divBdr>
            <w:top w:val="none" w:sz="0" w:space="0" w:color="auto"/>
            <w:left w:val="none" w:sz="0" w:space="0" w:color="auto"/>
            <w:bottom w:val="none" w:sz="0" w:space="0" w:color="auto"/>
            <w:right w:val="none" w:sz="0" w:space="0" w:color="auto"/>
          </w:divBdr>
        </w:div>
        <w:div w:id="193008601">
          <w:marLeft w:val="0"/>
          <w:marRight w:val="0"/>
          <w:marTop w:val="0"/>
          <w:marBottom w:val="0"/>
          <w:divBdr>
            <w:top w:val="none" w:sz="0" w:space="0" w:color="auto"/>
            <w:left w:val="none" w:sz="0" w:space="0" w:color="auto"/>
            <w:bottom w:val="none" w:sz="0" w:space="0" w:color="auto"/>
            <w:right w:val="none" w:sz="0" w:space="0" w:color="auto"/>
          </w:divBdr>
        </w:div>
        <w:div w:id="1984313258">
          <w:marLeft w:val="0"/>
          <w:marRight w:val="0"/>
          <w:marTop w:val="0"/>
          <w:marBottom w:val="0"/>
          <w:divBdr>
            <w:top w:val="none" w:sz="0" w:space="0" w:color="auto"/>
            <w:left w:val="none" w:sz="0" w:space="0" w:color="auto"/>
            <w:bottom w:val="none" w:sz="0" w:space="0" w:color="auto"/>
            <w:right w:val="none" w:sz="0" w:space="0" w:color="auto"/>
          </w:divBdr>
        </w:div>
        <w:div w:id="498349948">
          <w:marLeft w:val="0"/>
          <w:marRight w:val="0"/>
          <w:marTop w:val="0"/>
          <w:marBottom w:val="0"/>
          <w:divBdr>
            <w:top w:val="none" w:sz="0" w:space="0" w:color="auto"/>
            <w:left w:val="none" w:sz="0" w:space="0" w:color="auto"/>
            <w:bottom w:val="none" w:sz="0" w:space="0" w:color="auto"/>
            <w:right w:val="none" w:sz="0" w:space="0" w:color="auto"/>
          </w:divBdr>
        </w:div>
        <w:div w:id="450124801">
          <w:marLeft w:val="0"/>
          <w:marRight w:val="0"/>
          <w:marTop w:val="0"/>
          <w:marBottom w:val="0"/>
          <w:divBdr>
            <w:top w:val="none" w:sz="0" w:space="0" w:color="auto"/>
            <w:left w:val="none" w:sz="0" w:space="0" w:color="auto"/>
            <w:bottom w:val="none" w:sz="0" w:space="0" w:color="auto"/>
            <w:right w:val="none" w:sz="0" w:space="0" w:color="auto"/>
          </w:divBdr>
        </w:div>
        <w:div w:id="881751549">
          <w:marLeft w:val="0"/>
          <w:marRight w:val="0"/>
          <w:marTop w:val="0"/>
          <w:marBottom w:val="0"/>
          <w:divBdr>
            <w:top w:val="none" w:sz="0" w:space="0" w:color="auto"/>
            <w:left w:val="none" w:sz="0" w:space="0" w:color="auto"/>
            <w:bottom w:val="none" w:sz="0" w:space="0" w:color="auto"/>
            <w:right w:val="none" w:sz="0" w:space="0" w:color="auto"/>
          </w:divBdr>
        </w:div>
        <w:div w:id="333580852">
          <w:marLeft w:val="0"/>
          <w:marRight w:val="0"/>
          <w:marTop w:val="0"/>
          <w:marBottom w:val="0"/>
          <w:divBdr>
            <w:top w:val="none" w:sz="0" w:space="0" w:color="auto"/>
            <w:left w:val="none" w:sz="0" w:space="0" w:color="auto"/>
            <w:bottom w:val="none" w:sz="0" w:space="0" w:color="auto"/>
            <w:right w:val="none" w:sz="0" w:space="0" w:color="auto"/>
          </w:divBdr>
        </w:div>
        <w:div w:id="148639094">
          <w:marLeft w:val="0"/>
          <w:marRight w:val="0"/>
          <w:marTop w:val="0"/>
          <w:marBottom w:val="0"/>
          <w:divBdr>
            <w:top w:val="none" w:sz="0" w:space="0" w:color="auto"/>
            <w:left w:val="none" w:sz="0" w:space="0" w:color="auto"/>
            <w:bottom w:val="none" w:sz="0" w:space="0" w:color="auto"/>
            <w:right w:val="none" w:sz="0" w:space="0" w:color="auto"/>
          </w:divBdr>
        </w:div>
        <w:div w:id="79330764">
          <w:marLeft w:val="0"/>
          <w:marRight w:val="0"/>
          <w:marTop w:val="0"/>
          <w:marBottom w:val="0"/>
          <w:divBdr>
            <w:top w:val="none" w:sz="0" w:space="0" w:color="auto"/>
            <w:left w:val="none" w:sz="0" w:space="0" w:color="auto"/>
            <w:bottom w:val="none" w:sz="0" w:space="0" w:color="auto"/>
            <w:right w:val="none" w:sz="0" w:space="0" w:color="auto"/>
          </w:divBdr>
        </w:div>
        <w:div w:id="641546556">
          <w:marLeft w:val="0"/>
          <w:marRight w:val="0"/>
          <w:marTop w:val="0"/>
          <w:marBottom w:val="0"/>
          <w:divBdr>
            <w:top w:val="none" w:sz="0" w:space="0" w:color="auto"/>
            <w:left w:val="none" w:sz="0" w:space="0" w:color="auto"/>
            <w:bottom w:val="none" w:sz="0" w:space="0" w:color="auto"/>
            <w:right w:val="none" w:sz="0" w:space="0" w:color="auto"/>
          </w:divBdr>
        </w:div>
        <w:div w:id="1184057587">
          <w:marLeft w:val="0"/>
          <w:marRight w:val="0"/>
          <w:marTop w:val="0"/>
          <w:marBottom w:val="0"/>
          <w:divBdr>
            <w:top w:val="none" w:sz="0" w:space="0" w:color="auto"/>
            <w:left w:val="none" w:sz="0" w:space="0" w:color="auto"/>
            <w:bottom w:val="none" w:sz="0" w:space="0" w:color="auto"/>
            <w:right w:val="none" w:sz="0" w:space="0" w:color="auto"/>
          </w:divBdr>
        </w:div>
        <w:div w:id="760028281">
          <w:marLeft w:val="0"/>
          <w:marRight w:val="0"/>
          <w:marTop w:val="0"/>
          <w:marBottom w:val="0"/>
          <w:divBdr>
            <w:top w:val="none" w:sz="0" w:space="0" w:color="auto"/>
            <w:left w:val="none" w:sz="0" w:space="0" w:color="auto"/>
            <w:bottom w:val="none" w:sz="0" w:space="0" w:color="auto"/>
            <w:right w:val="none" w:sz="0" w:space="0" w:color="auto"/>
          </w:divBdr>
        </w:div>
        <w:div w:id="1890336014">
          <w:marLeft w:val="0"/>
          <w:marRight w:val="0"/>
          <w:marTop w:val="0"/>
          <w:marBottom w:val="0"/>
          <w:divBdr>
            <w:top w:val="none" w:sz="0" w:space="0" w:color="auto"/>
            <w:left w:val="none" w:sz="0" w:space="0" w:color="auto"/>
            <w:bottom w:val="none" w:sz="0" w:space="0" w:color="auto"/>
            <w:right w:val="none" w:sz="0" w:space="0" w:color="auto"/>
          </w:divBdr>
        </w:div>
        <w:div w:id="1483426897">
          <w:marLeft w:val="0"/>
          <w:marRight w:val="0"/>
          <w:marTop w:val="0"/>
          <w:marBottom w:val="0"/>
          <w:divBdr>
            <w:top w:val="none" w:sz="0" w:space="0" w:color="auto"/>
            <w:left w:val="none" w:sz="0" w:space="0" w:color="auto"/>
            <w:bottom w:val="none" w:sz="0" w:space="0" w:color="auto"/>
            <w:right w:val="none" w:sz="0" w:space="0" w:color="auto"/>
          </w:divBdr>
        </w:div>
        <w:div w:id="1317101474">
          <w:marLeft w:val="0"/>
          <w:marRight w:val="0"/>
          <w:marTop w:val="0"/>
          <w:marBottom w:val="0"/>
          <w:divBdr>
            <w:top w:val="none" w:sz="0" w:space="0" w:color="auto"/>
            <w:left w:val="none" w:sz="0" w:space="0" w:color="auto"/>
            <w:bottom w:val="none" w:sz="0" w:space="0" w:color="auto"/>
            <w:right w:val="none" w:sz="0" w:space="0" w:color="auto"/>
          </w:divBdr>
        </w:div>
        <w:div w:id="2099130572">
          <w:marLeft w:val="0"/>
          <w:marRight w:val="0"/>
          <w:marTop w:val="0"/>
          <w:marBottom w:val="0"/>
          <w:divBdr>
            <w:top w:val="none" w:sz="0" w:space="0" w:color="auto"/>
            <w:left w:val="none" w:sz="0" w:space="0" w:color="auto"/>
            <w:bottom w:val="none" w:sz="0" w:space="0" w:color="auto"/>
            <w:right w:val="none" w:sz="0" w:space="0" w:color="auto"/>
          </w:divBdr>
        </w:div>
        <w:div w:id="396048694">
          <w:marLeft w:val="0"/>
          <w:marRight w:val="0"/>
          <w:marTop w:val="0"/>
          <w:marBottom w:val="0"/>
          <w:divBdr>
            <w:top w:val="none" w:sz="0" w:space="0" w:color="auto"/>
            <w:left w:val="none" w:sz="0" w:space="0" w:color="auto"/>
            <w:bottom w:val="none" w:sz="0" w:space="0" w:color="auto"/>
            <w:right w:val="none" w:sz="0" w:space="0" w:color="auto"/>
          </w:divBdr>
        </w:div>
        <w:div w:id="1790663761">
          <w:marLeft w:val="0"/>
          <w:marRight w:val="0"/>
          <w:marTop w:val="0"/>
          <w:marBottom w:val="0"/>
          <w:divBdr>
            <w:top w:val="none" w:sz="0" w:space="0" w:color="auto"/>
            <w:left w:val="none" w:sz="0" w:space="0" w:color="auto"/>
            <w:bottom w:val="none" w:sz="0" w:space="0" w:color="auto"/>
            <w:right w:val="none" w:sz="0" w:space="0" w:color="auto"/>
          </w:divBdr>
        </w:div>
        <w:div w:id="778989220">
          <w:marLeft w:val="0"/>
          <w:marRight w:val="0"/>
          <w:marTop w:val="0"/>
          <w:marBottom w:val="0"/>
          <w:divBdr>
            <w:top w:val="none" w:sz="0" w:space="0" w:color="auto"/>
            <w:left w:val="none" w:sz="0" w:space="0" w:color="auto"/>
            <w:bottom w:val="none" w:sz="0" w:space="0" w:color="auto"/>
            <w:right w:val="none" w:sz="0" w:space="0" w:color="auto"/>
          </w:divBdr>
        </w:div>
        <w:div w:id="867177444">
          <w:marLeft w:val="0"/>
          <w:marRight w:val="0"/>
          <w:marTop w:val="0"/>
          <w:marBottom w:val="0"/>
          <w:divBdr>
            <w:top w:val="none" w:sz="0" w:space="0" w:color="auto"/>
            <w:left w:val="none" w:sz="0" w:space="0" w:color="auto"/>
            <w:bottom w:val="none" w:sz="0" w:space="0" w:color="auto"/>
            <w:right w:val="none" w:sz="0" w:space="0" w:color="auto"/>
          </w:divBdr>
        </w:div>
        <w:div w:id="653682856">
          <w:marLeft w:val="0"/>
          <w:marRight w:val="0"/>
          <w:marTop w:val="0"/>
          <w:marBottom w:val="0"/>
          <w:divBdr>
            <w:top w:val="none" w:sz="0" w:space="0" w:color="auto"/>
            <w:left w:val="none" w:sz="0" w:space="0" w:color="auto"/>
            <w:bottom w:val="none" w:sz="0" w:space="0" w:color="auto"/>
            <w:right w:val="none" w:sz="0" w:space="0" w:color="auto"/>
          </w:divBdr>
        </w:div>
        <w:div w:id="160660686">
          <w:marLeft w:val="0"/>
          <w:marRight w:val="0"/>
          <w:marTop w:val="0"/>
          <w:marBottom w:val="0"/>
          <w:divBdr>
            <w:top w:val="none" w:sz="0" w:space="0" w:color="auto"/>
            <w:left w:val="none" w:sz="0" w:space="0" w:color="auto"/>
            <w:bottom w:val="none" w:sz="0" w:space="0" w:color="auto"/>
            <w:right w:val="none" w:sz="0" w:space="0" w:color="auto"/>
          </w:divBdr>
        </w:div>
        <w:div w:id="604192166">
          <w:marLeft w:val="0"/>
          <w:marRight w:val="0"/>
          <w:marTop w:val="0"/>
          <w:marBottom w:val="0"/>
          <w:divBdr>
            <w:top w:val="none" w:sz="0" w:space="0" w:color="auto"/>
            <w:left w:val="none" w:sz="0" w:space="0" w:color="auto"/>
            <w:bottom w:val="none" w:sz="0" w:space="0" w:color="auto"/>
            <w:right w:val="none" w:sz="0" w:space="0" w:color="auto"/>
          </w:divBdr>
        </w:div>
        <w:div w:id="529073977">
          <w:marLeft w:val="0"/>
          <w:marRight w:val="0"/>
          <w:marTop w:val="0"/>
          <w:marBottom w:val="0"/>
          <w:divBdr>
            <w:top w:val="none" w:sz="0" w:space="0" w:color="auto"/>
            <w:left w:val="none" w:sz="0" w:space="0" w:color="auto"/>
            <w:bottom w:val="none" w:sz="0" w:space="0" w:color="auto"/>
            <w:right w:val="none" w:sz="0" w:space="0" w:color="auto"/>
          </w:divBdr>
        </w:div>
        <w:div w:id="247422990">
          <w:marLeft w:val="0"/>
          <w:marRight w:val="0"/>
          <w:marTop w:val="0"/>
          <w:marBottom w:val="0"/>
          <w:divBdr>
            <w:top w:val="none" w:sz="0" w:space="0" w:color="auto"/>
            <w:left w:val="none" w:sz="0" w:space="0" w:color="auto"/>
            <w:bottom w:val="none" w:sz="0" w:space="0" w:color="auto"/>
            <w:right w:val="none" w:sz="0" w:space="0" w:color="auto"/>
          </w:divBdr>
        </w:div>
        <w:div w:id="354817453">
          <w:marLeft w:val="0"/>
          <w:marRight w:val="0"/>
          <w:marTop w:val="0"/>
          <w:marBottom w:val="0"/>
          <w:divBdr>
            <w:top w:val="none" w:sz="0" w:space="0" w:color="auto"/>
            <w:left w:val="none" w:sz="0" w:space="0" w:color="auto"/>
            <w:bottom w:val="none" w:sz="0" w:space="0" w:color="auto"/>
            <w:right w:val="none" w:sz="0" w:space="0" w:color="auto"/>
          </w:divBdr>
        </w:div>
        <w:div w:id="308751019">
          <w:marLeft w:val="0"/>
          <w:marRight w:val="0"/>
          <w:marTop w:val="0"/>
          <w:marBottom w:val="0"/>
          <w:divBdr>
            <w:top w:val="none" w:sz="0" w:space="0" w:color="auto"/>
            <w:left w:val="none" w:sz="0" w:space="0" w:color="auto"/>
            <w:bottom w:val="none" w:sz="0" w:space="0" w:color="auto"/>
            <w:right w:val="none" w:sz="0" w:space="0" w:color="auto"/>
          </w:divBdr>
        </w:div>
        <w:div w:id="2097509704">
          <w:marLeft w:val="0"/>
          <w:marRight w:val="0"/>
          <w:marTop w:val="0"/>
          <w:marBottom w:val="0"/>
          <w:divBdr>
            <w:top w:val="none" w:sz="0" w:space="0" w:color="auto"/>
            <w:left w:val="none" w:sz="0" w:space="0" w:color="auto"/>
            <w:bottom w:val="none" w:sz="0" w:space="0" w:color="auto"/>
            <w:right w:val="none" w:sz="0" w:space="0" w:color="auto"/>
          </w:divBdr>
        </w:div>
        <w:div w:id="100419157">
          <w:marLeft w:val="0"/>
          <w:marRight w:val="0"/>
          <w:marTop w:val="0"/>
          <w:marBottom w:val="0"/>
          <w:divBdr>
            <w:top w:val="none" w:sz="0" w:space="0" w:color="auto"/>
            <w:left w:val="none" w:sz="0" w:space="0" w:color="auto"/>
            <w:bottom w:val="none" w:sz="0" w:space="0" w:color="auto"/>
            <w:right w:val="none" w:sz="0" w:space="0" w:color="auto"/>
          </w:divBdr>
        </w:div>
        <w:div w:id="1410269784">
          <w:marLeft w:val="0"/>
          <w:marRight w:val="0"/>
          <w:marTop w:val="0"/>
          <w:marBottom w:val="0"/>
          <w:divBdr>
            <w:top w:val="none" w:sz="0" w:space="0" w:color="auto"/>
            <w:left w:val="none" w:sz="0" w:space="0" w:color="auto"/>
            <w:bottom w:val="none" w:sz="0" w:space="0" w:color="auto"/>
            <w:right w:val="none" w:sz="0" w:space="0" w:color="auto"/>
          </w:divBdr>
        </w:div>
        <w:div w:id="52126441">
          <w:marLeft w:val="0"/>
          <w:marRight w:val="0"/>
          <w:marTop w:val="0"/>
          <w:marBottom w:val="0"/>
          <w:divBdr>
            <w:top w:val="none" w:sz="0" w:space="0" w:color="auto"/>
            <w:left w:val="none" w:sz="0" w:space="0" w:color="auto"/>
            <w:bottom w:val="none" w:sz="0" w:space="0" w:color="auto"/>
            <w:right w:val="none" w:sz="0" w:space="0" w:color="auto"/>
          </w:divBdr>
        </w:div>
        <w:div w:id="730348605">
          <w:marLeft w:val="0"/>
          <w:marRight w:val="0"/>
          <w:marTop w:val="0"/>
          <w:marBottom w:val="0"/>
          <w:divBdr>
            <w:top w:val="none" w:sz="0" w:space="0" w:color="auto"/>
            <w:left w:val="none" w:sz="0" w:space="0" w:color="auto"/>
            <w:bottom w:val="none" w:sz="0" w:space="0" w:color="auto"/>
            <w:right w:val="none" w:sz="0" w:space="0" w:color="auto"/>
          </w:divBdr>
        </w:div>
        <w:div w:id="311914552">
          <w:marLeft w:val="0"/>
          <w:marRight w:val="0"/>
          <w:marTop w:val="0"/>
          <w:marBottom w:val="0"/>
          <w:divBdr>
            <w:top w:val="none" w:sz="0" w:space="0" w:color="auto"/>
            <w:left w:val="none" w:sz="0" w:space="0" w:color="auto"/>
            <w:bottom w:val="none" w:sz="0" w:space="0" w:color="auto"/>
            <w:right w:val="none" w:sz="0" w:space="0" w:color="auto"/>
          </w:divBdr>
        </w:div>
        <w:div w:id="1312521473">
          <w:marLeft w:val="0"/>
          <w:marRight w:val="0"/>
          <w:marTop w:val="0"/>
          <w:marBottom w:val="0"/>
          <w:divBdr>
            <w:top w:val="none" w:sz="0" w:space="0" w:color="auto"/>
            <w:left w:val="none" w:sz="0" w:space="0" w:color="auto"/>
            <w:bottom w:val="none" w:sz="0" w:space="0" w:color="auto"/>
            <w:right w:val="none" w:sz="0" w:space="0" w:color="auto"/>
          </w:divBdr>
        </w:div>
        <w:div w:id="1028985930">
          <w:marLeft w:val="0"/>
          <w:marRight w:val="0"/>
          <w:marTop w:val="0"/>
          <w:marBottom w:val="0"/>
          <w:divBdr>
            <w:top w:val="none" w:sz="0" w:space="0" w:color="auto"/>
            <w:left w:val="none" w:sz="0" w:space="0" w:color="auto"/>
            <w:bottom w:val="none" w:sz="0" w:space="0" w:color="auto"/>
            <w:right w:val="none" w:sz="0" w:space="0" w:color="auto"/>
          </w:divBdr>
        </w:div>
        <w:div w:id="2056738216">
          <w:marLeft w:val="0"/>
          <w:marRight w:val="0"/>
          <w:marTop w:val="0"/>
          <w:marBottom w:val="0"/>
          <w:divBdr>
            <w:top w:val="none" w:sz="0" w:space="0" w:color="auto"/>
            <w:left w:val="none" w:sz="0" w:space="0" w:color="auto"/>
            <w:bottom w:val="none" w:sz="0" w:space="0" w:color="auto"/>
            <w:right w:val="none" w:sz="0" w:space="0" w:color="auto"/>
          </w:divBdr>
        </w:div>
        <w:div w:id="768619882">
          <w:marLeft w:val="0"/>
          <w:marRight w:val="0"/>
          <w:marTop w:val="0"/>
          <w:marBottom w:val="0"/>
          <w:divBdr>
            <w:top w:val="none" w:sz="0" w:space="0" w:color="auto"/>
            <w:left w:val="none" w:sz="0" w:space="0" w:color="auto"/>
            <w:bottom w:val="none" w:sz="0" w:space="0" w:color="auto"/>
            <w:right w:val="none" w:sz="0" w:space="0" w:color="auto"/>
          </w:divBdr>
        </w:div>
        <w:div w:id="1179346761">
          <w:marLeft w:val="0"/>
          <w:marRight w:val="0"/>
          <w:marTop w:val="0"/>
          <w:marBottom w:val="0"/>
          <w:divBdr>
            <w:top w:val="none" w:sz="0" w:space="0" w:color="auto"/>
            <w:left w:val="none" w:sz="0" w:space="0" w:color="auto"/>
            <w:bottom w:val="none" w:sz="0" w:space="0" w:color="auto"/>
            <w:right w:val="none" w:sz="0" w:space="0" w:color="auto"/>
          </w:divBdr>
        </w:div>
        <w:div w:id="2090883128">
          <w:marLeft w:val="0"/>
          <w:marRight w:val="0"/>
          <w:marTop w:val="0"/>
          <w:marBottom w:val="0"/>
          <w:divBdr>
            <w:top w:val="none" w:sz="0" w:space="0" w:color="auto"/>
            <w:left w:val="none" w:sz="0" w:space="0" w:color="auto"/>
            <w:bottom w:val="none" w:sz="0" w:space="0" w:color="auto"/>
            <w:right w:val="none" w:sz="0" w:space="0" w:color="auto"/>
          </w:divBdr>
        </w:div>
        <w:div w:id="2063360889">
          <w:marLeft w:val="0"/>
          <w:marRight w:val="0"/>
          <w:marTop w:val="0"/>
          <w:marBottom w:val="0"/>
          <w:divBdr>
            <w:top w:val="none" w:sz="0" w:space="0" w:color="auto"/>
            <w:left w:val="none" w:sz="0" w:space="0" w:color="auto"/>
            <w:bottom w:val="none" w:sz="0" w:space="0" w:color="auto"/>
            <w:right w:val="none" w:sz="0" w:space="0" w:color="auto"/>
          </w:divBdr>
        </w:div>
        <w:div w:id="958949191">
          <w:marLeft w:val="0"/>
          <w:marRight w:val="0"/>
          <w:marTop w:val="0"/>
          <w:marBottom w:val="0"/>
          <w:divBdr>
            <w:top w:val="none" w:sz="0" w:space="0" w:color="auto"/>
            <w:left w:val="none" w:sz="0" w:space="0" w:color="auto"/>
            <w:bottom w:val="none" w:sz="0" w:space="0" w:color="auto"/>
            <w:right w:val="none" w:sz="0" w:space="0" w:color="auto"/>
          </w:divBdr>
        </w:div>
        <w:div w:id="792093335">
          <w:marLeft w:val="0"/>
          <w:marRight w:val="0"/>
          <w:marTop w:val="0"/>
          <w:marBottom w:val="0"/>
          <w:divBdr>
            <w:top w:val="none" w:sz="0" w:space="0" w:color="auto"/>
            <w:left w:val="none" w:sz="0" w:space="0" w:color="auto"/>
            <w:bottom w:val="none" w:sz="0" w:space="0" w:color="auto"/>
            <w:right w:val="none" w:sz="0" w:space="0" w:color="auto"/>
          </w:divBdr>
        </w:div>
        <w:div w:id="1469589785">
          <w:marLeft w:val="0"/>
          <w:marRight w:val="0"/>
          <w:marTop w:val="0"/>
          <w:marBottom w:val="0"/>
          <w:divBdr>
            <w:top w:val="none" w:sz="0" w:space="0" w:color="auto"/>
            <w:left w:val="none" w:sz="0" w:space="0" w:color="auto"/>
            <w:bottom w:val="none" w:sz="0" w:space="0" w:color="auto"/>
            <w:right w:val="none" w:sz="0" w:space="0" w:color="auto"/>
          </w:divBdr>
        </w:div>
        <w:div w:id="1066293962">
          <w:marLeft w:val="0"/>
          <w:marRight w:val="0"/>
          <w:marTop w:val="0"/>
          <w:marBottom w:val="0"/>
          <w:divBdr>
            <w:top w:val="none" w:sz="0" w:space="0" w:color="auto"/>
            <w:left w:val="none" w:sz="0" w:space="0" w:color="auto"/>
            <w:bottom w:val="none" w:sz="0" w:space="0" w:color="auto"/>
            <w:right w:val="none" w:sz="0" w:space="0" w:color="auto"/>
          </w:divBdr>
        </w:div>
        <w:div w:id="311642100">
          <w:marLeft w:val="0"/>
          <w:marRight w:val="0"/>
          <w:marTop w:val="0"/>
          <w:marBottom w:val="0"/>
          <w:divBdr>
            <w:top w:val="none" w:sz="0" w:space="0" w:color="auto"/>
            <w:left w:val="none" w:sz="0" w:space="0" w:color="auto"/>
            <w:bottom w:val="none" w:sz="0" w:space="0" w:color="auto"/>
            <w:right w:val="none" w:sz="0" w:space="0" w:color="auto"/>
          </w:divBdr>
        </w:div>
        <w:div w:id="1823810578">
          <w:marLeft w:val="0"/>
          <w:marRight w:val="0"/>
          <w:marTop w:val="0"/>
          <w:marBottom w:val="0"/>
          <w:divBdr>
            <w:top w:val="none" w:sz="0" w:space="0" w:color="auto"/>
            <w:left w:val="none" w:sz="0" w:space="0" w:color="auto"/>
            <w:bottom w:val="none" w:sz="0" w:space="0" w:color="auto"/>
            <w:right w:val="none" w:sz="0" w:space="0" w:color="auto"/>
          </w:divBdr>
        </w:div>
        <w:div w:id="1296377671">
          <w:marLeft w:val="0"/>
          <w:marRight w:val="0"/>
          <w:marTop w:val="0"/>
          <w:marBottom w:val="0"/>
          <w:divBdr>
            <w:top w:val="none" w:sz="0" w:space="0" w:color="auto"/>
            <w:left w:val="none" w:sz="0" w:space="0" w:color="auto"/>
            <w:bottom w:val="none" w:sz="0" w:space="0" w:color="auto"/>
            <w:right w:val="none" w:sz="0" w:space="0" w:color="auto"/>
          </w:divBdr>
        </w:div>
        <w:div w:id="1475754326">
          <w:marLeft w:val="0"/>
          <w:marRight w:val="0"/>
          <w:marTop w:val="0"/>
          <w:marBottom w:val="0"/>
          <w:divBdr>
            <w:top w:val="none" w:sz="0" w:space="0" w:color="auto"/>
            <w:left w:val="none" w:sz="0" w:space="0" w:color="auto"/>
            <w:bottom w:val="none" w:sz="0" w:space="0" w:color="auto"/>
            <w:right w:val="none" w:sz="0" w:space="0" w:color="auto"/>
          </w:divBdr>
        </w:div>
        <w:div w:id="1030035581">
          <w:marLeft w:val="0"/>
          <w:marRight w:val="0"/>
          <w:marTop w:val="0"/>
          <w:marBottom w:val="0"/>
          <w:divBdr>
            <w:top w:val="none" w:sz="0" w:space="0" w:color="auto"/>
            <w:left w:val="none" w:sz="0" w:space="0" w:color="auto"/>
            <w:bottom w:val="none" w:sz="0" w:space="0" w:color="auto"/>
            <w:right w:val="none" w:sz="0" w:space="0" w:color="auto"/>
          </w:divBdr>
        </w:div>
        <w:div w:id="2036686410">
          <w:marLeft w:val="0"/>
          <w:marRight w:val="0"/>
          <w:marTop w:val="0"/>
          <w:marBottom w:val="0"/>
          <w:divBdr>
            <w:top w:val="none" w:sz="0" w:space="0" w:color="auto"/>
            <w:left w:val="none" w:sz="0" w:space="0" w:color="auto"/>
            <w:bottom w:val="none" w:sz="0" w:space="0" w:color="auto"/>
            <w:right w:val="none" w:sz="0" w:space="0" w:color="auto"/>
          </w:divBdr>
        </w:div>
        <w:div w:id="1601638445">
          <w:marLeft w:val="0"/>
          <w:marRight w:val="0"/>
          <w:marTop w:val="0"/>
          <w:marBottom w:val="0"/>
          <w:divBdr>
            <w:top w:val="none" w:sz="0" w:space="0" w:color="auto"/>
            <w:left w:val="none" w:sz="0" w:space="0" w:color="auto"/>
            <w:bottom w:val="none" w:sz="0" w:space="0" w:color="auto"/>
            <w:right w:val="none" w:sz="0" w:space="0" w:color="auto"/>
          </w:divBdr>
        </w:div>
        <w:div w:id="433210665">
          <w:marLeft w:val="0"/>
          <w:marRight w:val="0"/>
          <w:marTop w:val="0"/>
          <w:marBottom w:val="0"/>
          <w:divBdr>
            <w:top w:val="none" w:sz="0" w:space="0" w:color="auto"/>
            <w:left w:val="none" w:sz="0" w:space="0" w:color="auto"/>
            <w:bottom w:val="none" w:sz="0" w:space="0" w:color="auto"/>
            <w:right w:val="none" w:sz="0" w:space="0" w:color="auto"/>
          </w:divBdr>
        </w:div>
        <w:div w:id="1573926545">
          <w:marLeft w:val="0"/>
          <w:marRight w:val="0"/>
          <w:marTop w:val="0"/>
          <w:marBottom w:val="0"/>
          <w:divBdr>
            <w:top w:val="none" w:sz="0" w:space="0" w:color="auto"/>
            <w:left w:val="none" w:sz="0" w:space="0" w:color="auto"/>
            <w:bottom w:val="none" w:sz="0" w:space="0" w:color="auto"/>
            <w:right w:val="none" w:sz="0" w:space="0" w:color="auto"/>
          </w:divBdr>
        </w:div>
        <w:div w:id="1897620239">
          <w:marLeft w:val="0"/>
          <w:marRight w:val="0"/>
          <w:marTop w:val="0"/>
          <w:marBottom w:val="0"/>
          <w:divBdr>
            <w:top w:val="none" w:sz="0" w:space="0" w:color="auto"/>
            <w:left w:val="none" w:sz="0" w:space="0" w:color="auto"/>
            <w:bottom w:val="none" w:sz="0" w:space="0" w:color="auto"/>
            <w:right w:val="none" w:sz="0" w:space="0" w:color="auto"/>
          </w:divBdr>
        </w:div>
        <w:div w:id="1291478789">
          <w:marLeft w:val="0"/>
          <w:marRight w:val="0"/>
          <w:marTop w:val="0"/>
          <w:marBottom w:val="0"/>
          <w:divBdr>
            <w:top w:val="none" w:sz="0" w:space="0" w:color="auto"/>
            <w:left w:val="none" w:sz="0" w:space="0" w:color="auto"/>
            <w:bottom w:val="none" w:sz="0" w:space="0" w:color="auto"/>
            <w:right w:val="none" w:sz="0" w:space="0" w:color="auto"/>
          </w:divBdr>
        </w:div>
        <w:div w:id="1651060784">
          <w:marLeft w:val="0"/>
          <w:marRight w:val="0"/>
          <w:marTop w:val="240"/>
          <w:marBottom w:val="0"/>
          <w:divBdr>
            <w:top w:val="none" w:sz="0" w:space="0" w:color="auto"/>
            <w:left w:val="none" w:sz="0" w:space="0" w:color="auto"/>
            <w:bottom w:val="none" w:sz="0" w:space="0" w:color="auto"/>
            <w:right w:val="none" w:sz="0" w:space="0" w:color="auto"/>
          </w:divBdr>
        </w:div>
        <w:div w:id="809520628">
          <w:marLeft w:val="150"/>
          <w:marRight w:val="150"/>
          <w:marTop w:val="480"/>
          <w:marBottom w:val="0"/>
          <w:divBdr>
            <w:top w:val="none" w:sz="0" w:space="0" w:color="auto"/>
            <w:left w:val="none" w:sz="0" w:space="0" w:color="auto"/>
            <w:bottom w:val="none" w:sz="0" w:space="0" w:color="auto"/>
            <w:right w:val="none" w:sz="0" w:space="0" w:color="auto"/>
          </w:divBdr>
        </w:div>
        <w:div w:id="87429162">
          <w:marLeft w:val="0"/>
          <w:marRight w:val="0"/>
          <w:marTop w:val="240"/>
          <w:marBottom w:val="0"/>
          <w:divBdr>
            <w:top w:val="none" w:sz="0" w:space="0" w:color="auto"/>
            <w:left w:val="none" w:sz="0" w:space="0" w:color="auto"/>
            <w:bottom w:val="none" w:sz="0" w:space="0" w:color="auto"/>
            <w:right w:val="none" w:sz="0" w:space="0" w:color="auto"/>
          </w:divBdr>
          <w:divsChild>
            <w:div w:id="1684628761">
              <w:marLeft w:val="0"/>
              <w:marRight w:val="0"/>
              <w:marTop w:val="195"/>
              <w:marBottom w:val="19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7B6C983D-7DAE-4911-8D17-74DCD256756B}">
  <ds:schemaRefs>
    <ds:schemaRef ds:uri="http://schemas.microsoft.com/sharepoint/v3/contenttype/forms"/>
  </ds:schemaRefs>
</ds:datastoreItem>
</file>

<file path=customXml/itemProps2.xml><?xml version="1.0" encoding="utf-8"?>
<ds:datastoreItem xmlns:ds="http://schemas.openxmlformats.org/officeDocument/2006/customXml" ds:itemID="{1E6C6E96-7ECD-4460-8D13-DBCFB49FAF13}"/>
</file>

<file path=customXml/itemProps3.xml><?xml version="1.0" encoding="utf-8"?>
<ds:datastoreItem xmlns:ds="http://schemas.openxmlformats.org/officeDocument/2006/customXml" ds:itemID="{54B0C316-ABD8-42C1-A04D-3B241703FB41}">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13799</Words>
  <Characters>78660</Characters>
  <Application>Microsoft Office Word</Application>
  <DocSecurity>0</DocSecurity>
  <Lines>655</Lines>
  <Paragraphs>184</Paragraphs>
  <ScaleCrop>false</ScaleCrop>
  <Company/>
  <LinksUpToDate>false</LinksUpToDate>
  <CharactersWithSpaces>92275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2024-07-23T06:13:00Z</dcterms:created>
  <dcterms:modified xsi:type="dcterms:W3CDTF">2024-09-13T10:30:00Z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