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F7F94" w14:textId="0BC23555" w:rsidR="00F53E7C" w:rsidRPr="00C47524" w:rsidRDefault="00F53E7C" w:rsidP="00D02FA0">
      <w:pPr>
        <w:pStyle w:val="BodyText"/>
        <w:ind w:left="3267"/>
        <w:jc w:val="both"/>
        <w:rPr>
          <w:noProof/>
          <w:sz w:val="24"/>
        </w:rPr>
      </w:pPr>
      <w:r w:rsidRPr="00C47524">
        <w:rPr>
          <w:noProof/>
          <w:sz w:val="24"/>
        </w:rPr>
        <w:drawing>
          <wp:inline distT="0" distB="0" distL="0" distR="0" wp14:anchorId="2A8135F4" wp14:editId="39FF8E42">
            <wp:extent cx="1689675" cy="1683067"/>
            <wp:effectExtent l="0" t="0" r="0" b="0"/>
            <wp:docPr id="1" name="image1.jpeg" descr="A blue and white clock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white clock with text&#10;&#10;Description automatically generated"/>
                    <pic:cNvPicPr/>
                  </pic:nvPicPr>
                  <pic:blipFill>
                    <a:blip r:embed="rId11" cstate="print"/>
                    <a:stretch>
                      <a:fillRect/>
                    </a:stretch>
                  </pic:blipFill>
                  <pic:spPr>
                    <a:xfrm>
                      <a:off x="0" y="0"/>
                      <a:ext cx="1689675" cy="1683067"/>
                    </a:xfrm>
                    <a:prstGeom prst="rect">
                      <a:avLst/>
                    </a:prstGeom>
                  </pic:spPr>
                </pic:pic>
              </a:graphicData>
            </a:graphic>
          </wp:inline>
        </w:drawing>
      </w:r>
    </w:p>
    <w:p w14:paraId="371E3E50" w14:textId="77777777" w:rsidR="00F53E7C" w:rsidRPr="00C47524" w:rsidRDefault="00F53E7C" w:rsidP="00D02FA0">
      <w:pPr>
        <w:pStyle w:val="BodyText"/>
        <w:jc w:val="both"/>
        <w:rPr>
          <w:noProof/>
          <w:sz w:val="24"/>
        </w:rPr>
      </w:pPr>
    </w:p>
    <w:p w14:paraId="1E494BF8" w14:textId="77777777" w:rsidR="00F53E7C" w:rsidRPr="00C47524" w:rsidRDefault="00F53E7C" w:rsidP="00D02FA0">
      <w:pPr>
        <w:pStyle w:val="BodyText"/>
        <w:jc w:val="both"/>
        <w:rPr>
          <w:noProof/>
          <w:sz w:val="24"/>
        </w:rPr>
      </w:pPr>
    </w:p>
    <w:p w14:paraId="7CF438D0" w14:textId="77777777" w:rsidR="00F53E7C" w:rsidRPr="00C47524" w:rsidRDefault="00F53E7C" w:rsidP="00D02FA0">
      <w:pPr>
        <w:pStyle w:val="BodyText"/>
        <w:jc w:val="both"/>
        <w:rPr>
          <w:noProof/>
          <w:sz w:val="24"/>
        </w:rPr>
      </w:pPr>
    </w:p>
    <w:p w14:paraId="40348DF5" w14:textId="77777777" w:rsidR="00F53E7C" w:rsidRPr="00C47524" w:rsidRDefault="00F53E7C" w:rsidP="00D02FA0">
      <w:pPr>
        <w:pStyle w:val="BodyText"/>
        <w:jc w:val="both"/>
        <w:rPr>
          <w:noProof/>
          <w:sz w:val="24"/>
        </w:rPr>
      </w:pPr>
    </w:p>
    <w:p w14:paraId="3B36B65D" w14:textId="77777777" w:rsidR="00F53E7C" w:rsidRPr="00C47524" w:rsidRDefault="00F53E7C" w:rsidP="00D02FA0">
      <w:pPr>
        <w:pStyle w:val="Title"/>
        <w:spacing w:before="0"/>
        <w:jc w:val="center"/>
        <w:rPr>
          <w:noProof/>
          <w:sz w:val="40"/>
          <w:szCs w:val="96"/>
        </w:rPr>
      </w:pPr>
      <w:r w:rsidRPr="00C47524">
        <w:rPr>
          <w:sz w:val="40"/>
        </w:rPr>
        <w:t>Tiesu ekspertīzes procesa moduļi</w:t>
      </w:r>
    </w:p>
    <w:p w14:paraId="3CFED6C4" w14:textId="77777777" w:rsidR="00F53E7C" w:rsidRPr="00C47524" w:rsidRDefault="00F53E7C" w:rsidP="00D02FA0">
      <w:pPr>
        <w:pStyle w:val="BodyText"/>
        <w:jc w:val="both"/>
        <w:rPr>
          <w:b/>
          <w:noProof/>
          <w:sz w:val="24"/>
        </w:rPr>
      </w:pPr>
    </w:p>
    <w:p w14:paraId="7473E56A" w14:textId="77777777" w:rsidR="00970F0E" w:rsidRPr="00C47524" w:rsidRDefault="00970F0E" w:rsidP="00D02FA0">
      <w:pPr>
        <w:pStyle w:val="BodyText"/>
        <w:jc w:val="both"/>
        <w:rPr>
          <w:b/>
          <w:noProof/>
          <w:sz w:val="24"/>
        </w:rPr>
      </w:pPr>
    </w:p>
    <w:p w14:paraId="171FAC01" w14:textId="77777777" w:rsidR="00970F0E" w:rsidRPr="00C47524" w:rsidRDefault="00970F0E" w:rsidP="00D02FA0">
      <w:pPr>
        <w:pStyle w:val="BodyText"/>
        <w:jc w:val="both"/>
        <w:rPr>
          <w:b/>
          <w:noProof/>
          <w:sz w:val="24"/>
        </w:rPr>
      </w:pPr>
    </w:p>
    <w:p w14:paraId="360FFD75" w14:textId="77777777" w:rsidR="00970F0E" w:rsidRPr="00C47524" w:rsidRDefault="00970F0E" w:rsidP="00D02FA0">
      <w:pPr>
        <w:pStyle w:val="BodyText"/>
        <w:jc w:val="both"/>
        <w:rPr>
          <w:b/>
          <w:noProof/>
          <w:sz w:val="24"/>
        </w:rPr>
      </w:pPr>
    </w:p>
    <w:p w14:paraId="7A9625AE" w14:textId="77777777" w:rsidR="00970F0E" w:rsidRPr="00C47524" w:rsidRDefault="00970F0E" w:rsidP="00D02FA0">
      <w:pPr>
        <w:pStyle w:val="BodyText"/>
        <w:jc w:val="both"/>
        <w:rPr>
          <w:b/>
          <w:noProof/>
          <w:sz w:val="24"/>
        </w:rPr>
      </w:pPr>
    </w:p>
    <w:p w14:paraId="7A5A3C8F" w14:textId="77777777" w:rsidR="00970F0E" w:rsidRPr="00C47524" w:rsidRDefault="00970F0E" w:rsidP="00D02FA0">
      <w:pPr>
        <w:pStyle w:val="BodyText"/>
        <w:jc w:val="both"/>
        <w:rPr>
          <w:b/>
          <w:noProof/>
          <w:sz w:val="24"/>
        </w:rPr>
      </w:pPr>
    </w:p>
    <w:p w14:paraId="1781F3E6" w14:textId="77777777" w:rsidR="00F53E7C" w:rsidRPr="00C47524" w:rsidRDefault="00F53E7C" w:rsidP="00D02FA0">
      <w:pPr>
        <w:pStyle w:val="BodyText"/>
        <w:jc w:val="both"/>
        <w:rPr>
          <w:b/>
          <w:noProof/>
          <w:sz w:val="24"/>
        </w:rPr>
      </w:pPr>
    </w:p>
    <w:p w14:paraId="6F767819" w14:textId="77777777" w:rsidR="00F53E7C" w:rsidRPr="00C47524" w:rsidRDefault="00F53E7C" w:rsidP="00D02FA0">
      <w:pPr>
        <w:pStyle w:val="BodyText"/>
        <w:jc w:val="both"/>
        <w:rPr>
          <w:b/>
          <w:noProof/>
          <w:sz w:val="24"/>
        </w:rPr>
      </w:pPr>
    </w:p>
    <w:p w14:paraId="2EEA441B" w14:textId="77777777" w:rsidR="00F53E7C" w:rsidRPr="00C47524" w:rsidRDefault="00F53E7C" w:rsidP="00D02FA0">
      <w:pPr>
        <w:pStyle w:val="BodyText"/>
        <w:jc w:val="both"/>
        <w:rPr>
          <w:b/>
          <w:noProof/>
          <w:sz w:val="24"/>
        </w:rPr>
      </w:pPr>
    </w:p>
    <w:p w14:paraId="6C437E5F" w14:textId="77777777" w:rsidR="00F53E7C" w:rsidRPr="00C47524" w:rsidRDefault="00F53E7C" w:rsidP="00D02FA0">
      <w:pPr>
        <w:pStyle w:val="BodyText"/>
        <w:jc w:val="both"/>
        <w:rPr>
          <w:b/>
          <w:noProof/>
          <w:sz w:val="24"/>
        </w:rPr>
      </w:pPr>
    </w:p>
    <w:p w14:paraId="7453F60C" w14:textId="77777777" w:rsidR="00F53E7C" w:rsidRPr="00C47524" w:rsidRDefault="00F53E7C" w:rsidP="00D02FA0">
      <w:pPr>
        <w:pStyle w:val="BodyText"/>
        <w:jc w:val="both"/>
        <w:rPr>
          <w:b/>
          <w:noProof/>
          <w:sz w:val="24"/>
        </w:rPr>
      </w:pPr>
    </w:p>
    <w:p w14:paraId="54132E28" w14:textId="77777777" w:rsidR="00F53E7C" w:rsidRPr="00C47524" w:rsidRDefault="00F53E7C" w:rsidP="00D02FA0">
      <w:pPr>
        <w:pStyle w:val="BodyText"/>
        <w:jc w:val="both"/>
        <w:rPr>
          <w:b/>
          <w:noProof/>
          <w:sz w:val="24"/>
        </w:rPr>
      </w:pPr>
    </w:p>
    <w:p w14:paraId="7EDEA1D9" w14:textId="77777777" w:rsidR="00F53E7C" w:rsidRPr="00C47524" w:rsidRDefault="00F53E7C" w:rsidP="00D02FA0">
      <w:pPr>
        <w:pStyle w:val="BodyText"/>
        <w:jc w:val="both"/>
        <w:rPr>
          <w:b/>
          <w:noProof/>
          <w:sz w:val="24"/>
        </w:rPr>
      </w:pPr>
    </w:p>
    <w:p w14:paraId="3DF4028F" w14:textId="77777777" w:rsidR="00F53E7C" w:rsidRPr="00C47524" w:rsidRDefault="00F53E7C" w:rsidP="00D02FA0">
      <w:pPr>
        <w:pStyle w:val="BodyText"/>
        <w:jc w:val="both"/>
        <w:rPr>
          <w:b/>
          <w:noProof/>
          <w:sz w:val="24"/>
        </w:rPr>
      </w:pPr>
    </w:p>
    <w:p w14:paraId="5513042F" w14:textId="77777777" w:rsidR="00F53E7C" w:rsidRPr="00C47524" w:rsidRDefault="00F53E7C" w:rsidP="00D02FA0">
      <w:pPr>
        <w:pStyle w:val="BodyText"/>
        <w:jc w:val="both"/>
        <w:rPr>
          <w:b/>
          <w:noProof/>
          <w:sz w:val="24"/>
        </w:rPr>
      </w:pPr>
    </w:p>
    <w:p w14:paraId="03A0D7DA" w14:textId="77777777" w:rsidR="00970F0E" w:rsidRPr="00C47524" w:rsidRDefault="00970F0E" w:rsidP="00D02FA0">
      <w:pPr>
        <w:pStyle w:val="BodyText"/>
        <w:jc w:val="both"/>
        <w:rPr>
          <w:b/>
          <w:noProof/>
          <w:sz w:val="24"/>
        </w:rPr>
      </w:pPr>
    </w:p>
    <w:p w14:paraId="39C17454" w14:textId="77777777" w:rsidR="00970F0E" w:rsidRPr="00C47524" w:rsidRDefault="00970F0E" w:rsidP="00D02FA0">
      <w:pPr>
        <w:pStyle w:val="BodyText"/>
        <w:jc w:val="both"/>
        <w:rPr>
          <w:b/>
          <w:noProof/>
          <w:sz w:val="24"/>
        </w:rPr>
      </w:pPr>
    </w:p>
    <w:p w14:paraId="6DD722E3" w14:textId="77777777" w:rsidR="00970F0E" w:rsidRPr="00C47524" w:rsidRDefault="00970F0E" w:rsidP="00D02FA0">
      <w:pPr>
        <w:pStyle w:val="BodyText"/>
        <w:jc w:val="both"/>
        <w:rPr>
          <w:b/>
          <w:noProof/>
          <w:sz w:val="24"/>
        </w:rPr>
      </w:pPr>
    </w:p>
    <w:p w14:paraId="65E21759" w14:textId="77777777" w:rsidR="00970F0E" w:rsidRPr="00C47524" w:rsidRDefault="00970F0E" w:rsidP="00D02FA0">
      <w:pPr>
        <w:pStyle w:val="BodyText"/>
        <w:jc w:val="both"/>
        <w:rPr>
          <w:b/>
          <w:noProof/>
          <w:sz w:val="24"/>
        </w:rPr>
      </w:pPr>
    </w:p>
    <w:p w14:paraId="6D7A3783" w14:textId="77777777" w:rsidR="00970F0E" w:rsidRPr="00C47524" w:rsidRDefault="00970F0E" w:rsidP="00D02FA0">
      <w:pPr>
        <w:pStyle w:val="BodyText"/>
        <w:jc w:val="both"/>
        <w:rPr>
          <w:b/>
          <w:noProof/>
          <w:sz w:val="24"/>
        </w:rPr>
      </w:pPr>
    </w:p>
    <w:p w14:paraId="01B36097" w14:textId="77777777" w:rsidR="00970F0E" w:rsidRPr="00C47524" w:rsidRDefault="00970F0E" w:rsidP="00D02FA0">
      <w:pPr>
        <w:pStyle w:val="BodyText"/>
        <w:jc w:val="both"/>
        <w:rPr>
          <w:b/>
          <w:noProof/>
          <w:sz w:val="24"/>
        </w:rPr>
      </w:pPr>
    </w:p>
    <w:p w14:paraId="18B8D715" w14:textId="77777777" w:rsidR="00970F0E" w:rsidRPr="00C47524" w:rsidRDefault="00970F0E" w:rsidP="00D02FA0">
      <w:pPr>
        <w:pStyle w:val="BodyText"/>
        <w:jc w:val="both"/>
        <w:rPr>
          <w:b/>
          <w:noProof/>
          <w:sz w:val="24"/>
        </w:rPr>
      </w:pPr>
    </w:p>
    <w:p w14:paraId="14E42A77" w14:textId="77777777" w:rsidR="00970F0E" w:rsidRPr="00C47524" w:rsidRDefault="00970F0E" w:rsidP="00D02FA0">
      <w:pPr>
        <w:pStyle w:val="BodyText"/>
        <w:jc w:val="both"/>
        <w:rPr>
          <w:b/>
          <w:noProof/>
          <w:sz w:val="24"/>
        </w:rPr>
      </w:pPr>
    </w:p>
    <w:p w14:paraId="2CD2DC39" w14:textId="77777777" w:rsidR="00970F0E" w:rsidRPr="00C47524" w:rsidRDefault="00970F0E" w:rsidP="00D02FA0">
      <w:pPr>
        <w:pStyle w:val="BodyText"/>
        <w:jc w:val="both"/>
        <w:rPr>
          <w:b/>
          <w:noProof/>
          <w:sz w:val="24"/>
        </w:rPr>
      </w:pPr>
    </w:p>
    <w:p w14:paraId="1CA94B5A" w14:textId="77777777" w:rsidR="00970F0E" w:rsidRPr="00C47524" w:rsidRDefault="00970F0E" w:rsidP="00D02FA0">
      <w:pPr>
        <w:pStyle w:val="BodyText"/>
        <w:jc w:val="both"/>
        <w:rPr>
          <w:b/>
          <w:noProof/>
          <w:sz w:val="24"/>
        </w:rPr>
      </w:pPr>
    </w:p>
    <w:p w14:paraId="4849C4EF" w14:textId="77777777" w:rsidR="00970F0E" w:rsidRPr="00C47524" w:rsidRDefault="00970F0E" w:rsidP="00D02FA0">
      <w:pPr>
        <w:pStyle w:val="BodyText"/>
        <w:jc w:val="both"/>
        <w:rPr>
          <w:b/>
          <w:noProof/>
          <w:sz w:val="24"/>
        </w:rPr>
      </w:pPr>
    </w:p>
    <w:p w14:paraId="27E5BA7C" w14:textId="77777777" w:rsidR="00970F0E" w:rsidRPr="00C47524" w:rsidRDefault="00970F0E" w:rsidP="00D02FA0">
      <w:pPr>
        <w:pStyle w:val="BodyText"/>
        <w:jc w:val="both"/>
        <w:rPr>
          <w:b/>
          <w:noProof/>
          <w:sz w:val="24"/>
        </w:rPr>
      </w:pPr>
    </w:p>
    <w:p w14:paraId="50CA76BA" w14:textId="77777777" w:rsidR="00970F0E" w:rsidRPr="00C47524" w:rsidRDefault="00970F0E" w:rsidP="00D02FA0">
      <w:pPr>
        <w:pStyle w:val="BodyText"/>
        <w:jc w:val="both"/>
        <w:rPr>
          <w:b/>
          <w:noProof/>
          <w:sz w:val="24"/>
        </w:rPr>
      </w:pPr>
    </w:p>
    <w:p w14:paraId="76C8A4EF" w14:textId="77777777" w:rsidR="00970F0E" w:rsidRPr="00C47524" w:rsidRDefault="00970F0E" w:rsidP="00D02FA0">
      <w:pPr>
        <w:pStyle w:val="BodyText"/>
        <w:jc w:val="both"/>
        <w:rPr>
          <w:b/>
          <w:noProof/>
          <w:sz w:val="24"/>
        </w:rPr>
      </w:pPr>
    </w:p>
    <w:p w14:paraId="7A13B5BC" w14:textId="77777777" w:rsidR="00970F0E" w:rsidRPr="00C47524" w:rsidRDefault="00970F0E" w:rsidP="00D02FA0">
      <w:pPr>
        <w:pStyle w:val="BodyText"/>
        <w:jc w:val="both"/>
        <w:rPr>
          <w:b/>
          <w:noProof/>
          <w:sz w:val="24"/>
        </w:rPr>
      </w:pPr>
    </w:p>
    <w:p w14:paraId="04A910D8" w14:textId="77777777" w:rsidR="00970F0E" w:rsidRPr="00C47524" w:rsidRDefault="00970F0E" w:rsidP="00D02FA0">
      <w:pPr>
        <w:pStyle w:val="BodyText"/>
        <w:jc w:val="both"/>
        <w:rPr>
          <w:b/>
          <w:noProof/>
          <w:sz w:val="24"/>
        </w:rPr>
      </w:pPr>
    </w:p>
    <w:p w14:paraId="350B00A1" w14:textId="77777777" w:rsidR="00970F0E" w:rsidRPr="00C47524" w:rsidRDefault="00970F0E" w:rsidP="00D02FA0">
      <w:pPr>
        <w:pStyle w:val="BodyText"/>
        <w:jc w:val="both"/>
        <w:rPr>
          <w:b/>
          <w:noProof/>
          <w:sz w:val="24"/>
        </w:rPr>
      </w:pPr>
    </w:p>
    <w:p w14:paraId="55946FEA" w14:textId="77777777" w:rsidR="00F53E7C" w:rsidRPr="00C47524" w:rsidRDefault="00F53E7C" w:rsidP="00D02FA0">
      <w:pPr>
        <w:pStyle w:val="BodyText"/>
        <w:jc w:val="both"/>
        <w:rPr>
          <w:b/>
          <w:noProof/>
          <w:sz w:val="24"/>
        </w:rPr>
      </w:pPr>
    </w:p>
    <w:p w14:paraId="3A9652FA" w14:textId="77777777" w:rsidR="00F53E7C" w:rsidRPr="00C47524" w:rsidRDefault="00F53E7C" w:rsidP="00D02FA0">
      <w:pPr>
        <w:pStyle w:val="BodyText"/>
        <w:jc w:val="both"/>
        <w:rPr>
          <w:b/>
          <w:noProof/>
          <w:sz w:val="24"/>
        </w:rPr>
      </w:pPr>
    </w:p>
    <w:p w14:paraId="33FA1B09" w14:textId="77777777" w:rsidR="00F53E7C" w:rsidRPr="00C47524" w:rsidRDefault="00F53E7C" w:rsidP="00D02FA0">
      <w:pPr>
        <w:pStyle w:val="BodyText"/>
        <w:jc w:val="both"/>
        <w:rPr>
          <w:b/>
          <w:noProof/>
          <w:sz w:val="24"/>
        </w:rPr>
      </w:pPr>
    </w:p>
    <w:p w14:paraId="1CEBF66C" w14:textId="77777777" w:rsidR="00F53E7C" w:rsidRPr="00C47524" w:rsidRDefault="00F53E7C" w:rsidP="00D02FA0">
      <w:pPr>
        <w:pStyle w:val="BodyText"/>
        <w:jc w:val="both"/>
        <w:rPr>
          <w:b/>
          <w:noProof/>
          <w:sz w:val="24"/>
        </w:rPr>
      </w:pPr>
    </w:p>
    <w:p w14:paraId="62A50521" w14:textId="1C5F9D3E" w:rsidR="00970F0E" w:rsidRPr="00C47524" w:rsidRDefault="00F53E7C" w:rsidP="00D02FA0">
      <w:pPr>
        <w:ind w:left="308"/>
        <w:jc w:val="both"/>
        <w:rPr>
          <w:b/>
          <w:noProof/>
          <w:sz w:val="24"/>
        </w:rPr>
      </w:pPr>
      <w:r w:rsidRPr="00C47524">
        <w:rPr>
          <w:b/>
          <w:sz w:val="24"/>
        </w:rPr>
        <w:t>ILAC-G19:06/2022</w:t>
      </w:r>
      <w:r w:rsidRPr="00C47524">
        <w:rPr>
          <w:b/>
          <w:sz w:val="24"/>
        </w:rPr>
        <w:br w:type="page"/>
      </w:r>
    </w:p>
    <w:p w14:paraId="53024684" w14:textId="77777777" w:rsidR="00F53E7C" w:rsidRPr="00C47524" w:rsidRDefault="00F53E7C" w:rsidP="00D02FA0">
      <w:pPr>
        <w:pStyle w:val="Heading2"/>
        <w:ind w:left="396" w:firstLine="0"/>
        <w:jc w:val="both"/>
        <w:rPr>
          <w:noProof/>
          <w:sz w:val="24"/>
        </w:rPr>
      </w:pPr>
      <w:r w:rsidRPr="00C47524">
        <w:rPr>
          <w:sz w:val="24"/>
        </w:rPr>
        <w:lastRenderedPageBreak/>
        <w:t xml:space="preserve">Par </w:t>
      </w:r>
      <w:r w:rsidRPr="00C47524">
        <w:rPr>
          <w:i/>
          <w:iCs/>
          <w:sz w:val="24"/>
        </w:rPr>
        <w:t>ILAC</w:t>
      </w:r>
    </w:p>
    <w:p w14:paraId="19580DFF" w14:textId="77777777" w:rsidR="00F53E7C" w:rsidRPr="00C47524" w:rsidRDefault="00F53E7C" w:rsidP="00D02FA0">
      <w:pPr>
        <w:pStyle w:val="BodyText"/>
        <w:jc w:val="both"/>
        <w:rPr>
          <w:b/>
          <w:noProof/>
          <w:sz w:val="24"/>
        </w:rPr>
      </w:pPr>
    </w:p>
    <w:p w14:paraId="621DB385" w14:textId="77777777" w:rsidR="00F53E7C" w:rsidRPr="00C47524" w:rsidRDefault="00F53E7C" w:rsidP="00D02FA0">
      <w:pPr>
        <w:pStyle w:val="BodyText"/>
        <w:jc w:val="both"/>
        <w:rPr>
          <w:noProof/>
          <w:color w:val="262626"/>
          <w:sz w:val="24"/>
        </w:rPr>
      </w:pPr>
      <w:r w:rsidRPr="00C47524">
        <w:rPr>
          <w:i/>
          <w:iCs/>
          <w:color w:val="262626"/>
          <w:sz w:val="24"/>
        </w:rPr>
        <w:t>ILAC</w:t>
      </w:r>
      <w:r w:rsidRPr="00C47524">
        <w:rPr>
          <w:color w:val="262626"/>
          <w:sz w:val="24"/>
        </w:rPr>
        <w:t xml:space="preserve"> ir starptautiska asociācija laboratoriju, inspicēšanas institūciju, prasmes pārbaudes organizētāju un references materiālu ražotāju akreditācijas jomā, un tās dalībnieki ir akreditācijas iestādes un ieinteresētās organizācijas visā pasaulē.</w:t>
      </w:r>
    </w:p>
    <w:p w14:paraId="287CE4E3" w14:textId="77777777" w:rsidR="00F53E7C" w:rsidRPr="00C47524" w:rsidRDefault="00F53E7C" w:rsidP="00D02FA0">
      <w:pPr>
        <w:pStyle w:val="BodyText"/>
        <w:jc w:val="both"/>
        <w:rPr>
          <w:noProof/>
          <w:sz w:val="24"/>
        </w:rPr>
      </w:pPr>
    </w:p>
    <w:p w14:paraId="5A659DB3" w14:textId="77777777" w:rsidR="00F53E7C" w:rsidRPr="00C47524" w:rsidRDefault="00F53E7C" w:rsidP="00D02FA0">
      <w:pPr>
        <w:pStyle w:val="BodyText"/>
        <w:jc w:val="both"/>
        <w:rPr>
          <w:noProof/>
          <w:color w:val="262626"/>
          <w:sz w:val="24"/>
        </w:rPr>
      </w:pPr>
      <w:r w:rsidRPr="00C47524">
        <w:rPr>
          <w:color w:val="262626"/>
          <w:sz w:val="24"/>
        </w:rPr>
        <w:t>Tā ir pārstāvošā organizācija, kas nodarbojas ar:</w:t>
      </w:r>
    </w:p>
    <w:p w14:paraId="075FAF94" w14:textId="77777777" w:rsidR="00F53E7C" w:rsidRPr="00C47524" w:rsidRDefault="00F53E7C" w:rsidP="00D02FA0">
      <w:pPr>
        <w:pStyle w:val="ListParagraph"/>
        <w:numPr>
          <w:ilvl w:val="0"/>
          <w:numId w:val="48"/>
        </w:numPr>
        <w:tabs>
          <w:tab w:val="left" w:pos="1701"/>
        </w:tabs>
        <w:ind w:left="851" w:hanging="567"/>
        <w:jc w:val="both"/>
        <w:rPr>
          <w:noProof/>
          <w:color w:val="262626"/>
          <w:sz w:val="24"/>
        </w:rPr>
      </w:pPr>
      <w:r w:rsidRPr="00C47524">
        <w:rPr>
          <w:color w:val="262626"/>
          <w:sz w:val="24"/>
        </w:rPr>
        <w:t>akreditācijas prakses un procedūru izstrādi;</w:t>
      </w:r>
    </w:p>
    <w:p w14:paraId="7CDF622E" w14:textId="77777777" w:rsidR="00F53E7C" w:rsidRPr="00C47524" w:rsidRDefault="00F53E7C" w:rsidP="00D02FA0">
      <w:pPr>
        <w:pStyle w:val="ListParagraph"/>
        <w:numPr>
          <w:ilvl w:val="0"/>
          <w:numId w:val="48"/>
        </w:numPr>
        <w:tabs>
          <w:tab w:val="left" w:pos="1701"/>
        </w:tabs>
        <w:ind w:left="851" w:hanging="567"/>
        <w:jc w:val="both"/>
        <w:rPr>
          <w:noProof/>
          <w:color w:val="262626"/>
          <w:sz w:val="24"/>
        </w:rPr>
      </w:pPr>
      <w:r w:rsidRPr="00C47524">
        <w:rPr>
          <w:color w:val="262626"/>
          <w:sz w:val="24"/>
        </w:rPr>
        <w:t>akreditācijas kā tirdzniecības atvieglošanas rīka veicināšanu;</w:t>
      </w:r>
    </w:p>
    <w:p w14:paraId="20C67F5D" w14:textId="77777777" w:rsidR="00F53E7C" w:rsidRPr="00C47524" w:rsidRDefault="00F53E7C" w:rsidP="00D02FA0">
      <w:pPr>
        <w:pStyle w:val="ListParagraph"/>
        <w:numPr>
          <w:ilvl w:val="0"/>
          <w:numId w:val="48"/>
        </w:numPr>
        <w:tabs>
          <w:tab w:val="left" w:pos="1701"/>
        </w:tabs>
        <w:ind w:left="851" w:hanging="567"/>
        <w:jc w:val="both"/>
        <w:rPr>
          <w:noProof/>
          <w:color w:val="262626"/>
          <w:sz w:val="24"/>
        </w:rPr>
      </w:pPr>
      <w:r w:rsidRPr="00C47524">
        <w:rPr>
          <w:color w:val="262626"/>
          <w:sz w:val="24"/>
        </w:rPr>
        <w:t>vietējā un valsts līmeņa pakalpojumu sniegšanas atbalstu;</w:t>
      </w:r>
    </w:p>
    <w:p w14:paraId="7A10E7FA" w14:textId="77777777" w:rsidR="00F53E7C" w:rsidRPr="00C47524" w:rsidRDefault="00F53E7C" w:rsidP="00D02FA0">
      <w:pPr>
        <w:pStyle w:val="ListParagraph"/>
        <w:numPr>
          <w:ilvl w:val="0"/>
          <w:numId w:val="48"/>
        </w:numPr>
        <w:tabs>
          <w:tab w:val="left" w:pos="1701"/>
        </w:tabs>
        <w:ind w:left="851" w:hanging="567"/>
        <w:jc w:val="both"/>
        <w:rPr>
          <w:noProof/>
          <w:color w:val="262626"/>
          <w:sz w:val="24"/>
        </w:rPr>
      </w:pPr>
      <w:r w:rsidRPr="00C47524">
        <w:rPr>
          <w:color w:val="262626"/>
          <w:sz w:val="24"/>
        </w:rPr>
        <w:t>palīdzību akreditācijas sistēmu izstrādē;</w:t>
      </w:r>
    </w:p>
    <w:p w14:paraId="75A04FD0" w14:textId="77777777" w:rsidR="00F53E7C" w:rsidRPr="00C47524" w:rsidRDefault="00F53E7C" w:rsidP="00D02FA0">
      <w:pPr>
        <w:pStyle w:val="ListParagraph"/>
        <w:numPr>
          <w:ilvl w:val="0"/>
          <w:numId w:val="48"/>
        </w:numPr>
        <w:tabs>
          <w:tab w:val="left" w:pos="1701"/>
        </w:tabs>
        <w:ind w:left="851" w:hanging="567"/>
        <w:jc w:val="both"/>
        <w:rPr>
          <w:noProof/>
          <w:color w:val="262626"/>
          <w:sz w:val="24"/>
        </w:rPr>
      </w:pPr>
      <w:r w:rsidRPr="00C47524">
        <w:rPr>
          <w:color w:val="262626"/>
          <w:sz w:val="24"/>
        </w:rPr>
        <w:t>kompetento testēšanas (tostarp medicīnas) un kalibrēšanas laboratoriju, inspicēšanas institūciju, prasmes pārbaudes organizētāju un references materiālu ražotāju atzīšanu visā pasaulē.</w:t>
      </w:r>
    </w:p>
    <w:p w14:paraId="2222D148" w14:textId="77777777" w:rsidR="00F53E7C" w:rsidRPr="00C47524" w:rsidRDefault="00F53E7C" w:rsidP="00D02FA0">
      <w:pPr>
        <w:pStyle w:val="BodyText"/>
        <w:jc w:val="both"/>
        <w:rPr>
          <w:noProof/>
          <w:sz w:val="24"/>
        </w:rPr>
      </w:pPr>
    </w:p>
    <w:p w14:paraId="2CC36E3B" w14:textId="77777777" w:rsidR="00F53E7C" w:rsidRPr="00C47524" w:rsidRDefault="00F53E7C" w:rsidP="00D02FA0">
      <w:pPr>
        <w:pStyle w:val="BodyText"/>
        <w:jc w:val="both"/>
        <w:rPr>
          <w:noProof/>
          <w:sz w:val="24"/>
        </w:rPr>
      </w:pPr>
      <w:r w:rsidRPr="00C47524">
        <w:rPr>
          <w:i/>
          <w:iCs/>
          <w:sz w:val="24"/>
        </w:rPr>
        <w:t>ILAC</w:t>
      </w:r>
      <w:r w:rsidRPr="00C47524">
        <w:rPr>
          <w:sz w:val="24"/>
        </w:rPr>
        <w:t xml:space="preserve"> aktīvi sadarbojas ar citām attiecīgajām starptautiskajām organizācijām, lai īstenotu šos mērķus.</w:t>
      </w:r>
    </w:p>
    <w:p w14:paraId="60689450" w14:textId="77777777" w:rsidR="00F53E7C" w:rsidRPr="00C47524" w:rsidRDefault="00F53E7C" w:rsidP="00D02FA0">
      <w:pPr>
        <w:pStyle w:val="BodyText"/>
        <w:jc w:val="both"/>
        <w:rPr>
          <w:noProof/>
          <w:sz w:val="24"/>
        </w:rPr>
      </w:pPr>
    </w:p>
    <w:p w14:paraId="270EBAD3" w14:textId="77777777" w:rsidR="00F53E7C" w:rsidRPr="00C47524" w:rsidRDefault="00F53E7C" w:rsidP="00D02FA0">
      <w:pPr>
        <w:pStyle w:val="BodyText"/>
        <w:jc w:val="both"/>
        <w:rPr>
          <w:noProof/>
          <w:sz w:val="24"/>
        </w:rPr>
      </w:pPr>
      <w:r w:rsidRPr="00C47524">
        <w:rPr>
          <w:i/>
          <w:iCs/>
          <w:sz w:val="24"/>
        </w:rPr>
        <w:t>ILAC</w:t>
      </w:r>
      <w:r w:rsidRPr="00C47524">
        <w:rPr>
          <w:sz w:val="24"/>
        </w:rPr>
        <w:t xml:space="preserve"> veicina tirdzniecību un atbalsta regulatorus, īstenojot pasaules mērogā akreditācijas iestāžu (AI) savstarpējas atzīšanas nolīgumu – </w:t>
      </w:r>
      <w:r w:rsidRPr="00C47524">
        <w:rPr>
          <w:i/>
          <w:iCs/>
          <w:sz w:val="24"/>
        </w:rPr>
        <w:t>ILAC</w:t>
      </w:r>
      <w:r w:rsidRPr="00C47524">
        <w:rPr>
          <w:sz w:val="24"/>
        </w:rPr>
        <w:t xml:space="preserve"> nolīgumu. Dati un testēšanas rezultāti, ko izdevušas </w:t>
      </w:r>
      <w:r w:rsidRPr="00C47524">
        <w:rPr>
          <w:i/>
          <w:iCs/>
          <w:sz w:val="24"/>
        </w:rPr>
        <w:t>ILAC</w:t>
      </w:r>
      <w:r w:rsidRPr="00C47524">
        <w:rPr>
          <w:sz w:val="24"/>
        </w:rPr>
        <w:t xml:space="preserve"> akreditācijas iestādes locekļu akreditētās laboratorijas un inspicēšanas institūcijas, kopā dēvētas par atbilstības novērtēšanas institūcijām (ANI), izmantojot šo nolīgumu, tiek atzīti visā pasaulē. Tāpēc tiek mazināti tehniskie tirdzniecības šķēršļi, piemēram, produktu atkārtota testēšana ikreiz, kad tie ienāk jaunā ekonomikā, lai palīdzētu īstenot brīvas tirdzniecības mērķi “vienreiz akreditēts, visur atzīts”.</w:t>
      </w:r>
    </w:p>
    <w:p w14:paraId="7B21EA7E" w14:textId="77777777" w:rsidR="00F53E7C" w:rsidRPr="00C47524" w:rsidRDefault="00F53E7C" w:rsidP="00D02FA0">
      <w:pPr>
        <w:pStyle w:val="BodyText"/>
        <w:jc w:val="both"/>
        <w:rPr>
          <w:noProof/>
          <w:sz w:val="24"/>
        </w:rPr>
      </w:pPr>
    </w:p>
    <w:p w14:paraId="5F2DECAA" w14:textId="77777777" w:rsidR="00F53E7C" w:rsidRPr="00C47524" w:rsidRDefault="00F53E7C" w:rsidP="00D02FA0">
      <w:pPr>
        <w:pStyle w:val="BodyText"/>
        <w:jc w:val="both"/>
        <w:rPr>
          <w:noProof/>
          <w:sz w:val="24"/>
        </w:rPr>
      </w:pPr>
      <w:r w:rsidRPr="00C47524">
        <w:rPr>
          <w:sz w:val="24"/>
        </w:rPr>
        <w:t>Turklāt akreditācija mazina riskus uzņēmumiem un to klientiem, garantējot, ka akreditētas ANI ir kompetentas veikt darbu, ko tās uzņemas savā akreditācijas sfērā.</w:t>
      </w:r>
    </w:p>
    <w:p w14:paraId="7FDD3090" w14:textId="77777777" w:rsidR="00F53E7C" w:rsidRPr="00C47524" w:rsidRDefault="00F53E7C" w:rsidP="00D02FA0">
      <w:pPr>
        <w:pStyle w:val="BodyText"/>
        <w:jc w:val="both"/>
        <w:rPr>
          <w:noProof/>
          <w:sz w:val="24"/>
        </w:rPr>
      </w:pPr>
    </w:p>
    <w:p w14:paraId="639CF959" w14:textId="77777777" w:rsidR="00F53E7C" w:rsidRPr="00C47524" w:rsidRDefault="00F53E7C" w:rsidP="00D02FA0">
      <w:pPr>
        <w:pStyle w:val="BodyText"/>
        <w:jc w:val="both"/>
        <w:rPr>
          <w:noProof/>
          <w:sz w:val="24"/>
        </w:rPr>
      </w:pPr>
      <w:r w:rsidRPr="00C47524">
        <w:rPr>
          <w:sz w:val="24"/>
        </w:rPr>
        <w:t>Turklāt regulatori plaši izmanto akreditēto iestāžu rezultātus sabiedrības labumam, sniedzot tādus pakalpojumus, kas veicina nepiesārņotu vidi, nekaitīgu pārtiku, tīru ūdeni, elektroapgādes, veselības un sociālās aprūpes pakalpojumus.</w:t>
      </w:r>
    </w:p>
    <w:p w14:paraId="1816C10C" w14:textId="77777777" w:rsidR="00F53E7C" w:rsidRPr="00C47524" w:rsidRDefault="00F53E7C" w:rsidP="00D02FA0">
      <w:pPr>
        <w:pStyle w:val="BodyText"/>
        <w:jc w:val="both"/>
        <w:rPr>
          <w:noProof/>
          <w:sz w:val="24"/>
        </w:rPr>
      </w:pPr>
    </w:p>
    <w:p w14:paraId="3BF8AA8C" w14:textId="77777777" w:rsidR="00F53E7C" w:rsidRPr="00C47524" w:rsidRDefault="00F53E7C" w:rsidP="00D02FA0">
      <w:pPr>
        <w:pStyle w:val="BodyText"/>
        <w:jc w:val="both"/>
        <w:rPr>
          <w:noProof/>
          <w:sz w:val="24"/>
        </w:rPr>
      </w:pPr>
      <w:r w:rsidRPr="00C47524">
        <w:rPr>
          <w:sz w:val="24"/>
        </w:rPr>
        <w:t xml:space="preserve">Akreditācijas iestādēm, kas ir </w:t>
      </w:r>
      <w:r w:rsidRPr="00C47524">
        <w:rPr>
          <w:i/>
          <w:iCs/>
          <w:sz w:val="24"/>
        </w:rPr>
        <w:t>ILAC</w:t>
      </w:r>
      <w:r w:rsidRPr="00C47524">
        <w:rPr>
          <w:sz w:val="24"/>
        </w:rPr>
        <w:t xml:space="preserve"> locekles, un ANI, ko tās akreditē, ir jāpilda attiecīgie starptautiskie standarti un piemērojamie </w:t>
      </w:r>
      <w:r w:rsidRPr="00C47524">
        <w:rPr>
          <w:i/>
          <w:iCs/>
          <w:sz w:val="24"/>
        </w:rPr>
        <w:t>ILAC</w:t>
      </w:r>
      <w:r w:rsidRPr="00C47524">
        <w:rPr>
          <w:sz w:val="24"/>
        </w:rPr>
        <w:t xml:space="preserve"> prasību dokumenti šo standartu saskaņotai īstenošanai.</w:t>
      </w:r>
    </w:p>
    <w:p w14:paraId="4DB397BF" w14:textId="77777777" w:rsidR="00F53E7C" w:rsidRPr="00C47524" w:rsidRDefault="00F53E7C" w:rsidP="00D02FA0">
      <w:pPr>
        <w:pStyle w:val="BodyText"/>
        <w:jc w:val="both"/>
        <w:rPr>
          <w:noProof/>
          <w:sz w:val="24"/>
        </w:rPr>
      </w:pPr>
    </w:p>
    <w:p w14:paraId="7DD160E3" w14:textId="77777777" w:rsidR="00F53E7C" w:rsidRPr="00C47524" w:rsidRDefault="00F53E7C" w:rsidP="00D02FA0">
      <w:pPr>
        <w:pStyle w:val="BodyText"/>
        <w:jc w:val="both"/>
        <w:rPr>
          <w:noProof/>
          <w:sz w:val="24"/>
        </w:rPr>
      </w:pPr>
      <w:r w:rsidRPr="00C47524">
        <w:rPr>
          <w:sz w:val="24"/>
        </w:rPr>
        <w:t xml:space="preserve">Akreditācijas iestādēm, lai parakstītu </w:t>
      </w:r>
      <w:r w:rsidRPr="00C47524">
        <w:rPr>
          <w:i/>
          <w:iCs/>
          <w:sz w:val="24"/>
        </w:rPr>
        <w:t>ILAC</w:t>
      </w:r>
      <w:r w:rsidRPr="00C47524">
        <w:rPr>
          <w:sz w:val="24"/>
        </w:rPr>
        <w:t xml:space="preserve"> nolīgumu, oficiāli izveidotas un atzītas reģionālās sadarbības institūcijas veic salīdzinošo novērtēšanu, izmantojot </w:t>
      </w:r>
      <w:r w:rsidRPr="00C47524">
        <w:rPr>
          <w:i/>
          <w:iCs/>
          <w:sz w:val="24"/>
        </w:rPr>
        <w:t>ILAC</w:t>
      </w:r>
      <w:r w:rsidRPr="00C47524">
        <w:rPr>
          <w:sz w:val="24"/>
        </w:rPr>
        <w:t xml:space="preserve"> noteikumus un procedūras, pirms šīs akreditācijas iestādes kļūst par </w:t>
      </w:r>
      <w:r w:rsidRPr="00C47524">
        <w:rPr>
          <w:i/>
          <w:iCs/>
          <w:sz w:val="24"/>
        </w:rPr>
        <w:t>ILAC</w:t>
      </w:r>
      <w:r w:rsidRPr="00C47524">
        <w:rPr>
          <w:sz w:val="24"/>
        </w:rPr>
        <w:t xml:space="preserve"> nolīguma parakstītājām.</w:t>
      </w:r>
    </w:p>
    <w:p w14:paraId="647ED0E2" w14:textId="77777777" w:rsidR="00F53E7C" w:rsidRPr="00C47524" w:rsidRDefault="00F53E7C" w:rsidP="00D02FA0">
      <w:pPr>
        <w:pStyle w:val="BodyText"/>
        <w:jc w:val="both"/>
        <w:rPr>
          <w:noProof/>
          <w:sz w:val="24"/>
        </w:rPr>
      </w:pPr>
    </w:p>
    <w:p w14:paraId="70206802" w14:textId="5431793E" w:rsidR="00F53E7C" w:rsidRPr="00C47524" w:rsidRDefault="00F53E7C" w:rsidP="00D02FA0">
      <w:pPr>
        <w:pStyle w:val="BodyText"/>
        <w:jc w:val="both"/>
        <w:rPr>
          <w:noProof/>
          <w:sz w:val="24"/>
        </w:rPr>
      </w:pPr>
      <w:r w:rsidRPr="00C47524">
        <w:rPr>
          <w:i/>
          <w:iCs/>
          <w:sz w:val="24"/>
        </w:rPr>
        <w:t>ILAC</w:t>
      </w:r>
      <w:r w:rsidRPr="00C47524">
        <w:rPr>
          <w:sz w:val="24"/>
        </w:rPr>
        <w:t xml:space="preserve"> tīmekļvietnē ir sniegta plaša informācija par tādām tēmām kā akreditācija, atbilstības novērtēšana, tirdzniecības veicināšana, kā arī sniegta tās locekļu kontaktinformācija. Sīkāku informāciju, kas parāda akreditēta atbilstības novērtējuma vērtību regulatoriem un sabiedriskajam sektoram, sniedzot situāciju analīzi un neatkarīgus pētījumus, var atrast arī vietnē www.publicsectorassurance.org.</w:t>
      </w:r>
    </w:p>
    <w:p w14:paraId="264302E0" w14:textId="77777777" w:rsidR="00F53E7C" w:rsidRPr="00C47524" w:rsidRDefault="00F53E7C" w:rsidP="00D02FA0">
      <w:pPr>
        <w:pStyle w:val="BodyText"/>
        <w:jc w:val="both"/>
        <w:rPr>
          <w:noProof/>
          <w:sz w:val="24"/>
        </w:rPr>
      </w:pPr>
    </w:p>
    <w:p w14:paraId="73D1FF73" w14:textId="77777777" w:rsidR="00F53E7C" w:rsidRPr="00C47524" w:rsidRDefault="00F53E7C" w:rsidP="00D02FA0">
      <w:pPr>
        <w:pStyle w:val="Heading2"/>
        <w:keepNext/>
        <w:keepLines/>
        <w:ind w:left="0" w:firstLine="0"/>
        <w:jc w:val="both"/>
        <w:rPr>
          <w:noProof/>
          <w:sz w:val="24"/>
        </w:rPr>
      </w:pPr>
      <w:r w:rsidRPr="00C47524">
        <w:rPr>
          <w:sz w:val="24"/>
        </w:rPr>
        <w:lastRenderedPageBreak/>
        <w:t>Plašāku informāciju var saņemt:</w:t>
      </w:r>
    </w:p>
    <w:p w14:paraId="5A41C1D5" w14:textId="77777777" w:rsidR="00F53E7C" w:rsidRPr="00C47524" w:rsidRDefault="00F53E7C" w:rsidP="00D02FA0">
      <w:pPr>
        <w:keepNext/>
        <w:keepLines/>
        <w:jc w:val="both"/>
        <w:rPr>
          <w:b/>
          <w:noProof/>
          <w:sz w:val="24"/>
        </w:rPr>
      </w:pPr>
      <w:r w:rsidRPr="00C47524">
        <w:rPr>
          <w:b/>
          <w:i/>
          <w:iCs/>
          <w:sz w:val="24"/>
        </w:rPr>
        <w:t>ILAC Secretariat</w:t>
      </w:r>
    </w:p>
    <w:p w14:paraId="27B5E751" w14:textId="77777777" w:rsidR="00F53E7C" w:rsidRPr="00C47524" w:rsidRDefault="00F53E7C" w:rsidP="00D02FA0">
      <w:pPr>
        <w:pStyle w:val="BodyText"/>
        <w:keepNext/>
        <w:keepLines/>
        <w:jc w:val="both"/>
        <w:rPr>
          <w:noProof/>
          <w:sz w:val="24"/>
        </w:rPr>
      </w:pPr>
      <w:r w:rsidRPr="00C47524">
        <w:rPr>
          <w:i/>
          <w:iCs/>
          <w:sz w:val="24"/>
        </w:rPr>
        <w:t>PO Box 7507</w:t>
      </w:r>
    </w:p>
    <w:p w14:paraId="0877C73A" w14:textId="77777777" w:rsidR="00F53E7C" w:rsidRPr="00C47524" w:rsidRDefault="00F53E7C" w:rsidP="00D02FA0">
      <w:pPr>
        <w:pStyle w:val="BodyText"/>
        <w:keepNext/>
        <w:keepLines/>
        <w:jc w:val="both"/>
        <w:rPr>
          <w:noProof/>
          <w:sz w:val="24"/>
        </w:rPr>
      </w:pPr>
      <w:r w:rsidRPr="00C47524">
        <w:rPr>
          <w:i/>
          <w:iCs/>
          <w:sz w:val="24"/>
        </w:rPr>
        <w:t>Silverwater NSW 2128 Australia</w:t>
      </w:r>
    </w:p>
    <w:p w14:paraId="7622A368" w14:textId="77777777" w:rsidR="00F53E7C" w:rsidRPr="00C47524" w:rsidRDefault="00F53E7C" w:rsidP="00D02FA0">
      <w:pPr>
        <w:pStyle w:val="BodyText"/>
        <w:keepNext/>
        <w:keepLines/>
        <w:jc w:val="both"/>
        <w:rPr>
          <w:noProof/>
          <w:sz w:val="24"/>
        </w:rPr>
      </w:pPr>
      <w:r w:rsidRPr="00C47524">
        <w:rPr>
          <w:sz w:val="24"/>
        </w:rPr>
        <w:t>Tālrunis: +61 2 9736 8374</w:t>
      </w:r>
    </w:p>
    <w:p w14:paraId="57145A67" w14:textId="7414DA61" w:rsidR="00A039B6" w:rsidRPr="00C47524" w:rsidRDefault="00F53E7C" w:rsidP="00D02FA0">
      <w:pPr>
        <w:pStyle w:val="BodyText"/>
        <w:jc w:val="both"/>
        <w:rPr>
          <w:noProof/>
          <w:color w:val="0000FF"/>
          <w:sz w:val="24"/>
          <w:u w:val="single" w:color="0000FF"/>
        </w:rPr>
      </w:pPr>
      <w:r w:rsidRPr="00C47524">
        <w:rPr>
          <w:sz w:val="24"/>
        </w:rPr>
        <w:t xml:space="preserve">E-pasts: </w:t>
      </w:r>
      <w:r w:rsidRPr="00C47524">
        <w:rPr>
          <w:color w:val="0000FF"/>
          <w:sz w:val="24"/>
          <w:u w:val="single" w:color="0000FF"/>
        </w:rPr>
        <w:t>ilac@nata.com.au</w:t>
      </w:r>
      <w:r w:rsidRPr="00C47524">
        <w:rPr>
          <w:color w:val="0000FF"/>
          <w:sz w:val="24"/>
        </w:rPr>
        <w:t xml:space="preserve"> </w:t>
      </w:r>
      <w:r w:rsidRPr="00C47524">
        <w:rPr>
          <w:sz w:val="24"/>
        </w:rPr>
        <w:t>Tīmekļvietne: www.ilac.org</w:t>
      </w:r>
    </w:p>
    <w:tbl>
      <w:tblPr>
        <w:tblW w:w="5000" w:type="pct"/>
        <w:tblCellMar>
          <w:top w:w="28" w:type="dxa"/>
          <w:left w:w="28" w:type="dxa"/>
          <w:bottom w:w="28" w:type="dxa"/>
          <w:right w:w="28" w:type="dxa"/>
        </w:tblCellMar>
        <w:tblLook w:val="04A0" w:firstRow="1" w:lastRow="0" w:firstColumn="1" w:lastColumn="0" w:noHBand="0" w:noVBand="1"/>
      </w:tblPr>
      <w:tblGrid>
        <w:gridCol w:w="659"/>
        <w:gridCol w:w="8413"/>
      </w:tblGrid>
      <w:tr w:rsidR="002B5D3F" w:rsidRPr="00C47524" w14:paraId="7F5100F3" w14:textId="77777777" w:rsidTr="0072208E">
        <w:trPr>
          <w:trHeight w:val="305"/>
        </w:trPr>
        <w:tc>
          <w:tcPr>
            <w:tcW w:w="363" w:type="pct"/>
            <w:shd w:val="clear" w:color="auto" w:fill="auto"/>
          </w:tcPr>
          <w:p w14:paraId="06C9BEA5" w14:textId="0E9D227E" w:rsidR="002B5D3F" w:rsidRPr="00C47524" w:rsidRDefault="002B5D3F" w:rsidP="00D02FA0">
            <w:pPr>
              <w:jc w:val="both"/>
              <w:rPr>
                <w:noProof/>
                <w:sz w:val="24"/>
              </w:rPr>
            </w:pPr>
            <w:r w:rsidRPr="00C47524">
              <w:rPr>
                <w:noProof/>
                <w:sz w:val="24"/>
              </w:rPr>
              <w:drawing>
                <wp:inline distT="0" distB="0" distL="0" distR="0" wp14:anchorId="4AF3610D" wp14:editId="2F168947">
                  <wp:extent cx="215900" cy="215900"/>
                  <wp:effectExtent l="0" t="0" r="0" b="0"/>
                  <wp:docPr id="198598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p>
        </w:tc>
        <w:tc>
          <w:tcPr>
            <w:tcW w:w="4637" w:type="pct"/>
            <w:shd w:val="clear" w:color="auto" w:fill="auto"/>
          </w:tcPr>
          <w:p w14:paraId="04A37FB6" w14:textId="77777777" w:rsidR="002B5D3F" w:rsidRPr="00C47524" w:rsidRDefault="002B5D3F" w:rsidP="00D02FA0">
            <w:pPr>
              <w:jc w:val="both"/>
              <w:rPr>
                <w:noProof/>
                <w:sz w:val="24"/>
              </w:rPr>
            </w:pPr>
            <w:r w:rsidRPr="00C47524">
              <w:rPr>
                <w:sz w:val="24"/>
              </w:rPr>
              <w:t>@ILAC_Official</w:t>
            </w:r>
          </w:p>
          <w:p w14:paraId="0F670C56" w14:textId="77777777" w:rsidR="002B5D3F" w:rsidRPr="00C47524" w:rsidRDefault="002B5D3F" w:rsidP="00D02FA0">
            <w:pPr>
              <w:jc w:val="both"/>
              <w:rPr>
                <w:noProof/>
                <w:sz w:val="24"/>
              </w:rPr>
            </w:pPr>
          </w:p>
        </w:tc>
      </w:tr>
      <w:tr w:rsidR="002B5D3F" w:rsidRPr="00C47524" w14:paraId="01725708" w14:textId="77777777" w:rsidTr="0072208E">
        <w:tc>
          <w:tcPr>
            <w:tcW w:w="363" w:type="pct"/>
            <w:shd w:val="clear" w:color="auto" w:fill="auto"/>
          </w:tcPr>
          <w:p w14:paraId="619E75F1" w14:textId="230854C1" w:rsidR="002B5D3F" w:rsidRPr="00C47524" w:rsidRDefault="002B5D3F" w:rsidP="00D02FA0">
            <w:pPr>
              <w:jc w:val="both"/>
              <w:rPr>
                <w:noProof/>
                <w:sz w:val="24"/>
              </w:rPr>
            </w:pPr>
            <w:r w:rsidRPr="00C47524">
              <w:rPr>
                <w:noProof/>
                <w:sz w:val="24"/>
              </w:rPr>
              <w:drawing>
                <wp:inline distT="0" distB="0" distL="0" distR="0" wp14:anchorId="75DEFE2B" wp14:editId="405F4C8B">
                  <wp:extent cx="241300" cy="215900"/>
                  <wp:effectExtent l="0" t="0" r="6350" b="0"/>
                  <wp:docPr id="1457910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15900"/>
                          </a:xfrm>
                          <a:prstGeom prst="rect">
                            <a:avLst/>
                          </a:prstGeom>
                          <a:noFill/>
                          <a:ln>
                            <a:noFill/>
                          </a:ln>
                        </pic:spPr>
                      </pic:pic>
                    </a:graphicData>
                  </a:graphic>
                </wp:inline>
              </w:drawing>
            </w:r>
          </w:p>
        </w:tc>
        <w:tc>
          <w:tcPr>
            <w:tcW w:w="4637" w:type="pct"/>
            <w:shd w:val="clear" w:color="auto" w:fill="auto"/>
          </w:tcPr>
          <w:p w14:paraId="171F8E92" w14:textId="77777777" w:rsidR="002B5D3F" w:rsidRPr="00C47524" w:rsidRDefault="002B5D3F" w:rsidP="00D02FA0">
            <w:pPr>
              <w:jc w:val="both"/>
              <w:rPr>
                <w:noProof/>
                <w:sz w:val="24"/>
              </w:rPr>
            </w:pPr>
            <w:r w:rsidRPr="00C47524">
              <w:rPr>
                <w:sz w:val="24"/>
              </w:rPr>
              <w:t>https://www.youtube.com/user/IAFandILAC</w:t>
            </w:r>
          </w:p>
          <w:p w14:paraId="30AD3FB9" w14:textId="77777777" w:rsidR="002B5D3F" w:rsidRPr="00C47524" w:rsidRDefault="002B5D3F" w:rsidP="00D02FA0">
            <w:pPr>
              <w:jc w:val="both"/>
              <w:rPr>
                <w:noProof/>
                <w:sz w:val="24"/>
              </w:rPr>
            </w:pPr>
          </w:p>
        </w:tc>
      </w:tr>
    </w:tbl>
    <w:p w14:paraId="7EE932E3" w14:textId="61CD666E" w:rsidR="00A039B6" w:rsidRPr="00C47524" w:rsidRDefault="00A039B6" w:rsidP="00D02FA0">
      <w:pPr>
        <w:pStyle w:val="BodyText"/>
        <w:jc w:val="both"/>
        <w:rPr>
          <w:noProof/>
          <w:sz w:val="24"/>
        </w:rPr>
      </w:pPr>
    </w:p>
    <w:p w14:paraId="6819487C" w14:textId="77777777" w:rsidR="00F53E7C" w:rsidRPr="00C47524" w:rsidRDefault="00F53E7C" w:rsidP="00D02FA0">
      <w:pPr>
        <w:pStyle w:val="Heading2"/>
        <w:ind w:left="0" w:firstLine="0"/>
        <w:jc w:val="both"/>
        <w:rPr>
          <w:noProof/>
          <w:sz w:val="24"/>
        </w:rPr>
      </w:pPr>
      <w:r w:rsidRPr="00C47524">
        <w:rPr>
          <w:sz w:val="24"/>
        </w:rPr>
        <w:t xml:space="preserve">© </w:t>
      </w:r>
      <w:r w:rsidRPr="00C47524">
        <w:rPr>
          <w:i/>
          <w:iCs/>
          <w:sz w:val="24"/>
        </w:rPr>
        <w:t>ILAC</w:t>
      </w:r>
      <w:r w:rsidRPr="00C47524">
        <w:rPr>
          <w:sz w:val="24"/>
        </w:rPr>
        <w:t xml:space="preserve"> autortiesības 2022</w:t>
      </w:r>
    </w:p>
    <w:p w14:paraId="2CFEAA38" w14:textId="77777777" w:rsidR="00F53E7C" w:rsidRPr="00C47524" w:rsidRDefault="00F53E7C" w:rsidP="00D02FA0">
      <w:pPr>
        <w:pStyle w:val="BodyText"/>
        <w:jc w:val="both"/>
        <w:rPr>
          <w:b/>
          <w:noProof/>
          <w:sz w:val="24"/>
        </w:rPr>
      </w:pPr>
    </w:p>
    <w:p w14:paraId="40D4F2C5" w14:textId="77777777" w:rsidR="00F53E7C" w:rsidRPr="00C47524" w:rsidRDefault="00F53E7C" w:rsidP="00D02FA0">
      <w:pPr>
        <w:pStyle w:val="BodyText"/>
        <w:jc w:val="both"/>
        <w:rPr>
          <w:noProof/>
          <w:sz w:val="24"/>
        </w:rPr>
      </w:pPr>
      <w:r w:rsidRPr="00C47524">
        <w:rPr>
          <w:sz w:val="24"/>
        </w:rPr>
        <w:t xml:space="preserve">Pavairot </w:t>
      </w:r>
      <w:r w:rsidRPr="00C47524">
        <w:rPr>
          <w:i/>
          <w:iCs/>
          <w:sz w:val="24"/>
        </w:rPr>
        <w:t>ILAC</w:t>
      </w:r>
      <w:r w:rsidRPr="00C47524">
        <w:rPr>
          <w:sz w:val="24"/>
        </w:rPr>
        <w:t xml:space="preserve"> publikācijas vai to daļas tiek mudinātas organizācijas, kas vēlas izmantot šos materiālus ar izglītību, standartizāciju, akreditāciju saistītās jomās vai citiem mērķiem, kuri attiecas uz </w:t>
      </w:r>
      <w:r w:rsidRPr="00C47524">
        <w:rPr>
          <w:i/>
          <w:iCs/>
          <w:sz w:val="24"/>
        </w:rPr>
        <w:t>ILAC</w:t>
      </w:r>
      <w:r w:rsidRPr="00C47524">
        <w:rPr>
          <w:sz w:val="24"/>
        </w:rPr>
        <w:t xml:space="preserve"> kompetences jomu vai centieniem. Dokumentā, kas satur reproducēto materiālu, ir jābūt apliecinājumam, kas apstiprina </w:t>
      </w:r>
      <w:r w:rsidRPr="00C47524">
        <w:rPr>
          <w:i/>
          <w:iCs/>
          <w:sz w:val="24"/>
        </w:rPr>
        <w:t>ILAC</w:t>
      </w:r>
      <w:r w:rsidRPr="00C47524">
        <w:rPr>
          <w:sz w:val="24"/>
        </w:rPr>
        <w:t xml:space="preserve"> ieguldījumu dokumenta izstrādē.</w:t>
      </w:r>
    </w:p>
    <w:p w14:paraId="0406670B" w14:textId="7F5D6781" w:rsidR="00D46A4B" w:rsidRPr="00C47524" w:rsidRDefault="00D46A4B" w:rsidP="00D02FA0">
      <w:pPr>
        <w:rPr>
          <w:noProof/>
          <w:sz w:val="24"/>
        </w:rPr>
      </w:pPr>
      <w:r w:rsidRPr="00C47524">
        <w:br w:type="page"/>
      </w:r>
    </w:p>
    <w:p w14:paraId="71095A58" w14:textId="77777777" w:rsidR="00F53E7C" w:rsidRPr="00C47524" w:rsidRDefault="00F53E7C" w:rsidP="00D02FA0">
      <w:pPr>
        <w:pStyle w:val="Heading2"/>
        <w:ind w:left="0" w:firstLine="0"/>
        <w:jc w:val="both"/>
        <w:rPr>
          <w:noProof/>
          <w:sz w:val="24"/>
        </w:rPr>
      </w:pPr>
      <w:r w:rsidRPr="00C47524">
        <w:rPr>
          <w:sz w:val="24"/>
        </w:rPr>
        <w:lastRenderedPageBreak/>
        <w:t>SATURA RĀDĪTĀJS</w:t>
      </w:r>
    </w:p>
    <w:p w14:paraId="3771333A" w14:textId="77777777" w:rsidR="00E43F98" w:rsidRPr="00C47524" w:rsidRDefault="00E43F98" w:rsidP="00D02FA0">
      <w:pPr>
        <w:pStyle w:val="BodyText"/>
        <w:jc w:val="both"/>
        <w:rPr>
          <w:b/>
          <w:noProof/>
          <w:sz w:val="24"/>
        </w:rPr>
      </w:pPr>
    </w:p>
    <w:p w14:paraId="0CC713B6" w14:textId="77777777" w:rsidR="00E43F98" w:rsidRPr="00C47524" w:rsidRDefault="00E43F98" w:rsidP="00D02FA0">
      <w:pPr>
        <w:pStyle w:val="Heading2"/>
        <w:tabs>
          <w:tab w:val="left" w:pos="8931"/>
        </w:tabs>
        <w:ind w:left="0" w:firstLine="0"/>
        <w:jc w:val="both"/>
        <w:rPr>
          <w:noProof/>
          <w:sz w:val="24"/>
          <w:szCs w:val="24"/>
        </w:rPr>
      </w:pPr>
      <w:r w:rsidRPr="00C47524">
        <w:rPr>
          <w:sz w:val="24"/>
          <w:szCs w:val="24"/>
        </w:rPr>
        <w:t>PREAMBULA</w:t>
      </w:r>
      <w:r w:rsidRPr="00C47524">
        <w:rPr>
          <w:sz w:val="24"/>
          <w:szCs w:val="24"/>
        </w:rPr>
        <w:tab/>
        <w:t>5</w:t>
      </w:r>
    </w:p>
    <w:p w14:paraId="4C4BE636" w14:textId="77777777" w:rsidR="00E43F98" w:rsidRPr="00C47524" w:rsidRDefault="00E43F98" w:rsidP="00D02FA0">
      <w:pPr>
        <w:pStyle w:val="Heading2"/>
        <w:tabs>
          <w:tab w:val="left" w:pos="8931"/>
        </w:tabs>
        <w:ind w:left="0" w:firstLine="0"/>
        <w:jc w:val="both"/>
        <w:rPr>
          <w:noProof/>
          <w:sz w:val="24"/>
          <w:szCs w:val="24"/>
        </w:rPr>
      </w:pPr>
      <w:r w:rsidRPr="00C47524">
        <w:rPr>
          <w:sz w:val="24"/>
          <w:szCs w:val="24"/>
        </w:rPr>
        <w:t>MĒRĶIS</w:t>
      </w:r>
      <w:r w:rsidRPr="00C47524">
        <w:rPr>
          <w:sz w:val="24"/>
          <w:szCs w:val="24"/>
        </w:rPr>
        <w:tab/>
        <w:t>5</w:t>
      </w:r>
    </w:p>
    <w:p w14:paraId="16CB8F32" w14:textId="77777777" w:rsidR="00E43F98" w:rsidRPr="00C47524" w:rsidRDefault="00E43F98" w:rsidP="00D02FA0">
      <w:pPr>
        <w:pStyle w:val="Heading2"/>
        <w:tabs>
          <w:tab w:val="left" w:pos="8931"/>
        </w:tabs>
        <w:ind w:left="0" w:firstLine="0"/>
        <w:jc w:val="both"/>
        <w:rPr>
          <w:noProof/>
          <w:sz w:val="24"/>
          <w:szCs w:val="24"/>
        </w:rPr>
      </w:pPr>
      <w:r w:rsidRPr="00C47524">
        <w:rPr>
          <w:sz w:val="24"/>
          <w:szCs w:val="24"/>
        </w:rPr>
        <w:t>AUTORĪBA</w:t>
      </w:r>
      <w:r w:rsidRPr="00C47524">
        <w:rPr>
          <w:sz w:val="24"/>
          <w:szCs w:val="24"/>
        </w:rPr>
        <w:tab/>
        <w:t>6</w:t>
      </w:r>
    </w:p>
    <w:p w14:paraId="1A412205" w14:textId="77777777" w:rsidR="00E43F98" w:rsidRPr="00C47524" w:rsidRDefault="00E43F98" w:rsidP="00D02FA0">
      <w:pPr>
        <w:pStyle w:val="Heading2"/>
        <w:tabs>
          <w:tab w:val="left" w:pos="926"/>
          <w:tab w:val="left" w:pos="927"/>
          <w:tab w:val="left" w:pos="8931"/>
        </w:tabs>
        <w:ind w:left="0" w:firstLine="0"/>
        <w:rPr>
          <w:noProof/>
          <w:sz w:val="24"/>
          <w:szCs w:val="24"/>
        </w:rPr>
      </w:pPr>
      <w:r w:rsidRPr="00C47524">
        <w:rPr>
          <w:sz w:val="24"/>
          <w:szCs w:val="24"/>
        </w:rPr>
        <w:t>1. DARBĪBAS JOMA</w:t>
      </w:r>
      <w:r w:rsidRPr="00C47524">
        <w:rPr>
          <w:sz w:val="24"/>
          <w:szCs w:val="24"/>
        </w:rPr>
        <w:tab/>
        <w:t>6</w:t>
      </w:r>
    </w:p>
    <w:p w14:paraId="4FC2DDC7" w14:textId="77777777" w:rsidR="00E43F98" w:rsidRPr="00C47524" w:rsidRDefault="00E43F98" w:rsidP="00D02FA0">
      <w:pPr>
        <w:pStyle w:val="Heading2"/>
        <w:tabs>
          <w:tab w:val="left" w:pos="926"/>
          <w:tab w:val="left" w:pos="927"/>
          <w:tab w:val="left" w:pos="8931"/>
        </w:tabs>
        <w:ind w:left="0" w:firstLine="0"/>
        <w:rPr>
          <w:noProof/>
          <w:sz w:val="24"/>
          <w:szCs w:val="24"/>
        </w:rPr>
      </w:pPr>
      <w:r w:rsidRPr="00C47524">
        <w:rPr>
          <w:sz w:val="24"/>
          <w:szCs w:val="24"/>
        </w:rPr>
        <w:t>2. TERMINI UN DEFINĪCIJAS</w:t>
      </w:r>
      <w:r w:rsidRPr="00C47524">
        <w:rPr>
          <w:sz w:val="24"/>
          <w:szCs w:val="24"/>
        </w:rPr>
        <w:tab/>
        <w:t>7</w:t>
      </w:r>
    </w:p>
    <w:p w14:paraId="01C2EB78" w14:textId="77777777" w:rsidR="00E43F98" w:rsidRPr="00C47524" w:rsidRDefault="00E43F98" w:rsidP="00D02FA0">
      <w:pPr>
        <w:pStyle w:val="BodyText"/>
        <w:tabs>
          <w:tab w:val="left" w:pos="8789"/>
        </w:tabs>
        <w:rPr>
          <w:b/>
          <w:bCs/>
          <w:noProof/>
          <w:sz w:val="24"/>
          <w:szCs w:val="24"/>
        </w:rPr>
      </w:pPr>
      <w:r w:rsidRPr="00C47524">
        <w:rPr>
          <w:b/>
          <w:sz w:val="24"/>
          <w:szCs w:val="24"/>
        </w:rPr>
        <w:t>3. VISPĀRĪGAS VADLĪNIJAS, KAS IR KOPĪGAS VISIEM TIESU EKSPERTĪZES PROCESA DARBĪBAS MODUĻIEM</w:t>
      </w:r>
      <w:r w:rsidRPr="00C47524">
        <w:rPr>
          <w:b/>
          <w:sz w:val="24"/>
          <w:szCs w:val="24"/>
        </w:rPr>
        <w:tab/>
        <w:t>10</w:t>
      </w:r>
    </w:p>
    <w:p w14:paraId="2DD01BB5"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3.1. Dokumentu kontrole</w:t>
      </w:r>
      <w:r w:rsidRPr="00C47524">
        <w:rPr>
          <w:sz w:val="24"/>
          <w:szCs w:val="24"/>
        </w:rPr>
        <w:tab/>
        <w:t>10</w:t>
      </w:r>
    </w:p>
    <w:p w14:paraId="23C3C2AE"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3.2. Sūdzības</w:t>
      </w:r>
      <w:r w:rsidRPr="00C47524">
        <w:rPr>
          <w:sz w:val="24"/>
          <w:szCs w:val="24"/>
        </w:rPr>
        <w:tab/>
        <w:t>10</w:t>
      </w:r>
    </w:p>
    <w:p w14:paraId="2810421D"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3.3. Kompetence</w:t>
      </w:r>
      <w:r w:rsidRPr="00C47524">
        <w:rPr>
          <w:sz w:val="24"/>
          <w:szCs w:val="24"/>
        </w:rPr>
        <w:tab/>
        <w:t>11</w:t>
      </w:r>
    </w:p>
    <w:p w14:paraId="12C50F28"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3.4. Papildu apsvērumi attiecībā uz personālu</w:t>
      </w:r>
      <w:r w:rsidRPr="00C47524">
        <w:rPr>
          <w:sz w:val="24"/>
          <w:szCs w:val="24"/>
        </w:rPr>
        <w:tab/>
        <w:t>12</w:t>
      </w:r>
    </w:p>
    <w:p w14:paraId="2CE322FC" w14:textId="77777777" w:rsidR="00E43F98" w:rsidRPr="00C47524" w:rsidRDefault="00E43F98" w:rsidP="00D02FA0">
      <w:pPr>
        <w:pStyle w:val="Heading2"/>
        <w:tabs>
          <w:tab w:val="left" w:pos="8789"/>
        </w:tabs>
        <w:ind w:left="284" w:firstLine="0"/>
        <w:rPr>
          <w:noProof/>
          <w:sz w:val="24"/>
          <w:szCs w:val="24"/>
        </w:rPr>
      </w:pPr>
      <w:r w:rsidRPr="00C47524">
        <w:rPr>
          <w:sz w:val="24"/>
          <w:szCs w:val="24"/>
        </w:rPr>
        <w:t>3.5. Pieraksti</w:t>
      </w:r>
      <w:r w:rsidRPr="00C47524">
        <w:rPr>
          <w:sz w:val="24"/>
          <w:szCs w:val="24"/>
        </w:rPr>
        <w:tab/>
        <w:t>12</w:t>
      </w:r>
    </w:p>
    <w:p w14:paraId="20C1F2E4"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3.6. Riski un iespējas</w:t>
      </w:r>
      <w:r w:rsidRPr="00C47524">
        <w:rPr>
          <w:sz w:val="24"/>
          <w:szCs w:val="24"/>
        </w:rPr>
        <w:tab/>
        <w:t>13</w:t>
      </w:r>
    </w:p>
    <w:p w14:paraId="4B8FEA65" w14:textId="77777777" w:rsidR="00E43F98" w:rsidRPr="00C47524" w:rsidRDefault="00E43F98" w:rsidP="00D02FA0">
      <w:pPr>
        <w:pStyle w:val="Heading2"/>
        <w:tabs>
          <w:tab w:val="left" w:pos="1459"/>
          <w:tab w:val="left" w:pos="1460"/>
          <w:tab w:val="left" w:pos="8789"/>
          <w:tab w:val="left" w:pos="8931"/>
        </w:tabs>
        <w:ind w:left="284" w:firstLine="0"/>
        <w:rPr>
          <w:noProof/>
          <w:sz w:val="24"/>
          <w:szCs w:val="24"/>
        </w:rPr>
      </w:pPr>
      <w:r w:rsidRPr="00C47524">
        <w:rPr>
          <w:sz w:val="24"/>
          <w:szCs w:val="24"/>
        </w:rPr>
        <w:t>3.7. Iekšējie auditi</w:t>
      </w:r>
      <w:r w:rsidRPr="00C47524">
        <w:rPr>
          <w:sz w:val="24"/>
          <w:szCs w:val="24"/>
        </w:rPr>
        <w:tab/>
        <w:t>14</w:t>
      </w:r>
    </w:p>
    <w:p w14:paraId="6B200F2A"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3.8. Praktiskās darbības novērtēšana noziedzīga nodarījuma vietā</w:t>
      </w:r>
      <w:r w:rsidRPr="00C47524">
        <w:rPr>
          <w:sz w:val="24"/>
          <w:szCs w:val="24"/>
        </w:rPr>
        <w:tab/>
        <w:t>15</w:t>
      </w:r>
    </w:p>
    <w:p w14:paraId="47F29C5E" w14:textId="454E8DC6" w:rsidR="00E43F98" w:rsidRPr="00C47524" w:rsidRDefault="00E43F98" w:rsidP="00D02FA0">
      <w:pPr>
        <w:pStyle w:val="Heading2"/>
        <w:tabs>
          <w:tab w:val="left" w:pos="8789"/>
        </w:tabs>
        <w:ind w:left="284" w:firstLine="0"/>
        <w:rPr>
          <w:noProof/>
          <w:sz w:val="24"/>
          <w:szCs w:val="24"/>
        </w:rPr>
      </w:pPr>
      <w:r w:rsidRPr="00C47524">
        <w:rPr>
          <w:sz w:val="24"/>
          <w:szCs w:val="24"/>
        </w:rPr>
        <w:t xml:space="preserve">3.9. Neatbilstoša </w:t>
      </w:r>
      <w:r w:rsidR="00B4724C" w:rsidRPr="00C47524">
        <w:rPr>
          <w:sz w:val="24"/>
          <w:szCs w:val="24"/>
        </w:rPr>
        <w:t>izpēt</w:t>
      </w:r>
      <w:r w:rsidRPr="00C47524">
        <w:rPr>
          <w:sz w:val="24"/>
          <w:szCs w:val="24"/>
        </w:rPr>
        <w:t>e vai testēšana</w:t>
      </w:r>
      <w:r w:rsidRPr="00C47524">
        <w:rPr>
          <w:sz w:val="24"/>
          <w:szCs w:val="24"/>
        </w:rPr>
        <w:tab/>
        <w:t>15</w:t>
      </w:r>
    </w:p>
    <w:p w14:paraId="4165A162" w14:textId="77777777" w:rsidR="00E43F98" w:rsidRPr="00C47524" w:rsidRDefault="00E43F98" w:rsidP="00D02FA0">
      <w:pPr>
        <w:pStyle w:val="Heading2"/>
        <w:tabs>
          <w:tab w:val="left" w:pos="1460"/>
          <w:tab w:val="left" w:pos="8789"/>
        </w:tabs>
        <w:ind w:left="284" w:firstLine="0"/>
        <w:rPr>
          <w:noProof/>
          <w:sz w:val="24"/>
          <w:szCs w:val="24"/>
        </w:rPr>
      </w:pPr>
      <w:r w:rsidRPr="00C47524">
        <w:rPr>
          <w:sz w:val="24"/>
          <w:szCs w:val="24"/>
        </w:rPr>
        <w:t>3.10. Metodes un metožu validācija</w:t>
      </w:r>
      <w:r w:rsidRPr="00C47524">
        <w:rPr>
          <w:sz w:val="24"/>
          <w:szCs w:val="24"/>
        </w:rPr>
        <w:tab/>
        <w:t>16</w:t>
      </w:r>
    </w:p>
    <w:p w14:paraId="72ED0145" w14:textId="77777777" w:rsidR="00E43F98" w:rsidRPr="00C47524" w:rsidRDefault="00E43F98" w:rsidP="00D02FA0">
      <w:pPr>
        <w:pStyle w:val="Heading2"/>
        <w:tabs>
          <w:tab w:val="left" w:pos="1460"/>
          <w:tab w:val="left" w:pos="8789"/>
        </w:tabs>
        <w:ind w:left="284" w:firstLine="0"/>
        <w:rPr>
          <w:noProof/>
          <w:sz w:val="24"/>
          <w:szCs w:val="24"/>
        </w:rPr>
      </w:pPr>
      <w:r w:rsidRPr="00C47524">
        <w:rPr>
          <w:sz w:val="24"/>
          <w:szCs w:val="24"/>
        </w:rPr>
        <w:t>3.11. Vides apstākļi</w:t>
      </w:r>
      <w:r w:rsidRPr="00C47524">
        <w:rPr>
          <w:sz w:val="24"/>
          <w:szCs w:val="24"/>
        </w:rPr>
        <w:tab/>
        <w:t>18</w:t>
      </w:r>
    </w:p>
    <w:p w14:paraId="095697A6" w14:textId="77777777" w:rsidR="00E43F98" w:rsidRPr="00C47524" w:rsidRDefault="00E43F98" w:rsidP="00D02FA0">
      <w:pPr>
        <w:pStyle w:val="Heading2"/>
        <w:tabs>
          <w:tab w:val="left" w:pos="1460"/>
          <w:tab w:val="left" w:pos="8789"/>
        </w:tabs>
        <w:ind w:left="284" w:firstLine="0"/>
        <w:rPr>
          <w:noProof/>
          <w:sz w:val="24"/>
          <w:szCs w:val="24"/>
        </w:rPr>
      </w:pPr>
      <w:r w:rsidRPr="00C47524">
        <w:rPr>
          <w:sz w:val="24"/>
          <w:szCs w:val="24"/>
        </w:rPr>
        <w:t>3.12. Aprīkojuma un mērījumu izsekojamība</w:t>
      </w:r>
      <w:r w:rsidRPr="00C47524">
        <w:rPr>
          <w:sz w:val="24"/>
          <w:szCs w:val="24"/>
        </w:rPr>
        <w:tab/>
        <w:t>18</w:t>
      </w:r>
    </w:p>
    <w:p w14:paraId="5A047E37" w14:textId="77777777" w:rsidR="00E43F98" w:rsidRPr="00C47524" w:rsidRDefault="00E43F98" w:rsidP="00D02FA0">
      <w:pPr>
        <w:pStyle w:val="Heading2"/>
        <w:tabs>
          <w:tab w:val="left" w:pos="926"/>
          <w:tab w:val="left" w:pos="927"/>
          <w:tab w:val="left" w:pos="8789"/>
        </w:tabs>
        <w:ind w:left="0" w:firstLine="0"/>
        <w:rPr>
          <w:noProof/>
          <w:sz w:val="24"/>
          <w:szCs w:val="24"/>
        </w:rPr>
      </w:pPr>
      <w:r w:rsidRPr="00C47524">
        <w:rPr>
          <w:sz w:val="24"/>
          <w:szCs w:val="24"/>
        </w:rPr>
        <w:t>4. TIESU EKSPERTĪZES PROCESA DARBĪBAS MODUĻI</w:t>
      </w:r>
      <w:r w:rsidRPr="00C47524">
        <w:rPr>
          <w:sz w:val="24"/>
          <w:szCs w:val="24"/>
        </w:rPr>
        <w:tab/>
        <w:t>20</w:t>
      </w:r>
    </w:p>
    <w:p w14:paraId="796AE5AF"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4.1. Sākotnējā apspriede par noziedzīga nodarījuma vietas apmeklēšanu</w:t>
      </w:r>
      <w:r w:rsidRPr="00C47524">
        <w:rPr>
          <w:sz w:val="24"/>
          <w:szCs w:val="24"/>
        </w:rPr>
        <w:tab/>
        <w:t>20</w:t>
      </w:r>
    </w:p>
    <w:p w14:paraId="14FA6562" w14:textId="77777777"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4.2. Sākotnējo darbību veikšana noziedzīga nodarījuma vietā</w:t>
      </w:r>
      <w:r w:rsidRPr="00C47524">
        <w:rPr>
          <w:sz w:val="24"/>
          <w:szCs w:val="24"/>
        </w:rPr>
        <w:tab/>
        <w:t>22</w:t>
      </w:r>
    </w:p>
    <w:p w14:paraId="65102F59" w14:textId="72FAE0F2"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 xml:space="preserve">4.3. Noziedzīga nodarījuma vietas </w:t>
      </w:r>
      <w:r w:rsidR="00B4724C" w:rsidRPr="00C47524">
        <w:rPr>
          <w:sz w:val="24"/>
          <w:szCs w:val="24"/>
        </w:rPr>
        <w:t>izpē</w:t>
      </w:r>
      <w:r w:rsidRPr="00C47524">
        <w:rPr>
          <w:sz w:val="24"/>
          <w:szCs w:val="24"/>
        </w:rPr>
        <w:t>tes stratēģijas izstrāde</w:t>
      </w:r>
      <w:r w:rsidRPr="00C47524">
        <w:rPr>
          <w:sz w:val="24"/>
          <w:szCs w:val="24"/>
        </w:rPr>
        <w:tab/>
        <w:t>2</w:t>
      </w:r>
      <w:r w:rsidR="00377A01" w:rsidRPr="00C47524">
        <w:rPr>
          <w:sz w:val="24"/>
          <w:szCs w:val="24"/>
        </w:rPr>
        <w:t>4</w:t>
      </w:r>
    </w:p>
    <w:p w14:paraId="38F565DD" w14:textId="415F2395"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 xml:space="preserve">4.4. Noziedzīga nodarījuma vietas </w:t>
      </w:r>
      <w:r w:rsidR="00B4724C" w:rsidRPr="00C47524">
        <w:rPr>
          <w:sz w:val="24"/>
          <w:szCs w:val="24"/>
        </w:rPr>
        <w:t>izpē</w:t>
      </w:r>
      <w:r w:rsidRPr="00C47524">
        <w:rPr>
          <w:sz w:val="24"/>
          <w:szCs w:val="24"/>
        </w:rPr>
        <w:t>tes veikšana</w:t>
      </w:r>
      <w:r w:rsidRPr="00C47524">
        <w:rPr>
          <w:sz w:val="24"/>
          <w:szCs w:val="24"/>
        </w:rPr>
        <w:tab/>
        <w:t>26</w:t>
      </w:r>
    </w:p>
    <w:p w14:paraId="3951A4C7" w14:textId="2809A63A"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 xml:space="preserve">4.5. Noziedzīga nodarījuma vietā iegūto rezultātu un novērojumu novērtēšana un turpmākas </w:t>
      </w:r>
      <w:r w:rsidR="00B4724C" w:rsidRPr="00C47524">
        <w:rPr>
          <w:sz w:val="24"/>
          <w:szCs w:val="24"/>
        </w:rPr>
        <w:t>izpē</w:t>
      </w:r>
      <w:r w:rsidRPr="00C47524">
        <w:rPr>
          <w:sz w:val="24"/>
          <w:szCs w:val="24"/>
        </w:rPr>
        <w:t>tes vai testēšanas izvērtēšana</w:t>
      </w:r>
      <w:r w:rsidRPr="00C47524">
        <w:rPr>
          <w:sz w:val="24"/>
          <w:szCs w:val="24"/>
        </w:rPr>
        <w:tab/>
        <w:t>2</w:t>
      </w:r>
      <w:r w:rsidR="00261B8F" w:rsidRPr="00C47524">
        <w:rPr>
          <w:sz w:val="24"/>
          <w:szCs w:val="24"/>
        </w:rPr>
        <w:t>9</w:t>
      </w:r>
    </w:p>
    <w:p w14:paraId="0C2B49CD" w14:textId="77777777" w:rsidR="00E43F98" w:rsidRPr="00C47524" w:rsidRDefault="00E43F98" w:rsidP="00D02FA0">
      <w:pPr>
        <w:pStyle w:val="Heading2"/>
        <w:tabs>
          <w:tab w:val="left" w:pos="8789"/>
        </w:tabs>
        <w:ind w:left="284" w:firstLine="0"/>
        <w:rPr>
          <w:noProof/>
          <w:sz w:val="24"/>
          <w:szCs w:val="24"/>
        </w:rPr>
      </w:pPr>
      <w:r w:rsidRPr="00C47524">
        <w:rPr>
          <w:sz w:val="24"/>
          <w:szCs w:val="24"/>
        </w:rPr>
        <w:t>4.6. Noziedzīga nodarījuma vietā iegūto rezultātu un novērojumu interpretēšana un ziņošana</w:t>
      </w:r>
      <w:r w:rsidRPr="00C47524">
        <w:rPr>
          <w:sz w:val="24"/>
          <w:szCs w:val="24"/>
        </w:rPr>
        <w:tab/>
        <w:t>30</w:t>
      </w:r>
    </w:p>
    <w:p w14:paraId="73BAF956" w14:textId="65D16721" w:rsidR="00E43F98" w:rsidRPr="00C47524" w:rsidRDefault="00E43F98" w:rsidP="00D02FA0">
      <w:pPr>
        <w:pStyle w:val="Heading2"/>
        <w:tabs>
          <w:tab w:val="left" w:pos="8789"/>
        </w:tabs>
        <w:ind w:left="284" w:firstLine="0"/>
        <w:rPr>
          <w:noProof/>
          <w:sz w:val="24"/>
          <w:szCs w:val="24"/>
        </w:rPr>
      </w:pPr>
      <w:r w:rsidRPr="00C47524">
        <w:rPr>
          <w:sz w:val="24"/>
          <w:szCs w:val="24"/>
        </w:rPr>
        <w:t xml:space="preserve">4.7. </w:t>
      </w:r>
      <w:r w:rsidR="00B4724C" w:rsidRPr="00C47524">
        <w:rPr>
          <w:sz w:val="24"/>
          <w:szCs w:val="24"/>
        </w:rPr>
        <w:t>Izpēte</w:t>
      </w:r>
      <w:r w:rsidRPr="00C47524">
        <w:rPr>
          <w:sz w:val="24"/>
          <w:szCs w:val="24"/>
        </w:rPr>
        <w:t xml:space="preserve"> un testēšana</w:t>
      </w:r>
      <w:r w:rsidRPr="00C47524">
        <w:rPr>
          <w:sz w:val="24"/>
          <w:szCs w:val="24"/>
        </w:rPr>
        <w:tab/>
        <w:t>30</w:t>
      </w:r>
    </w:p>
    <w:p w14:paraId="66FC5D76" w14:textId="2D894944"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 xml:space="preserve">4.8. </w:t>
      </w:r>
      <w:r w:rsidR="00B4724C" w:rsidRPr="00C47524">
        <w:rPr>
          <w:sz w:val="24"/>
          <w:szCs w:val="24"/>
        </w:rPr>
        <w:t>Izpē</w:t>
      </w:r>
      <w:r w:rsidRPr="00C47524">
        <w:rPr>
          <w:sz w:val="24"/>
          <w:szCs w:val="24"/>
        </w:rPr>
        <w:t>šu/testu rezultātu interpretācija</w:t>
      </w:r>
      <w:r w:rsidRPr="00C47524">
        <w:rPr>
          <w:sz w:val="24"/>
          <w:szCs w:val="24"/>
        </w:rPr>
        <w:tab/>
        <w:t>3</w:t>
      </w:r>
      <w:r w:rsidR="00097C8E" w:rsidRPr="00C47524">
        <w:rPr>
          <w:sz w:val="24"/>
          <w:szCs w:val="24"/>
        </w:rPr>
        <w:t>4</w:t>
      </w:r>
    </w:p>
    <w:p w14:paraId="7A9A7691" w14:textId="1050D5EE" w:rsidR="00E43F98" w:rsidRPr="00C47524" w:rsidRDefault="00E43F98" w:rsidP="00D02FA0">
      <w:pPr>
        <w:pStyle w:val="Heading2"/>
        <w:tabs>
          <w:tab w:val="left" w:pos="1459"/>
          <w:tab w:val="left" w:pos="1460"/>
          <w:tab w:val="left" w:pos="8789"/>
        </w:tabs>
        <w:ind w:left="284" w:firstLine="0"/>
        <w:rPr>
          <w:noProof/>
          <w:sz w:val="24"/>
          <w:szCs w:val="24"/>
        </w:rPr>
      </w:pPr>
      <w:r w:rsidRPr="00C47524">
        <w:rPr>
          <w:sz w:val="24"/>
          <w:szCs w:val="24"/>
        </w:rPr>
        <w:t xml:space="preserve">4.9. Atzinums par </w:t>
      </w:r>
      <w:r w:rsidR="00B4724C" w:rsidRPr="00C47524">
        <w:rPr>
          <w:sz w:val="24"/>
          <w:szCs w:val="24"/>
        </w:rPr>
        <w:t>izpē</w:t>
      </w:r>
      <w:r w:rsidRPr="00C47524">
        <w:rPr>
          <w:sz w:val="24"/>
          <w:szCs w:val="24"/>
        </w:rPr>
        <w:t>tēm/testiem, tostarp rezultātu interpretācija</w:t>
      </w:r>
      <w:r w:rsidRPr="00C47524">
        <w:rPr>
          <w:sz w:val="24"/>
          <w:szCs w:val="24"/>
        </w:rPr>
        <w:tab/>
        <w:t>3</w:t>
      </w:r>
      <w:r w:rsidR="00097C8E" w:rsidRPr="00C47524">
        <w:rPr>
          <w:sz w:val="24"/>
          <w:szCs w:val="24"/>
        </w:rPr>
        <w:t>5</w:t>
      </w:r>
    </w:p>
    <w:p w14:paraId="12C39ECD" w14:textId="10FCAE85" w:rsidR="00E43F98" w:rsidRPr="00C47524" w:rsidRDefault="00E43F98" w:rsidP="00D02FA0">
      <w:pPr>
        <w:pStyle w:val="Heading2"/>
        <w:tabs>
          <w:tab w:val="left" w:pos="8789"/>
        </w:tabs>
        <w:ind w:left="0" w:firstLine="0"/>
        <w:jc w:val="both"/>
        <w:rPr>
          <w:noProof/>
          <w:sz w:val="24"/>
          <w:szCs w:val="24"/>
        </w:rPr>
      </w:pPr>
      <w:r w:rsidRPr="00C47524">
        <w:rPr>
          <w:sz w:val="24"/>
          <w:szCs w:val="24"/>
        </w:rPr>
        <w:t>A pielikums. Disciplīnas, kurās darbojas tiesu ekspertīzes vienības. Piemēri</w:t>
      </w:r>
      <w:r w:rsidRPr="00C47524">
        <w:rPr>
          <w:sz w:val="24"/>
          <w:szCs w:val="24"/>
        </w:rPr>
        <w:tab/>
        <w:t>3</w:t>
      </w:r>
      <w:r w:rsidR="008E1322" w:rsidRPr="00C47524">
        <w:rPr>
          <w:sz w:val="24"/>
          <w:szCs w:val="24"/>
        </w:rPr>
        <w:t>7</w:t>
      </w:r>
    </w:p>
    <w:p w14:paraId="75AFD757" w14:textId="01F1A1FE" w:rsidR="00E43F98" w:rsidRPr="00C47524" w:rsidRDefault="00E43F98" w:rsidP="00D02FA0">
      <w:pPr>
        <w:pStyle w:val="Heading2"/>
        <w:tabs>
          <w:tab w:val="left" w:pos="8789"/>
        </w:tabs>
        <w:ind w:left="0" w:firstLine="0"/>
        <w:jc w:val="both"/>
        <w:rPr>
          <w:noProof/>
          <w:sz w:val="24"/>
          <w:szCs w:val="24"/>
        </w:rPr>
      </w:pPr>
      <w:r w:rsidRPr="00C47524">
        <w:rPr>
          <w:sz w:val="24"/>
          <w:szCs w:val="24"/>
        </w:rPr>
        <w:t>B pielikums. Bibliogrāfija</w:t>
      </w:r>
      <w:r w:rsidRPr="00C47524">
        <w:rPr>
          <w:sz w:val="24"/>
          <w:szCs w:val="24"/>
        </w:rPr>
        <w:tab/>
        <w:t>3</w:t>
      </w:r>
      <w:r w:rsidR="008E1322" w:rsidRPr="00C47524">
        <w:rPr>
          <w:sz w:val="24"/>
          <w:szCs w:val="24"/>
        </w:rPr>
        <w:t>9</w:t>
      </w:r>
    </w:p>
    <w:p w14:paraId="75E51FA3" w14:textId="6FB2C35A" w:rsidR="00E43F98" w:rsidRPr="00C47524" w:rsidRDefault="00E43F98" w:rsidP="00D02FA0">
      <w:pPr>
        <w:pStyle w:val="Heading2"/>
        <w:tabs>
          <w:tab w:val="left" w:pos="8789"/>
        </w:tabs>
        <w:ind w:left="0" w:firstLine="0"/>
        <w:rPr>
          <w:noProof/>
          <w:sz w:val="24"/>
          <w:szCs w:val="24"/>
        </w:rPr>
      </w:pPr>
      <w:r w:rsidRPr="00C47524">
        <w:rPr>
          <w:sz w:val="24"/>
          <w:szCs w:val="24"/>
        </w:rPr>
        <w:t>C pielikums (informatīvs). Korelācija ar ISO/IEC 17025:2017, ISO/IEC 17020:2012 un ISO 15189:2012</w:t>
      </w:r>
      <w:r w:rsidRPr="00C47524">
        <w:rPr>
          <w:sz w:val="24"/>
          <w:szCs w:val="24"/>
        </w:rPr>
        <w:tab/>
      </w:r>
      <w:r w:rsidR="00C7656C" w:rsidRPr="00C47524">
        <w:rPr>
          <w:sz w:val="24"/>
          <w:szCs w:val="24"/>
        </w:rPr>
        <w:t>40</w:t>
      </w:r>
    </w:p>
    <w:p w14:paraId="71FB93F1" w14:textId="5783BBE7" w:rsidR="00E43F98" w:rsidRPr="00C47524" w:rsidRDefault="00E43F98" w:rsidP="00D02FA0">
      <w:pPr>
        <w:pStyle w:val="Heading2"/>
        <w:tabs>
          <w:tab w:val="left" w:pos="8789"/>
        </w:tabs>
        <w:ind w:left="0" w:firstLine="0"/>
        <w:rPr>
          <w:noProof/>
          <w:sz w:val="24"/>
          <w:szCs w:val="24"/>
        </w:rPr>
      </w:pPr>
      <w:r w:rsidRPr="00C47524">
        <w:rPr>
          <w:sz w:val="24"/>
          <w:szCs w:val="24"/>
        </w:rPr>
        <w:t xml:space="preserve">D pielikums. ISO/IEC 17025 izmantošana situācijās, kad </w:t>
      </w:r>
      <w:r w:rsidR="00B4724C" w:rsidRPr="00C47524">
        <w:rPr>
          <w:sz w:val="24"/>
          <w:szCs w:val="24"/>
        </w:rPr>
        <w:t>izpēt</w:t>
      </w:r>
      <w:r w:rsidRPr="00C47524">
        <w:rPr>
          <w:sz w:val="24"/>
          <w:szCs w:val="24"/>
        </w:rPr>
        <w:t>es/testi ir inspicēšanas darbības sastāvdaļa</w:t>
      </w:r>
      <w:r w:rsidRPr="00C47524">
        <w:rPr>
          <w:sz w:val="24"/>
          <w:szCs w:val="24"/>
        </w:rPr>
        <w:tab/>
        <w:t>5</w:t>
      </w:r>
      <w:r w:rsidR="00C7656C" w:rsidRPr="00C47524">
        <w:rPr>
          <w:sz w:val="24"/>
          <w:szCs w:val="24"/>
        </w:rPr>
        <w:t>4</w:t>
      </w:r>
    </w:p>
    <w:p w14:paraId="30121092" w14:textId="77777777" w:rsidR="00F53E7C" w:rsidRPr="00C47524" w:rsidRDefault="00F53E7C" w:rsidP="00D02FA0">
      <w:pPr>
        <w:pStyle w:val="BodyText"/>
        <w:jc w:val="both"/>
        <w:rPr>
          <w:b/>
          <w:noProof/>
          <w:sz w:val="24"/>
        </w:rPr>
      </w:pPr>
    </w:p>
    <w:p w14:paraId="401275E6" w14:textId="030DD7EE" w:rsidR="00D46A4B" w:rsidRPr="00C47524" w:rsidRDefault="00D46A4B" w:rsidP="00D02FA0">
      <w:pPr>
        <w:rPr>
          <w:b/>
          <w:noProof/>
          <w:sz w:val="24"/>
          <w:szCs w:val="20"/>
        </w:rPr>
      </w:pPr>
      <w:r w:rsidRPr="00C47524">
        <w:br w:type="page"/>
      </w:r>
    </w:p>
    <w:p w14:paraId="1F41CFA0" w14:textId="77777777" w:rsidR="00F53E7C" w:rsidRPr="00C47524" w:rsidRDefault="00F53E7C" w:rsidP="00D02FA0">
      <w:pPr>
        <w:pStyle w:val="Heading2"/>
        <w:ind w:left="0" w:firstLine="0"/>
        <w:jc w:val="both"/>
        <w:rPr>
          <w:noProof/>
          <w:sz w:val="24"/>
        </w:rPr>
      </w:pPr>
      <w:r w:rsidRPr="00C47524">
        <w:rPr>
          <w:sz w:val="24"/>
        </w:rPr>
        <w:lastRenderedPageBreak/>
        <w:t>PREAMBULA</w:t>
      </w:r>
      <w:bookmarkStart w:id="0" w:name="_TOC_250027"/>
      <w:bookmarkEnd w:id="0"/>
    </w:p>
    <w:p w14:paraId="3AC6E326" w14:textId="77777777" w:rsidR="00F53E7C" w:rsidRPr="00C47524" w:rsidRDefault="00F53E7C" w:rsidP="00D02FA0">
      <w:pPr>
        <w:pStyle w:val="BodyText"/>
        <w:jc w:val="both"/>
        <w:rPr>
          <w:b/>
          <w:noProof/>
          <w:sz w:val="24"/>
        </w:rPr>
      </w:pPr>
    </w:p>
    <w:p w14:paraId="7B050137" w14:textId="77777777" w:rsidR="00F53E7C" w:rsidRPr="00C47524" w:rsidRDefault="00F53E7C" w:rsidP="00D02FA0">
      <w:pPr>
        <w:pStyle w:val="BodyText"/>
        <w:jc w:val="both"/>
        <w:rPr>
          <w:noProof/>
          <w:sz w:val="24"/>
        </w:rPr>
      </w:pPr>
      <w:r w:rsidRPr="00C47524">
        <w:rPr>
          <w:sz w:val="24"/>
        </w:rPr>
        <w:t xml:space="preserve">ILAC G-19:2002 Vadlīnijas tiesu ekspertīžu laboratorijām (atceltas) tika publicētas 2002. gadā, lai “(..) sniegtu ieteikumus laboratorijām, kas veic tiesu ekspertīzes un izpēti, pamatojoties uz standarta ISO/IEC 17025 piemērošanu”. 2007. gada oktobrī </w:t>
      </w:r>
      <w:r w:rsidRPr="00C47524">
        <w:rPr>
          <w:i/>
          <w:iCs/>
          <w:sz w:val="24"/>
        </w:rPr>
        <w:t>IAF</w:t>
      </w:r>
      <w:r w:rsidRPr="00C47524">
        <w:rPr>
          <w:sz w:val="24"/>
        </w:rPr>
        <w:t xml:space="preserve"> un </w:t>
      </w:r>
      <w:r w:rsidRPr="00C47524">
        <w:rPr>
          <w:i/>
          <w:iCs/>
          <w:sz w:val="24"/>
        </w:rPr>
        <w:t>ILAC</w:t>
      </w:r>
      <w:r w:rsidRPr="00C47524">
        <w:rPr>
          <w:sz w:val="24"/>
        </w:rPr>
        <w:t xml:space="preserve"> Apvienotā ģenerālā asambleja nolēma, ka ir jāizstrādā vienots augstākā līmeņa dokuments, kurā aplūkots tiesu ekspertīzes process kopumā un sniegtas kopīgas vadlīnijas attiecībā gan uz ISO/IEC 17020, gan uz ISO/IEC 17025 jomās, kur pārklājas darbības, un ka šīs vadlīnijas jāizstrādā, pamatojoties uz vadlīnijām attiecībā uz ISO/IEC 17020 par noziedzīga nodarījuma vietas apskati, ko jau ir sagatavojusi Eiropas Akreditācijas kooperācija (EA) un Eiropas Tiesu ekspertīžu iestāžu asociācija (</w:t>
      </w:r>
      <w:r w:rsidRPr="00C47524">
        <w:rPr>
          <w:i/>
          <w:iCs/>
          <w:sz w:val="24"/>
        </w:rPr>
        <w:t>ENFSI</w:t>
      </w:r>
      <w:r w:rsidRPr="00C47524">
        <w:rPr>
          <w:sz w:val="24"/>
        </w:rPr>
        <w:t xml:space="preserve">) (EA-5/03, atcelts), un uz ILAC G19 par tiesu ekspertīžu laboratorijām. Dokumenta sagatavošana tika uzticēta </w:t>
      </w:r>
      <w:r w:rsidRPr="00C47524">
        <w:rPr>
          <w:i/>
          <w:iCs/>
          <w:sz w:val="24"/>
        </w:rPr>
        <w:t>ILAC</w:t>
      </w:r>
      <w:r w:rsidRPr="00C47524">
        <w:rPr>
          <w:sz w:val="24"/>
        </w:rPr>
        <w:t xml:space="preserve"> Akreditācijas komitejas 10. darba grupai (</w:t>
      </w:r>
      <w:r w:rsidRPr="00C47524">
        <w:rPr>
          <w:i/>
          <w:iCs/>
          <w:sz w:val="24"/>
        </w:rPr>
        <w:t>ILAC AIC WG10</w:t>
      </w:r>
      <w:r w:rsidRPr="00C47524">
        <w:rPr>
          <w:sz w:val="24"/>
        </w:rPr>
        <w:t>).</w:t>
      </w:r>
    </w:p>
    <w:p w14:paraId="0A0CA813" w14:textId="77777777" w:rsidR="00F53E7C" w:rsidRPr="00C47524" w:rsidRDefault="00F53E7C" w:rsidP="00D02FA0">
      <w:pPr>
        <w:pStyle w:val="BodyText"/>
        <w:jc w:val="both"/>
        <w:rPr>
          <w:noProof/>
          <w:sz w:val="24"/>
        </w:rPr>
      </w:pPr>
    </w:p>
    <w:p w14:paraId="22989594" w14:textId="494AB56D" w:rsidR="00F53E7C" w:rsidRPr="00C47524" w:rsidRDefault="00F53E7C" w:rsidP="00D02FA0">
      <w:pPr>
        <w:pStyle w:val="BodyText"/>
        <w:jc w:val="both"/>
        <w:rPr>
          <w:noProof/>
          <w:sz w:val="24"/>
        </w:rPr>
      </w:pPr>
      <w:r w:rsidRPr="00C47524">
        <w:rPr>
          <w:sz w:val="24"/>
        </w:rPr>
        <w:t xml:space="preserve">Prasība par vienotu dokumentu, kurā aplūkots tiesu ekspertīzes process kopumā un sniegtas kopīgas vadlīnijas attiecībā gan uz ISO/IEC 17020, gan uz ISO/IEC 17025 jomās, kur pārklājas darbības, nozīmē, ka parastais formāts, kurā vadlīnijas izklāstītas “punktu pa punktam”, šajā gadījumā nav piemērotākā pieeja. Vadlīniju sniegšanu apgrūtina arī tas, ka tiesu ekspertīzes praksē netiek skaidri un konsekventi nošķirtas darbības, ko veic noziedzīga nodarījuma vietā, un darbības, ko veic tiesu ekspertīzes laboratorijā, kā arī ne vienmēr ir skaidri un konsekventi noteikts šajās darbībās iesaistītā personāla administratīvais iedalījums. Tādējādi testēšanu var veikt noziedzīga nodarījuma vietā un noziedzīga nodarījuma vietā izņemto materiālu vispārīgu </w:t>
      </w:r>
      <w:r w:rsidR="001F65A8" w:rsidRPr="00C47524">
        <w:rPr>
          <w:sz w:val="24"/>
        </w:rPr>
        <w:t>izpēti</w:t>
      </w:r>
      <w:r w:rsidRPr="00C47524">
        <w:rPr>
          <w:sz w:val="24"/>
        </w:rPr>
        <w:t xml:space="preserve"> var veikt tiesu ekspertīzes laboratorijā. Tāpat personāls, kas veic noziedzīga nodarījuma vietas </w:t>
      </w:r>
      <w:r w:rsidR="00FE7C0A" w:rsidRPr="00C47524">
        <w:rPr>
          <w:sz w:val="24"/>
        </w:rPr>
        <w:t>izpēti</w:t>
      </w:r>
      <w:r w:rsidRPr="00C47524">
        <w:rPr>
          <w:sz w:val="24"/>
        </w:rPr>
        <w:t>, var būt tiesu ekspertīzes laboratorijas personāls vai arī atsevišķas administratīvās struktūrvienības personāls.</w:t>
      </w:r>
    </w:p>
    <w:p w14:paraId="52AF1CD7" w14:textId="77777777" w:rsidR="00F53E7C" w:rsidRPr="00C47524" w:rsidRDefault="00F53E7C" w:rsidP="00D02FA0">
      <w:pPr>
        <w:pStyle w:val="BodyText"/>
        <w:jc w:val="both"/>
        <w:rPr>
          <w:noProof/>
          <w:sz w:val="24"/>
        </w:rPr>
      </w:pPr>
    </w:p>
    <w:p w14:paraId="22F24849" w14:textId="08C57AE7" w:rsidR="00F53E7C" w:rsidRPr="00C47524" w:rsidRDefault="00F53E7C" w:rsidP="00D02FA0">
      <w:pPr>
        <w:pStyle w:val="BodyText"/>
        <w:jc w:val="both"/>
        <w:rPr>
          <w:noProof/>
          <w:sz w:val="24"/>
        </w:rPr>
      </w:pPr>
      <w:r w:rsidRPr="00C47524">
        <w:rPr>
          <w:sz w:val="24"/>
        </w:rPr>
        <w:t xml:space="preserve">Visbeidzot, akreditācijas iestādes pēc vajadzības var dažādām tiesu ekspertīzes procesa daļām izvēlēties akreditācijas programmas, kas izstrādātas, pamatojoties uz ISO/IEC 17025 un/vai ISO/IEC 17020. Tomēr akreditācijas iestādei būtu skaidri jāapraksta, kuru standartu tā plāno izmantot konkrētām tiesu ekspertīzes procesa daļām, un jānodrošina, ka tas tiek skaidri paziņots organizācijām, kuras piesakās akreditācijai. Akreditācijas iestādēm būtu atbilstoši jāpiemēro ISO/IEC 17020 un ISO/IEC 17025, pamatojoties uz to, vai attiecīgajā tiesu ekspertīzes procesa posmā tiek vai netiek veiktas </w:t>
      </w:r>
      <w:r w:rsidR="00FE7C0A" w:rsidRPr="00C47524">
        <w:rPr>
          <w:sz w:val="24"/>
        </w:rPr>
        <w:t>izpēt</w:t>
      </w:r>
      <w:r w:rsidRPr="00C47524">
        <w:rPr>
          <w:sz w:val="24"/>
        </w:rPr>
        <w:t>es/testi.</w:t>
      </w:r>
    </w:p>
    <w:p w14:paraId="43CBECBD" w14:textId="77777777" w:rsidR="00F53E7C" w:rsidRPr="00C47524" w:rsidRDefault="00F53E7C" w:rsidP="00D02FA0">
      <w:pPr>
        <w:pStyle w:val="BodyText"/>
        <w:jc w:val="both"/>
        <w:rPr>
          <w:noProof/>
          <w:sz w:val="24"/>
        </w:rPr>
      </w:pPr>
    </w:p>
    <w:p w14:paraId="0145EECC" w14:textId="77777777" w:rsidR="00F53E7C" w:rsidRPr="00C47524" w:rsidRDefault="00F53E7C" w:rsidP="00D02FA0">
      <w:pPr>
        <w:pStyle w:val="BodyText"/>
        <w:jc w:val="both"/>
        <w:rPr>
          <w:noProof/>
          <w:sz w:val="24"/>
        </w:rPr>
      </w:pPr>
      <w:r w:rsidRPr="00C47524">
        <w:rPr>
          <w:sz w:val="24"/>
        </w:rPr>
        <w:t xml:space="preserve">Šajā dokumentā vajadzības un īstenības izteiksmi [angļu val. – konstrukcijas ar </w:t>
      </w:r>
      <w:r w:rsidRPr="00C47524">
        <w:rPr>
          <w:i/>
          <w:iCs/>
          <w:sz w:val="24"/>
        </w:rPr>
        <w:t>shall</w:t>
      </w:r>
      <w:r w:rsidRPr="00C47524">
        <w:rPr>
          <w:sz w:val="24"/>
        </w:rPr>
        <w:t xml:space="preserve">] lieto, ja standartos ISO/IEC 17020 un ISO/IEC 17025 ir sniegta attiecīga prasība; savukārt vajadzības izteiksmes vēlējuma paveidu [angļu val. – konstrukcijas ar </w:t>
      </w:r>
      <w:r w:rsidRPr="00C47524">
        <w:rPr>
          <w:i/>
          <w:iCs/>
          <w:sz w:val="24"/>
        </w:rPr>
        <w:t>should</w:t>
      </w:r>
      <w:r w:rsidRPr="00C47524">
        <w:rPr>
          <w:sz w:val="24"/>
        </w:rPr>
        <w:t>] lieto, lai norādītu ieteikumu, kas ir vispārpieņemta prakse tiesu ekspertīzes procesā.</w:t>
      </w:r>
    </w:p>
    <w:p w14:paraId="72E6BD4E" w14:textId="77777777" w:rsidR="00F53E7C" w:rsidRPr="00C47524" w:rsidRDefault="00F53E7C" w:rsidP="00D02FA0">
      <w:pPr>
        <w:pStyle w:val="BodyText"/>
        <w:jc w:val="both"/>
        <w:rPr>
          <w:noProof/>
          <w:sz w:val="24"/>
        </w:rPr>
      </w:pPr>
    </w:p>
    <w:p w14:paraId="18F95832" w14:textId="77777777" w:rsidR="00F53E7C" w:rsidRPr="00C47524" w:rsidRDefault="00F53E7C" w:rsidP="00D02FA0">
      <w:pPr>
        <w:pStyle w:val="Heading2"/>
        <w:ind w:left="0" w:firstLine="0"/>
        <w:jc w:val="both"/>
        <w:rPr>
          <w:noProof/>
          <w:sz w:val="24"/>
        </w:rPr>
      </w:pPr>
      <w:r w:rsidRPr="00C47524">
        <w:rPr>
          <w:sz w:val="24"/>
        </w:rPr>
        <w:t>MĒRĶIS</w:t>
      </w:r>
      <w:bookmarkStart w:id="1" w:name="_TOC_250026"/>
      <w:bookmarkEnd w:id="1"/>
    </w:p>
    <w:p w14:paraId="30B922BF" w14:textId="77777777" w:rsidR="00F53E7C" w:rsidRPr="00C47524" w:rsidRDefault="00F53E7C" w:rsidP="00D02FA0">
      <w:pPr>
        <w:pStyle w:val="BodyText"/>
        <w:jc w:val="both"/>
        <w:rPr>
          <w:b/>
          <w:noProof/>
          <w:sz w:val="24"/>
        </w:rPr>
      </w:pPr>
    </w:p>
    <w:p w14:paraId="4976D626" w14:textId="410281D0" w:rsidR="00F53E7C" w:rsidRPr="00C47524" w:rsidRDefault="00F53E7C" w:rsidP="00D02FA0">
      <w:pPr>
        <w:pStyle w:val="BodyText"/>
        <w:jc w:val="both"/>
        <w:rPr>
          <w:noProof/>
          <w:sz w:val="24"/>
        </w:rPr>
      </w:pPr>
      <w:r w:rsidRPr="00C47524">
        <w:rPr>
          <w:sz w:val="24"/>
        </w:rPr>
        <w:t xml:space="preserve">Šā dokumenta mērķis ir sniegt vadlīnijas laboratorijām, noziedzīga nodarījuma vietas izmeklēšanas vienībām un citām institūcijām (turpmāk – tiesu ekspertīzes vienības), kas veic </w:t>
      </w:r>
      <w:r w:rsidR="00297DAB" w:rsidRPr="00C47524">
        <w:rPr>
          <w:sz w:val="24"/>
        </w:rPr>
        <w:t>izpēti</w:t>
      </w:r>
      <w:r w:rsidRPr="00C47524">
        <w:rPr>
          <w:sz w:val="24"/>
        </w:rPr>
        <w:t xml:space="preserve"> vai testēšanu tiesu ekspertīzes procesā, sniedzot norādījumus par ISO/IEC 17020 un ISO/IEC 17025 piemērošanu.</w:t>
      </w:r>
    </w:p>
    <w:p w14:paraId="6F0244B2" w14:textId="77777777" w:rsidR="00F53E7C" w:rsidRPr="00C47524" w:rsidRDefault="00F53E7C" w:rsidP="00D02FA0">
      <w:pPr>
        <w:pStyle w:val="BodyText"/>
        <w:jc w:val="both"/>
        <w:rPr>
          <w:noProof/>
          <w:sz w:val="24"/>
        </w:rPr>
      </w:pPr>
    </w:p>
    <w:p w14:paraId="45125926" w14:textId="77777777" w:rsidR="00F53E7C" w:rsidRPr="00C47524" w:rsidRDefault="00F53E7C" w:rsidP="00D02FA0">
      <w:pPr>
        <w:pStyle w:val="BodyText"/>
        <w:jc w:val="both"/>
        <w:rPr>
          <w:noProof/>
          <w:sz w:val="24"/>
        </w:rPr>
      </w:pPr>
      <w:r w:rsidRPr="00C47524">
        <w:rPr>
          <w:sz w:val="24"/>
        </w:rPr>
        <w:t>Atsauce uz ISO 15189 ir iekļauta C pielikumā sniegtajās korelācijas shēmās, lai palīdzētu piemērot ISO 15189 tiesu ekspertīzes kontekstā, piemēram, saistībā ar tiesu toksikoloģisko ekspertīzi, ko veic medicīnas laboratorijas, vai tiesu medicīniskām ekspertīzēm vai testēšanu, ko veic seksuālās vardarbības krīzes centros. Savukārt pārējā šā dokumenta daļa nav atjaunināta, lai atainotu minētā standarta konkrētās prasības.</w:t>
      </w:r>
    </w:p>
    <w:p w14:paraId="6BF2E3A3" w14:textId="77777777" w:rsidR="00F53E7C" w:rsidRPr="00C47524" w:rsidRDefault="00F53E7C" w:rsidP="00D02FA0">
      <w:pPr>
        <w:pStyle w:val="BodyText"/>
        <w:jc w:val="both"/>
        <w:rPr>
          <w:noProof/>
          <w:sz w:val="24"/>
        </w:rPr>
      </w:pPr>
    </w:p>
    <w:p w14:paraId="6013E670" w14:textId="77777777" w:rsidR="00F53E7C" w:rsidRPr="00C47524" w:rsidRDefault="00F53E7C" w:rsidP="00D02FA0">
      <w:pPr>
        <w:pStyle w:val="Heading2"/>
        <w:ind w:left="0" w:firstLine="0"/>
        <w:jc w:val="both"/>
        <w:rPr>
          <w:noProof/>
          <w:sz w:val="24"/>
        </w:rPr>
      </w:pPr>
      <w:r w:rsidRPr="00C47524">
        <w:rPr>
          <w:sz w:val="24"/>
        </w:rPr>
        <w:t>AUTORĪBA</w:t>
      </w:r>
      <w:bookmarkStart w:id="2" w:name="_TOC_250025"/>
      <w:bookmarkEnd w:id="2"/>
    </w:p>
    <w:p w14:paraId="767C4B33" w14:textId="77777777" w:rsidR="00F53E7C" w:rsidRPr="00C47524" w:rsidRDefault="00F53E7C" w:rsidP="00D02FA0">
      <w:pPr>
        <w:pStyle w:val="BodyText"/>
        <w:jc w:val="both"/>
        <w:rPr>
          <w:b/>
          <w:noProof/>
          <w:sz w:val="24"/>
        </w:rPr>
      </w:pPr>
    </w:p>
    <w:p w14:paraId="195DCEAD" w14:textId="77777777" w:rsidR="00F53E7C" w:rsidRPr="00C47524" w:rsidRDefault="00F53E7C" w:rsidP="00D02FA0">
      <w:pPr>
        <w:pStyle w:val="BodyText"/>
        <w:jc w:val="both"/>
        <w:rPr>
          <w:noProof/>
          <w:sz w:val="24"/>
        </w:rPr>
      </w:pPr>
      <w:r w:rsidRPr="00C47524">
        <w:rPr>
          <w:sz w:val="24"/>
        </w:rPr>
        <w:t xml:space="preserve">Šis dokuments ir izstrādāts, konsultējoties ar </w:t>
      </w:r>
      <w:r w:rsidRPr="00C47524">
        <w:rPr>
          <w:i/>
          <w:iCs/>
          <w:sz w:val="24"/>
        </w:rPr>
        <w:t>ILAC</w:t>
      </w:r>
      <w:r w:rsidRPr="00C47524">
        <w:rPr>
          <w:sz w:val="24"/>
        </w:rPr>
        <w:t xml:space="preserve"> Akreditācijas komitejas 10. darba grupu, un to publicēšanai ir apstiprinājusi </w:t>
      </w:r>
      <w:r w:rsidRPr="00C47524">
        <w:rPr>
          <w:i/>
          <w:iCs/>
          <w:sz w:val="24"/>
        </w:rPr>
        <w:t>ILAC</w:t>
      </w:r>
      <w:r w:rsidRPr="00C47524">
        <w:rPr>
          <w:sz w:val="24"/>
        </w:rPr>
        <w:t xml:space="preserve"> Ģenerālā asambleja.</w:t>
      </w:r>
    </w:p>
    <w:p w14:paraId="04776247" w14:textId="77777777" w:rsidR="008B6EF7" w:rsidRPr="00C47524" w:rsidRDefault="008B6EF7" w:rsidP="00D02FA0">
      <w:pPr>
        <w:jc w:val="both"/>
        <w:rPr>
          <w:noProof/>
          <w:sz w:val="24"/>
        </w:rPr>
      </w:pPr>
    </w:p>
    <w:p w14:paraId="63D6910E" w14:textId="640A499F" w:rsidR="00F53E7C" w:rsidRPr="00C47524" w:rsidRDefault="00D46A4B" w:rsidP="00D02FA0">
      <w:pPr>
        <w:pStyle w:val="Heading2"/>
        <w:tabs>
          <w:tab w:val="left" w:pos="926"/>
          <w:tab w:val="left" w:pos="927"/>
        </w:tabs>
        <w:ind w:left="0" w:firstLine="0"/>
        <w:rPr>
          <w:noProof/>
          <w:sz w:val="24"/>
        </w:rPr>
      </w:pPr>
      <w:r w:rsidRPr="00C47524">
        <w:rPr>
          <w:sz w:val="24"/>
        </w:rPr>
        <w:t>1. DARBĪBAS JOMA</w:t>
      </w:r>
      <w:bookmarkStart w:id="3" w:name="_TOC_250024"/>
      <w:bookmarkEnd w:id="3"/>
    </w:p>
    <w:p w14:paraId="3987B116" w14:textId="77777777" w:rsidR="00F53E7C" w:rsidRPr="00C47524" w:rsidRDefault="00F53E7C" w:rsidP="00D02FA0">
      <w:pPr>
        <w:pStyle w:val="BodyText"/>
        <w:jc w:val="both"/>
        <w:rPr>
          <w:b/>
          <w:noProof/>
          <w:sz w:val="24"/>
        </w:rPr>
      </w:pPr>
    </w:p>
    <w:p w14:paraId="3A32CFEB" w14:textId="503A7C40" w:rsidR="00F53E7C" w:rsidRPr="00C47524" w:rsidRDefault="00F53E7C" w:rsidP="00D02FA0">
      <w:pPr>
        <w:pStyle w:val="BodyText"/>
        <w:ind w:left="142"/>
        <w:jc w:val="both"/>
        <w:rPr>
          <w:noProof/>
          <w:sz w:val="24"/>
        </w:rPr>
      </w:pPr>
      <w:r w:rsidRPr="00C47524">
        <w:rPr>
          <w:sz w:val="24"/>
        </w:rPr>
        <w:t>Šajā dokumentā ir izklāstīti tiesu ekspertīzes procesa posmi no brīža, kad tiesu ekspertīzes vienībai tiek paziņots par incidentu, līdz rezultātu un novērojumu uzrādīšanai, kā arī aprakstītas katrā posmā veicamās darbības.</w:t>
      </w:r>
    </w:p>
    <w:p w14:paraId="1C24EC55" w14:textId="77777777" w:rsidR="00D46A4B" w:rsidRPr="00C47524" w:rsidRDefault="00D46A4B" w:rsidP="00D02FA0">
      <w:pPr>
        <w:pStyle w:val="BodyText"/>
        <w:ind w:left="142"/>
        <w:jc w:val="both"/>
        <w:rPr>
          <w:noProof/>
          <w:sz w:val="24"/>
        </w:rPr>
      </w:pPr>
    </w:p>
    <w:p w14:paraId="4A5F41AA" w14:textId="2FD5121F" w:rsidR="00F53E7C" w:rsidRPr="00C47524" w:rsidRDefault="00F53E7C" w:rsidP="00D02FA0">
      <w:pPr>
        <w:pStyle w:val="BodyText"/>
        <w:ind w:left="142"/>
        <w:jc w:val="both"/>
        <w:rPr>
          <w:noProof/>
          <w:sz w:val="24"/>
        </w:rPr>
      </w:pPr>
      <w:r w:rsidRPr="00C47524">
        <w:rPr>
          <w:sz w:val="24"/>
        </w:rPr>
        <w:t>Šajā dokumentā nav noteikts, kurš starptautiskais standarts būtu jāpiemēro darbam, ko veic tiesu ekspertīzes vienība. To izvērtē atbilstības novērtēšanas institūcija (šajā gadījumā tiesu ekspertīzes vienība) un attiecīgā akreditācijas iestāde.</w:t>
      </w:r>
    </w:p>
    <w:p w14:paraId="3037253B" w14:textId="77777777" w:rsidR="00D46A4B" w:rsidRPr="00C47524" w:rsidRDefault="00D46A4B" w:rsidP="00D02FA0">
      <w:pPr>
        <w:pStyle w:val="BodyText"/>
        <w:ind w:left="142"/>
        <w:jc w:val="both"/>
        <w:rPr>
          <w:noProof/>
          <w:sz w:val="24"/>
        </w:rPr>
      </w:pPr>
    </w:p>
    <w:p w14:paraId="5CECE8FD" w14:textId="2F360BB1" w:rsidR="00F53E7C" w:rsidRPr="00C47524" w:rsidRDefault="00F46495" w:rsidP="00D02FA0">
      <w:pPr>
        <w:pStyle w:val="BodyText"/>
        <w:ind w:left="142"/>
        <w:jc w:val="both"/>
        <w:rPr>
          <w:noProof/>
          <w:sz w:val="24"/>
        </w:rPr>
      </w:pPr>
      <w:r w:rsidRPr="00C47524">
        <w:rPr>
          <w:sz w:val="24"/>
        </w:rPr>
        <w:t>Izpēte</w:t>
      </w:r>
      <w:r w:rsidR="00F53E7C" w:rsidRPr="00C47524">
        <w:rPr>
          <w:sz w:val="24"/>
        </w:rPr>
        <w:t>s/testus, kas ir noziedzīga nodarījuma vietas izmeklēšanas sastāvdaļa, veic saskaņā ar dokumentētām procedūrām, un ISO/IEC 17020 var attiekties uz šīm procedūrām, ja tiek ņemti vērā attiecīgie ISO/IEC 17025 punkti (skat. D pielikumu).</w:t>
      </w:r>
    </w:p>
    <w:p w14:paraId="25B4BB69" w14:textId="77777777" w:rsidR="00D46A4B" w:rsidRPr="00C47524" w:rsidRDefault="00D46A4B" w:rsidP="00D02FA0">
      <w:pPr>
        <w:pStyle w:val="BodyText"/>
        <w:ind w:left="142"/>
        <w:jc w:val="both"/>
        <w:rPr>
          <w:noProof/>
          <w:sz w:val="24"/>
        </w:rPr>
      </w:pPr>
    </w:p>
    <w:p w14:paraId="22C4E02E" w14:textId="63AA7847" w:rsidR="00F53E7C" w:rsidRPr="00C47524" w:rsidRDefault="00F53E7C" w:rsidP="00D02FA0">
      <w:pPr>
        <w:pStyle w:val="BodyText"/>
        <w:ind w:left="142"/>
        <w:jc w:val="both"/>
        <w:rPr>
          <w:noProof/>
          <w:sz w:val="24"/>
        </w:rPr>
      </w:pPr>
      <w:r w:rsidRPr="00C47524">
        <w:rPr>
          <w:sz w:val="24"/>
        </w:rPr>
        <w:t>Tiesu ekspertīzes vienība var veikt vairākas darbības, attiecībā uz kurām šajā dokumentā ir sniegtas vadlīnijas. Akreditāciju piešķir, pamatojoties uz darbībām, attiecībā uz kurām tiesu ekspertīzes vienība iesniedz akreditācijas pieteikumu, un akreditācijas iestāde piemēro vadlīnijas, kas attiecas tikai uz šīm darbībām.</w:t>
      </w:r>
    </w:p>
    <w:p w14:paraId="12CE37F9" w14:textId="77777777" w:rsidR="00D46A4B" w:rsidRPr="00C47524" w:rsidRDefault="00D46A4B" w:rsidP="00D02FA0">
      <w:pPr>
        <w:pStyle w:val="BodyText"/>
        <w:ind w:left="142"/>
        <w:jc w:val="both"/>
        <w:rPr>
          <w:noProof/>
          <w:sz w:val="24"/>
        </w:rPr>
      </w:pPr>
    </w:p>
    <w:p w14:paraId="75D90C44" w14:textId="252F17D1" w:rsidR="00F53E7C" w:rsidRPr="00C47524" w:rsidRDefault="00F53E7C" w:rsidP="00D02FA0">
      <w:pPr>
        <w:pStyle w:val="BodyText"/>
        <w:ind w:left="142"/>
        <w:jc w:val="both"/>
        <w:rPr>
          <w:noProof/>
          <w:sz w:val="24"/>
        </w:rPr>
      </w:pPr>
      <w:r w:rsidRPr="00C47524">
        <w:rPr>
          <w:sz w:val="24"/>
        </w:rPr>
        <w:t xml:space="preserve">Darbības var ietvert dažādu priekšmetu un vielu </w:t>
      </w:r>
      <w:r w:rsidR="00F46495" w:rsidRPr="00C47524">
        <w:rPr>
          <w:sz w:val="24"/>
        </w:rPr>
        <w:t>izpēti</w:t>
      </w:r>
      <w:r w:rsidRPr="00C47524">
        <w:rPr>
          <w:sz w:val="24"/>
        </w:rPr>
        <w:t xml:space="preserve"> vai testēšanu, un to veikšanai var būt nepieciešama tehniskā kompetence vairākās disciplīnās. A pielikumā ir sniegta tabula, kurā uzskaitītas dažas tiesu ekspertīzes disciplīnas, kurās darbojas tiesu ekspertīzes vienības.</w:t>
      </w:r>
    </w:p>
    <w:p w14:paraId="326B16EF" w14:textId="77777777" w:rsidR="00D46A4B" w:rsidRPr="00C47524" w:rsidRDefault="00D46A4B" w:rsidP="00D02FA0">
      <w:pPr>
        <w:pStyle w:val="BodyText"/>
        <w:ind w:left="142"/>
        <w:jc w:val="both"/>
        <w:rPr>
          <w:noProof/>
          <w:sz w:val="24"/>
        </w:rPr>
      </w:pPr>
    </w:p>
    <w:p w14:paraId="19F1B569" w14:textId="02B61CD4" w:rsidR="00F53E7C" w:rsidRPr="00C47524" w:rsidRDefault="00F53E7C" w:rsidP="00D02FA0">
      <w:pPr>
        <w:pStyle w:val="BodyText"/>
        <w:ind w:left="142"/>
        <w:jc w:val="both"/>
        <w:rPr>
          <w:noProof/>
          <w:sz w:val="24"/>
        </w:rPr>
      </w:pPr>
      <w:r w:rsidRPr="00C47524">
        <w:rPr>
          <w:sz w:val="24"/>
        </w:rPr>
        <w:t xml:space="preserve">Tiesu ekspertīzes materiāla </w:t>
      </w:r>
      <w:r w:rsidR="007F009A" w:rsidRPr="00C47524">
        <w:rPr>
          <w:sz w:val="24"/>
        </w:rPr>
        <w:t>izpētes</w:t>
      </w:r>
      <w:r w:rsidRPr="00C47524">
        <w:rPr>
          <w:sz w:val="24"/>
        </w:rPr>
        <w:t xml:space="preserve"> vai testēšanas paņēmienu klāsts ir plašs, sākot ar vizuālu pārbaudi līdz pat sarežģītām instrumentālām procedūrām.</w:t>
      </w:r>
    </w:p>
    <w:p w14:paraId="326681DA" w14:textId="77777777" w:rsidR="00D46A4B" w:rsidRPr="00C47524" w:rsidRDefault="00D46A4B" w:rsidP="00D02FA0">
      <w:pPr>
        <w:pStyle w:val="Heading2"/>
        <w:ind w:left="142" w:firstLine="0"/>
        <w:jc w:val="both"/>
        <w:rPr>
          <w:noProof/>
          <w:sz w:val="24"/>
        </w:rPr>
      </w:pPr>
    </w:p>
    <w:p w14:paraId="0D408890" w14:textId="46472515" w:rsidR="00F53E7C" w:rsidRPr="00C47524" w:rsidRDefault="00F53E7C" w:rsidP="00D02FA0">
      <w:pPr>
        <w:pStyle w:val="Heading2"/>
        <w:ind w:left="142" w:firstLine="0"/>
        <w:jc w:val="both"/>
        <w:rPr>
          <w:sz w:val="24"/>
        </w:rPr>
      </w:pPr>
      <w:r w:rsidRPr="00C47524">
        <w:rPr>
          <w:sz w:val="24"/>
        </w:rPr>
        <w:t>Tiesu ekspertīzes process</w:t>
      </w:r>
    </w:p>
    <w:p w14:paraId="21C1F416" w14:textId="77777777" w:rsidR="00A51949" w:rsidRPr="00C47524" w:rsidRDefault="00A51949" w:rsidP="00D02FA0">
      <w:pPr>
        <w:pStyle w:val="Heading2"/>
        <w:ind w:left="142" w:firstLine="0"/>
        <w:jc w:val="both"/>
        <w:rPr>
          <w:noProof/>
          <w:sz w:val="24"/>
        </w:rPr>
      </w:pPr>
    </w:p>
    <w:p w14:paraId="7FC3A4C5" w14:textId="77777777" w:rsidR="00F53E7C" w:rsidRPr="00C47524" w:rsidRDefault="00F53E7C" w:rsidP="00D02FA0">
      <w:pPr>
        <w:pStyle w:val="BodyText"/>
        <w:ind w:left="142"/>
        <w:jc w:val="both"/>
        <w:rPr>
          <w:noProof/>
          <w:sz w:val="24"/>
        </w:rPr>
      </w:pPr>
      <w:r w:rsidRPr="00C47524">
        <w:rPr>
          <w:sz w:val="24"/>
        </w:rPr>
        <w:t>Tiesu ekspertīzes procesā ietilpst tostarp:</w:t>
      </w:r>
    </w:p>
    <w:p w14:paraId="0F951D12" w14:textId="77777777" w:rsidR="00F53E7C" w:rsidRPr="00C47524" w:rsidRDefault="00F53E7C" w:rsidP="00D02FA0">
      <w:pPr>
        <w:pStyle w:val="BodyText"/>
        <w:ind w:left="142"/>
        <w:jc w:val="both"/>
        <w:rPr>
          <w:noProof/>
          <w:sz w:val="24"/>
        </w:rPr>
      </w:pPr>
    </w:p>
    <w:p w14:paraId="6688E69F" w14:textId="77777777" w:rsidR="00F53E7C" w:rsidRPr="00C47524" w:rsidRDefault="00F53E7C" w:rsidP="00D02FA0">
      <w:pPr>
        <w:pStyle w:val="ListParagraph"/>
        <w:numPr>
          <w:ilvl w:val="0"/>
          <w:numId w:val="45"/>
        </w:numPr>
        <w:tabs>
          <w:tab w:val="left" w:pos="567"/>
        </w:tabs>
        <w:ind w:left="142" w:firstLine="0"/>
        <w:jc w:val="both"/>
        <w:rPr>
          <w:noProof/>
          <w:sz w:val="24"/>
        </w:rPr>
      </w:pPr>
      <w:r w:rsidRPr="00C47524">
        <w:rPr>
          <w:sz w:val="24"/>
        </w:rPr>
        <w:t>sākotnējā apspriede par noziedzīga nodarījuma vietas apmeklēšanu;</w:t>
      </w:r>
    </w:p>
    <w:p w14:paraId="2D044C9C" w14:textId="77777777" w:rsidR="00F53E7C" w:rsidRPr="00C47524" w:rsidRDefault="00F53E7C" w:rsidP="00D02FA0">
      <w:pPr>
        <w:pStyle w:val="ListParagraph"/>
        <w:numPr>
          <w:ilvl w:val="0"/>
          <w:numId w:val="45"/>
        </w:numPr>
        <w:tabs>
          <w:tab w:val="left" w:pos="567"/>
        </w:tabs>
        <w:ind w:left="142" w:firstLine="0"/>
        <w:jc w:val="both"/>
        <w:rPr>
          <w:noProof/>
          <w:sz w:val="24"/>
        </w:rPr>
      </w:pPr>
      <w:r w:rsidRPr="00C47524">
        <w:rPr>
          <w:sz w:val="24"/>
        </w:rPr>
        <w:t>sākotnējo darbību veikšana noziedzīga nodarījuma vietā;</w:t>
      </w:r>
    </w:p>
    <w:p w14:paraId="18FBD743" w14:textId="2F2C5643" w:rsidR="00F53E7C" w:rsidRPr="00C47524" w:rsidRDefault="00F53E7C" w:rsidP="00D02FA0">
      <w:pPr>
        <w:pStyle w:val="ListParagraph"/>
        <w:numPr>
          <w:ilvl w:val="0"/>
          <w:numId w:val="45"/>
        </w:numPr>
        <w:tabs>
          <w:tab w:val="left" w:pos="567"/>
        </w:tabs>
        <w:ind w:left="142" w:firstLine="0"/>
        <w:jc w:val="both"/>
        <w:rPr>
          <w:noProof/>
          <w:sz w:val="24"/>
        </w:rPr>
      </w:pPr>
      <w:r w:rsidRPr="00C47524">
        <w:rPr>
          <w:sz w:val="24"/>
        </w:rPr>
        <w:t xml:space="preserve">noziedzīga nodarījuma vietas </w:t>
      </w:r>
      <w:r w:rsidR="00380B63" w:rsidRPr="00C47524">
        <w:rPr>
          <w:sz w:val="24"/>
        </w:rPr>
        <w:t>izpēt</w:t>
      </w:r>
      <w:r w:rsidRPr="00C47524">
        <w:rPr>
          <w:sz w:val="24"/>
        </w:rPr>
        <w:t>es stratēģijas izstrāde;</w:t>
      </w:r>
    </w:p>
    <w:p w14:paraId="107DEFF9" w14:textId="2D65D1FF" w:rsidR="00F53E7C" w:rsidRPr="00C47524" w:rsidRDefault="00F53E7C" w:rsidP="00D02FA0">
      <w:pPr>
        <w:pStyle w:val="ListParagraph"/>
        <w:numPr>
          <w:ilvl w:val="0"/>
          <w:numId w:val="45"/>
        </w:numPr>
        <w:tabs>
          <w:tab w:val="left" w:pos="567"/>
        </w:tabs>
        <w:ind w:left="142" w:firstLine="0"/>
        <w:jc w:val="both"/>
        <w:rPr>
          <w:noProof/>
          <w:sz w:val="24"/>
        </w:rPr>
      </w:pPr>
      <w:r w:rsidRPr="00C47524">
        <w:rPr>
          <w:sz w:val="24"/>
        </w:rPr>
        <w:t xml:space="preserve">noziedzīga nodarījuma vietas </w:t>
      </w:r>
      <w:r w:rsidR="00380B63" w:rsidRPr="00C47524">
        <w:rPr>
          <w:sz w:val="24"/>
        </w:rPr>
        <w:t>izpēte</w:t>
      </w:r>
      <w:r w:rsidRPr="00C47524">
        <w:rPr>
          <w:sz w:val="24"/>
        </w:rPr>
        <w:t>;</w:t>
      </w:r>
    </w:p>
    <w:p w14:paraId="4A6BD3A3" w14:textId="2CB8B768" w:rsidR="00F53E7C" w:rsidRPr="00C47524" w:rsidRDefault="00F53E7C" w:rsidP="00D02FA0">
      <w:pPr>
        <w:pStyle w:val="ListParagraph"/>
        <w:numPr>
          <w:ilvl w:val="0"/>
          <w:numId w:val="45"/>
        </w:numPr>
        <w:tabs>
          <w:tab w:val="left" w:pos="567"/>
        </w:tabs>
        <w:ind w:left="567" w:hanging="425"/>
        <w:jc w:val="both"/>
        <w:rPr>
          <w:noProof/>
          <w:sz w:val="24"/>
        </w:rPr>
      </w:pPr>
      <w:r w:rsidRPr="00C47524">
        <w:rPr>
          <w:sz w:val="24"/>
        </w:rPr>
        <w:t xml:space="preserve">noziedzīga nodarījuma vietā iegūto rezultātu un novērojumu novērtēšana un turpmākas </w:t>
      </w:r>
      <w:r w:rsidR="00022C57" w:rsidRPr="00C47524">
        <w:rPr>
          <w:sz w:val="24"/>
        </w:rPr>
        <w:t>izpētes</w:t>
      </w:r>
      <w:r w:rsidRPr="00C47524">
        <w:rPr>
          <w:sz w:val="24"/>
        </w:rPr>
        <w:t xml:space="preserve"> vai testēšanas izvērtēšana;</w:t>
      </w:r>
    </w:p>
    <w:p w14:paraId="25A2E630" w14:textId="77777777" w:rsidR="00F53E7C" w:rsidRPr="00C47524" w:rsidRDefault="00F53E7C" w:rsidP="00D02FA0">
      <w:pPr>
        <w:pStyle w:val="ListParagraph"/>
        <w:numPr>
          <w:ilvl w:val="0"/>
          <w:numId w:val="45"/>
        </w:numPr>
        <w:tabs>
          <w:tab w:val="left" w:pos="567"/>
        </w:tabs>
        <w:ind w:left="142" w:firstLine="0"/>
        <w:jc w:val="both"/>
        <w:rPr>
          <w:noProof/>
          <w:sz w:val="24"/>
        </w:rPr>
      </w:pPr>
      <w:r w:rsidRPr="00C47524">
        <w:rPr>
          <w:sz w:val="24"/>
        </w:rPr>
        <w:t>noziedzīga nodarījuma vietā iegūto rezultātu un novērojumu interpretēšana un ziņošana;</w:t>
      </w:r>
    </w:p>
    <w:p w14:paraId="75658E56" w14:textId="448EDF42" w:rsidR="00F53E7C" w:rsidRPr="00C47524" w:rsidRDefault="00022C57" w:rsidP="00D02FA0">
      <w:pPr>
        <w:pStyle w:val="ListParagraph"/>
        <w:numPr>
          <w:ilvl w:val="0"/>
          <w:numId w:val="45"/>
        </w:numPr>
        <w:tabs>
          <w:tab w:val="left" w:pos="567"/>
        </w:tabs>
        <w:ind w:left="142" w:firstLine="0"/>
        <w:jc w:val="both"/>
        <w:rPr>
          <w:noProof/>
          <w:sz w:val="24"/>
        </w:rPr>
      </w:pPr>
      <w:r w:rsidRPr="00C47524">
        <w:rPr>
          <w:sz w:val="24"/>
        </w:rPr>
        <w:t>izpēte</w:t>
      </w:r>
      <w:r w:rsidR="00F53E7C" w:rsidRPr="00C47524">
        <w:rPr>
          <w:sz w:val="24"/>
        </w:rPr>
        <w:t xml:space="preserve"> un testēšana (tostarp atbilstoša lietas novērtēšana);</w:t>
      </w:r>
    </w:p>
    <w:p w14:paraId="54125D58" w14:textId="62C9A6A1" w:rsidR="00F53E7C" w:rsidRPr="00C47524" w:rsidRDefault="00DE7C2D" w:rsidP="00D02FA0">
      <w:pPr>
        <w:pStyle w:val="ListParagraph"/>
        <w:numPr>
          <w:ilvl w:val="0"/>
          <w:numId w:val="45"/>
        </w:numPr>
        <w:tabs>
          <w:tab w:val="left" w:pos="567"/>
        </w:tabs>
        <w:ind w:left="142" w:firstLine="0"/>
        <w:jc w:val="both"/>
        <w:rPr>
          <w:noProof/>
          <w:sz w:val="24"/>
        </w:rPr>
      </w:pPr>
      <w:r w:rsidRPr="00C47524">
        <w:rPr>
          <w:sz w:val="24"/>
        </w:rPr>
        <w:t>izpētes</w:t>
      </w:r>
      <w:r w:rsidR="00F53E7C" w:rsidRPr="00C47524">
        <w:rPr>
          <w:sz w:val="24"/>
        </w:rPr>
        <w:t>/testu rezultātu interpretācija;</w:t>
      </w:r>
    </w:p>
    <w:p w14:paraId="5F93EC95" w14:textId="28A6B933" w:rsidR="00F53E7C" w:rsidRPr="00C47524" w:rsidRDefault="00DE7C2D" w:rsidP="00D02FA0">
      <w:pPr>
        <w:pStyle w:val="ListParagraph"/>
        <w:numPr>
          <w:ilvl w:val="0"/>
          <w:numId w:val="45"/>
        </w:numPr>
        <w:tabs>
          <w:tab w:val="left" w:pos="567"/>
        </w:tabs>
        <w:ind w:left="142" w:firstLine="0"/>
        <w:jc w:val="both"/>
        <w:rPr>
          <w:noProof/>
          <w:sz w:val="24"/>
        </w:rPr>
      </w:pPr>
      <w:r w:rsidRPr="00C47524">
        <w:rPr>
          <w:sz w:val="24"/>
        </w:rPr>
        <w:t>izpētes</w:t>
      </w:r>
      <w:r w:rsidR="00F53E7C" w:rsidRPr="00C47524">
        <w:rPr>
          <w:sz w:val="24"/>
        </w:rPr>
        <w:t xml:space="preserve"> vai testēšanas atzinuma sagatavošana, tostarp rezultātu interpretācija.</w:t>
      </w:r>
    </w:p>
    <w:p w14:paraId="48E7F462" w14:textId="77777777" w:rsidR="00F53E7C" w:rsidRPr="00C47524" w:rsidRDefault="00F53E7C" w:rsidP="00D02FA0">
      <w:pPr>
        <w:pStyle w:val="BodyText"/>
        <w:ind w:left="142"/>
        <w:jc w:val="both"/>
        <w:rPr>
          <w:noProof/>
          <w:sz w:val="24"/>
        </w:rPr>
      </w:pPr>
    </w:p>
    <w:p w14:paraId="05972ECB" w14:textId="77777777" w:rsidR="00F53E7C" w:rsidRPr="00C47524" w:rsidRDefault="00F53E7C" w:rsidP="00D02FA0">
      <w:pPr>
        <w:pStyle w:val="BodyText"/>
        <w:ind w:left="142"/>
        <w:jc w:val="both"/>
        <w:rPr>
          <w:noProof/>
          <w:sz w:val="24"/>
        </w:rPr>
      </w:pPr>
      <w:r w:rsidRPr="00C47524">
        <w:rPr>
          <w:sz w:val="24"/>
        </w:rPr>
        <w:t xml:space="preserve">Šā dokumenta ir formāts ir veidots, balstoties uz darbībām, kas var tikt veiktas iepriekš minētajos posmos, un tajā nav noteikta darbību izpildes secība vai termiņi. Tas tika izstrādāts, lai sniegtu papildu vadlīnijas attiecībā uz konkrētām ISO/IEC 17020 un ISO/IEC 17025 iedaļām, un tajā nav atkārtoti norādītas šo standartu prasības, ja sniegtie skaidrojumi ir </w:t>
      </w:r>
      <w:r w:rsidRPr="00C47524">
        <w:rPr>
          <w:sz w:val="24"/>
        </w:rPr>
        <w:lastRenderedPageBreak/>
        <w:t>pietiekami. Tā mērķis ir sniegt interpretāciju vai skaidrojumu, un tas būtu jāskata paralēli ar attiecīgi ISO/IEC 17025 un ISO/IEC 17020.</w:t>
      </w:r>
    </w:p>
    <w:p w14:paraId="13EAD766" w14:textId="77777777" w:rsidR="00F53E7C" w:rsidRPr="00C47524" w:rsidRDefault="00F53E7C" w:rsidP="00D02FA0">
      <w:pPr>
        <w:pStyle w:val="BodyText"/>
        <w:ind w:left="142"/>
        <w:jc w:val="both"/>
        <w:rPr>
          <w:noProof/>
          <w:sz w:val="24"/>
        </w:rPr>
      </w:pPr>
    </w:p>
    <w:p w14:paraId="335619A1" w14:textId="77777777" w:rsidR="00F53E7C" w:rsidRPr="00C47524" w:rsidRDefault="00F53E7C" w:rsidP="00D02FA0">
      <w:pPr>
        <w:pStyle w:val="BodyText"/>
        <w:ind w:left="142"/>
        <w:jc w:val="both"/>
        <w:rPr>
          <w:noProof/>
          <w:sz w:val="24"/>
        </w:rPr>
      </w:pPr>
      <w:r w:rsidRPr="00C47524">
        <w:rPr>
          <w:sz w:val="24"/>
        </w:rPr>
        <w:t>Tiesu ekspertīzes vienībai var būt viena vadības sistēma, kas aptver visas tās veiktās darbības un visus kompetences standartus, saskaņā ar kuriem tā strādā, t. i., ISO/IEC 17020 un ISO/IEC 17025.</w:t>
      </w:r>
    </w:p>
    <w:p w14:paraId="72E8D374" w14:textId="77777777" w:rsidR="008B6EF7" w:rsidRPr="00C47524" w:rsidRDefault="008B6EF7" w:rsidP="00D02FA0">
      <w:pPr>
        <w:jc w:val="both"/>
        <w:rPr>
          <w:noProof/>
          <w:sz w:val="24"/>
        </w:rPr>
      </w:pPr>
    </w:p>
    <w:p w14:paraId="3AAEB6EF" w14:textId="244CE08A" w:rsidR="00F53E7C" w:rsidRPr="00C47524" w:rsidRDefault="00DB1EF6" w:rsidP="00D02FA0">
      <w:pPr>
        <w:pStyle w:val="Heading2"/>
        <w:tabs>
          <w:tab w:val="left" w:pos="926"/>
          <w:tab w:val="left" w:pos="927"/>
        </w:tabs>
        <w:ind w:left="0" w:firstLine="0"/>
        <w:rPr>
          <w:noProof/>
          <w:sz w:val="24"/>
        </w:rPr>
      </w:pPr>
      <w:bookmarkStart w:id="4" w:name="_TOC_250023"/>
      <w:r w:rsidRPr="00C47524">
        <w:t>2. TERMINI UN DEFINĪCIJAS</w:t>
      </w:r>
      <w:bookmarkEnd w:id="4"/>
    </w:p>
    <w:p w14:paraId="5BACCB0F" w14:textId="77777777" w:rsidR="00F53E7C" w:rsidRPr="00C47524" w:rsidRDefault="00F53E7C" w:rsidP="00D02FA0">
      <w:pPr>
        <w:pStyle w:val="BodyText"/>
        <w:jc w:val="both"/>
        <w:rPr>
          <w:b/>
          <w:noProof/>
          <w:sz w:val="24"/>
        </w:rPr>
      </w:pPr>
    </w:p>
    <w:p w14:paraId="0EF6EF4B" w14:textId="77777777" w:rsidR="00F53E7C" w:rsidRPr="00C47524" w:rsidRDefault="00F53E7C" w:rsidP="00D02FA0">
      <w:pPr>
        <w:pStyle w:val="BodyText"/>
        <w:ind w:left="142"/>
        <w:jc w:val="both"/>
        <w:rPr>
          <w:noProof/>
          <w:sz w:val="24"/>
        </w:rPr>
      </w:pPr>
      <w:r w:rsidRPr="00C47524">
        <w:rPr>
          <w:sz w:val="24"/>
        </w:rPr>
        <w:t>Daudzi tiesu ekspertīzes procesā nozīmīgi jēdzieni ir aprakstīti, izmantojot terminus, vai ir definēti tā, ka to nozīme dažādās jurisdikcijās atšķiras. Tāpēc šajā dokumentā tie ir definēti tā, lai nodrošinātu vienotu izpratni par šajā dokumentā lietoto terminu nozīmi.</w:t>
      </w:r>
    </w:p>
    <w:p w14:paraId="3246D8DA" w14:textId="77777777" w:rsidR="00F53E7C" w:rsidRPr="00C47524" w:rsidRDefault="00F53E7C" w:rsidP="00D02FA0">
      <w:pPr>
        <w:pStyle w:val="BodyText"/>
        <w:jc w:val="both"/>
        <w:rPr>
          <w:noProof/>
          <w:sz w:val="24"/>
        </w:rPr>
      </w:pPr>
    </w:p>
    <w:p w14:paraId="62F9FD68" w14:textId="2F4B7991" w:rsidR="00F53E7C" w:rsidRPr="00C47524" w:rsidRDefault="00DB1EF6" w:rsidP="00D02FA0">
      <w:pPr>
        <w:pStyle w:val="Heading2"/>
        <w:tabs>
          <w:tab w:val="left" w:pos="1459"/>
          <w:tab w:val="left" w:pos="1460"/>
        </w:tabs>
        <w:ind w:left="142" w:firstLine="0"/>
        <w:rPr>
          <w:noProof/>
          <w:sz w:val="24"/>
        </w:rPr>
      </w:pPr>
      <w:r w:rsidRPr="00C47524">
        <w:rPr>
          <w:sz w:val="24"/>
        </w:rPr>
        <w:t>2.1. Kompetence</w:t>
      </w:r>
    </w:p>
    <w:p w14:paraId="2B7B734C" w14:textId="77777777" w:rsidR="00F53E7C" w:rsidRPr="00C47524" w:rsidRDefault="00F53E7C" w:rsidP="00D02FA0">
      <w:pPr>
        <w:pStyle w:val="BodyText"/>
        <w:ind w:left="142"/>
        <w:jc w:val="both"/>
        <w:rPr>
          <w:b/>
          <w:noProof/>
          <w:sz w:val="24"/>
        </w:rPr>
      </w:pPr>
    </w:p>
    <w:p w14:paraId="3A02EF65" w14:textId="77777777" w:rsidR="00F53E7C" w:rsidRPr="00C47524" w:rsidRDefault="00F53E7C" w:rsidP="00D02FA0">
      <w:pPr>
        <w:pStyle w:val="BodyText"/>
        <w:tabs>
          <w:tab w:val="left" w:pos="709"/>
        </w:tabs>
        <w:ind w:left="142"/>
        <w:jc w:val="both"/>
        <w:rPr>
          <w:noProof/>
          <w:sz w:val="24"/>
        </w:rPr>
      </w:pPr>
      <w:r w:rsidRPr="00C47524">
        <w:rPr>
          <w:sz w:val="24"/>
        </w:rPr>
        <w:t>Kompetence ir pierādīta spēja izmantot zināšanas un prasmes un attiecīgā gadījumā – apliecinātas personīgās īpašības.</w:t>
      </w:r>
    </w:p>
    <w:p w14:paraId="1DA6C5CB" w14:textId="77777777" w:rsidR="00F53E7C" w:rsidRPr="00C47524" w:rsidRDefault="00F53E7C" w:rsidP="00D02FA0">
      <w:pPr>
        <w:pStyle w:val="BodyText"/>
        <w:ind w:left="142"/>
        <w:jc w:val="both"/>
        <w:rPr>
          <w:noProof/>
          <w:sz w:val="24"/>
        </w:rPr>
      </w:pPr>
    </w:p>
    <w:p w14:paraId="21FEB6E5" w14:textId="109B63B2" w:rsidR="00F53E7C" w:rsidRPr="00C47524" w:rsidRDefault="00DB1EF6" w:rsidP="00D02FA0">
      <w:pPr>
        <w:pStyle w:val="Heading2"/>
        <w:tabs>
          <w:tab w:val="left" w:pos="1459"/>
          <w:tab w:val="left" w:pos="1460"/>
        </w:tabs>
        <w:ind w:left="142" w:firstLine="0"/>
        <w:rPr>
          <w:noProof/>
          <w:sz w:val="24"/>
        </w:rPr>
      </w:pPr>
      <w:r w:rsidRPr="00C47524">
        <w:rPr>
          <w:sz w:val="24"/>
        </w:rPr>
        <w:t>2.2. Piesārņošana</w:t>
      </w:r>
    </w:p>
    <w:p w14:paraId="43BB20DE" w14:textId="77777777" w:rsidR="00F53E7C" w:rsidRPr="00C47524" w:rsidRDefault="00F53E7C" w:rsidP="00D02FA0">
      <w:pPr>
        <w:pStyle w:val="BodyText"/>
        <w:ind w:left="142"/>
        <w:jc w:val="both"/>
        <w:rPr>
          <w:b/>
          <w:noProof/>
          <w:sz w:val="24"/>
        </w:rPr>
      </w:pPr>
    </w:p>
    <w:p w14:paraId="7CE8CEE5" w14:textId="77777777" w:rsidR="00F53E7C" w:rsidRPr="00C47524" w:rsidRDefault="00F53E7C" w:rsidP="00D02FA0">
      <w:pPr>
        <w:pStyle w:val="BodyText"/>
        <w:ind w:left="142"/>
        <w:jc w:val="both"/>
        <w:rPr>
          <w:noProof/>
          <w:sz w:val="24"/>
        </w:rPr>
      </w:pPr>
      <w:r w:rsidRPr="00C47524">
        <w:rPr>
          <w:sz w:val="24"/>
        </w:rPr>
        <w:t>Piesārņošana ir nevēlama vielu vai materiālu pēdu nokļūšana uz priekšmetiem vai starp priekšmetiem jebkurā tiesu ekspertīzes procesa brīdī.</w:t>
      </w:r>
    </w:p>
    <w:p w14:paraId="0A5616C3" w14:textId="77777777" w:rsidR="00F53E7C" w:rsidRPr="00C47524" w:rsidRDefault="00F53E7C" w:rsidP="00D02FA0">
      <w:pPr>
        <w:pStyle w:val="BodyText"/>
        <w:ind w:left="142"/>
        <w:jc w:val="both"/>
        <w:rPr>
          <w:noProof/>
          <w:sz w:val="24"/>
        </w:rPr>
      </w:pPr>
    </w:p>
    <w:p w14:paraId="23B3FC27" w14:textId="5FD90C35" w:rsidR="00F53E7C" w:rsidRPr="00C47524" w:rsidRDefault="00DB1EF6" w:rsidP="00D02FA0">
      <w:pPr>
        <w:pStyle w:val="Heading2"/>
        <w:tabs>
          <w:tab w:val="left" w:pos="1459"/>
          <w:tab w:val="left" w:pos="1460"/>
        </w:tabs>
        <w:ind w:left="142" w:firstLine="0"/>
        <w:rPr>
          <w:noProof/>
          <w:sz w:val="24"/>
        </w:rPr>
      </w:pPr>
      <w:r w:rsidRPr="00C47524">
        <w:rPr>
          <w:sz w:val="24"/>
        </w:rPr>
        <w:t>2.3. Līgums</w:t>
      </w:r>
    </w:p>
    <w:p w14:paraId="4ADD1851" w14:textId="77777777" w:rsidR="00F53E7C" w:rsidRPr="00C47524" w:rsidRDefault="00F53E7C" w:rsidP="00D02FA0">
      <w:pPr>
        <w:pStyle w:val="BodyText"/>
        <w:ind w:left="142"/>
        <w:jc w:val="both"/>
        <w:rPr>
          <w:b/>
          <w:noProof/>
          <w:sz w:val="24"/>
        </w:rPr>
      </w:pPr>
    </w:p>
    <w:p w14:paraId="1EFAC574" w14:textId="77777777" w:rsidR="00F53E7C" w:rsidRPr="00C47524" w:rsidRDefault="00F53E7C" w:rsidP="00D02FA0">
      <w:pPr>
        <w:pStyle w:val="BodyText"/>
        <w:ind w:left="142"/>
        <w:jc w:val="both"/>
        <w:rPr>
          <w:noProof/>
          <w:sz w:val="24"/>
        </w:rPr>
      </w:pPr>
      <w:r w:rsidRPr="00C47524">
        <w:rPr>
          <w:sz w:val="24"/>
        </w:rPr>
        <w:t>Līgums var būt rakstiska vai mutiska vienošanās par tiesu ekspertīzes pakalpojumu sniegšanu.</w:t>
      </w:r>
    </w:p>
    <w:p w14:paraId="1575A772" w14:textId="77777777" w:rsidR="00F53E7C" w:rsidRPr="00C47524" w:rsidRDefault="00F53E7C" w:rsidP="00D02FA0">
      <w:pPr>
        <w:pStyle w:val="BodyText"/>
        <w:ind w:left="142"/>
        <w:jc w:val="both"/>
        <w:rPr>
          <w:noProof/>
          <w:sz w:val="24"/>
        </w:rPr>
      </w:pPr>
    </w:p>
    <w:p w14:paraId="5DA56BA5" w14:textId="77777777" w:rsidR="00F53E7C" w:rsidRPr="00C47524" w:rsidRDefault="00F53E7C" w:rsidP="00D02FA0">
      <w:pPr>
        <w:pStyle w:val="BodyText"/>
        <w:ind w:left="142"/>
        <w:jc w:val="both"/>
        <w:rPr>
          <w:noProof/>
          <w:sz w:val="24"/>
        </w:rPr>
      </w:pPr>
      <w:r w:rsidRPr="00C47524">
        <w:rPr>
          <w:sz w:val="24"/>
        </w:rPr>
        <w:t>Piezīme. Līgums ne vienmēr paredz maksu par pakalpojumu un var būt noteikts ar likumu, un tam var būt jāatbilst pašvaldības, reģiona vai valsts tiesiskajām prasībām.</w:t>
      </w:r>
    </w:p>
    <w:p w14:paraId="2E1F91BA" w14:textId="77777777" w:rsidR="00F53E7C" w:rsidRPr="00C47524" w:rsidRDefault="00F53E7C" w:rsidP="00D02FA0">
      <w:pPr>
        <w:pStyle w:val="BodyText"/>
        <w:ind w:left="142"/>
        <w:jc w:val="both"/>
        <w:rPr>
          <w:noProof/>
          <w:sz w:val="24"/>
        </w:rPr>
      </w:pPr>
    </w:p>
    <w:p w14:paraId="0C265EEC" w14:textId="0616EBD0" w:rsidR="00F53E7C" w:rsidRPr="00C47524" w:rsidRDefault="00DB1EF6" w:rsidP="00D02FA0">
      <w:pPr>
        <w:pStyle w:val="Heading2"/>
        <w:tabs>
          <w:tab w:val="left" w:pos="1459"/>
          <w:tab w:val="left" w:pos="1460"/>
        </w:tabs>
        <w:ind w:left="142" w:firstLine="0"/>
        <w:rPr>
          <w:noProof/>
          <w:sz w:val="24"/>
        </w:rPr>
      </w:pPr>
      <w:r w:rsidRPr="00C47524">
        <w:rPr>
          <w:sz w:val="24"/>
        </w:rPr>
        <w:t>2.4. Kritiski konstatējumi</w:t>
      </w:r>
    </w:p>
    <w:p w14:paraId="371428C0" w14:textId="77777777" w:rsidR="00F53E7C" w:rsidRPr="00C47524" w:rsidRDefault="00F53E7C" w:rsidP="00D02FA0">
      <w:pPr>
        <w:pStyle w:val="BodyText"/>
        <w:ind w:left="142"/>
        <w:jc w:val="both"/>
        <w:rPr>
          <w:b/>
          <w:noProof/>
          <w:sz w:val="24"/>
        </w:rPr>
      </w:pPr>
    </w:p>
    <w:p w14:paraId="1B6C1D40" w14:textId="77777777" w:rsidR="00F53E7C" w:rsidRPr="00C47524" w:rsidRDefault="00F53E7C" w:rsidP="00D02FA0">
      <w:pPr>
        <w:pStyle w:val="BodyText"/>
        <w:ind w:left="142"/>
        <w:jc w:val="both"/>
        <w:rPr>
          <w:noProof/>
          <w:sz w:val="24"/>
        </w:rPr>
      </w:pPr>
      <w:r w:rsidRPr="00C47524">
        <w:rPr>
          <w:sz w:val="24"/>
        </w:rPr>
        <w:t>Novērojumi un rezultāti, kas būtiski ietekmē izdarītos secinājumus un sniegto interpretāciju un atzinumu. Turklāt šos novērojumus un rezultātus nevar atkārtot vai pārbaudīt, ja nav attiecīgā priekšmeta vai parauga, un/vai tie var tikt interpretēti atšķirīgi.</w:t>
      </w:r>
    </w:p>
    <w:p w14:paraId="1DAAEF60" w14:textId="77777777" w:rsidR="00F53E7C" w:rsidRPr="00C47524" w:rsidRDefault="00F53E7C" w:rsidP="00D02FA0">
      <w:pPr>
        <w:pStyle w:val="BodyText"/>
        <w:ind w:left="142"/>
        <w:jc w:val="both"/>
        <w:rPr>
          <w:noProof/>
          <w:sz w:val="24"/>
        </w:rPr>
      </w:pPr>
    </w:p>
    <w:p w14:paraId="41AE0885" w14:textId="4DD155CB" w:rsidR="00F53E7C" w:rsidRPr="00C47524" w:rsidRDefault="00DB1EF6" w:rsidP="00D02FA0">
      <w:pPr>
        <w:pStyle w:val="Heading2"/>
        <w:tabs>
          <w:tab w:val="left" w:pos="1459"/>
          <w:tab w:val="left" w:pos="1460"/>
        </w:tabs>
        <w:ind w:left="142" w:firstLine="0"/>
        <w:rPr>
          <w:noProof/>
          <w:sz w:val="24"/>
        </w:rPr>
      </w:pPr>
      <w:r w:rsidRPr="00C47524">
        <w:rPr>
          <w:sz w:val="24"/>
        </w:rPr>
        <w:t>2.5. Klients</w:t>
      </w:r>
    </w:p>
    <w:p w14:paraId="4C89BD91" w14:textId="77777777" w:rsidR="00F53E7C" w:rsidRPr="00C47524" w:rsidRDefault="00F53E7C" w:rsidP="00D02FA0">
      <w:pPr>
        <w:pStyle w:val="BodyText"/>
        <w:ind w:left="142"/>
        <w:jc w:val="both"/>
        <w:rPr>
          <w:b/>
          <w:noProof/>
          <w:sz w:val="24"/>
        </w:rPr>
      </w:pPr>
    </w:p>
    <w:p w14:paraId="5B3A490D" w14:textId="6725C810" w:rsidR="00F53E7C" w:rsidRPr="00C47524" w:rsidRDefault="00F53E7C" w:rsidP="00D02FA0">
      <w:pPr>
        <w:pStyle w:val="BodyText"/>
        <w:ind w:left="142"/>
        <w:jc w:val="both"/>
        <w:rPr>
          <w:noProof/>
          <w:sz w:val="24"/>
        </w:rPr>
      </w:pPr>
      <w:r w:rsidRPr="00C47524">
        <w:rPr>
          <w:sz w:val="24"/>
        </w:rPr>
        <w:t>Klients (</w:t>
      </w:r>
      <w:r w:rsidRPr="00C47524">
        <w:rPr>
          <w:i/>
          <w:iCs/>
          <w:sz w:val="24"/>
        </w:rPr>
        <w:t>customer</w:t>
      </w:r>
      <w:r w:rsidRPr="00C47524">
        <w:rPr>
          <w:sz w:val="24"/>
        </w:rPr>
        <w:t>) parasti ir organizācija un/vai persona, kas lūdz tiesu ekspertīzes vienībai veikt visu tiesu ekspertīzes procesu vai noteiktu tā daļu. Tas ietver arī terminu “klients” (</w:t>
      </w:r>
      <w:r w:rsidRPr="00C47524">
        <w:rPr>
          <w:i/>
          <w:iCs/>
          <w:sz w:val="24"/>
        </w:rPr>
        <w:t>client</w:t>
      </w:r>
      <w:r w:rsidRPr="00C47524">
        <w:rPr>
          <w:sz w:val="24"/>
        </w:rPr>
        <w:t xml:space="preserve">). Tas var būt iekšējs klients. Ja darbs tiek pieprasīts, izmantojot juridisku mandātu (piemēram, tiesas rīkojumu), vai ja </w:t>
      </w:r>
      <w:r w:rsidR="00DE7C2D" w:rsidRPr="00C47524">
        <w:rPr>
          <w:sz w:val="24"/>
        </w:rPr>
        <w:t>izpētes</w:t>
      </w:r>
      <w:r w:rsidRPr="00C47524">
        <w:rPr>
          <w:sz w:val="24"/>
        </w:rPr>
        <w:t xml:space="preserve"> vai testēšanas rezultāti ir jāsniedz tiesu sistēmas loceklim, tad par klientu var uzskatīt tiesu sistēmu.</w:t>
      </w:r>
    </w:p>
    <w:p w14:paraId="66116EB5" w14:textId="77777777" w:rsidR="00F53E7C" w:rsidRPr="00C47524" w:rsidRDefault="00F53E7C" w:rsidP="00D02FA0">
      <w:pPr>
        <w:pStyle w:val="BodyText"/>
        <w:ind w:left="142"/>
        <w:jc w:val="both"/>
        <w:rPr>
          <w:noProof/>
          <w:sz w:val="24"/>
        </w:rPr>
      </w:pPr>
    </w:p>
    <w:p w14:paraId="45D100AD" w14:textId="03E80DD3" w:rsidR="00F53E7C" w:rsidRPr="00C47524" w:rsidRDefault="005C2B2D" w:rsidP="00D02FA0">
      <w:pPr>
        <w:pStyle w:val="Heading2"/>
        <w:tabs>
          <w:tab w:val="left" w:pos="1459"/>
          <w:tab w:val="left" w:pos="1460"/>
        </w:tabs>
        <w:ind w:left="142" w:firstLine="0"/>
        <w:rPr>
          <w:noProof/>
          <w:sz w:val="24"/>
        </w:rPr>
      </w:pPr>
      <w:r w:rsidRPr="00C47524">
        <w:rPr>
          <w:sz w:val="24"/>
        </w:rPr>
        <w:t>2.6. Aprīkojums</w:t>
      </w:r>
    </w:p>
    <w:p w14:paraId="7E13CE67" w14:textId="77777777" w:rsidR="00F53E7C" w:rsidRPr="00C47524" w:rsidRDefault="00F53E7C" w:rsidP="00D02FA0">
      <w:pPr>
        <w:pStyle w:val="BodyText"/>
        <w:ind w:left="142"/>
        <w:jc w:val="both"/>
        <w:rPr>
          <w:b/>
          <w:noProof/>
          <w:sz w:val="24"/>
        </w:rPr>
      </w:pPr>
    </w:p>
    <w:p w14:paraId="58E2324A" w14:textId="77777777" w:rsidR="00F53E7C" w:rsidRPr="00C47524" w:rsidRDefault="00F53E7C" w:rsidP="00D02FA0">
      <w:pPr>
        <w:pStyle w:val="BodyText"/>
        <w:ind w:left="142"/>
        <w:jc w:val="both"/>
        <w:rPr>
          <w:noProof/>
          <w:sz w:val="24"/>
        </w:rPr>
      </w:pPr>
      <w:r w:rsidRPr="00C47524">
        <w:rPr>
          <w:sz w:val="24"/>
        </w:rPr>
        <w:t>Aprīkojums ietver tostarp visus rīkus, instrumentus, programmatūru, reaģentus un ķīmiskās vielas, ko izmanto tiesu ekspertīzes procesā un kas ir jāuzrauga un jākontrolē.</w:t>
      </w:r>
    </w:p>
    <w:p w14:paraId="0C78FDB0" w14:textId="77777777" w:rsidR="008B6EF7" w:rsidRPr="00C47524" w:rsidRDefault="008B6EF7" w:rsidP="00D02FA0">
      <w:pPr>
        <w:ind w:left="142"/>
        <w:jc w:val="both"/>
        <w:rPr>
          <w:noProof/>
          <w:sz w:val="24"/>
        </w:rPr>
      </w:pPr>
    </w:p>
    <w:p w14:paraId="4A676548" w14:textId="77260008" w:rsidR="00F53E7C" w:rsidRPr="00C47524" w:rsidRDefault="005C2B2D" w:rsidP="00D02FA0">
      <w:pPr>
        <w:pStyle w:val="Heading2"/>
        <w:keepNext/>
        <w:keepLines/>
        <w:tabs>
          <w:tab w:val="left" w:pos="1459"/>
          <w:tab w:val="left" w:pos="1460"/>
        </w:tabs>
        <w:ind w:left="142" w:firstLine="0"/>
        <w:rPr>
          <w:noProof/>
          <w:sz w:val="24"/>
        </w:rPr>
      </w:pPr>
      <w:r w:rsidRPr="00C47524">
        <w:rPr>
          <w:sz w:val="24"/>
        </w:rPr>
        <w:lastRenderedPageBreak/>
        <w:t xml:space="preserve">2.7. </w:t>
      </w:r>
      <w:r w:rsidR="006C6E5C" w:rsidRPr="00C47524">
        <w:rPr>
          <w:sz w:val="24"/>
        </w:rPr>
        <w:t>Izpēte</w:t>
      </w:r>
      <w:r w:rsidRPr="00C47524">
        <w:rPr>
          <w:sz w:val="24"/>
        </w:rPr>
        <w:t>/tests</w:t>
      </w:r>
    </w:p>
    <w:p w14:paraId="7BA56181" w14:textId="77777777" w:rsidR="00F53E7C" w:rsidRPr="00C47524" w:rsidRDefault="00F53E7C" w:rsidP="00D02FA0">
      <w:pPr>
        <w:pStyle w:val="BodyText"/>
        <w:keepNext/>
        <w:keepLines/>
        <w:ind w:left="142"/>
        <w:jc w:val="both"/>
        <w:rPr>
          <w:b/>
          <w:noProof/>
          <w:sz w:val="24"/>
        </w:rPr>
      </w:pPr>
    </w:p>
    <w:p w14:paraId="129A96B7" w14:textId="3456C0C6" w:rsidR="00F53E7C" w:rsidRPr="00C47524" w:rsidRDefault="00F53E7C" w:rsidP="00D02FA0">
      <w:pPr>
        <w:pStyle w:val="BodyText"/>
        <w:keepNext/>
        <w:keepLines/>
        <w:ind w:left="142"/>
        <w:jc w:val="both"/>
        <w:rPr>
          <w:noProof/>
          <w:sz w:val="24"/>
        </w:rPr>
      </w:pPr>
      <w:r w:rsidRPr="00C47524">
        <w:rPr>
          <w:sz w:val="24"/>
        </w:rPr>
        <w:t>Šajā dokumentā “</w:t>
      </w:r>
      <w:r w:rsidR="006C6E5C" w:rsidRPr="00C47524">
        <w:rPr>
          <w:sz w:val="24"/>
        </w:rPr>
        <w:t>izpēte</w:t>
      </w:r>
      <w:r w:rsidRPr="00C47524">
        <w:rPr>
          <w:sz w:val="24"/>
        </w:rPr>
        <w:t>/tests” attiecas uz paraugu ņemšanu, analīzi, vizuālām pārbaudēm, salīdzinājumiem un interpretāciju.</w:t>
      </w:r>
    </w:p>
    <w:p w14:paraId="4F949FE7" w14:textId="77777777" w:rsidR="00F53E7C" w:rsidRPr="00C47524" w:rsidRDefault="00F53E7C" w:rsidP="00D02FA0">
      <w:pPr>
        <w:pStyle w:val="BodyText"/>
        <w:ind w:left="142"/>
        <w:jc w:val="both"/>
        <w:rPr>
          <w:noProof/>
          <w:sz w:val="24"/>
        </w:rPr>
      </w:pPr>
    </w:p>
    <w:p w14:paraId="13C74E51" w14:textId="550F495B" w:rsidR="00F53E7C" w:rsidRPr="00C47524" w:rsidRDefault="00F53E7C" w:rsidP="00D02FA0">
      <w:pPr>
        <w:pStyle w:val="BodyText"/>
        <w:ind w:left="142"/>
        <w:jc w:val="both"/>
        <w:rPr>
          <w:noProof/>
          <w:sz w:val="24"/>
        </w:rPr>
      </w:pPr>
      <w:r w:rsidRPr="00C47524">
        <w:rPr>
          <w:sz w:val="24"/>
        </w:rPr>
        <w:t xml:space="preserve">Šajā kontekstā </w:t>
      </w:r>
      <w:r w:rsidR="006C6E5C" w:rsidRPr="00C47524">
        <w:rPr>
          <w:sz w:val="24"/>
        </w:rPr>
        <w:t>izpēt</w:t>
      </w:r>
      <w:r w:rsidRPr="00C47524">
        <w:rPr>
          <w:sz w:val="24"/>
        </w:rPr>
        <w:t>e/tests ir darbība, kas tiek dokumentēta un validēta (un vajadzības gadījumā verificēta, lai pārliecinātos par tās pareizu izpildi), un pēc tam kontrolēta, lai varētu parādīt, ka viss atbilstoši kvalificētais personāls iegūst vienādus rezultātus noteiktās robežās. Šīs noteiktās robežas var būt izteiktas kā varbūtības pakāpes un kā skaitliskas vērtības.</w:t>
      </w:r>
    </w:p>
    <w:p w14:paraId="60143465" w14:textId="77777777" w:rsidR="00F53E7C" w:rsidRPr="00C47524" w:rsidRDefault="00F53E7C" w:rsidP="00D02FA0">
      <w:pPr>
        <w:pStyle w:val="BodyText"/>
        <w:ind w:left="142"/>
        <w:jc w:val="both"/>
        <w:rPr>
          <w:noProof/>
          <w:sz w:val="24"/>
        </w:rPr>
      </w:pPr>
    </w:p>
    <w:p w14:paraId="022ADEA9" w14:textId="2545CAD4" w:rsidR="00F53E7C" w:rsidRPr="00C47524" w:rsidRDefault="003F7FCE" w:rsidP="00D02FA0">
      <w:pPr>
        <w:pStyle w:val="BodyText"/>
        <w:ind w:left="142"/>
        <w:jc w:val="both"/>
        <w:rPr>
          <w:noProof/>
          <w:sz w:val="24"/>
        </w:rPr>
      </w:pPr>
      <w:r w:rsidRPr="00C47524">
        <w:rPr>
          <w:sz w:val="24"/>
        </w:rPr>
        <w:t>Izpētes</w:t>
      </w:r>
      <w:r w:rsidR="00F53E7C" w:rsidRPr="00C47524">
        <w:rPr>
          <w:sz w:val="24"/>
        </w:rPr>
        <w:t>/testa definīcijā ir iekļauta vizuālā pārbaude, kvalitatīvās pārbaudes, salīdzinošās pārbaudes, apstrāde, izņemšana un datorsimulācija, piemēram, bojājumu pārbaude, asins ķīmiskās analīzes, noziedzīga nodarījuma izdarīšanas priekšmeta atstāto pēdu salīdzināšana, pirkstu nospiedumu apstrāde un iegūšana, datu iegūšana no mobilajiem telefoniem.</w:t>
      </w:r>
    </w:p>
    <w:p w14:paraId="41ACB650" w14:textId="77777777" w:rsidR="00F53E7C" w:rsidRPr="00C47524" w:rsidRDefault="00F53E7C" w:rsidP="00D02FA0">
      <w:pPr>
        <w:pStyle w:val="BodyText"/>
        <w:ind w:left="142"/>
        <w:jc w:val="both"/>
        <w:rPr>
          <w:noProof/>
          <w:sz w:val="24"/>
        </w:rPr>
      </w:pPr>
    </w:p>
    <w:p w14:paraId="19DAE865" w14:textId="698EA466" w:rsidR="00F53E7C" w:rsidRPr="00C47524" w:rsidRDefault="00EB7290" w:rsidP="00D02FA0">
      <w:pPr>
        <w:pStyle w:val="Heading2"/>
        <w:tabs>
          <w:tab w:val="left" w:pos="1459"/>
          <w:tab w:val="left" w:pos="1460"/>
        </w:tabs>
        <w:ind w:left="142" w:firstLine="0"/>
        <w:rPr>
          <w:noProof/>
          <w:sz w:val="24"/>
        </w:rPr>
      </w:pPr>
      <w:r w:rsidRPr="00C47524">
        <w:rPr>
          <w:sz w:val="24"/>
        </w:rPr>
        <w:t>2.8. Tehniskie līdzekļi</w:t>
      </w:r>
    </w:p>
    <w:p w14:paraId="7E122030" w14:textId="77777777" w:rsidR="00F53E7C" w:rsidRPr="00C47524" w:rsidRDefault="00F53E7C" w:rsidP="00D02FA0">
      <w:pPr>
        <w:pStyle w:val="BodyText"/>
        <w:ind w:left="142"/>
        <w:jc w:val="both"/>
        <w:rPr>
          <w:b/>
          <w:noProof/>
          <w:sz w:val="24"/>
        </w:rPr>
      </w:pPr>
    </w:p>
    <w:p w14:paraId="1869C5CE" w14:textId="11C997BD" w:rsidR="00F53E7C" w:rsidRPr="00C47524" w:rsidRDefault="00F53E7C" w:rsidP="00D02FA0">
      <w:pPr>
        <w:pStyle w:val="BodyText"/>
        <w:ind w:left="142"/>
        <w:jc w:val="both"/>
        <w:rPr>
          <w:noProof/>
          <w:sz w:val="24"/>
        </w:rPr>
      </w:pPr>
      <w:r w:rsidRPr="00C47524">
        <w:rPr>
          <w:sz w:val="24"/>
        </w:rPr>
        <w:t xml:space="preserve">Tehniskie līdzekļi ir fiziska vide, ko izmanto, lai aizsargātu priekšmetu integritāti, veiktu </w:t>
      </w:r>
      <w:r w:rsidR="003F7FCE" w:rsidRPr="00C47524">
        <w:rPr>
          <w:sz w:val="24"/>
        </w:rPr>
        <w:t>izpēti</w:t>
      </w:r>
      <w:r w:rsidRPr="00C47524">
        <w:rPr>
          <w:sz w:val="24"/>
        </w:rPr>
        <w:t>, testēšanas vai pārbaudes darbības vai lai nodrošinātu citu tiesu ekspertīzes procesa aspektu, piemēram, pastāvīgas telpas, biroji, tenti, uzglabāšanas laukums, pārvietojamais birojs, pārvietojamā laboratorija, tiesu ekspertīzes vienības transportlīdzekļi.</w:t>
      </w:r>
    </w:p>
    <w:p w14:paraId="2CD626C3" w14:textId="77777777" w:rsidR="00F53E7C" w:rsidRPr="00C47524" w:rsidRDefault="00F53E7C" w:rsidP="00D02FA0">
      <w:pPr>
        <w:pStyle w:val="BodyText"/>
        <w:ind w:left="142"/>
        <w:jc w:val="both"/>
        <w:rPr>
          <w:noProof/>
          <w:sz w:val="24"/>
        </w:rPr>
      </w:pPr>
    </w:p>
    <w:p w14:paraId="2E99BFC9" w14:textId="3CC7D429" w:rsidR="00F53E7C" w:rsidRPr="00C47524" w:rsidRDefault="00BD0D19" w:rsidP="00D02FA0">
      <w:pPr>
        <w:pStyle w:val="Heading2"/>
        <w:tabs>
          <w:tab w:val="left" w:pos="1459"/>
          <w:tab w:val="left" w:pos="1460"/>
        </w:tabs>
        <w:ind w:left="142" w:firstLine="0"/>
        <w:rPr>
          <w:noProof/>
          <w:sz w:val="24"/>
        </w:rPr>
      </w:pPr>
      <w:r w:rsidRPr="00C47524">
        <w:rPr>
          <w:sz w:val="24"/>
        </w:rPr>
        <w:t>2.9. Tiesu ekspertīzes izmeklētājs</w:t>
      </w:r>
    </w:p>
    <w:p w14:paraId="5B5F5DA8" w14:textId="77777777" w:rsidR="00F53E7C" w:rsidRPr="00C47524" w:rsidRDefault="00F53E7C" w:rsidP="00D02FA0">
      <w:pPr>
        <w:pStyle w:val="BodyText"/>
        <w:ind w:left="142"/>
        <w:jc w:val="both"/>
        <w:rPr>
          <w:b/>
          <w:noProof/>
          <w:sz w:val="24"/>
        </w:rPr>
      </w:pPr>
    </w:p>
    <w:p w14:paraId="7498D57D" w14:textId="39837278" w:rsidR="00F53E7C" w:rsidRPr="00C47524" w:rsidRDefault="00F53E7C" w:rsidP="00D02FA0">
      <w:pPr>
        <w:pStyle w:val="BodyText"/>
        <w:ind w:left="142"/>
        <w:jc w:val="both"/>
        <w:rPr>
          <w:noProof/>
          <w:sz w:val="24"/>
        </w:rPr>
      </w:pPr>
      <w:r w:rsidRPr="00C47524">
        <w:rPr>
          <w:sz w:val="24"/>
        </w:rPr>
        <w:t xml:space="preserve">Persona, neatkarīgi no amata nosaukuma, kas ir kvalificēta veikt noziedzīga nodarījuma vietas </w:t>
      </w:r>
      <w:r w:rsidR="007F009A" w:rsidRPr="00C47524">
        <w:rPr>
          <w:sz w:val="24"/>
        </w:rPr>
        <w:t>izpēti</w:t>
      </w:r>
      <w:r w:rsidRPr="00C47524">
        <w:rPr>
          <w:sz w:val="24"/>
        </w:rPr>
        <w:t xml:space="preserve"> un/vai izmeklēšanu. Šai funkcijai tiek izmantoti arī citi nosaukumi, piemēram, noziedzīga nodarījuma vietas apskates darbinieks, noziedzīga nodarījuma vietas izmeklētājs vai noziedzīga nodarījuma vietas apskates eksperts.</w:t>
      </w:r>
    </w:p>
    <w:p w14:paraId="264305FC" w14:textId="77777777" w:rsidR="00F53E7C" w:rsidRPr="00C47524" w:rsidRDefault="00F53E7C" w:rsidP="00D02FA0">
      <w:pPr>
        <w:pStyle w:val="BodyText"/>
        <w:ind w:left="142"/>
        <w:jc w:val="both"/>
        <w:rPr>
          <w:noProof/>
          <w:sz w:val="24"/>
        </w:rPr>
      </w:pPr>
    </w:p>
    <w:p w14:paraId="74496BD6" w14:textId="79483A8B" w:rsidR="00F53E7C" w:rsidRPr="00C47524" w:rsidRDefault="00BD0D19" w:rsidP="00D02FA0">
      <w:pPr>
        <w:pStyle w:val="Heading2"/>
        <w:tabs>
          <w:tab w:val="left" w:pos="1460"/>
        </w:tabs>
        <w:ind w:left="142" w:firstLine="0"/>
        <w:rPr>
          <w:noProof/>
          <w:sz w:val="24"/>
        </w:rPr>
      </w:pPr>
      <w:r w:rsidRPr="00C47524">
        <w:rPr>
          <w:sz w:val="24"/>
        </w:rPr>
        <w:t>2.10. Tiesu ekspertīzes atzinums</w:t>
      </w:r>
    </w:p>
    <w:p w14:paraId="3FBAE209" w14:textId="77777777" w:rsidR="00F53E7C" w:rsidRPr="00C47524" w:rsidRDefault="00F53E7C" w:rsidP="00D02FA0">
      <w:pPr>
        <w:pStyle w:val="BodyText"/>
        <w:ind w:left="142"/>
        <w:jc w:val="both"/>
        <w:rPr>
          <w:b/>
          <w:noProof/>
          <w:sz w:val="24"/>
        </w:rPr>
      </w:pPr>
    </w:p>
    <w:p w14:paraId="7F7E3F51" w14:textId="6B118C77" w:rsidR="00F53E7C" w:rsidRPr="00C47524" w:rsidRDefault="00F53E7C" w:rsidP="00D02FA0">
      <w:pPr>
        <w:pStyle w:val="BodyText"/>
        <w:ind w:left="142"/>
        <w:jc w:val="both"/>
        <w:rPr>
          <w:noProof/>
          <w:sz w:val="24"/>
        </w:rPr>
      </w:pPr>
      <w:r w:rsidRPr="00C47524">
        <w:rPr>
          <w:sz w:val="24"/>
        </w:rPr>
        <w:t xml:space="preserve">Tiesu ekspertīzes atzinums (neatkarīgi no tā nosaukuma) ietver tiesu ekspertīzes </w:t>
      </w:r>
      <w:r w:rsidR="002C4DA5" w:rsidRPr="00C47524">
        <w:rPr>
          <w:sz w:val="24"/>
        </w:rPr>
        <w:t>izpētes</w:t>
      </w:r>
      <w:r w:rsidRPr="00C47524">
        <w:rPr>
          <w:sz w:val="24"/>
        </w:rPr>
        <w:t>/testu rezultātus un interpretāciju. Šie atzinumi var būt drukātā vai elektroniskā formātā un var būt attiecīgajā tiesību aktā noteiktajā formātā. Tiesu ekspertīzes atzinumus var iesniegt tiesībaizsardzības iestāžu izmeklētājiem, tiesu iestāžu locekļiem un citām ieinteresētajām pusēm.</w:t>
      </w:r>
    </w:p>
    <w:p w14:paraId="295014A4" w14:textId="77777777" w:rsidR="00F53E7C" w:rsidRPr="00C47524" w:rsidRDefault="00F53E7C" w:rsidP="00D02FA0">
      <w:pPr>
        <w:pStyle w:val="BodyText"/>
        <w:ind w:left="142"/>
        <w:jc w:val="both"/>
        <w:rPr>
          <w:noProof/>
          <w:sz w:val="24"/>
        </w:rPr>
      </w:pPr>
    </w:p>
    <w:p w14:paraId="0034A821" w14:textId="73763B8A" w:rsidR="00F53E7C" w:rsidRPr="00C47524" w:rsidRDefault="00BD0D19" w:rsidP="00D02FA0">
      <w:pPr>
        <w:pStyle w:val="Heading2"/>
        <w:tabs>
          <w:tab w:val="left" w:pos="1460"/>
        </w:tabs>
        <w:ind w:left="142" w:firstLine="0"/>
        <w:rPr>
          <w:noProof/>
          <w:sz w:val="24"/>
        </w:rPr>
      </w:pPr>
      <w:r w:rsidRPr="00C47524">
        <w:rPr>
          <w:sz w:val="24"/>
        </w:rPr>
        <w:t>2.11. Tiesu ekspertīzes vienība</w:t>
      </w:r>
    </w:p>
    <w:p w14:paraId="7F22B793" w14:textId="77777777" w:rsidR="00F53E7C" w:rsidRPr="00C47524" w:rsidRDefault="00F53E7C" w:rsidP="00D02FA0">
      <w:pPr>
        <w:pStyle w:val="BodyText"/>
        <w:ind w:left="142"/>
        <w:jc w:val="both"/>
        <w:rPr>
          <w:b/>
          <w:noProof/>
          <w:sz w:val="24"/>
        </w:rPr>
      </w:pPr>
    </w:p>
    <w:p w14:paraId="71E98E71" w14:textId="77777777" w:rsidR="00F53E7C" w:rsidRPr="00C47524" w:rsidRDefault="00F53E7C" w:rsidP="00D02FA0">
      <w:pPr>
        <w:pStyle w:val="BodyText"/>
        <w:ind w:left="142"/>
        <w:jc w:val="both"/>
        <w:rPr>
          <w:noProof/>
          <w:sz w:val="24"/>
        </w:rPr>
      </w:pPr>
      <w:r w:rsidRPr="00C47524">
        <w:rPr>
          <w:sz w:val="24"/>
        </w:rPr>
        <w:t>Tiesu ekspertīzes vienība ir juridiska persona vai noteikta juridiskās personas struktūrvienība, kas veic kādu tiesu ekspertīzes procesa daļu.</w:t>
      </w:r>
    </w:p>
    <w:p w14:paraId="280A8003" w14:textId="77777777" w:rsidR="00F53E7C" w:rsidRPr="00C47524" w:rsidRDefault="00F53E7C" w:rsidP="00D02FA0">
      <w:pPr>
        <w:pStyle w:val="BodyText"/>
        <w:ind w:left="142"/>
        <w:jc w:val="both"/>
        <w:rPr>
          <w:noProof/>
          <w:sz w:val="24"/>
        </w:rPr>
      </w:pPr>
    </w:p>
    <w:p w14:paraId="35DDA96A" w14:textId="28E0A9F6" w:rsidR="00F53E7C" w:rsidRPr="00C47524" w:rsidRDefault="00146DC8" w:rsidP="00D02FA0">
      <w:pPr>
        <w:pStyle w:val="Heading2"/>
        <w:tabs>
          <w:tab w:val="left" w:pos="1461"/>
        </w:tabs>
        <w:ind w:left="142" w:firstLine="0"/>
        <w:rPr>
          <w:noProof/>
          <w:sz w:val="24"/>
        </w:rPr>
      </w:pPr>
      <w:r w:rsidRPr="00C47524">
        <w:rPr>
          <w:sz w:val="24"/>
        </w:rPr>
        <w:t>2.12. Neietekmējamība</w:t>
      </w:r>
    </w:p>
    <w:p w14:paraId="13B91570" w14:textId="77777777" w:rsidR="00F53E7C" w:rsidRPr="00C47524" w:rsidRDefault="00F53E7C" w:rsidP="00D02FA0">
      <w:pPr>
        <w:pStyle w:val="BodyText"/>
        <w:ind w:left="142"/>
        <w:jc w:val="both"/>
        <w:rPr>
          <w:b/>
          <w:noProof/>
          <w:sz w:val="24"/>
        </w:rPr>
      </w:pPr>
    </w:p>
    <w:p w14:paraId="3E781991" w14:textId="77777777" w:rsidR="00F53E7C" w:rsidRPr="00C47524" w:rsidRDefault="00F53E7C" w:rsidP="00D02FA0">
      <w:pPr>
        <w:pStyle w:val="BodyText"/>
        <w:ind w:left="142"/>
        <w:jc w:val="both"/>
        <w:rPr>
          <w:noProof/>
          <w:sz w:val="24"/>
        </w:rPr>
      </w:pPr>
      <w:r w:rsidRPr="00C47524">
        <w:rPr>
          <w:sz w:val="24"/>
        </w:rPr>
        <w:t>Faktiska un uztverama objektivitātes klātbūtne.</w:t>
      </w:r>
    </w:p>
    <w:p w14:paraId="2079AC24" w14:textId="77777777" w:rsidR="00F53E7C" w:rsidRPr="00C47524" w:rsidRDefault="00F53E7C" w:rsidP="00D02FA0">
      <w:pPr>
        <w:pStyle w:val="BodyText"/>
        <w:ind w:left="142"/>
        <w:jc w:val="both"/>
        <w:rPr>
          <w:noProof/>
          <w:sz w:val="24"/>
        </w:rPr>
      </w:pPr>
    </w:p>
    <w:p w14:paraId="76CD9A18" w14:textId="77777777" w:rsidR="00F53E7C" w:rsidRPr="00C47524" w:rsidRDefault="00F53E7C" w:rsidP="00D02FA0">
      <w:pPr>
        <w:pStyle w:val="BodyText"/>
        <w:widowControl/>
        <w:ind w:left="142"/>
        <w:jc w:val="both"/>
        <w:rPr>
          <w:noProof/>
          <w:sz w:val="24"/>
        </w:rPr>
      </w:pPr>
      <w:r w:rsidRPr="00C47524">
        <w:rPr>
          <w:sz w:val="24"/>
        </w:rPr>
        <w:t>Tiesu ekspertīzes vienība visas darbības veic objektīvi; daži ar objektivitātes apliecināšanu saistītie tiesu ekspertīzes procesa aspekti ir, piemēram, alternatīvas hipotēzes izmantošana, izstrādājot noziedzīga nodarījuma vietas vai laboratoriskās pārbaudes vai testēšanas stratēģiju (4.3. iedaļa un 4.7.2. apakšiedaļa), pamatinformācijas sniegšana (4.4.1. un 4.7.1. apakšiedaļa) un līdzsvarotu atzinumu izmantošana (4.9. iedaļa).</w:t>
      </w:r>
    </w:p>
    <w:p w14:paraId="6037A246" w14:textId="77777777" w:rsidR="00F53E7C" w:rsidRPr="00C47524" w:rsidRDefault="00F53E7C" w:rsidP="00D02FA0">
      <w:pPr>
        <w:pStyle w:val="BodyText"/>
        <w:ind w:left="142"/>
        <w:jc w:val="both"/>
        <w:rPr>
          <w:noProof/>
          <w:sz w:val="24"/>
        </w:rPr>
      </w:pPr>
    </w:p>
    <w:p w14:paraId="51594161" w14:textId="77777777" w:rsidR="00F53E7C" w:rsidRPr="00C47524" w:rsidRDefault="00F53E7C" w:rsidP="00D02FA0">
      <w:pPr>
        <w:pStyle w:val="BodyText"/>
        <w:ind w:left="142"/>
        <w:jc w:val="both"/>
        <w:rPr>
          <w:noProof/>
          <w:sz w:val="24"/>
        </w:rPr>
      </w:pPr>
      <w:r w:rsidRPr="00C47524">
        <w:rPr>
          <w:sz w:val="24"/>
        </w:rPr>
        <w:t>1. piezīme. Objektivitāte nozīmē, ka nav interešu konflikta vai tas ir atrisināts tā, ka tas negatīvi neietekmē tiesu ekspertīzes vienības turpmāko darbību.</w:t>
      </w:r>
    </w:p>
    <w:p w14:paraId="682DF9EE" w14:textId="77777777" w:rsidR="00F53E7C" w:rsidRPr="00C47524" w:rsidRDefault="00F53E7C" w:rsidP="00D02FA0">
      <w:pPr>
        <w:pStyle w:val="BodyText"/>
        <w:ind w:left="142"/>
        <w:jc w:val="both"/>
        <w:rPr>
          <w:noProof/>
          <w:sz w:val="24"/>
        </w:rPr>
      </w:pPr>
    </w:p>
    <w:p w14:paraId="46DA1B8B" w14:textId="77777777" w:rsidR="00F53E7C" w:rsidRPr="00C47524" w:rsidRDefault="00F53E7C" w:rsidP="00D02FA0">
      <w:pPr>
        <w:pStyle w:val="BodyText"/>
        <w:ind w:left="142"/>
        <w:jc w:val="both"/>
        <w:rPr>
          <w:noProof/>
          <w:sz w:val="24"/>
        </w:rPr>
      </w:pPr>
      <w:r w:rsidRPr="00C47524">
        <w:rPr>
          <w:sz w:val="24"/>
        </w:rPr>
        <w:t>2. piezīme. Citi noderīgi termini, ar kuriem atveido neietekmējamības elementu, ir šādi – objektivitāte, neatkarība, interešu konflikta neesība, kļūdu neesība, aizspriedumu neesība, neitralitāte, taisnīgums, atklātība, vienlīdzīga attieksme, nošķirtība, līdzsvarotība.</w:t>
      </w:r>
    </w:p>
    <w:p w14:paraId="385F758B" w14:textId="77777777" w:rsidR="00F53E7C" w:rsidRPr="00C47524" w:rsidRDefault="00F53E7C" w:rsidP="00D02FA0">
      <w:pPr>
        <w:pStyle w:val="BodyText"/>
        <w:ind w:left="142"/>
        <w:jc w:val="both"/>
        <w:rPr>
          <w:noProof/>
          <w:sz w:val="24"/>
        </w:rPr>
      </w:pPr>
    </w:p>
    <w:p w14:paraId="412D2B5D" w14:textId="46520161" w:rsidR="00F53E7C" w:rsidRPr="00C47524" w:rsidRDefault="00146DC8" w:rsidP="00D02FA0">
      <w:pPr>
        <w:pStyle w:val="Heading2"/>
        <w:tabs>
          <w:tab w:val="left" w:pos="1460"/>
        </w:tabs>
        <w:ind w:left="142" w:firstLine="0"/>
        <w:rPr>
          <w:noProof/>
          <w:sz w:val="24"/>
        </w:rPr>
      </w:pPr>
      <w:r w:rsidRPr="00C47524">
        <w:rPr>
          <w:sz w:val="24"/>
        </w:rPr>
        <w:t>2.13. Priekšmets</w:t>
      </w:r>
    </w:p>
    <w:p w14:paraId="7CE56EC4" w14:textId="77777777" w:rsidR="00F53E7C" w:rsidRPr="00C47524" w:rsidRDefault="00F53E7C" w:rsidP="00D02FA0">
      <w:pPr>
        <w:pStyle w:val="BodyText"/>
        <w:ind w:left="142"/>
        <w:jc w:val="both"/>
        <w:rPr>
          <w:b/>
          <w:noProof/>
          <w:sz w:val="24"/>
        </w:rPr>
      </w:pPr>
    </w:p>
    <w:p w14:paraId="08D74932" w14:textId="77777777" w:rsidR="00F53E7C" w:rsidRPr="00C47524" w:rsidRDefault="00F53E7C" w:rsidP="00D02FA0">
      <w:pPr>
        <w:pStyle w:val="BodyText"/>
        <w:ind w:left="142"/>
        <w:jc w:val="both"/>
        <w:rPr>
          <w:noProof/>
          <w:sz w:val="24"/>
        </w:rPr>
      </w:pPr>
      <w:r w:rsidRPr="00C47524">
        <w:rPr>
          <w:sz w:val="24"/>
        </w:rPr>
        <w:t>Priekšmets ir objekts, viela vai paraugs, kas izņemts izmeklēšanas procesā. Tas ir jebkas, kas izņemts tiesu ekspertīzes procesā, tostarp veseli objekti un atliekas, un var ietvert paņemtos paraugus, piemēram, uztriepes, pēdu nospiedumu atlējumus un pirkstu pēdu paraugus. Dažkārt priekšmetus sauc par lietiskajiem pierādījumiem vai pierādījumiem.</w:t>
      </w:r>
    </w:p>
    <w:p w14:paraId="461FBD88" w14:textId="77777777" w:rsidR="00F53E7C" w:rsidRPr="00C47524" w:rsidRDefault="00F53E7C" w:rsidP="00D02FA0">
      <w:pPr>
        <w:pStyle w:val="BodyText"/>
        <w:ind w:left="142"/>
        <w:jc w:val="both"/>
        <w:rPr>
          <w:noProof/>
          <w:sz w:val="24"/>
        </w:rPr>
      </w:pPr>
    </w:p>
    <w:p w14:paraId="4AB6F75A" w14:textId="321AF9FC" w:rsidR="00F53E7C" w:rsidRPr="00C47524" w:rsidRDefault="00146DC8" w:rsidP="00D02FA0">
      <w:pPr>
        <w:pStyle w:val="Heading2"/>
        <w:tabs>
          <w:tab w:val="left" w:pos="1460"/>
        </w:tabs>
        <w:ind w:left="142" w:firstLine="0"/>
        <w:rPr>
          <w:noProof/>
          <w:sz w:val="24"/>
        </w:rPr>
      </w:pPr>
      <w:r w:rsidRPr="00C47524">
        <w:rPr>
          <w:sz w:val="24"/>
        </w:rPr>
        <w:t xml:space="preserve">2.14. Neatbilstoša </w:t>
      </w:r>
      <w:r w:rsidR="00FC778D" w:rsidRPr="00C47524">
        <w:rPr>
          <w:sz w:val="24"/>
        </w:rPr>
        <w:t>izpēte</w:t>
      </w:r>
      <w:r w:rsidRPr="00C47524">
        <w:rPr>
          <w:sz w:val="24"/>
        </w:rPr>
        <w:t xml:space="preserve"> vai testēšana</w:t>
      </w:r>
    </w:p>
    <w:p w14:paraId="683C1594" w14:textId="77777777" w:rsidR="00F53E7C" w:rsidRPr="00C47524" w:rsidRDefault="00F53E7C" w:rsidP="00D02FA0">
      <w:pPr>
        <w:pStyle w:val="BodyText"/>
        <w:ind w:left="142"/>
        <w:jc w:val="both"/>
        <w:rPr>
          <w:b/>
          <w:noProof/>
          <w:sz w:val="24"/>
        </w:rPr>
      </w:pPr>
    </w:p>
    <w:p w14:paraId="6414BF75" w14:textId="6230AD80" w:rsidR="00F53E7C" w:rsidRPr="00C47524" w:rsidRDefault="00F53E7C" w:rsidP="00D02FA0">
      <w:pPr>
        <w:pStyle w:val="BodyText"/>
        <w:ind w:left="142"/>
        <w:jc w:val="both"/>
        <w:rPr>
          <w:noProof/>
          <w:sz w:val="24"/>
        </w:rPr>
      </w:pPr>
      <w:r w:rsidRPr="00C47524">
        <w:rPr>
          <w:sz w:val="24"/>
        </w:rPr>
        <w:t xml:space="preserve">Neatbilstoša </w:t>
      </w:r>
      <w:r w:rsidR="00FC778D" w:rsidRPr="00C47524">
        <w:rPr>
          <w:sz w:val="24"/>
        </w:rPr>
        <w:t>izpēte</w:t>
      </w:r>
      <w:r w:rsidRPr="00C47524">
        <w:rPr>
          <w:sz w:val="24"/>
        </w:rPr>
        <w:t xml:space="preserve"> vai testēšana attiecas uz jebkuru tiesu ekspertīzes vienības darba aspektu, tostarp darbībām, kas veiktas noziedzīga nodarījuma vietā vai laboratorijā, paraugu ņemšanu, </w:t>
      </w:r>
      <w:r w:rsidR="00DE3DFC" w:rsidRPr="00C47524">
        <w:rPr>
          <w:sz w:val="24"/>
        </w:rPr>
        <w:t>izpēt</w:t>
      </w:r>
      <w:r w:rsidRPr="00C47524">
        <w:rPr>
          <w:sz w:val="24"/>
        </w:rPr>
        <w:t>ēm/testiem, rezultātiem vai liecinieku ekspertu liecībām, kas neatbilst tiesu ekspertīzes vienības politikai, procedūrām vai klienta apstiprinātajām prasībām. Piemēram, tāda aprīkojuma izmantošana, kas neatbilst specifikācijām, nepareiza narkotisko vielu identificēšana vai nepareiza asins pēdu interpretēšana.</w:t>
      </w:r>
    </w:p>
    <w:p w14:paraId="0B01CC8A" w14:textId="77777777" w:rsidR="00F53E7C" w:rsidRPr="00C47524" w:rsidRDefault="00F53E7C" w:rsidP="00D02FA0">
      <w:pPr>
        <w:pStyle w:val="BodyText"/>
        <w:ind w:left="142"/>
        <w:jc w:val="both"/>
        <w:rPr>
          <w:noProof/>
          <w:sz w:val="24"/>
        </w:rPr>
      </w:pPr>
    </w:p>
    <w:p w14:paraId="5F108639" w14:textId="5528D4C7" w:rsidR="00F53E7C" w:rsidRPr="00C47524" w:rsidRDefault="00146DC8" w:rsidP="00D02FA0">
      <w:pPr>
        <w:pStyle w:val="Heading2"/>
        <w:tabs>
          <w:tab w:val="left" w:pos="1460"/>
        </w:tabs>
        <w:ind w:left="142" w:firstLine="0"/>
        <w:rPr>
          <w:noProof/>
          <w:sz w:val="24"/>
        </w:rPr>
      </w:pPr>
      <w:r w:rsidRPr="00C47524">
        <w:rPr>
          <w:sz w:val="24"/>
        </w:rPr>
        <w:t>2.15. References kolekcija</w:t>
      </w:r>
    </w:p>
    <w:p w14:paraId="17FA2C79" w14:textId="77777777" w:rsidR="00F53E7C" w:rsidRPr="00C47524" w:rsidRDefault="00F53E7C" w:rsidP="00D02FA0">
      <w:pPr>
        <w:pStyle w:val="BodyText"/>
        <w:ind w:left="142"/>
        <w:jc w:val="both"/>
        <w:rPr>
          <w:b/>
          <w:noProof/>
          <w:sz w:val="24"/>
        </w:rPr>
      </w:pPr>
    </w:p>
    <w:p w14:paraId="7388E9C8" w14:textId="77777777" w:rsidR="00F53E7C" w:rsidRPr="00C47524" w:rsidRDefault="00F53E7C" w:rsidP="00D02FA0">
      <w:pPr>
        <w:pStyle w:val="BodyText"/>
        <w:ind w:left="142"/>
        <w:jc w:val="both"/>
        <w:rPr>
          <w:noProof/>
          <w:sz w:val="24"/>
        </w:rPr>
      </w:pPr>
      <w:r w:rsidRPr="00C47524">
        <w:rPr>
          <w:sz w:val="24"/>
        </w:rPr>
        <w:t>References kolekcija ietver stabilus materiālus, vielas, objektus vai artefaktus, kuriem ir zināmas īpašības vai izcelsme un kurus var izmantot, lai noteiktu nezināmu priekšmetu īpašības vai izcelsmi.</w:t>
      </w:r>
    </w:p>
    <w:p w14:paraId="667D96F7" w14:textId="77777777" w:rsidR="00F53E7C" w:rsidRPr="00C47524" w:rsidRDefault="00F53E7C" w:rsidP="00D02FA0">
      <w:pPr>
        <w:pStyle w:val="BodyText"/>
        <w:ind w:left="142"/>
        <w:jc w:val="both"/>
        <w:rPr>
          <w:noProof/>
          <w:sz w:val="24"/>
        </w:rPr>
      </w:pPr>
    </w:p>
    <w:p w14:paraId="7B155E90" w14:textId="778473B2" w:rsidR="00F53E7C" w:rsidRPr="00C47524" w:rsidRDefault="00146DC8" w:rsidP="00D02FA0">
      <w:pPr>
        <w:pStyle w:val="Heading2"/>
        <w:tabs>
          <w:tab w:val="left" w:pos="1460"/>
        </w:tabs>
        <w:ind w:left="142" w:firstLine="0"/>
        <w:rPr>
          <w:noProof/>
          <w:sz w:val="24"/>
        </w:rPr>
      </w:pPr>
      <w:r w:rsidRPr="00C47524">
        <w:rPr>
          <w:sz w:val="24"/>
        </w:rPr>
        <w:t>2.16. References materiāls</w:t>
      </w:r>
    </w:p>
    <w:p w14:paraId="7DD9BC89" w14:textId="77777777" w:rsidR="00F53E7C" w:rsidRPr="00C47524" w:rsidRDefault="00F53E7C" w:rsidP="00D02FA0">
      <w:pPr>
        <w:pStyle w:val="BodyText"/>
        <w:ind w:left="142"/>
        <w:jc w:val="both"/>
        <w:rPr>
          <w:b/>
          <w:noProof/>
          <w:sz w:val="24"/>
        </w:rPr>
      </w:pPr>
    </w:p>
    <w:p w14:paraId="2522C849" w14:textId="77777777" w:rsidR="00F53E7C" w:rsidRPr="00C47524" w:rsidRDefault="00F53E7C" w:rsidP="00D02FA0">
      <w:pPr>
        <w:pStyle w:val="BodyText"/>
        <w:ind w:left="142"/>
        <w:jc w:val="both"/>
        <w:rPr>
          <w:noProof/>
          <w:sz w:val="24"/>
        </w:rPr>
      </w:pPr>
      <w:r w:rsidRPr="00C47524">
        <w:rPr>
          <w:sz w:val="24"/>
        </w:rPr>
        <w:t>References materiāls ir materiāls no zināma avota, kas ir pietiekami viendabīgs un stabils attiecībā uz vienu vai vairākām specifiskām īpašībām un kas ir atzīts par piemērotu paredzētajam lietojumam mērīšanā. Daži references materiāli var būt sertificēti references materiāli tādā ziņā, ka references materiālu raksturo ar metroloģiski derīgu procedūru attiecībā uz vienu vai vairākām īpašībām, kam pievienots sertifikāts, kurā norādīta attiecīgās īpašības vērtība, ar to saistītā nenoteiktība un paziņojums par metroloģisko izsekojamību.</w:t>
      </w:r>
    </w:p>
    <w:p w14:paraId="426A5D61" w14:textId="77777777" w:rsidR="00F53E7C" w:rsidRPr="00C47524" w:rsidRDefault="00F53E7C" w:rsidP="00D02FA0">
      <w:pPr>
        <w:pStyle w:val="BodyText"/>
        <w:ind w:left="142"/>
        <w:jc w:val="both"/>
        <w:rPr>
          <w:noProof/>
          <w:sz w:val="24"/>
        </w:rPr>
      </w:pPr>
    </w:p>
    <w:p w14:paraId="058D294F" w14:textId="029C3F5F" w:rsidR="00F53E7C" w:rsidRPr="00C47524" w:rsidRDefault="00146DC8" w:rsidP="00D02FA0">
      <w:pPr>
        <w:pStyle w:val="Heading2"/>
        <w:tabs>
          <w:tab w:val="left" w:pos="1460"/>
        </w:tabs>
        <w:ind w:left="142" w:firstLine="0"/>
        <w:rPr>
          <w:noProof/>
          <w:sz w:val="24"/>
        </w:rPr>
      </w:pPr>
      <w:r w:rsidRPr="00C47524">
        <w:rPr>
          <w:sz w:val="24"/>
        </w:rPr>
        <w:t>2.17. Paraugu ņemšana</w:t>
      </w:r>
    </w:p>
    <w:p w14:paraId="137671BA" w14:textId="77777777" w:rsidR="00F53E7C" w:rsidRPr="00C47524" w:rsidRDefault="00F53E7C" w:rsidP="00D02FA0">
      <w:pPr>
        <w:pStyle w:val="BodyText"/>
        <w:ind w:left="142"/>
        <w:jc w:val="both"/>
        <w:rPr>
          <w:b/>
          <w:noProof/>
          <w:sz w:val="24"/>
        </w:rPr>
      </w:pPr>
    </w:p>
    <w:p w14:paraId="41F59E9F" w14:textId="179683D8" w:rsidR="00F53E7C" w:rsidRPr="00C47524" w:rsidRDefault="00F53E7C" w:rsidP="00D02FA0">
      <w:pPr>
        <w:pStyle w:val="BodyText"/>
        <w:ind w:left="142"/>
        <w:jc w:val="both"/>
        <w:rPr>
          <w:noProof/>
          <w:sz w:val="24"/>
        </w:rPr>
      </w:pPr>
      <w:r w:rsidRPr="00C47524">
        <w:rPr>
          <w:sz w:val="24"/>
        </w:rPr>
        <w:t xml:space="preserve">Paraugu ņemšana ir noteikts process, kurā tiek ņemta daļa no vielas, materiāla vai produkta, lai to pārbaudītu vai testētu. Lai veiktu </w:t>
      </w:r>
      <w:r w:rsidR="00DE3DFC" w:rsidRPr="00C47524">
        <w:rPr>
          <w:sz w:val="24"/>
        </w:rPr>
        <w:t>izpēt</w:t>
      </w:r>
      <w:r w:rsidRPr="00C47524">
        <w:rPr>
          <w:sz w:val="24"/>
        </w:rPr>
        <w:t>es/testus nolūkā noteikt visa priekšmeta atribūtus, procesam būtu jābūt balstītam uz statistiski derīgiem paņēmieniem.</w:t>
      </w:r>
    </w:p>
    <w:p w14:paraId="06D3207E" w14:textId="77777777" w:rsidR="00F53E7C" w:rsidRPr="00C47524" w:rsidRDefault="00F53E7C" w:rsidP="00D02FA0">
      <w:pPr>
        <w:pStyle w:val="BodyText"/>
        <w:ind w:left="142"/>
        <w:jc w:val="both"/>
        <w:rPr>
          <w:noProof/>
          <w:sz w:val="24"/>
        </w:rPr>
      </w:pPr>
    </w:p>
    <w:p w14:paraId="6C92365F" w14:textId="77777777" w:rsidR="00F53E7C" w:rsidRPr="00C47524" w:rsidRDefault="00F53E7C" w:rsidP="00D02FA0">
      <w:pPr>
        <w:pStyle w:val="BodyText"/>
        <w:ind w:left="142"/>
        <w:jc w:val="both"/>
        <w:rPr>
          <w:noProof/>
          <w:sz w:val="24"/>
        </w:rPr>
      </w:pPr>
      <w:r w:rsidRPr="00C47524">
        <w:rPr>
          <w:sz w:val="24"/>
        </w:rPr>
        <w:t>Tiesu ekspertīzē “paraugu” izmanto arī, lai aprakstītu fiziskus objektus, kas savākti kā priekšmeti, vai to apakškopas. Šie priekšmeti var tikt izņemti, izmantojot citus kritērijus, nevis parastos statistikas kritērijus, piemēram, noziedzīga nodarījuma vietā paņemti paraugi. Šajā dokumentā jēdziens “paraugu ņemšana” tiek izmantots abos nolūkos.</w:t>
      </w:r>
    </w:p>
    <w:p w14:paraId="1071E401" w14:textId="77777777" w:rsidR="008B6EF7" w:rsidRPr="00C47524" w:rsidRDefault="008B6EF7" w:rsidP="00D02FA0">
      <w:pPr>
        <w:ind w:left="142"/>
        <w:jc w:val="both"/>
        <w:rPr>
          <w:noProof/>
          <w:sz w:val="24"/>
        </w:rPr>
      </w:pPr>
    </w:p>
    <w:p w14:paraId="43DDD8C3" w14:textId="0265FDED" w:rsidR="00F53E7C" w:rsidRPr="00C47524" w:rsidRDefault="00A0426D" w:rsidP="00D02FA0">
      <w:pPr>
        <w:pStyle w:val="Heading2"/>
        <w:keepNext/>
        <w:keepLines/>
        <w:tabs>
          <w:tab w:val="left" w:pos="1460"/>
        </w:tabs>
        <w:ind w:left="142" w:firstLine="0"/>
        <w:rPr>
          <w:noProof/>
          <w:sz w:val="24"/>
        </w:rPr>
      </w:pPr>
      <w:r w:rsidRPr="00C47524">
        <w:rPr>
          <w:sz w:val="24"/>
        </w:rPr>
        <w:lastRenderedPageBreak/>
        <w:t>2.18. Noziedzīga nodarījuma vieta</w:t>
      </w:r>
    </w:p>
    <w:p w14:paraId="30D19060" w14:textId="77777777" w:rsidR="00F53E7C" w:rsidRPr="00C47524" w:rsidRDefault="00F53E7C" w:rsidP="00D02FA0">
      <w:pPr>
        <w:pStyle w:val="BodyText"/>
        <w:keepNext/>
        <w:keepLines/>
        <w:ind w:left="142"/>
        <w:jc w:val="both"/>
        <w:rPr>
          <w:b/>
          <w:noProof/>
          <w:sz w:val="24"/>
        </w:rPr>
      </w:pPr>
    </w:p>
    <w:p w14:paraId="729C7D0D" w14:textId="77777777" w:rsidR="00F53E7C" w:rsidRPr="00C47524" w:rsidRDefault="00F53E7C" w:rsidP="00D02FA0">
      <w:pPr>
        <w:pStyle w:val="BodyText"/>
        <w:ind w:left="142"/>
        <w:jc w:val="both"/>
        <w:rPr>
          <w:noProof/>
          <w:sz w:val="24"/>
        </w:rPr>
      </w:pPr>
      <w:r w:rsidRPr="00C47524">
        <w:rPr>
          <w:sz w:val="24"/>
        </w:rPr>
        <w:t>Ar vārdiem “noziedzīga nodarījuma vieta” apzīmē incidenta vietu, pirms tiek noteikts, vai ir notikusi noziedzīga vai prettiesiska darbība. Noziedzīga nodarījuma vieta ir ne tikai incidenta vieta (noziedzīga nodarījuma primārā vieta), bet ietver arī teritorijas, kurās pirms vai pēc incidenta tiek veiktas attiecīgās darbības (noziedzīga nodarījuma sekundārā vieta). Papildus acīmredzamām noziedzīga nodarījuma vietām tās var būt vietas, kurās notiek negadījuma izmeklēšana, ir notikuši aizdomīgi ugunsgrēki, transportlīdzekļu negadījumi, terorakti un katastrofas upuru identificēšana.</w:t>
      </w:r>
    </w:p>
    <w:p w14:paraId="7876552E" w14:textId="77777777" w:rsidR="00F53E7C" w:rsidRPr="00C47524" w:rsidRDefault="00F53E7C" w:rsidP="00D02FA0">
      <w:pPr>
        <w:pStyle w:val="BodyText"/>
        <w:ind w:left="142"/>
        <w:jc w:val="both"/>
        <w:rPr>
          <w:noProof/>
          <w:sz w:val="24"/>
        </w:rPr>
      </w:pPr>
    </w:p>
    <w:p w14:paraId="6EAEB07B" w14:textId="77777777" w:rsidR="00F53E7C" w:rsidRPr="00C47524" w:rsidRDefault="00F53E7C" w:rsidP="00D02FA0">
      <w:pPr>
        <w:pStyle w:val="BodyText"/>
        <w:ind w:left="142"/>
        <w:jc w:val="both"/>
        <w:rPr>
          <w:noProof/>
          <w:sz w:val="24"/>
        </w:rPr>
      </w:pPr>
      <w:r w:rsidRPr="00C47524">
        <w:rPr>
          <w:sz w:val="24"/>
        </w:rPr>
        <w:t>Piezīme. Tiesu ekspertīzes process neattiecas tikai uz situācijām, kurās incidents un nolūks attiecas uz nozieguma izmeklēšanu. Citi piemēri ir civiltiesiskie strīdi, vecāku stāvokļa noteikšana, vides aizsardzība un azartspēļu un citu ar azartspēlēm saistītu darbību kontrole. Attiecīgā gadījumā arī cietušo var uzskatīt par noziedzīga nodarījuma vietu.</w:t>
      </w:r>
    </w:p>
    <w:p w14:paraId="3EB558BE" w14:textId="77777777" w:rsidR="00F53E7C" w:rsidRPr="00C47524" w:rsidRDefault="00F53E7C" w:rsidP="00D02FA0">
      <w:pPr>
        <w:pStyle w:val="BodyText"/>
        <w:ind w:left="142"/>
        <w:jc w:val="both"/>
        <w:rPr>
          <w:noProof/>
          <w:sz w:val="24"/>
        </w:rPr>
      </w:pPr>
    </w:p>
    <w:p w14:paraId="4E1A46D1" w14:textId="09420729" w:rsidR="00F53E7C" w:rsidRPr="00C47524" w:rsidRDefault="00A0426D" w:rsidP="00D02FA0">
      <w:pPr>
        <w:pStyle w:val="Heading2"/>
        <w:tabs>
          <w:tab w:val="left" w:pos="1460"/>
        </w:tabs>
        <w:ind w:left="142" w:firstLine="0"/>
        <w:rPr>
          <w:noProof/>
          <w:sz w:val="24"/>
        </w:rPr>
      </w:pPr>
      <w:r w:rsidRPr="00C47524">
        <w:rPr>
          <w:sz w:val="24"/>
        </w:rPr>
        <w:t>2.19. Apakšuzņēmējs</w:t>
      </w:r>
    </w:p>
    <w:p w14:paraId="611B98F0" w14:textId="77777777" w:rsidR="00F53E7C" w:rsidRPr="00C47524" w:rsidRDefault="00F53E7C" w:rsidP="00D02FA0">
      <w:pPr>
        <w:pStyle w:val="BodyText"/>
        <w:ind w:left="142"/>
        <w:jc w:val="both"/>
        <w:rPr>
          <w:b/>
          <w:noProof/>
          <w:sz w:val="24"/>
        </w:rPr>
      </w:pPr>
    </w:p>
    <w:p w14:paraId="7AC7274B" w14:textId="77777777" w:rsidR="00F53E7C" w:rsidRPr="00C47524" w:rsidRDefault="00F53E7C" w:rsidP="00D02FA0">
      <w:pPr>
        <w:pStyle w:val="BodyText"/>
        <w:ind w:left="142"/>
        <w:jc w:val="both"/>
        <w:rPr>
          <w:noProof/>
          <w:sz w:val="24"/>
        </w:rPr>
      </w:pPr>
      <w:r w:rsidRPr="00C47524">
        <w:rPr>
          <w:sz w:val="24"/>
        </w:rPr>
        <w:t>Apakšuzņēmējs ir juridiska persona, kas nav tiesu ekspertīzes vienības daļa un kas ir nolīgta darbam tiesu ekspertīzes vienībā kā atsevišķa juridiska persona un saskaņā ar apakšuzņēmēja vadības sistēmu.</w:t>
      </w:r>
    </w:p>
    <w:p w14:paraId="453B6EF8" w14:textId="77777777" w:rsidR="00F53E7C" w:rsidRPr="00C47524" w:rsidRDefault="00F53E7C" w:rsidP="00D02FA0">
      <w:pPr>
        <w:pStyle w:val="BodyText"/>
        <w:ind w:left="142"/>
        <w:jc w:val="both"/>
        <w:rPr>
          <w:noProof/>
          <w:sz w:val="24"/>
        </w:rPr>
      </w:pPr>
    </w:p>
    <w:p w14:paraId="141CEA5A" w14:textId="3E01DC4D" w:rsidR="00F53E7C" w:rsidRPr="00C47524" w:rsidRDefault="00CB666F" w:rsidP="00D02FA0">
      <w:pPr>
        <w:pStyle w:val="Heading2"/>
        <w:tabs>
          <w:tab w:val="left" w:pos="1460"/>
        </w:tabs>
        <w:ind w:left="142" w:firstLine="0"/>
        <w:rPr>
          <w:noProof/>
          <w:sz w:val="24"/>
        </w:rPr>
      </w:pPr>
      <w:r w:rsidRPr="00C47524">
        <w:rPr>
          <w:sz w:val="24"/>
        </w:rPr>
        <w:t>2.20. Validācija</w:t>
      </w:r>
    </w:p>
    <w:p w14:paraId="34573266" w14:textId="77777777" w:rsidR="00F53E7C" w:rsidRPr="00C47524" w:rsidRDefault="00F53E7C" w:rsidP="00D02FA0">
      <w:pPr>
        <w:pStyle w:val="BodyText"/>
        <w:ind w:left="142"/>
        <w:jc w:val="both"/>
        <w:rPr>
          <w:b/>
          <w:noProof/>
          <w:sz w:val="24"/>
        </w:rPr>
      </w:pPr>
    </w:p>
    <w:p w14:paraId="37CA9951" w14:textId="77777777" w:rsidR="000E0BDB" w:rsidRPr="00C47524" w:rsidRDefault="00F53E7C" w:rsidP="00D02FA0">
      <w:pPr>
        <w:pStyle w:val="BodyText"/>
        <w:ind w:left="142"/>
        <w:jc w:val="both"/>
        <w:rPr>
          <w:noProof/>
          <w:sz w:val="24"/>
        </w:rPr>
      </w:pPr>
      <w:r w:rsidRPr="00C47524">
        <w:rPr>
          <w:sz w:val="24"/>
        </w:rPr>
        <w:t>Validācija ir apstiprinājums, ar kuru sniedz objektīvus pierādījumus tam, ka ir izpildītas konkrētas attiecīgā paredzētā lietojuma prasības.</w:t>
      </w:r>
      <w:bookmarkStart w:id="5" w:name="_TOC_250022"/>
    </w:p>
    <w:p w14:paraId="2D2B15A2" w14:textId="77777777" w:rsidR="000E0BDB" w:rsidRPr="00C47524" w:rsidRDefault="000E0BDB" w:rsidP="00D02FA0">
      <w:pPr>
        <w:pStyle w:val="BodyText"/>
        <w:ind w:left="142"/>
        <w:jc w:val="both"/>
        <w:rPr>
          <w:noProof/>
          <w:sz w:val="24"/>
        </w:rPr>
      </w:pPr>
    </w:p>
    <w:p w14:paraId="6F3C8711" w14:textId="6FB9E7CC" w:rsidR="00F53E7C" w:rsidRPr="00C47524" w:rsidRDefault="009A59F6" w:rsidP="00D02FA0">
      <w:pPr>
        <w:pStyle w:val="BodyText"/>
        <w:jc w:val="both"/>
        <w:rPr>
          <w:b/>
          <w:bCs/>
          <w:noProof/>
          <w:sz w:val="24"/>
        </w:rPr>
      </w:pPr>
      <w:r w:rsidRPr="00C47524">
        <w:rPr>
          <w:b/>
          <w:sz w:val="24"/>
        </w:rPr>
        <w:t xml:space="preserve">3. VISPĀRĪGAS VADLĪNIJAS, KAS IR KOPĪGAS VISIEM TIESU EKSPERTĪZES </w:t>
      </w:r>
      <w:bookmarkEnd w:id="5"/>
      <w:r w:rsidRPr="00C47524">
        <w:rPr>
          <w:b/>
          <w:sz w:val="24"/>
        </w:rPr>
        <w:t>PROCESA DARBĪBAS MODUĻIEM</w:t>
      </w:r>
    </w:p>
    <w:p w14:paraId="00167EBB" w14:textId="77777777" w:rsidR="00F53E7C" w:rsidRPr="00C47524" w:rsidRDefault="00F53E7C" w:rsidP="00D02FA0">
      <w:pPr>
        <w:pStyle w:val="BodyText"/>
        <w:jc w:val="both"/>
        <w:rPr>
          <w:b/>
          <w:noProof/>
          <w:sz w:val="24"/>
        </w:rPr>
      </w:pPr>
    </w:p>
    <w:p w14:paraId="7A08809B" w14:textId="121D86FA" w:rsidR="00F53E7C" w:rsidRPr="00C47524" w:rsidRDefault="009A59F6" w:rsidP="00D02FA0">
      <w:pPr>
        <w:pStyle w:val="Heading2"/>
        <w:tabs>
          <w:tab w:val="left" w:pos="1459"/>
          <w:tab w:val="left" w:pos="1460"/>
        </w:tabs>
        <w:ind w:left="142" w:firstLine="0"/>
        <w:rPr>
          <w:noProof/>
          <w:sz w:val="24"/>
        </w:rPr>
      </w:pPr>
      <w:bookmarkStart w:id="6" w:name="_TOC_250021"/>
      <w:r w:rsidRPr="00C47524">
        <w:rPr>
          <w:sz w:val="24"/>
        </w:rPr>
        <w:t xml:space="preserve">3.1. Dokumentu </w:t>
      </w:r>
      <w:bookmarkEnd w:id="6"/>
      <w:r w:rsidRPr="00C47524">
        <w:rPr>
          <w:sz w:val="24"/>
        </w:rPr>
        <w:t>kontrole</w:t>
      </w:r>
    </w:p>
    <w:p w14:paraId="333AAEC0" w14:textId="77777777" w:rsidR="00F53E7C" w:rsidRPr="00C47524" w:rsidRDefault="00F53E7C" w:rsidP="00D02FA0">
      <w:pPr>
        <w:pStyle w:val="BodyText"/>
        <w:ind w:left="142"/>
        <w:jc w:val="both"/>
        <w:rPr>
          <w:b/>
          <w:noProof/>
          <w:sz w:val="24"/>
        </w:rPr>
      </w:pPr>
    </w:p>
    <w:p w14:paraId="6D4EC75A" w14:textId="77777777" w:rsidR="00F53E7C" w:rsidRPr="00C47524" w:rsidRDefault="00F53E7C" w:rsidP="00D02FA0">
      <w:pPr>
        <w:pStyle w:val="BodyText"/>
        <w:ind w:left="142"/>
        <w:jc w:val="both"/>
        <w:rPr>
          <w:noProof/>
          <w:sz w:val="24"/>
        </w:rPr>
      </w:pPr>
      <w:r w:rsidRPr="00C47524">
        <w:rPr>
          <w:sz w:val="24"/>
        </w:rPr>
        <w:t>Dokumentu pieejamības un vadības prasības attiecas uz pastāvīgajām telpām un visām vietām vai objektiem, kur tiek veikts darbs, piemēram, noziedzīga nodarījuma vietu.</w:t>
      </w:r>
    </w:p>
    <w:p w14:paraId="0242AC1A" w14:textId="77777777" w:rsidR="00F53E7C" w:rsidRPr="00C47524" w:rsidRDefault="00F53E7C" w:rsidP="00D02FA0">
      <w:pPr>
        <w:pStyle w:val="BodyText"/>
        <w:ind w:left="142"/>
        <w:jc w:val="both"/>
        <w:rPr>
          <w:noProof/>
          <w:sz w:val="24"/>
        </w:rPr>
      </w:pPr>
    </w:p>
    <w:p w14:paraId="52D12435" w14:textId="70208DDB" w:rsidR="00F53E7C" w:rsidRPr="00C47524" w:rsidRDefault="009A59F6" w:rsidP="00D02FA0">
      <w:pPr>
        <w:pStyle w:val="Heading2"/>
        <w:tabs>
          <w:tab w:val="left" w:pos="1459"/>
          <w:tab w:val="left" w:pos="1460"/>
        </w:tabs>
        <w:ind w:left="142" w:firstLine="0"/>
        <w:rPr>
          <w:noProof/>
          <w:sz w:val="24"/>
        </w:rPr>
      </w:pPr>
      <w:r w:rsidRPr="00C47524">
        <w:rPr>
          <w:sz w:val="24"/>
        </w:rPr>
        <w:t>3.2. Sūdzības</w:t>
      </w:r>
      <w:bookmarkStart w:id="7" w:name="_TOC_250020"/>
      <w:bookmarkEnd w:id="7"/>
    </w:p>
    <w:p w14:paraId="3C66D907" w14:textId="77777777" w:rsidR="00F53E7C" w:rsidRPr="00C47524" w:rsidRDefault="00F53E7C" w:rsidP="00D02FA0">
      <w:pPr>
        <w:pStyle w:val="BodyText"/>
        <w:ind w:left="142"/>
        <w:jc w:val="both"/>
        <w:rPr>
          <w:b/>
          <w:noProof/>
          <w:sz w:val="24"/>
        </w:rPr>
      </w:pPr>
    </w:p>
    <w:p w14:paraId="50A0AEDE" w14:textId="77777777" w:rsidR="00F53E7C" w:rsidRPr="00C47524" w:rsidRDefault="00F53E7C" w:rsidP="00D02FA0">
      <w:pPr>
        <w:pStyle w:val="BodyText"/>
        <w:ind w:left="142"/>
        <w:jc w:val="both"/>
        <w:rPr>
          <w:noProof/>
          <w:sz w:val="24"/>
        </w:rPr>
      </w:pPr>
      <w:r w:rsidRPr="00C47524">
        <w:rPr>
          <w:sz w:val="24"/>
        </w:rPr>
        <w:t>Atbildēs uz sūdzībām iekļauj novērtējumu par iespējamo ietekmi uz tiesu ekspertīzes vienības veikto darbu. Gadījumā, ja tiek pierādīts, ka darbs varētu būt ticis jebkādā veidā ietekmēts, to risina, izmantojot neatbilstoša darba procesu.</w:t>
      </w:r>
    </w:p>
    <w:p w14:paraId="3F6165DF" w14:textId="77777777" w:rsidR="00F53E7C" w:rsidRPr="00C47524" w:rsidRDefault="00F53E7C" w:rsidP="00D02FA0">
      <w:pPr>
        <w:pStyle w:val="BodyText"/>
        <w:ind w:left="142"/>
        <w:jc w:val="both"/>
        <w:rPr>
          <w:noProof/>
          <w:sz w:val="24"/>
        </w:rPr>
      </w:pPr>
    </w:p>
    <w:p w14:paraId="168DF315" w14:textId="77777777" w:rsidR="00F53E7C" w:rsidRPr="00C47524" w:rsidRDefault="00F53E7C" w:rsidP="00D02FA0">
      <w:pPr>
        <w:pStyle w:val="BodyText"/>
        <w:ind w:left="142"/>
        <w:jc w:val="both"/>
        <w:rPr>
          <w:noProof/>
          <w:sz w:val="24"/>
        </w:rPr>
      </w:pPr>
      <w:r w:rsidRPr="00C47524">
        <w:rPr>
          <w:sz w:val="24"/>
        </w:rPr>
        <w:t>Sūdzības var tikt saņemtas no dažādiem avotiem, tostarp no klientiem, noziegumā cietušajiem, policijas, citām vienas organizācijas nodaļām, piemēram, laboratorijas, noziedzīga nodarījuma vietas izmeklēšanas vienības, tiesībaizsardzības izmeklēšanas vienības un tiesu iestādes.</w:t>
      </w:r>
    </w:p>
    <w:p w14:paraId="5EB322A7" w14:textId="77777777" w:rsidR="00F53E7C" w:rsidRPr="00C47524" w:rsidRDefault="00F53E7C" w:rsidP="00D02FA0">
      <w:pPr>
        <w:pStyle w:val="BodyText"/>
        <w:ind w:left="142"/>
        <w:jc w:val="both"/>
        <w:rPr>
          <w:noProof/>
          <w:sz w:val="24"/>
        </w:rPr>
      </w:pPr>
    </w:p>
    <w:p w14:paraId="19453916" w14:textId="77777777" w:rsidR="00F53E7C" w:rsidRPr="00C47524" w:rsidRDefault="00F53E7C" w:rsidP="00D02FA0">
      <w:pPr>
        <w:pStyle w:val="BodyText"/>
        <w:ind w:left="142"/>
        <w:jc w:val="both"/>
        <w:rPr>
          <w:noProof/>
          <w:sz w:val="24"/>
        </w:rPr>
      </w:pPr>
      <w:r w:rsidRPr="00C47524">
        <w:rPr>
          <w:sz w:val="24"/>
        </w:rPr>
        <w:t>Turklāt, ja tiek sekmīgi apstrīdēts tiesas nolēmums un tas atspoguļojas tiesu ekspertīzes vienības darbā, to risina, izmantojot sūdzību procesu vai citus darba uzlabošanas procesus.</w:t>
      </w:r>
    </w:p>
    <w:p w14:paraId="4B259B05" w14:textId="77777777" w:rsidR="00F53E7C" w:rsidRPr="00C47524" w:rsidRDefault="00F53E7C" w:rsidP="00D02FA0">
      <w:pPr>
        <w:pStyle w:val="BodyText"/>
        <w:ind w:left="142"/>
        <w:jc w:val="both"/>
        <w:rPr>
          <w:noProof/>
          <w:sz w:val="24"/>
        </w:rPr>
      </w:pPr>
    </w:p>
    <w:p w14:paraId="7CB8FC49" w14:textId="3B66C0EA" w:rsidR="00F53E7C" w:rsidRPr="00C47524" w:rsidRDefault="009A59F6" w:rsidP="00D02FA0">
      <w:pPr>
        <w:pStyle w:val="Heading2"/>
        <w:keepNext/>
        <w:keepLines/>
        <w:tabs>
          <w:tab w:val="left" w:pos="1459"/>
          <w:tab w:val="left" w:pos="1460"/>
        </w:tabs>
        <w:ind w:left="142" w:firstLine="0"/>
        <w:rPr>
          <w:noProof/>
          <w:sz w:val="24"/>
        </w:rPr>
      </w:pPr>
      <w:r w:rsidRPr="00C47524">
        <w:rPr>
          <w:sz w:val="24"/>
        </w:rPr>
        <w:lastRenderedPageBreak/>
        <w:t>3.3. Kompetence</w:t>
      </w:r>
      <w:bookmarkStart w:id="8" w:name="_TOC_250019"/>
      <w:bookmarkEnd w:id="8"/>
    </w:p>
    <w:p w14:paraId="5FB364D1" w14:textId="77777777" w:rsidR="00F53E7C" w:rsidRPr="00C47524" w:rsidRDefault="00F53E7C" w:rsidP="00D02FA0">
      <w:pPr>
        <w:pStyle w:val="BodyText"/>
        <w:keepNext/>
        <w:keepLines/>
        <w:ind w:left="142"/>
        <w:jc w:val="both"/>
        <w:rPr>
          <w:b/>
          <w:noProof/>
          <w:sz w:val="24"/>
        </w:rPr>
      </w:pPr>
    </w:p>
    <w:p w14:paraId="002FA023" w14:textId="77777777" w:rsidR="00F53E7C" w:rsidRPr="00C47524" w:rsidRDefault="00F53E7C" w:rsidP="00D02FA0">
      <w:pPr>
        <w:pStyle w:val="BodyText"/>
        <w:keepNext/>
        <w:keepLines/>
        <w:ind w:left="142"/>
        <w:jc w:val="both"/>
        <w:rPr>
          <w:noProof/>
          <w:sz w:val="24"/>
        </w:rPr>
      </w:pPr>
      <w:r w:rsidRPr="00C47524">
        <w:rPr>
          <w:sz w:val="24"/>
        </w:rPr>
        <w:t>Tiesu ekspertīzes vienība nodrošina, ka viss tiesu ekspertīzes vienībā strādājošais personāls ir kompetents un pilnvarots veikt nepieciešamo darbu, un, ja tas ir ietverts darba pienākumos, ziņot par darbu.</w:t>
      </w:r>
    </w:p>
    <w:p w14:paraId="3E1F1C02" w14:textId="77777777" w:rsidR="00F53E7C" w:rsidRPr="00C47524" w:rsidRDefault="00F53E7C" w:rsidP="00D02FA0">
      <w:pPr>
        <w:pStyle w:val="BodyText"/>
        <w:ind w:left="142"/>
        <w:jc w:val="both"/>
        <w:rPr>
          <w:noProof/>
          <w:sz w:val="24"/>
        </w:rPr>
      </w:pPr>
    </w:p>
    <w:p w14:paraId="4A824288" w14:textId="398AC7C5" w:rsidR="00F53E7C" w:rsidRPr="00C47524" w:rsidRDefault="00F53E7C" w:rsidP="00D02FA0">
      <w:pPr>
        <w:pStyle w:val="BodyText"/>
        <w:ind w:left="142"/>
        <w:jc w:val="both"/>
        <w:rPr>
          <w:noProof/>
          <w:sz w:val="24"/>
        </w:rPr>
      </w:pPr>
      <w:r w:rsidRPr="00C47524">
        <w:rPr>
          <w:sz w:val="24"/>
        </w:rPr>
        <w:t>Vadības sistēmā nosaka katra tiesu ekspertīzes vienības darbinieka lomu un tās ierobežojumus un norāda prasības attiecībā uz kvalifikāciju, profesionālo sagatavotību, pieredzi un zināšanām, kas nepieciešamas katrai lomai noteikto uzdevumu veikšanai. Kvalifikācija, profesionālā sagatavotība un pieredze negarantē ne praktisko kompetenci, ne izcilas spriešanas spējas. Tāpēc vadībai vai atbildīgajām personām ir jāspēj ar objektīviem pierādījumiem parādīt, ka visi darbinieki ir kompetenti, veicot viņu zināšanu un prasmju novērtējumus pēc noteiktiem kritērijiem.</w:t>
      </w:r>
    </w:p>
    <w:p w14:paraId="023F406A" w14:textId="77777777" w:rsidR="00F53E7C" w:rsidRPr="00C47524" w:rsidRDefault="00F53E7C" w:rsidP="00D02FA0">
      <w:pPr>
        <w:pStyle w:val="BodyText"/>
        <w:ind w:left="142"/>
        <w:jc w:val="both"/>
        <w:rPr>
          <w:noProof/>
          <w:sz w:val="24"/>
        </w:rPr>
      </w:pPr>
    </w:p>
    <w:p w14:paraId="4F96D04A" w14:textId="77777777" w:rsidR="00F53E7C" w:rsidRPr="00C47524" w:rsidRDefault="00F53E7C" w:rsidP="00D02FA0">
      <w:pPr>
        <w:pStyle w:val="BodyText"/>
        <w:ind w:left="142"/>
        <w:jc w:val="both"/>
        <w:rPr>
          <w:noProof/>
          <w:sz w:val="24"/>
        </w:rPr>
      </w:pPr>
      <w:r w:rsidRPr="00C47524">
        <w:rPr>
          <w:sz w:val="24"/>
        </w:rPr>
        <w:t>Tiesu ekspertīzes vienība nodrošina, ka pagaidu darbinieki ir kompetenti un strādā saskaņā ar vienības vadības sistēmu.</w:t>
      </w:r>
    </w:p>
    <w:p w14:paraId="67C1800C" w14:textId="77777777" w:rsidR="00F53E7C" w:rsidRPr="00C47524" w:rsidRDefault="00F53E7C" w:rsidP="00D02FA0">
      <w:pPr>
        <w:pStyle w:val="BodyText"/>
        <w:ind w:left="142"/>
        <w:jc w:val="both"/>
        <w:rPr>
          <w:noProof/>
          <w:sz w:val="24"/>
        </w:rPr>
      </w:pPr>
    </w:p>
    <w:p w14:paraId="055A430D" w14:textId="77777777" w:rsidR="00F53E7C" w:rsidRPr="00C47524" w:rsidRDefault="00F53E7C" w:rsidP="00D02FA0">
      <w:pPr>
        <w:pStyle w:val="BodyText"/>
        <w:ind w:left="142"/>
        <w:jc w:val="both"/>
        <w:rPr>
          <w:noProof/>
          <w:sz w:val="24"/>
        </w:rPr>
      </w:pPr>
      <w:r w:rsidRPr="00C47524">
        <w:rPr>
          <w:sz w:val="24"/>
        </w:rPr>
        <w:t>Novērtējot personas kompetenci, tiesu ekspertīzes vienība nodrošina, ka attiecīgajam personālam ir atbilstoša izpratne par noziegumā izmantoto tehnoloģiju, piemēram, šaujamieročiem, un nozieguma izmeklēšanā izmantoto tehnoloģiju, piemēram, pirkstu nospiedumiem, DNS profilēšanu, asins pēdu analīzi. Personālam ir jābūt pietiekamai kompetencei un pieredzei, lai atpazītu jebkā neparasta nozīmi, piemēram, inscenētu ielaušanos vai samainītus priekšmetus.</w:t>
      </w:r>
    </w:p>
    <w:p w14:paraId="72CAF268" w14:textId="77777777" w:rsidR="00F53E7C" w:rsidRPr="00C47524" w:rsidRDefault="00F53E7C" w:rsidP="00D02FA0">
      <w:pPr>
        <w:pStyle w:val="BodyText"/>
        <w:ind w:left="142"/>
        <w:jc w:val="both"/>
        <w:rPr>
          <w:noProof/>
          <w:sz w:val="24"/>
        </w:rPr>
      </w:pPr>
    </w:p>
    <w:p w14:paraId="6EC271D2" w14:textId="6723E273" w:rsidR="00F53E7C" w:rsidRPr="00C47524" w:rsidRDefault="00F53E7C" w:rsidP="00D02FA0">
      <w:pPr>
        <w:pStyle w:val="BodyText"/>
        <w:ind w:left="142"/>
        <w:jc w:val="both"/>
        <w:rPr>
          <w:noProof/>
          <w:sz w:val="24"/>
        </w:rPr>
      </w:pPr>
      <w:r w:rsidRPr="00C47524">
        <w:rPr>
          <w:sz w:val="24"/>
        </w:rPr>
        <w:t xml:space="preserve">Mācības īsteno atbilstoši atjauninātai, noteiktai mācību programmai, un attiecīgās personas kompetenci novērtē katrā profesionālās kvalifikācijas celšanas līmenī. Ja tiek nodrošinātas īpašas mācības par </w:t>
      </w:r>
      <w:r w:rsidR="0034190C" w:rsidRPr="00C47524">
        <w:rPr>
          <w:sz w:val="24"/>
        </w:rPr>
        <w:t>izpēt</w:t>
      </w:r>
      <w:r w:rsidRPr="00C47524">
        <w:rPr>
          <w:sz w:val="24"/>
        </w:rPr>
        <w:t xml:space="preserve">ēm/testiem vai paņēmieniem, nosaka pieņemšanas kritērijus, kas jāizpilda, lai parādītu mācību efektivitāti, piemēram, attiecīgās </w:t>
      </w:r>
      <w:r w:rsidR="0034190C" w:rsidRPr="00C47524">
        <w:rPr>
          <w:sz w:val="24"/>
        </w:rPr>
        <w:t>izpēte</w:t>
      </w:r>
      <w:r w:rsidRPr="00C47524">
        <w:rPr>
          <w:sz w:val="24"/>
        </w:rPr>
        <w:t>s/testa vai analīžu novērošana, ko veic pieredzējis darbinieks, apmierinošs kvalitātes kontroles/kvalitātes nodrošināšanas paraugu analīzes izpildījums, rezultātu korelācija ar citu kvalificētu darbinieku rezultātiem. Vajadzības gadījumā mācību programmā būtu jāiekļauj arī mācības par pierādījumu sniegšanu tiesā.</w:t>
      </w:r>
    </w:p>
    <w:p w14:paraId="349570D0" w14:textId="77777777" w:rsidR="00F53E7C" w:rsidRPr="00C47524" w:rsidRDefault="00F53E7C" w:rsidP="00D02FA0">
      <w:pPr>
        <w:pStyle w:val="BodyText"/>
        <w:ind w:left="142"/>
        <w:jc w:val="both"/>
        <w:rPr>
          <w:noProof/>
          <w:sz w:val="24"/>
        </w:rPr>
      </w:pPr>
    </w:p>
    <w:p w14:paraId="6415A836" w14:textId="77777777" w:rsidR="00F53E7C" w:rsidRPr="00C47524" w:rsidRDefault="00F53E7C" w:rsidP="00D02FA0">
      <w:pPr>
        <w:pStyle w:val="BodyText"/>
        <w:ind w:left="142"/>
        <w:jc w:val="both"/>
        <w:rPr>
          <w:noProof/>
          <w:sz w:val="24"/>
        </w:rPr>
      </w:pPr>
      <w:r w:rsidRPr="00C47524">
        <w:rPr>
          <w:sz w:val="24"/>
        </w:rPr>
        <w:t>Kompetenci var novērtēt dažādos veidos atkarībā no veiktā(-ajiem) uzdevuma(-iem), piemēram, rakstiski un/vai mutiski eksāmeni, praktiski uzdevumi vai kvalificētas personas veikts tiešs novērojums. Daudzos gadījumos piemērotākā pieeja ir vairāku kompetences novērtēšanas veidu apvienojums.</w:t>
      </w:r>
    </w:p>
    <w:p w14:paraId="2DE318DA" w14:textId="77777777" w:rsidR="00F53E7C" w:rsidRPr="00C47524" w:rsidRDefault="00F53E7C" w:rsidP="00D02FA0">
      <w:pPr>
        <w:pStyle w:val="BodyText"/>
        <w:ind w:left="142"/>
        <w:jc w:val="both"/>
        <w:rPr>
          <w:noProof/>
          <w:sz w:val="24"/>
        </w:rPr>
      </w:pPr>
    </w:p>
    <w:p w14:paraId="7C3D38FC" w14:textId="0DA7AEFC" w:rsidR="00F53E7C" w:rsidRPr="00C47524" w:rsidRDefault="00F53E7C" w:rsidP="00D02FA0">
      <w:pPr>
        <w:pStyle w:val="BodyText"/>
        <w:ind w:left="142"/>
        <w:jc w:val="both"/>
        <w:rPr>
          <w:noProof/>
          <w:sz w:val="24"/>
        </w:rPr>
      </w:pPr>
      <w:r w:rsidRPr="00C47524">
        <w:rPr>
          <w:sz w:val="24"/>
        </w:rPr>
        <w:t>Katra tiesu ekspertīzes vienība uztur aktualizētus pierakstus par katra darbinieka profesionālo sagatavošanu. Šajos pierakstos norāda akadēmisko un profesionālo kvalifikāciju, apmeklētos ārējos vai iekšējos kursus un attiecīgās mācības (un pārkvalifikāciju, ja vajadzīgs). Pierakstiem ir jābūt pietiekami detalizētiem, lai apliecinātu, ka katrs darbinieks ir pienācīgi sagatavots un darbinieka kompetence veikt uzdevumu vai i</w:t>
      </w:r>
      <w:r w:rsidR="00C856B0" w:rsidRPr="00C47524">
        <w:rPr>
          <w:sz w:val="24"/>
        </w:rPr>
        <w:t>zpēti</w:t>
      </w:r>
      <w:r w:rsidRPr="00C47524">
        <w:rPr>
          <w:sz w:val="24"/>
        </w:rPr>
        <w:t>/testu ir oficiāli novērtēta. Šie pieraksti būtu jāsaglabā noteiktu laiku atbilstoši klienta un/vai tiesību sistēmas prasībām.</w:t>
      </w:r>
    </w:p>
    <w:p w14:paraId="53C01AED" w14:textId="77777777" w:rsidR="00F53E7C" w:rsidRPr="00C47524" w:rsidRDefault="00F53E7C" w:rsidP="00D02FA0">
      <w:pPr>
        <w:pStyle w:val="BodyText"/>
        <w:ind w:left="142"/>
        <w:jc w:val="both"/>
        <w:rPr>
          <w:noProof/>
          <w:sz w:val="24"/>
        </w:rPr>
      </w:pPr>
    </w:p>
    <w:p w14:paraId="0BD5C7D9" w14:textId="77777777" w:rsidR="00F53E7C" w:rsidRPr="00C47524" w:rsidRDefault="00F53E7C" w:rsidP="00D02FA0">
      <w:pPr>
        <w:pStyle w:val="BodyText"/>
        <w:ind w:left="142"/>
        <w:jc w:val="both"/>
        <w:rPr>
          <w:noProof/>
          <w:sz w:val="24"/>
        </w:rPr>
      </w:pPr>
      <w:r w:rsidRPr="00C47524">
        <w:rPr>
          <w:sz w:val="24"/>
        </w:rPr>
        <w:t>Ir jābūt izstrādātai procedūrai par to, kā darbinieki uzsāk darbu tiesu ekspertīzes vienībā, un būtu jānosaka nepieciešamās mācības un uzraudzība. Šī procedūra vai process var atšķirties atkarībā no izglītības guvēju spējām, kvalifikācijas un pieredzes. Individuālā mācību programma ir balstīta uz personas kompetenci, īpašajām zināšanām un pieredzi.</w:t>
      </w:r>
    </w:p>
    <w:p w14:paraId="7B9885F9" w14:textId="77777777" w:rsidR="008B6EF7" w:rsidRPr="00C47524" w:rsidRDefault="008B6EF7" w:rsidP="00D02FA0">
      <w:pPr>
        <w:ind w:left="142"/>
        <w:jc w:val="both"/>
        <w:rPr>
          <w:noProof/>
          <w:sz w:val="24"/>
        </w:rPr>
      </w:pPr>
    </w:p>
    <w:p w14:paraId="7AB1C5C8" w14:textId="77777777" w:rsidR="00F53E7C" w:rsidRPr="00C47524" w:rsidRDefault="00F53E7C" w:rsidP="00AE2941">
      <w:pPr>
        <w:pStyle w:val="BodyText"/>
        <w:keepNext/>
        <w:keepLines/>
        <w:ind w:left="142"/>
        <w:jc w:val="both"/>
        <w:rPr>
          <w:noProof/>
          <w:sz w:val="24"/>
        </w:rPr>
      </w:pPr>
      <w:r w:rsidRPr="00C47524">
        <w:rPr>
          <w:sz w:val="24"/>
        </w:rPr>
        <w:lastRenderedPageBreak/>
        <w:t>Tiesu ekspertīzes vienībai ir jābūt ieviestām arī kompetences un prasmju uzturēšanas un turpmākas pilnveides procedūrām.</w:t>
      </w:r>
    </w:p>
    <w:p w14:paraId="10FD7C4D" w14:textId="77777777" w:rsidR="00F53E7C" w:rsidRPr="00C47524" w:rsidRDefault="00F53E7C" w:rsidP="00D02FA0">
      <w:pPr>
        <w:pStyle w:val="BodyText"/>
        <w:ind w:left="142"/>
        <w:jc w:val="both"/>
        <w:rPr>
          <w:noProof/>
          <w:sz w:val="24"/>
        </w:rPr>
      </w:pPr>
    </w:p>
    <w:p w14:paraId="67964626" w14:textId="77777777" w:rsidR="00F53E7C" w:rsidRPr="00C47524" w:rsidRDefault="00F53E7C" w:rsidP="00D02FA0">
      <w:pPr>
        <w:pStyle w:val="BodyText"/>
        <w:ind w:left="142"/>
        <w:jc w:val="both"/>
        <w:rPr>
          <w:noProof/>
          <w:sz w:val="24"/>
        </w:rPr>
      </w:pPr>
      <w:r w:rsidRPr="00C47524">
        <w:rPr>
          <w:sz w:val="24"/>
        </w:rPr>
        <w:t>Pieņemot darbā citas organizācijas darbiniekus (tostarp no citas tiesu ekspertīzes vienības), tiesu ekspertīzes vienība pārbauda šo darbinieku kompetenci.</w:t>
      </w:r>
    </w:p>
    <w:p w14:paraId="0B0E1825" w14:textId="77777777" w:rsidR="00F53E7C" w:rsidRPr="00C47524" w:rsidRDefault="00F53E7C" w:rsidP="00D02FA0">
      <w:pPr>
        <w:pStyle w:val="BodyText"/>
        <w:ind w:left="142"/>
        <w:jc w:val="both"/>
        <w:rPr>
          <w:noProof/>
          <w:sz w:val="24"/>
        </w:rPr>
      </w:pPr>
    </w:p>
    <w:p w14:paraId="36C0EBFA" w14:textId="6FCA2B07" w:rsidR="00F53E7C" w:rsidRPr="00C47524" w:rsidRDefault="007C4911" w:rsidP="00D02FA0">
      <w:pPr>
        <w:pStyle w:val="Heading2"/>
        <w:tabs>
          <w:tab w:val="left" w:pos="1459"/>
          <w:tab w:val="left" w:pos="1460"/>
        </w:tabs>
        <w:ind w:left="142" w:firstLine="0"/>
        <w:rPr>
          <w:noProof/>
          <w:sz w:val="24"/>
        </w:rPr>
      </w:pPr>
      <w:bookmarkStart w:id="9" w:name="_TOC_250018"/>
      <w:r w:rsidRPr="00C47524">
        <w:rPr>
          <w:sz w:val="24"/>
        </w:rPr>
        <w:t xml:space="preserve">3.4. Papildu apsvērumi attiecībā uz </w:t>
      </w:r>
      <w:bookmarkEnd w:id="9"/>
      <w:r w:rsidRPr="00C47524">
        <w:rPr>
          <w:sz w:val="24"/>
        </w:rPr>
        <w:t>personālu</w:t>
      </w:r>
    </w:p>
    <w:p w14:paraId="2229B9ED" w14:textId="77777777" w:rsidR="00F53E7C" w:rsidRPr="00C47524" w:rsidRDefault="00F53E7C" w:rsidP="00D02FA0">
      <w:pPr>
        <w:pStyle w:val="BodyText"/>
        <w:ind w:left="142"/>
        <w:jc w:val="both"/>
        <w:rPr>
          <w:b/>
          <w:noProof/>
          <w:sz w:val="24"/>
        </w:rPr>
      </w:pPr>
    </w:p>
    <w:p w14:paraId="35CE865A" w14:textId="77777777" w:rsidR="00F53E7C" w:rsidRPr="00C47524" w:rsidRDefault="00F53E7C" w:rsidP="00D02FA0">
      <w:pPr>
        <w:pStyle w:val="BodyText"/>
        <w:ind w:left="142"/>
        <w:jc w:val="both"/>
        <w:rPr>
          <w:noProof/>
          <w:sz w:val="24"/>
        </w:rPr>
      </w:pPr>
      <w:r w:rsidRPr="00C47524">
        <w:rPr>
          <w:sz w:val="24"/>
        </w:rPr>
        <w:t>Tiesu ekspertīzes vienībai būtu jāievieš ētikas kodekss (vai citādi nosaukts dokuments), kurā ir aplūkota ētiska rīcība, konfidencialitāte, objektivitāte, personīgā drošība, attiecības ar citiem tiesu ekspertīzes vienības darbiniekiem, kā arī citi jautājumi, kas nepieciešami, lai nodrošinātu visa personāla atbilstošu rīcību. Ētikas kodeksam būtu jāattiecas uz visiem darbiniekiem – pastāvīgajiem, pagaidu un līgumdarbiniekiem.</w:t>
      </w:r>
    </w:p>
    <w:p w14:paraId="4F04E896" w14:textId="77777777" w:rsidR="00F53E7C" w:rsidRPr="00C47524" w:rsidRDefault="00F53E7C" w:rsidP="00D02FA0">
      <w:pPr>
        <w:pStyle w:val="BodyText"/>
        <w:ind w:left="142"/>
        <w:jc w:val="both"/>
        <w:rPr>
          <w:noProof/>
          <w:sz w:val="24"/>
        </w:rPr>
      </w:pPr>
    </w:p>
    <w:p w14:paraId="0A5B9DAF" w14:textId="69FACBA6" w:rsidR="00F53E7C" w:rsidRPr="00C47524" w:rsidRDefault="007C4911" w:rsidP="00D02FA0">
      <w:pPr>
        <w:pStyle w:val="Heading2"/>
        <w:tabs>
          <w:tab w:val="left" w:pos="1459"/>
          <w:tab w:val="left" w:pos="1460"/>
        </w:tabs>
        <w:ind w:left="142" w:firstLine="0"/>
        <w:rPr>
          <w:noProof/>
          <w:sz w:val="24"/>
        </w:rPr>
      </w:pPr>
      <w:r w:rsidRPr="00C47524">
        <w:rPr>
          <w:sz w:val="24"/>
        </w:rPr>
        <w:t>3.5. Pieraksti</w:t>
      </w:r>
      <w:bookmarkStart w:id="10" w:name="_TOC_250017"/>
      <w:bookmarkEnd w:id="10"/>
    </w:p>
    <w:p w14:paraId="77BCF838" w14:textId="77777777" w:rsidR="00F53E7C" w:rsidRPr="00C47524" w:rsidRDefault="00F53E7C" w:rsidP="00D02FA0">
      <w:pPr>
        <w:pStyle w:val="BodyText"/>
        <w:ind w:left="142"/>
        <w:jc w:val="both"/>
        <w:rPr>
          <w:b/>
          <w:noProof/>
          <w:sz w:val="24"/>
        </w:rPr>
      </w:pPr>
    </w:p>
    <w:p w14:paraId="278B7EA5" w14:textId="0E055690" w:rsidR="00F53E7C" w:rsidRPr="00C47524" w:rsidRDefault="00F53E7C" w:rsidP="00D02FA0">
      <w:pPr>
        <w:pStyle w:val="BodyText"/>
        <w:ind w:left="142"/>
        <w:jc w:val="both"/>
        <w:rPr>
          <w:noProof/>
          <w:sz w:val="24"/>
        </w:rPr>
      </w:pPr>
      <w:r w:rsidRPr="00C47524">
        <w:rPr>
          <w:sz w:val="24"/>
        </w:rPr>
        <w:t xml:space="preserve">Tiesu ekspertīzes vienībai ir jābūt ieviestām dokumentētām procedūrām, lai izveidotu, koordinētu, uzturētu un saglabātu pierakstus par katru lietu, kurā tiek veikta </w:t>
      </w:r>
      <w:r w:rsidR="00A46469" w:rsidRPr="00C47524">
        <w:rPr>
          <w:sz w:val="24"/>
        </w:rPr>
        <w:t>izpēte</w:t>
      </w:r>
      <w:r w:rsidRPr="00C47524">
        <w:rPr>
          <w:sz w:val="24"/>
        </w:rPr>
        <w:t xml:space="preserve"> vai testēšana. Informāciju, kas jāiekļauj lietas materiālos, pienācīgi dokumentē, un tā var ietvert tostarp pierakstus par saziņu ar klientiem (mutisku vai rakstisku), līguma pārskatu, pieprasīto </w:t>
      </w:r>
      <w:r w:rsidR="004E5ED3" w:rsidRPr="00C47524">
        <w:rPr>
          <w:sz w:val="24"/>
        </w:rPr>
        <w:t>izpēti</w:t>
      </w:r>
      <w:r w:rsidRPr="00C47524">
        <w:rPr>
          <w:sz w:val="24"/>
        </w:rPr>
        <w:t xml:space="preserve"> vai testēšanu un līgumus ar klientu, priekšmetu saņemšanu, priekšmetu aprakstu, tostarp to iepakojumu un zīmogus, pavēsti par ierašanos tiesā, pierakstus par </w:t>
      </w:r>
      <w:r w:rsidR="004E5ED3" w:rsidRPr="00C47524">
        <w:rPr>
          <w:sz w:val="24"/>
        </w:rPr>
        <w:t>izpētes</w:t>
      </w:r>
      <w:r w:rsidRPr="00C47524">
        <w:rPr>
          <w:sz w:val="24"/>
        </w:rPr>
        <w:t>/testēšanas rezultātiem un novērojumiem, atsauces uz izmantotajām procedūrām, diagrammas, izdrukas, fotoattēlus, digitālos attēlus un videoierakstus. Ar ieviesto procedūru būtu jānodrošina, ka visi komponenti – gan papīra, gan elektroniskā formātā – ir saskaņoti tā, lai tos varētu identificēt kā daļu no lietas materiāla un būtu noteiktas to atrašanās vietas. Nosakot ar tiesu ekspertīzi saistīto pierakstu glabāšanas periodu, tiesu ekspertīzes vienība ņem vērā piemērojamās ekonomikas vai reģiona tiesiskās prasības un klientu vēlmes. Sīkāku informāciju par datu un informācijas vadību skat. ISO/IEC 17025 7.11. punktā.</w:t>
      </w:r>
    </w:p>
    <w:p w14:paraId="2D8654FD" w14:textId="77777777" w:rsidR="00F53E7C" w:rsidRPr="00C47524" w:rsidRDefault="00F53E7C" w:rsidP="00D02FA0">
      <w:pPr>
        <w:pStyle w:val="BodyText"/>
        <w:ind w:left="142"/>
        <w:jc w:val="both"/>
        <w:rPr>
          <w:noProof/>
          <w:sz w:val="24"/>
        </w:rPr>
      </w:pPr>
    </w:p>
    <w:p w14:paraId="1577279C" w14:textId="77777777" w:rsidR="00F53E7C" w:rsidRPr="00C47524" w:rsidRDefault="00F53E7C" w:rsidP="00D02FA0">
      <w:pPr>
        <w:pStyle w:val="BodyText"/>
        <w:ind w:left="142"/>
        <w:jc w:val="both"/>
        <w:rPr>
          <w:noProof/>
          <w:sz w:val="24"/>
        </w:rPr>
      </w:pPr>
      <w:r w:rsidRPr="00C47524">
        <w:rPr>
          <w:sz w:val="24"/>
        </w:rPr>
        <w:t>Pierakstiem ir jābūt pietiekamiem, lai nodrošinātu auditējamu izsekojamību.</w:t>
      </w:r>
    </w:p>
    <w:p w14:paraId="173739E8" w14:textId="77777777" w:rsidR="00F53E7C" w:rsidRPr="00C47524" w:rsidRDefault="00F53E7C" w:rsidP="00D02FA0">
      <w:pPr>
        <w:pStyle w:val="BodyText"/>
        <w:ind w:left="142"/>
        <w:jc w:val="both"/>
        <w:rPr>
          <w:noProof/>
          <w:sz w:val="24"/>
        </w:rPr>
      </w:pPr>
    </w:p>
    <w:p w14:paraId="3CB52F88" w14:textId="435D5F90" w:rsidR="00F53E7C" w:rsidRPr="00C47524" w:rsidRDefault="00F53E7C" w:rsidP="00D02FA0">
      <w:pPr>
        <w:pStyle w:val="BodyText"/>
        <w:ind w:left="142"/>
        <w:jc w:val="both"/>
        <w:rPr>
          <w:noProof/>
          <w:sz w:val="24"/>
        </w:rPr>
      </w:pPr>
      <w:r w:rsidRPr="00C47524">
        <w:rPr>
          <w:sz w:val="24"/>
        </w:rPr>
        <w:t xml:space="preserve">Pierakstus veic </w:t>
      </w:r>
      <w:r w:rsidR="00942A10" w:rsidRPr="00C47524">
        <w:rPr>
          <w:sz w:val="24"/>
        </w:rPr>
        <w:t>izpētes</w:t>
      </w:r>
      <w:r w:rsidRPr="00C47524">
        <w:rPr>
          <w:sz w:val="24"/>
        </w:rPr>
        <w:t xml:space="preserve">/testa vai novērojuma laikā vai uzreiz pēc tā, tiklīdz tas ir praktiski iespējams, un attiecīgā gadījumā tajos norāda noziedzīga nodarījuma vietas </w:t>
      </w:r>
      <w:r w:rsidR="00891CCE" w:rsidRPr="00C47524">
        <w:rPr>
          <w:sz w:val="24"/>
        </w:rPr>
        <w:t>izpētes</w:t>
      </w:r>
      <w:r w:rsidRPr="00C47524">
        <w:rPr>
          <w:sz w:val="24"/>
        </w:rPr>
        <w:t xml:space="preserve"> veicēju, </w:t>
      </w:r>
      <w:r w:rsidR="00891CCE" w:rsidRPr="00C47524">
        <w:rPr>
          <w:sz w:val="24"/>
        </w:rPr>
        <w:t>izpēte</w:t>
      </w:r>
      <w:r w:rsidRPr="00C47524">
        <w:rPr>
          <w:sz w:val="24"/>
        </w:rPr>
        <w:t xml:space="preserve">s/testa un/vai paraugu ņemšanas veicēju, datumu, atrašanās vietu, katra procesa posma veicēju, </w:t>
      </w:r>
      <w:r w:rsidR="00891CCE" w:rsidRPr="00C47524">
        <w:rPr>
          <w:sz w:val="24"/>
        </w:rPr>
        <w:t>izpētes</w:t>
      </w:r>
      <w:r w:rsidRPr="00C47524">
        <w:rPr>
          <w:sz w:val="24"/>
        </w:rPr>
        <w:t xml:space="preserve">/testa rezultātus, kvalitātes pārbaudes un </w:t>
      </w:r>
      <w:r w:rsidR="00891CCE" w:rsidRPr="00C47524">
        <w:rPr>
          <w:sz w:val="24"/>
        </w:rPr>
        <w:t>izpētes</w:t>
      </w:r>
      <w:r w:rsidRPr="00C47524">
        <w:rPr>
          <w:sz w:val="24"/>
        </w:rPr>
        <w:t>/testu apstākļus. Ja tiek veikta instrumentālā analīze, būtu jāpieraksta darbības parametri.</w:t>
      </w:r>
    </w:p>
    <w:p w14:paraId="0DED3B5E" w14:textId="7B14572C" w:rsidR="00F53E7C" w:rsidRPr="00C47524" w:rsidRDefault="00F53E7C" w:rsidP="00D02FA0">
      <w:pPr>
        <w:pStyle w:val="BodyText"/>
        <w:tabs>
          <w:tab w:val="left" w:pos="2331"/>
        </w:tabs>
        <w:ind w:left="142"/>
        <w:jc w:val="both"/>
        <w:rPr>
          <w:noProof/>
          <w:sz w:val="24"/>
        </w:rPr>
      </w:pPr>
    </w:p>
    <w:p w14:paraId="610B3926" w14:textId="77777777" w:rsidR="00F53E7C" w:rsidRPr="00C47524" w:rsidRDefault="00F53E7C" w:rsidP="00D02FA0">
      <w:pPr>
        <w:pStyle w:val="BodyText"/>
        <w:ind w:left="142"/>
        <w:jc w:val="both"/>
        <w:rPr>
          <w:noProof/>
          <w:sz w:val="24"/>
        </w:rPr>
      </w:pPr>
      <w:r w:rsidRPr="00C47524">
        <w:rPr>
          <w:sz w:val="24"/>
        </w:rPr>
        <w:t>Ja pierakstus uzglabā elektroniski, jābūt ieviestiem kontroles pasākumiem, lai novērstu nesankcionētu piekļuvi, lietas materiālu/datu zudumu un nodrošinātu pierakstu pastāvīgu integritāti.</w:t>
      </w:r>
    </w:p>
    <w:p w14:paraId="069C42E5" w14:textId="77777777" w:rsidR="00F53E7C" w:rsidRPr="00C47524" w:rsidRDefault="00F53E7C" w:rsidP="00D02FA0">
      <w:pPr>
        <w:pStyle w:val="BodyText"/>
        <w:ind w:left="142"/>
        <w:jc w:val="both"/>
        <w:rPr>
          <w:noProof/>
          <w:sz w:val="24"/>
        </w:rPr>
      </w:pPr>
    </w:p>
    <w:p w14:paraId="33BF07BC" w14:textId="77777777" w:rsidR="00F53E7C" w:rsidRPr="00C47524" w:rsidRDefault="00F53E7C" w:rsidP="00D02FA0">
      <w:pPr>
        <w:pStyle w:val="BodyText"/>
        <w:ind w:left="142"/>
        <w:jc w:val="both"/>
        <w:rPr>
          <w:noProof/>
          <w:sz w:val="24"/>
        </w:rPr>
      </w:pPr>
      <w:r w:rsidRPr="00C47524">
        <w:rPr>
          <w:sz w:val="24"/>
        </w:rPr>
        <w:t>Kopumā pierakstiem būtu jābūt neizdzēšamiem, piemēram, rakstītiem ar roku ar noturīgu tinti. Izņēmumus var pieļaut, ja vides apstākļu dēļ tinti nevar izmantot.</w:t>
      </w:r>
    </w:p>
    <w:p w14:paraId="42988825" w14:textId="77777777" w:rsidR="00F53E7C" w:rsidRPr="00C47524" w:rsidRDefault="00F53E7C" w:rsidP="00D02FA0">
      <w:pPr>
        <w:pStyle w:val="BodyText"/>
        <w:ind w:left="142"/>
        <w:jc w:val="both"/>
        <w:rPr>
          <w:noProof/>
          <w:sz w:val="24"/>
        </w:rPr>
      </w:pPr>
    </w:p>
    <w:p w14:paraId="70ABCCE7" w14:textId="77777777" w:rsidR="00F53E7C" w:rsidRPr="00C47524" w:rsidRDefault="00F53E7C" w:rsidP="00D02FA0">
      <w:pPr>
        <w:pStyle w:val="BodyText"/>
        <w:ind w:left="142"/>
        <w:jc w:val="both"/>
        <w:rPr>
          <w:noProof/>
          <w:sz w:val="24"/>
        </w:rPr>
      </w:pPr>
      <w:r w:rsidRPr="00C47524">
        <w:rPr>
          <w:sz w:val="24"/>
        </w:rPr>
        <w:t>Izvēlētā pierakstu metode būs atkarīga no tajā brīdī veicamā tiesu ekspertīzes procesa aspekta. Pierakstus var veikt, piemēram, ar zīmējumiem vai rakstiski, izmantojot diagrammas, fotokopijas, datoru, skaņas ierakstus, balss ierakstus, fotoattēlus, digitālus attēlus, videoierakstus un 3D lāzerskenēšanu.</w:t>
      </w:r>
    </w:p>
    <w:p w14:paraId="232D2D61" w14:textId="77777777" w:rsidR="008B6EF7" w:rsidRPr="00C47524" w:rsidRDefault="008B6EF7" w:rsidP="00D02FA0">
      <w:pPr>
        <w:ind w:left="142"/>
        <w:jc w:val="both"/>
        <w:rPr>
          <w:noProof/>
          <w:sz w:val="24"/>
        </w:rPr>
      </w:pPr>
    </w:p>
    <w:p w14:paraId="16511387" w14:textId="77777777" w:rsidR="00F53E7C" w:rsidRPr="00C47524" w:rsidRDefault="00F53E7C" w:rsidP="00D02FA0">
      <w:pPr>
        <w:pStyle w:val="BodyText"/>
        <w:keepNext/>
        <w:keepLines/>
        <w:widowControl/>
        <w:ind w:left="142"/>
        <w:jc w:val="both"/>
        <w:rPr>
          <w:noProof/>
          <w:sz w:val="24"/>
        </w:rPr>
      </w:pPr>
      <w:r w:rsidRPr="00C47524">
        <w:rPr>
          <w:sz w:val="24"/>
        </w:rPr>
        <w:lastRenderedPageBreak/>
        <w:t>Visas pierakstos veiktās izmaiņas saglabā tā, lai varētu pārskatīt sākotnējo informāciju neatkarīgi no tā, vai tā ir papīra vai elektroniskā formātā.</w:t>
      </w:r>
    </w:p>
    <w:p w14:paraId="3F66E255" w14:textId="77777777" w:rsidR="00F53E7C" w:rsidRPr="00C47524" w:rsidRDefault="00F53E7C" w:rsidP="00D02FA0">
      <w:pPr>
        <w:pStyle w:val="BodyText"/>
        <w:ind w:left="142"/>
        <w:jc w:val="both"/>
        <w:rPr>
          <w:noProof/>
          <w:sz w:val="24"/>
        </w:rPr>
      </w:pPr>
    </w:p>
    <w:p w14:paraId="6905AADF" w14:textId="1614926F" w:rsidR="00F53E7C" w:rsidRPr="00C47524" w:rsidRDefault="00F53E7C" w:rsidP="00D02FA0">
      <w:pPr>
        <w:pStyle w:val="BodyText"/>
        <w:ind w:left="142"/>
        <w:jc w:val="both"/>
        <w:rPr>
          <w:noProof/>
          <w:sz w:val="24"/>
        </w:rPr>
      </w:pPr>
      <w:r w:rsidRPr="00C47524">
        <w:rPr>
          <w:sz w:val="24"/>
        </w:rPr>
        <w:t xml:space="preserve">Ja </w:t>
      </w:r>
      <w:r w:rsidR="003A6D39" w:rsidRPr="00C47524">
        <w:rPr>
          <w:sz w:val="24"/>
        </w:rPr>
        <w:t>izpētes</w:t>
      </w:r>
      <w:r w:rsidRPr="00C47524">
        <w:rPr>
          <w:sz w:val="24"/>
        </w:rPr>
        <w:t>/testa rezultāts tiek noraidīts, reģistrē noraidīšanas iemeslu(-us), kā arī datumu un norāda, kas ir noraidījis rezultātu.</w:t>
      </w:r>
    </w:p>
    <w:p w14:paraId="19791E9B" w14:textId="77777777" w:rsidR="00F53E7C" w:rsidRPr="00C47524" w:rsidRDefault="00F53E7C" w:rsidP="00D02FA0">
      <w:pPr>
        <w:pStyle w:val="BodyText"/>
        <w:ind w:left="142"/>
        <w:jc w:val="both"/>
        <w:rPr>
          <w:noProof/>
          <w:sz w:val="24"/>
        </w:rPr>
      </w:pPr>
    </w:p>
    <w:p w14:paraId="5697E1DF" w14:textId="77777777" w:rsidR="00F53E7C" w:rsidRPr="00C47524" w:rsidRDefault="00F53E7C" w:rsidP="00D02FA0">
      <w:pPr>
        <w:pStyle w:val="BodyText"/>
        <w:ind w:left="142"/>
        <w:jc w:val="both"/>
        <w:rPr>
          <w:noProof/>
          <w:sz w:val="24"/>
        </w:rPr>
      </w:pPr>
      <w:r w:rsidRPr="00C47524">
        <w:rPr>
          <w:sz w:val="24"/>
        </w:rPr>
        <w:t>Pierakstiem, kas nepieciešami secinājumu pamatojumam, ir jābūt tādiem, lai pierakstus veikušā darbinieka prombūtnes laikā cits kompetents darbinieks varētu novērtēt veiktās darbības, interpretēt datus un vajadzības gadījumā atkārtot darbību.</w:t>
      </w:r>
    </w:p>
    <w:p w14:paraId="1BC0FF61" w14:textId="77777777" w:rsidR="00F53E7C" w:rsidRPr="00C47524" w:rsidRDefault="00F53E7C" w:rsidP="00D02FA0">
      <w:pPr>
        <w:pStyle w:val="BodyText"/>
        <w:ind w:left="142"/>
        <w:jc w:val="both"/>
        <w:rPr>
          <w:noProof/>
          <w:sz w:val="24"/>
        </w:rPr>
      </w:pPr>
    </w:p>
    <w:p w14:paraId="5611FE22" w14:textId="77777777" w:rsidR="00F53E7C" w:rsidRPr="00C47524" w:rsidRDefault="00F53E7C" w:rsidP="00D02FA0">
      <w:pPr>
        <w:pStyle w:val="BodyText"/>
        <w:ind w:left="142"/>
        <w:jc w:val="both"/>
        <w:rPr>
          <w:noProof/>
          <w:sz w:val="24"/>
        </w:rPr>
      </w:pPr>
      <w:r w:rsidRPr="00C47524">
        <w:rPr>
          <w:sz w:val="24"/>
        </w:rPr>
        <w:t>Ne vienmēr ir iespējams saglabāt iespējamos pierādījumus, piemēram, ja nepieciešams izņemt daļu asins pēdu DNS analīzei. Šādā situācijā iespējamo pierādījumu pirms tā izņemšanas dokumentē un/vai nomēra, izmantojot piemērotus reģistrēšanas paņēmienus.</w:t>
      </w:r>
    </w:p>
    <w:p w14:paraId="0B4F4CA6" w14:textId="77777777" w:rsidR="00F53E7C" w:rsidRPr="00C47524" w:rsidRDefault="00F53E7C" w:rsidP="00D02FA0">
      <w:pPr>
        <w:pStyle w:val="BodyText"/>
        <w:ind w:left="142"/>
        <w:jc w:val="both"/>
        <w:rPr>
          <w:noProof/>
          <w:sz w:val="24"/>
        </w:rPr>
      </w:pPr>
    </w:p>
    <w:p w14:paraId="7C3C3E2A" w14:textId="77777777" w:rsidR="00F53E7C" w:rsidRPr="00C47524" w:rsidRDefault="00F53E7C" w:rsidP="00D02FA0">
      <w:pPr>
        <w:pStyle w:val="BodyText"/>
        <w:ind w:left="142"/>
        <w:jc w:val="both"/>
        <w:rPr>
          <w:noProof/>
          <w:sz w:val="24"/>
        </w:rPr>
      </w:pPr>
      <w:r w:rsidRPr="00C47524">
        <w:rPr>
          <w:sz w:val="24"/>
        </w:rPr>
        <w:t>Būtu jānodrošina, ka manuālus aprēķinus un datu pārsūtīšanu, kas nav daļa no validēta elektroniska procesa, pārbauda cita persona. Lietas materiālos būtu jāiekļauj norāde, ka šādas pārbaudes ir veiktas, kas tās ir veicis un kad tās ir veiktas.</w:t>
      </w:r>
    </w:p>
    <w:p w14:paraId="2E29C480" w14:textId="77777777" w:rsidR="00F53E7C" w:rsidRPr="00C47524" w:rsidRDefault="00F53E7C" w:rsidP="00D02FA0">
      <w:pPr>
        <w:pStyle w:val="BodyText"/>
        <w:ind w:left="142"/>
        <w:jc w:val="both"/>
        <w:rPr>
          <w:noProof/>
          <w:sz w:val="24"/>
        </w:rPr>
      </w:pPr>
    </w:p>
    <w:p w14:paraId="13642411" w14:textId="77777777" w:rsidR="00F53E7C" w:rsidRPr="00C47524" w:rsidRDefault="00F53E7C" w:rsidP="00D02FA0">
      <w:pPr>
        <w:pStyle w:val="BodyText"/>
        <w:ind w:left="142"/>
        <w:jc w:val="both"/>
        <w:rPr>
          <w:noProof/>
          <w:sz w:val="24"/>
        </w:rPr>
      </w:pPr>
      <w:r w:rsidRPr="00C47524">
        <w:rPr>
          <w:sz w:val="24"/>
        </w:rPr>
        <w:t>Būtu jānodrošina, ka katram lietas materiālos iekļautajam dokumentam ir izsekojama katra lapa, vai jānodrošina līdzvērtīga elektronisko pierakstu sistēma. Būtu jābūt ieviestam mehānismam, ar kura palīdzību tiek saglabāta dokumentācijas integritāte. Tas, nozīmē, ka, piemēram, būtu jāspēj viegli konstatēt, ja lietas materiāliem ir pievienots dokuments vēlākā posmā vai ja tas ir pazudis no lietas materiāliem. Tiesu ekspertīzes vienības sagatavotie papīra formāta pieraksti, kas ir daļa no lietas materiāliem, būtu jānumurē, izmantojot lapu numerācijas sistēmu, kurā parādīts kopējais lapu skaits.</w:t>
      </w:r>
    </w:p>
    <w:p w14:paraId="03C8512F" w14:textId="77777777" w:rsidR="00F53E7C" w:rsidRPr="00C47524" w:rsidRDefault="00F53E7C" w:rsidP="00D02FA0">
      <w:pPr>
        <w:pStyle w:val="BodyText"/>
        <w:ind w:left="142"/>
        <w:jc w:val="both"/>
        <w:rPr>
          <w:noProof/>
          <w:sz w:val="24"/>
        </w:rPr>
      </w:pPr>
    </w:p>
    <w:p w14:paraId="36DF239C" w14:textId="77777777" w:rsidR="00F53E7C" w:rsidRPr="00C47524" w:rsidRDefault="00F53E7C" w:rsidP="00D02FA0">
      <w:pPr>
        <w:pStyle w:val="BodyText"/>
        <w:ind w:left="142"/>
        <w:jc w:val="both"/>
        <w:rPr>
          <w:noProof/>
          <w:sz w:val="24"/>
        </w:rPr>
      </w:pPr>
      <w:r w:rsidRPr="00C47524">
        <w:rPr>
          <w:sz w:val="24"/>
        </w:rPr>
        <w:t>“Glabāšanas ķēdes” pierakstus, kuros detalizēti aprakstīta katra persona vai organizācija, kā valdījumā nonāk priekšmets, uztur no priekšmeta saņemšanas brīža, tā apstrādes laikā un līdz brīdim, kad tas tiek nodots glabāšanai un attiecīgā gadījumā nodots atpakaļ to iesniegušajam klientam vai utilizēts. Atbilstoša “glabāšanas ķēdes” definīcija un procedūra ir jāpielāgo atbilstoši katras valsts tiesību normām. Jebkāda materiāla nodošana ir jāreģistrē. Pierakstus, kas attiecas uz “glabāšanas ķēdi”, saglabā saskaņā ar prasībām, kas attiecas uz citiem lietas materiālu pierakstiem.</w:t>
      </w:r>
    </w:p>
    <w:p w14:paraId="2965DF9B" w14:textId="77777777" w:rsidR="00F53E7C" w:rsidRPr="00C47524" w:rsidRDefault="00F53E7C" w:rsidP="00D02FA0">
      <w:pPr>
        <w:pStyle w:val="BodyText"/>
        <w:ind w:left="142"/>
        <w:jc w:val="both"/>
        <w:rPr>
          <w:noProof/>
          <w:sz w:val="24"/>
        </w:rPr>
      </w:pPr>
    </w:p>
    <w:p w14:paraId="443FFF2C" w14:textId="77777777" w:rsidR="00F53E7C" w:rsidRPr="00C47524" w:rsidRDefault="00F53E7C" w:rsidP="00D02FA0">
      <w:pPr>
        <w:pStyle w:val="BodyText"/>
        <w:ind w:left="142"/>
        <w:jc w:val="both"/>
        <w:rPr>
          <w:noProof/>
          <w:sz w:val="24"/>
        </w:rPr>
      </w:pPr>
      <w:r w:rsidRPr="00C47524">
        <w:rPr>
          <w:sz w:val="24"/>
        </w:rPr>
        <w:t>Ar roku rakstītu iniciāļu vai parakstu elektroniski ekvivalenti ir pieļaujami ar nosacījumu, ka tiesu ekspertīzes vienība var pierādīt, ka elektroniskos iniciāļus vai parakstu var lietot tikai tā persona, kam pieder attiecīgie elektroniskie iniciāļi vai paraksts.</w:t>
      </w:r>
    </w:p>
    <w:p w14:paraId="662D07DC" w14:textId="77777777" w:rsidR="00F53E7C" w:rsidRPr="00C47524" w:rsidRDefault="00F53E7C" w:rsidP="00D02FA0">
      <w:pPr>
        <w:pStyle w:val="BodyText"/>
        <w:ind w:left="142"/>
        <w:jc w:val="both"/>
        <w:rPr>
          <w:noProof/>
          <w:sz w:val="24"/>
        </w:rPr>
      </w:pPr>
    </w:p>
    <w:p w14:paraId="68936AB2" w14:textId="77777777" w:rsidR="00F53E7C" w:rsidRPr="00C47524" w:rsidRDefault="00F53E7C" w:rsidP="00D02FA0">
      <w:pPr>
        <w:pStyle w:val="BodyText"/>
        <w:ind w:left="142"/>
        <w:jc w:val="both"/>
        <w:rPr>
          <w:noProof/>
          <w:sz w:val="24"/>
        </w:rPr>
      </w:pPr>
      <w:r w:rsidRPr="00C47524">
        <w:rPr>
          <w:sz w:val="24"/>
        </w:rPr>
        <w:t>Ja pierakstos tiek izmantoti tehniski saīsinājumi, tiem būtu jābūt skaidri definētiem un viegli saprotamiem.</w:t>
      </w:r>
    </w:p>
    <w:p w14:paraId="7A711E74" w14:textId="77777777" w:rsidR="00F53E7C" w:rsidRPr="00C47524" w:rsidRDefault="00F53E7C" w:rsidP="00D02FA0">
      <w:pPr>
        <w:pStyle w:val="BodyText"/>
        <w:ind w:left="142"/>
        <w:jc w:val="both"/>
        <w:rPr>
          <w:noProof/>
          <w:sz w:val="24"/>
        </w:rPr>
      </w:pPr>
    </w:p>
    <w:p w14:paraId="60AA48A4" w14:textId="3231963F" w:rsidR="00F53E7C" w:rsidRPr="00C47524" w:rsidRDefault="007C4911" w:rsidP="00D02FA0">
      <w:pPr>
        <w:pStyle w:val="Heading2"/>
        <w:tabs>
          <w:tab w:val="left" w:pos="1459"/>
          <w:tab w:val="left" w:pos="1460"/>
        </w:tabs>
        <w:ind w:left="142" w:firstLine="0"/>
        <w:rPr>
          <w:noProof/>
          <w:sz w:val="24"/>
        </w:rPr>
      </w:pPr>
      <w:bookmarkStart w:id="11" w:name="_TOC_250016"/>
      <w:r w:rsidRPr="00C47524">
        <w:rPr>
          <w:sz w:val="24"/>
        </w:rPr>
        <w:t xml:space="preserve">3.6. Riski un </w:t>
      </w:r>
      <w:bookmarkEnd w:id="11"/>
      <w:r w:rsidRPr="00C47524">
        <w:rPr>
          <w:sz w:val="24"/>
        </w:rPr>
        <w:t>iespējas</w:t>
      </w:r>
    </w:p>
    <w:p w14:paraId="7FB1A932" w14:textId="77777777" w:rsidR="00F53E7C" w:rsidRPr="00C47524" w:rsidRDefault="00F53E7C" w:rsidP="00D02FA0">
      <w:pPr>
        <w:pStyle w:val="BodyText"/>
        <w:ind w:left="142"/>
        <w:jc w:val="both"/>
        <w:rPr>
          <w:b/>
          <w:noProof/>
          <w:sz w:val="24"/>
        </w:rPr>
      </w:pPr>
    </w:p>
    <w:p w14:paraId="5DB4D966" w14:textId="77777777" w:rsidR="00F53E7C" w:rsidRPr="00C47524" w:rsidRDefault="00F53E7C" w:rsidP="00D02FA0">
      <w:pPr>
        <w:pStyle w:val="BodyText"/>
        <w:ind w:left="142"/>
        <w:jc w:val="both"/>
        <w:rPr>
          <w:noProof/>
          <w:sz w:val="24"/>
        </w:rPr>
      </w:pPr>
      <w:r w:rsidRPr="00C47524">
        <w:rPr>
          <w:sz w:val="24"/>
        </w:rPr>
        <w:t>Lai nodrošinātu, ka tiesu ekspertīzes vienības vadības sistēmas un tehniskās darbības ir atbilstošā līmenī, turpina kalpot tiesu ekspertīzes vienības mērķim un uzdevumiem un panāk uzlabojumus, tiesu ekspertīzes vienība izvērtē ar tās darbību saistītos riskus un iespējas.</w:t>
      </w:r>
    </w:p>
    <w:p w14:paraId="5C609D39" w14:textId="77777777" w:rsidR="008B6EF7" w:rsidRPr="00C47524" w:rsidRDefault="008B6EF7" w:rsidP="00D02FA0">
      <w:pPr>
        <w:ind w:left="142"/>
        <w:jc w:val="both"/>
        <w:rPr>
          <w:noProof/>
          <w:sz w:val="24"/>
        </w:rPr>
      </w:pPr>
    </w:p>
    <w:p w14:paraId="70B84566" w14:textId="77777777" w:rsidR="00F53E7C" w:rsidRPr="00C47524" w:rsidRDefault="00F53E7C" w:rsidP="00D02FA0">
      <w:pPr>
        <w:pStyle w:val="BodyText"/>
        <w:keepNext/>
        <w:keepLines/>
        <w:ind w:left="142"/>
        <w:jc w:val="both"/>
        <w:rPr>
          <w:noProof/>
          <w:sz w:val="24"/>
        </w:rPr>
      </w:pPr>
      <w:r w:rsidRPr="00C47524">
        <w:rPr>
          <w:sz w:val="24"/>
        </w:rPr>
        <w:lastRenderedPageBreak/>
        <w:t>Uz risku balstīta domāšana ir proaktīva pieeja, kas vērsta uz iespējamu nevēlamu seku mazināšanu, tās savlaicīgi identificējot, plānojot un rīkojoties. Daži riski, kas jāņem vērā tiesu ekspertīzes kontekstā:</w:t>
      </w:r>
    </w:p>
    <w:p w14:paraId="684B3C82" w14:textId="77777777" w:rsidR="00F53E7C" w:rsidRPr="00C47524" w:rsidRDefault="00F53E7C" w:rsidP="00D02FA0">
      <w:pPr>
        <w:pStyle w:val="BodyText"/>
        <w:keepNext/>
        <w:keepLines/>
        <w:ind w:left="142"/>
        <w:jc w:val="both"/>
        <w:rPr>
          <w:noProof/>
          <w:sz w:val="24"/>
        </w:rPr>
      </w:pPr>
    </w:p>
    <w:p w14:paraId="295D3B24" w14:textId="77777777" w:rsidR="00F53E7C" w:rsidRPr="00C47524" w:rsidRDefault="00F53E7C" w:rsidP="00D02FA0">
      <w:pPr>
        <w:pStyle w:val="ListParagraph"/>
        <w:keepNext/>
        <w:keepLines/>
        <w:numPr>
          <w:ilvl w:val="2"/>
          <w:numId w:val="46"/>
        </w:numPr>
        <w:tabs>
          <w:tab w:val="left" w:pos="709"/>
          <w:tab w:val="left" w:pos="851"/>
        </w:tabs>
        <w:ind w:left="567" w:hanging="425"/>
        <w:jc w:val="both"/>
        <w:rPr>
          <w:noProof/>
          <w:sz w:val="24"/>
        </w:rPr>
      </w:pPr>
      <w:r w:rsidRPr="00C47524">
        <w:rPr>
          <w:sz w:val="24"/>
        </w:rPr>
        <w:t>nelabvēlīgi vides apstākļi, kas rada priekšmetu bojāšanās vai pierādījumu zuduma risku (skat. 3.11. iedaļu);</w:t>
      </w:r>
    </w:p>
    <w:p w14:paraId="78B2ADD7" w14:textId="77777777" w:rsidR="00F53E7C" w:rsidRPr="00C47524" w:rsidRDefault="00F53E7C" w:rsidP="00D02FA0">
      <w:pPr>
        <w:pStyle w:val="ListParagraph"/>
        <w:keepNext/>
        <w:keepLines/>
        <w:numPr>
          <w:ilvl w:val="2"/>
          <w:numId w:val="46"/>
        </w:numPr>
        <w:tabs>
          <w:tab w:val="left" w:pos="709"/>
          <w:tab w:val="left" w:pos="851"/>
        </w:tabs>
        <w:ind w:left="567" w:hanging="425"/>
        <w:jc w:val="both"/>
        <w:rPr>
          <w:noProof/>
          <w:sz w:val="24"/>
        </w:rPr>
      </w:pPr>
      <w:r w:rsidRPr="00C47524">
        <w:rPr>
          <w:sz w:val="24"/>
        </w:rPr>
        <w:t>efektīvs aprīkojuma tīrīšanas režīms, lai novērstu priekšmetu vai noziedzīga nodarījuma vietu savstarpēju piesārņošanos (skat. 3.12. iedaļu);</w:t>
      </w:r>
    </w:p>
    <w:p w14:paraId="79C4022B"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plānota un efektīva aprīkojuma apkope, lai līdz minimumam samazinātu aprīkojuma darbības atteici (3.12. iedaļa);</w:t>
      </w:r>
    </w:p>
    <w:p w14:paraId="6F942F91"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personāla veselības un drošības izvērtējums, piemēram, attiecībā uz apdraudējumu noziedzīga nodarījuma vietā (piemēram, asiem priekšmetiem, patogēniem asinīs, bruņotu aizdomās turēto brīvībā);</w:t>
      </w:r>
    </w:p>
    <w:p w14:paraId="22F1C8EF"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aprīkojuma kalibrēšanas intervālu noteikšana, pamatojoties uz aprīkojuma stabilitāti, ar kalibrēšanu saistītajām izmaksām un ietekmi uz lietas izskatīšanu, ja aprīkojuma kalibrēšana vai starppārbaude (verifikācija) ir nesekmīga;</w:t>
      </w:r>
    </w:p>
    <w:p w14:paraId="30B64B06"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personāla pastāvīgās kompetences novērtēšanas formāta un biežuma noteikšana, tostarp attiecībā uz reti veicamām darbībām (skat. 3.3. iedaļu);</w:t>
      </w:r>
    </w:p>
    <w:p w14:paraId="5C68E29F"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palīgmateriālu un komplektu pārvaldība, lai nodrošinātu, ka tie ir piemēroti lietošanas brīdī. Piemēram, sākot ar piegādātāju atlasi (tostarp izvērtējot, vai piegādātājs atbilst prasībām, kas noteiktas ISO 18385:2016 “Piesārņojuma riska ar cilvēka DNS mazināšana līdzekļos, kas izmantoti, lai ievāktu, uzglabātu un analizētu bioloģisko materiālu tiesu ekspertīzes nolūkos. Prasības”), nodrošinot krājumu pārvaldību (tostarp komplektu termiņa beigu datumu pārvaldību utt.) un veicot atbilstošas kvalitātes kontroles pārbaudes, piemēram, testa komplektu pozitīvo kontroli;</w:t>
      </w:r>
    </w:p>
    <w:p w14:paraId="3ECAC581"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objektivitātes risks, piemēram, pamatojoties uz izmeklēšanā iesaistīto personu vai izmeklējamajā incidentā iesaistīto personu attiecībām/pazīšanos;</w:t>
      </w:r>
    </w:p>
    <w:p w14:paraId="0407B43E"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kvalitātes kontroles / kvalitātes nodrošināšanas mehānismu piemērošanas apmēra un biežuma izvērtēšana visā tiesu ekspertīzes procesa gaitā, lai sniegtu pārliecību par rezultātu, piemēram, pozitīvā un negatīvā kontrole, kritisko konstatējumu pārbaude, salīdzinošās pārbaudes, prasmes pārbaudes un/vai starplaboratoriju salīdzinājumu izmantošana;</w:t>
      </w:r>
    </w:p>
    <w:p w14:paraId="369A61DA"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iepakojuma materiālu piemērotība, lai novērstu pierādījumu bojāšanos vai zudumu;</w:t>
      </w:r>
    </w:p>
    <w:p w14:paraId="5BA8ABEE"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individuālo aizsardzības līdzekļu (IAL) veida un lietošanas piemērotība, lai novērstu iespējamo piesārņojumu un nodrošinātu personāla veselību un drošību;</w:t>
      </w:r>
    </w:p>
    <w:p w14:paraId="70D8AB17" w14:textId="77777777" w:rsidR="00F53E7C" w:rsidRPr="00C47524" w:rsidRDefault="00F53E7C" w:rsidP="00D02FA0">
      <w:pPr>
        <w:pStyle w:val="ListParagraph"/>
        <w:numPr>
          <w:ilvl w:val="2"/>
          <w:numId w:val="46"/>
        </w:numPr>
        <w:tabs>
          <w:tab w:val="left" w:pos="709"/>
          <w:tab w:val="left" w:pos="851"/>
        </w:tabs>
        <w:ind w:left="567" w:hanging="425"/>
        <w:jc w:val="both"/>
        <w:rPr>
          <w:noProof/>
          <w:sz w:val="24"/>
        </w:rPr>
      </w:pPr>
      <w:r w:rsidRPr="00C47524">
        <w:rPr>
          <w:sz w:val="24"/>
        </w:rPr>
        <w:t>noziedzīga nodarījuma vietas pārvaldība, lai nodrošinātu paraugu efektīvu izņemšanu attiecībā uz izņemšanas secību un nodalīšanu, lai panāktu to maksimālu izņemšanu, nodrošinātu integritāti un līdz minimumam samazinātu nelabvēlīgo ietekmi uz tiem.</w:t>
      </w:r>
    </w:p>
    <w:p w14:paraId="048AA21D" w14:textId="77777777" w:rsidR="00F53E7C" w:rsidRPr="00C47524" w:rsidRDefault="00F53E7C" w:rsidP="00D02FA0">
      <w:pPr>
        <w:pStyle w:val="BodyText"/>
        <w:ind w:left="142"/>
        <w:jc w:val="both"/>
        <w:rPr>
          <w:noProof/>
          <w:sz w:val="24"/>
        </w:rPr>
      </w:pPr>
    </w:p>
    <w:p w14:paraId="5579E8EF" w14:textId="77450B02" w:rsidR="00F53E7C" w:rsidRPr="00C47524" w:rsidRDefault="007C4911" w:rsidP="00D02FA0">
      <w:pPr>
        <w:pStyle w:val="Heading2"/>
        <w:tabs>
          <w:tab w:val="left" w:pos="1459"/>
          <w:tab w:val="left" w:pos="1460"/>
        </w:tabs>
        <w:ind w:left="142" w:firstLine="0"/>
        <w:rPr>
          <w:noProof/>
          <w:sz w:val="24"/>
        </w:rPr>
      </w:pPr>
      <w:bookmarkStart w:id="12" w:name="_TOC_250015"/>
      <w:r w:rsidRPr="00C47524">
        <w:rPr>
          <w:sz w:val="24"/>
        </w:rPr>
        <w:t xml:space="preserve">3.7. Iekšējie </w:t>
      </w:r>
      <w:bookmarkEnd w:id="12"/>
      <w:r w:rsidRPr="00C47524">
        <w:rPr>
          <w:sz w:val="24"/>
        </w:rPr>
        <w:t>auditi</w:t>
      </w:r>
    </w:p>
    <w:p w14:paraId="40E9EDB8" w14:textId="77777777" w:rsidR="00F53E7C" w:rsidRPr="00C47524" w:rsidRDefault="00F53E7C" w:rsidP="00D02FA0">
      <w:pPr>
        <w:pStyle w:val="BodyText"/>
        <w:ind w:left="142"/>
        <w:jc w:val="both"/>
        <w:rPr>
          <w:b/>
          <w:noProof/>
          <w:sz w:val="24"/>
        </w:rPr>
      </w:pPr>
    </w:p>
    <w:p w14:paraId="69517DF7" w14:textId="774C8ADE" w:rsidR="00F53E7C" w:rsidRPr="00C47524" w:rsidRDefault="00F53E7C" w:rsidP="00D02FA0">
      <w:pPr>
        <w:pStyle w:val="BodyText"/>
        <w:ind w:left="142"/>
        <w:jc w:val="both"/>
        <w:rPr>
          <w:noProof/>
          <w:sz w:val="24"/>
        </w:rPr>
      </w:pPr>
      <w:r w:rsidRPr="00C47524">
        <w:rPr>
          <w:sz w:val="24"/>
        </w:rPr>
        <w:t xml:space="preserve">Iekšējā audita programma attiecīgā gadījumā ietver noziedzīga nodarījuma vietas </w:t>
      </w:r>
      <w:r w:rsidR="003A6D39" w:rsidRPr="00C47524">
        <w:rPr>
          <w:sz w:val="24"/>
        </w:rPr>
        <w:t>izpētes</w:t>
      </w:r>
      <w:r w:rsidRPr="00C47524">
        <w:rPr>
          <w:sz w:val="24"/>
        </w:rPr>
        <w:t xml:space="preserve"> vai testēšanas darbības, laboratorisko pārbaužu vai testēšanas darbības, interpretāciju un ziņošanu.</w:t>
      </w:r>
    </w:p>
    <w:p w14:paraId="765A4990" w14:textId="77777777" w:rsidR="00F53E7C" w:rsidRPr="00C47524" w:rsidRDefault="00F53E7C" w:rsidP="00D02FA0">
      <w:pPr>
        <w:pStyle w:val="BodyText"/>
        <w:ind w:left="142"/>
        <w:jc w:val="both"/>
        <w:rPr>
          <w:noProof/>
          <w:sz w:val="24"/>
        </w:rPr>
      </w:pPr>
    </w:p>
    <w:p w14:paraId="00C51B8B" w14:textId="3DC5E639" w:rsidR="00F53E7C" w:rsidRPr="00C47524" w:rsidRDefault="00F53E7C" w:rsidP="00D02FA0">
      <w:pPr>
        <w:pStyle w:val="BodyText"/>
        <w:ind w:left="142"/>
        <w:jc w:val="both"/>
        <w:rPr>
          <w:noProof/>
          <w:sz w:val="24"/>
        </w:rPr>
      </w:pPr>
      <w:r w:rsidRPr="00C47524">
        <w:rPr>
          <w:sz w:val="24"/>
        </w:rPr>
        <w:t xml:space="preserve">Novērtējumā par tiesu ekspertīzes vienības procedūru īstenošanu iekļauj uz vietas vai laboratorijā veikto </w:t>
      </w:r>
      <w:r w:rsidR="000E205A" w:rsidRPr="00C47524">
        <w:rPr>
          <w:sz w:val="24"/>
        </w:rPr>
        <w:t>izpēšu</w:t>
      </w:r>
      <w:r w:rsidRPr="00C47524">
        <w:rPr>
          <w:sz w:val="24"/>
        </w:rPr>
        <w:t>/testu tiešu novērošanu.</w:t>
      </w:r>
    </w:p>
    <w:p w14:paraId="24BE4B49" w14:textId="77777777" w:rsidR="00F53E7C" w:rsidRPr="00C47524" w:rsidRDefault="00F53E7C" w:rsidP="00D02FA0">
      <w:pPr>
        <w:pStyle w:val="BodyText"/>
        <w:ind w:left="142"/>
        <w:jc w:val="both"/>
        <w:rPr>
          <w:noProof/>
          <w:sz w:val="24"/>
        </w:rPr>
      </w:pPr>
    </w:p>
    <w:p w14:paraId="335AF44E" w14:textId="6F994363" w:rsidR="00F53E7C" w:rsidRPr="00C47524" w:rsidRDefault="007C4911" w:rsidP="00D02FA0">
      <w:pPr>
        <w:pStyle w:val="Heading2"/>
        <w:keepNext/>
        <w:keepLines/>
        <w:tabs>
          <w:tab w:val="left" w:pos="1459"/>
          <w:tab w:val="left" w:pos="1460"/>
        </w:tabs>
        <w:ind w:left="142" w:firstLine="0"/>
        <w:rPr>
          <w:noProof/>
          <w:sz w:val="24"/>
        </w:rPr>
      </w:pPr>
      <w:bookmarkStart w:id="13" w:name="_TOC_250014"/>
      <w:r w:rsidRPr="00C47524">
        <w:rPr>
          <w:sz w:val="24"/>
        </w:rPr>
        <w:lastRenderedPageBreak/>
        <w:t>3.8. Praktiskās darbības novērtēšana noziedzīga nodarījuma vietā</w:t>
      </w:r>
      <w:bookmarkEnd w:id="13"/>
    </w:p>
    <w:p w14:paraId="435B2FF0" w14:textId="77777777" w:rsidR="00F53E7C" w:rsidRPr="00C47524" w:rsidRDefault="00F53E7C" w:rsidP="00D02FA0">
      <w:pPr>
        <w:pStyle w:val="BodyText"/>
        <w:keepNext/>
        <w:keepLines/>
        <w:ind w:left="142"/>
        <w:jc w:val="both"/>
        <w:rPr>
          <w:b/>
          <w:noProof/>
          <w:sz w:val="24"/>
        </w:rPr>
      </w:pPr>
    </w:p>
    <w:p w14:paraId="1C4AD2FC" w14:textId="77777777" w:rsidR="00F53E7C" w:rsidRPr="00C47524" w:rsidRDefault="00F53E7C" w:rsidP="00D02FA0">
      <w:pPr>
        <w:pStyle w:val="BodyText"/>
        <w:keepNext/>
        <w:keepLines/>
        <w:ind w:left="142"/>
        <w:jc w:val="both"/>
        <w:rPr>
          <w:noProof/>
          <w:sz w:val="24"/>
        </w:rPr>
      </w:pPr>
      <w:r w:rsidRPr="00C47524">
        <w:rPr>
          <w:sz w:val="24"/>
        </w:rPr>
        <w:t>Tiesu ekspertīzes vienībai būtu jāizstrādā praktiskās darbības novērtēšanas programma, lai nodrošinātu, ka organizācijā strādājošajām personām ir nepieciešamais kompetences līmenis.</w:t>
      </w:r>
    </w:p>
    <w:p w14:paraId="7D8CBF98" w14:textId="77777777" w:rsidR="00F53E7C" w:rsidRPr="00C47524" w:rsidRDefault="00F53E7C" w:rsidP="00D02FA0">
      <w:pPr>
        <w:pStyle w:val="BodyText"/>
        <w:ind w:left="142"/>
        <w:jc w:val="both"/>
        <w:rPr>
          <w:noProof/>
          <w:sz w:val="24"/>
        </w:rPr>
      </w:pPr>
    </w:p>
    <w:p w14:paraId="1B9F3750" w14:textId="77777777" w:rsidR="00F53E7C" w:rsidRPr="00C47524" w:rsidRDefault="00F53E7C" w:rsidP="00D02FA0">
      <w:pPr>
        <w:pStyle w:val="BodyText"/>
        <w:ind w:left="142"/>
        <w:jc w:val="both"/>
        <w:rPr>
          <w:noProof/>
          <w:sz w:val="24"/>
        </w:rPr>
      </w:pPr>
      <w:r w:rsidRPr="00C47524">
        <w:rPr>
          <w:sz w:val="24"/>
        </w:rPr>
        <w:t>Faktori, kas jāizvērtē, lemjot par praktiskās darbības novērtēšanas pieeju, tostarp ir šādi:</w:t>
      </w:r>
    </w:p>
    <w:p w14:paraId="4619ACBD" w14:textId="77777777" w:rsidR="00F53E7C" w:rsidRPr="00C47524" w:rsidRDefault="00F53E7C" w:rsidP="00D02FA0">
      <w:pPr>
        <w:pStyle w:val="BodyText"/>
        <w:ind w:left="142"/>
        <w:jc w:val="both"/>
        <w:rPr>
          <w:noProof/>
          <w:sz w:val="24"/>
        </w:rPr>
      </w:pPr>
    </w:p>
    <w:p w14:paraId="62049CBC" w14:textId="77777777" w:rsidR="00F53E7C" w:rsidRPr="00C47524" w:rsidRDefault="00F53E7C" w:rsidP="00D02FA0">
      <w:pPr>
        <w:pStyle w:val="ListParagraph"/>
        <w:numPr>
          <w:ilvl w:val="2"/>
          <w:numId w:val="46"/>
        </w:numPr>
        <w:tabs>
          <w:tab w:val="left" w:pos="709"/>
        </w:tabs>
        <w:ind w:left="567" w:hanging="425"/>
        <w:jc w:val="both"/>
        <w:rPr>
          <w:noProof/>
          <w:sz w:val="24"/>
        </w:rPr>
      </w:pPr>
      <w:r w:rsidRPr="00C47524">
        <w:rPr>
          <w:sz w:val="24"/>
        </w:rPr>
        <w:t>konkrētās noziedzīga nodarījuma vietas sarežģītības pakāpe, lai apliecinātu kompetenci;</w:t>
      </w:r>
    </w:p>
    <w:p w14:paraId="65FDBC79" w14:textId="77777777" w:rsidR="00F53E7C" w:rsidRPr="00C47524" w:rsidRDefault="00F53E7C" w:rsidP="00D02FA0">
      <w:pPr>
        <w:pStyle w:val="ListParagraph"/>
        <w:numPr>
          <w:ilvl w:val="2"/>
          <w:numId w:val="46"/>
        </w:numPr>
        <w:tabs>
          <w:tab w:val="left" w:pos="709"/>
        </w:tabs>
        <w:ind w:left="567" w:hanging="425"/>
        <w:jc w:val="both"/>
        <w:rPr>
          <w:noProof/>
          <w:sz w:val="24"/>
        </w:rPr>
      </w:pPr>
      <w:r w:rsidRPr="00C47524">
        <w:rPr>
          <w:sz w:val="24"/>
        </w:rPr>
        <w:t>cik bieži tiek apmeklētas dažādas noziedzīga nodarījuma vietas;</w:t>
      </w:r>
    </w:p>
    <w:p w14:paraId="5234688A" w14:textId="77777777" w:rsidR="00F53E7C" w:rsidRPr="00C47524" w:rsidRDefault="00F53E7C" w:rsidP="00D02FA0">
      <w:pPr>
        <w:pStyle w:val="ListParagraph"/>
        <w:numPr>
          <w:ilvl w:val="2"/>
          <w:numId w:val="46"/>
        </w:numPr>
        <w:tabs>
          <w:tab w:val="left" w:pos="709"/>
        </w:tabs>
        <w:ind w:left="567" w:hanging="425"/>
        <w:jc w:val="both"/>
        <w:rPr>
          <w:noProof/>
          <w:sz w:val="24"/>
        </w:rPr>
      </w:pPr>
      <w:r w:rsidRPr="00C47524">
        <w:rPr>
          <w:sz w:val="24"/>
        </w:rPr>
        <w:t>akreditācijas sfēra;</w:t>
      </w:r>
    </w:p>
    <w:p w14:paraId="3F9B5644" w14:textId="77777777" w:rsidR="00F53E7C" w:rsidRPr="00C47524" w:rsidRDefault="00F53E7C" w:rsidP="00D02FA0">
      <w:pPr>
        <w:pStyle w:val="ListParagraph"/>
        <w:numPr>
          <w:ilvl w:val="2"/>
          <w:numId w:val="46"/>
        </w:numPr>
        <w:tabs>
          <w:tab w:val="left" w:pos="709"/>
        </w:tabs>
        <w:ind w:left="567" w:hanging="425"/>
        <w:jc w:val="both"/>
        <w:rPr>
          <w:noProof/>
          <w:sz w:val="24"/>
        </w:rPr>
      </w:pPr>
      <w:r w:rsidRPr="00C47524">
        <w:rPr>
          <w:sz w:val="24"/>
        </w:rPr>
        <w:t>personāla pieredze;</w:t>
      </w:r>
    </w:p>
    <w:p w14:paraId="45494A44" w14:textId="77777777" w:rsidR="00F53E7C" w:rsidRPr="00C47524" w:rsidRDefault="00F53E7C" w:rsidP="00D02FA0">
      <w:pPr>
        <w:pStyle w:val="ListParagraph"/>
        <w:numPr>
          <w:ilvl w:val="2"/>
          <w:numId w:val="46"/>
        </w:numPr>
        <w:tabs>
          <w:tab w:val="left" w:pos="709"/>
        </w:tabs>
        <w:ind w:left="567" w:hanging="425"/>
        <w:jc w:val="both"/>
        <w:rPr>
          <w:noProof/>
          <w:sz w:val="24"/>
        </w:rPr>
      </w:pPr>
      <w:r w:rsidRPr="00C47524">
        <w:rPr>
          <w:sz w:val="24"/>
        </w:rPr>
        <w:t>cik bieži parādās piemērota noziedzīga nodarījuma vieta, piemēram, terorakti. Attiecībā uz retāk izdarītu noziedzīgu nodarījumu vietām dažkārt var būt vajadzīgi citi līdzekļi, ar kuriem apliecināt kompetenci, piemēram, mācību incidents vai cita veida simulācija;</w:t>
      </w:r>
    </w:p>
    <w:p w14:paraId="27B2EB32" w14:textId="77777777" w:rsidR="00F53E7C" w:rsidRPr="00C47524" w:rsidRDefault="00F53E7C" w:rsidP="00D02FA0">
      <w:pPr>
        <w:pStyle w:val="ListParagraph"/>
        <w:numPr>
          <w:ilvl w:val="2"/>
          <w:numId w:val="46"/>
        </w:numPr>
        <w:tabs>
          <w:tab w:val="left" w:pos="709"/>
        </w:tabs>
        <w:ind w:left="567" w:hanging="425"/>
        <w:jc w:val="both"/>
        <w:rPr>
          <w:noProof/>
          <w:sz w:val="24"/>
        </w:rPr>
      </w:pPr>
      <w:r w:rsidRPr="00C47524">
        <w:rPr>
          <w:sz w:val="24"/>
        </w:rPr>
        <w:t>citas darbības, kas tiek veiktas kompetences apliecināšanas nolūkā.</w:t>
      </w:r>
    </w:p>
    <w:p w14:paraId="15F5A480" w14:textId="77777777" w:rsidR="00F53E7C" w:rsidRPr="00C47524" w:rsidRDefault="00F53E7C" w:rsidP="00D02FA0">
      <w:pPr>
        <w:pStyle w:val="BodyText"/>
        <w:ind w:left="142"/>
        <w:jc w:val="both"/>
        <w:rPr>
          <w:noProof/>
          <w:sz w:val="24"/>
        </w:rPr>
      </w:pPr>
    </w:p>
    <w:p w14:paraId="0BB472FB" w14:textId="77777777" w:rsidR="00F53E7C" w:rsidRPr="00C47524" w:rsidRDefault="00F53E7C" w:rsidP="00D02FA0">
      <w:pPr>
        <w:pStyle w:val="BodyText"/>
        <w:ind w:left="142"/>
        <w:jc w:val="both"/>
        <w:rPr>
          <w:noProof/>
          <w:sz w:val="24"/>
        </w:rPr>
      </w:pPr>
      <w:r w:rsidRPr="00C47524">
        <w:rPr>
          <w:sz w:val="24"/>
        </w:rPr>
        <w:t>Personai, kas veic praktiskās darbības novērtēšanu, ir atbilstoša kompetence. Praktiskās darbības novērtēšanai būtu jābūt ne tikai darba procesuālajai daļai, bet tās ietvaros arī padziļināti jāizvērtē personāla tehniskā kompetence un tā spēja pieņemt atbilstošus lēmumus noziedzīga nodarījuma vietā.</w:t>
      </w:r>
    </w:p>
    <w:p w14:paraId="24ABCEAB" w14:textId="77777777" w:rsidR="00F53E7C" w:rsidRPr="00C47524" w:rsidRDefault="00F53E7C" w:rsidP="00D02FA0">
      <w:pPr>
        <w:pStyle w:val="BodyText"/>
        <w:ind w:left="142"/>
        <w:jc w:val="both"/>
        <w:rPr>
          <w:noProof/>
          <w:sz w:val="24"/>
        </w:rPr>
      </w:pPr>
    </w:p>
    <w:p w14:paraId="6E243489" w14:textId="1B3B9ABB" w:rsidR="00F53E7C" w:rsidRPr="00C47524" w:rsidRDefault="00011812" w:rsidP="00D02FA0">
      <w:pPr>
        <w:pStyle w:val="Heading2"/>
        <w:tabs>
          <w:tab w:val="left" w:pos="1459"/>
          <w:tab w:val="left" w:pos="1460"/>
        </w:tabs>
        <w:ind w:left="142" w:firstLine="0"/>
        <w:rPr>
          <w:noProof/>
          <w:sz w:val="24"/>
        </w:rPr>
      </w:pPr>
      <w:bookmarkStart w:id="14" w:name="_TOC_250013"/>
      <w:r w:rsidRPr="00C47524">
        <w:rPr>
          <w:sz w:val="24"/>
        </w:rPr>
        <w:t xml:space="preserve">3.9. Neatbilstoša </w:t>
      </w:r>
      <w:r w:rsidR="000E205A" w:rsidRPr="00C47524">
        <w:rPr>
          <w:sz w:val="24"/>
        </w:rPr>
        <w:t>izpēte</w:t>
      </w:r>
      <w:r w:rsidRPr="00C47524">
        <w:rPr>
          <w:sz w:val="24"/>
        </w:rPr>
        <w:t xml:space="preserve"> vai </w:t>
      </w:r>
      <w:bookmarkEnd w:id="14"/>
      <w:r w:rsidRPr="00C47524">
        <w:rPr>
          <w:sz w:val="24"/>
        </w:rPr>
        <w:t>testēšana</w:t>
      </w:r>
    </w:p>
    <w:p w14:paraId="7E00515E" w14:textId="77777777" w:rsidR="00F53E7C" w:rsidRPr="00C47524" w:rsidRDefault="00F53E7C" w:rsidP="00D02FA0">
      <w:pPr>
        <w:pStyle w:val="BodyText"/>
        <w:ind w:left="142"/>
        <w:jc w:val="both"/>
        <w:rPr>
          <w:b/>
          <w:noProof/>
          <w:sz w:val="24"/>
        </w:rPr>
      </w:pPr>
    </w:p>
    <w:p w14:paraId="6D3E8F0A" w14:textId="77777777" w:rsidR="00F53E7C" w:rsidRPr="00C47524" w:rsidRDefault="00F53E7C" w:rsidP="00D02FA0">
      <w:pPr>
        <w:pStyle w:val="BodyText"/>
        <w:ind w:left="142"/>
        <w:jc w:val="both"/>
        <w:rPr>
          <w:noProof/>
          <w:sz w:val="24"/>
        </w:rPr>
      </w:pPr>
      <w:r w:rsidRPr="00C47524">
        <w:rPr>
          <w:sz w:val="24"/>
        </w:rPr>
        <w:t>Tiesu ekspertīzes vienībai ir jābūt ieviestai politikai un procedūrām, lai noteiktu neatbilstošu darbu, kā arī politikai un procedūrām, ko īsteno, ja tiek noteikts neatbilstošs darbs. Pastāvīgu uzraudzību var īstenot dažādos veidos, piemēram, veicot salīdzinošās pārbaudes, prasmes pārbaudes un kopīgus uzdevumus, auditus un izvērtējot klientu sūdzības.</w:t>
      </w:r>
    </w:p>
    <w:p w14:paraId="14025145" w14:textId="77777777" w:rsidR="00F53E7C" w:rsidRPr="00C47524" w:rsidRDefault="00F53E7C" w:rsidP="00D02FA0">
      <w:pPr>
        <w:pStyle w:val="BodyText"/>
        <w:ind w:left="142"/>
        <w:jc w:val="both"/>
        <w:rPr>
          <w:noProof/>
          <w:sz w:val="24"/>
        </w:rPr>
      </w:pPr>
    </w:p>
    <w:p w14:paraId="37F4876E" w14:textId="2F8C7C29" w:rsidR="00F53E7C" w:rsidRPr="00C47524" w:rsidRDefault="00F53E7C" w:rsidP="00D02FA0">
      <w:pPr>
        <w:pStyle w:val="BodyText"/>
        <w:ind w:left="142"/>
        <w:jc w:val="both"/>
        <w:rPr>
          <w:noProof/>
          <w:sz w:val="24"/>
        </w:rPr>
      </w:pPr>
      <w:r w:rsidRPr="00C47524">
        <w:rPr>
          <w:sz w:val="24"/>
        </w:rPr>
        <w:t xml:space="preserve">Vispirms jānovērtē, cik nozīmīga ir neatbilstība attiecībā uz </w:t>
      </w:r>
      <w:r w:rsidR="007243F8" w:rsidRPr="00C47524">
        <w:rPr>
          <w:sz w:val="24"/>
        </w:rPr>
        <w:t>izpētes</w:t>
      </w:r>
      <w:r w:rsidRPr="00C47524">
        <w:rPr>
          <w:sz w:val="24"/>
        </w:rPr>
        <w:t xml:space="preserve">/testa rezultātu derīgumu, un jānosaka neatbilstības pamatcēlonis. Tas nozīmē, ka rūpīgi jāpārbauda pārskats par lietā veikto darbu, par kuru jau iesniegts atzinums. Politikā un procedūrās ir jānosaka konkrēta atbildība par neatbilstoša darba vadību un veicamajām darbībām. Tas var ietvert tiesu ekspertīzes atzinumu atsaukšanu vai apturēšanu, klienta informēšanu, </w:t>
      </w:r>
      <w:r w:rsidR="007243F8" w:rsidRPr="00C47524">
        <w:rPr>
          <w:sz w:val="24"/>
        </w:rPr>
        <w:t>izpētes</w:t>
      </w:r>
      <w:r w:rsidRPr="00C47524">
        <w:rPr>
          <w:sz w:val="24"/>
        </w:rPr>
        <w:t xml:space="preserve"> vai testēšanas apturēšanu, atkārtotu </w:t>
      </w:r>
      <w:r w:rsidR="007243F8" w:rsidRPr="00C47524">
        <w:rPr>
          <w:sz w:val="24"/>
        </w:rPr>
        <w:t>izpēti</w:t>
      </w:r>
      <w:r w:rsidRPr="00C47524">
        <w:rPr>
          <w:sz w:val="24"/>
        </w:rPr>
        <w:t xml:space="preserve"> vai testēšanu, procedūru vai metožu grozīšanu vai atkārtotas mācības.</w:t>
      </w:r>
    </w:p>
    <w:p w14:paraId="3AFC45C0" w14:textId="77777777" w:rsidR="00F53E7C" w:rsidRPr="00C47524" w:rsidRDefault="00F53E7C" w:rsidP="00D02FA0">
      <w:pPr>
        <w:pStyle w:val="BodyText"/>
        <w:ind w:left="142"/>
        <w:jc w:val="both"/>
        <w:rPr>
          <w:noProof/>
          <w:sz w:val="24"/>
        </w:rPr>
      </w:pPr>
    </w:p>
    <w:p w14:paraId="7B0CB8D4" w14:textId="77777777" w:rsidR="00F53E7C" w:rsidRPr="00C47524" w:rsidRDefault="00F53E7C" w:rsidP="00D02FA0">
      <w:pPr>
        <w:pStyle w:val="BodyText"/>
        <w:ind w:left="142"/>
        <w:jc w:val="both"/>
        <w:rPr>
          <w:noProof/>
          <w:sz w:val="24"/>
        </w:rPr>
      </w:pPr>
      <w:r w:rsidRPr="00C47524">
        <w:rPr>
          <w:sz w:val="24"/>
        </w:rPr>
        <w:t>Tiklīdz korektīvā darbība ir noteikta un apstiprināta, to īsteno nekavējoties. Pēc tam atbildīgā iestāde lemj par to, kad var atsākt darbu. Ir svarīgi nodrošināt, ka neatbilstošs darbs tiek efektīvi konstatēts un saistītās korektīvās darbības tiek īstenotas visās attiecīgajās tiesu ekspertīzes vienības jomās.</w:t>
      </w:r>
    </w:p>
    <w:p w14:paraId="52BEAC1F" w14:textId="77777777" w:rsidR="008B6EF7" w:rsidRPr="00C47524" w:rsidRDefault="008B6EF7" w:rsidP="00D02FA0">
      <w:pPr>
        <w:ind w:left="142"/>
        <w:jc w:val="both"/>
        <w:rPr>
          <w:noProof/>
          <w:sz w:val="24"/>
        </w:rPr>
      </w:pPr>
    </w:p>
    <w:p w14:paraId="1039C591" w14:textId="77777777" w:rsidR="00F53E7C" w:rsidRPr="00C47524" w:rsidRDefault="00F53E7C" w:rsidP="00D02FA0">
      <w:pPr>
        <w:pStyle w:val="BodyText"/>
        <w:ind w:left="142"/>
        <w:jc w:val="both"/>
        <w:rPr>
          <w:noProof/>
          <w:sz w:val="24"/>
        </w:rPr>
      </w:pPr>
      <w:r w:rsidRPr="00C47524">
        <w:rPr>
          <w:sz w:val="24"/>
        </w:rPr>
        <w:t>Ja tiek konstatēts, ka tiesu ekspertīzes vienība ir sniegusi atzinumu, kurā ietverts neatbilstošs darbs, kas varētu būtiski ietekmēt rezultātu, tiesu ekspertīzes vienība par to nekavējoties informē klientu, atsauc darbu vai atzinumu (ja iespējams) un nosaka papildu darbu vai sniedz papildu atzinumu.</w:t>
      </w:r>
    </w:p>
    <w:p w14:paraId="135D1482" w14:textId="77777777" w:rsidR="00F53E7C" w:rsidRPr="00C47524" w:rsidRDefault="00F53E7C" w:rsidP="00D02FA0">
      <w:pPr>
        <w:pStyle w:val="BodyText"/>
        <w:ind w:left="142"/>
        <w:jc w:val="both"/>
        <w:rPr>
          <w:noProof/>
          <w:sz w:val="24"/>
        </w:rPr>
      </w:pPr>
    </w:p>
    <w:p w14:paraId="74E887FB" w14:textId="77777777" w:rsidR="00F53E7C" w:rsidRPr="00C47524" w:rsidRDefault="00F53E7C" w:rsidP="00D02FA0">
      <w:pPr>
        <w:pStyle w:val="BodyText"/>
        <w:ind w:left="142"/>
        <w:jc w:val="both"/>
        <w:rPr>
          <w:noProof/>
          <w:sz w:val="24"/>
        </w:rPr>
      </w:pPr>
      <w:r w:rsidRPr="00C47524">
        <w:rPr>
          <w:sz w:val="24"/>
        </w:rPr>
        <w:t>Ja tiek konstatēts, ka neatbilstošs darbs varētu atkārtoties, tiek īstenotas atbilstošas korektīvās darbības. To ietvaros var pārskatīt lietā veikto darbu, par kuru jau iesniegts atzinums pirms neatbilstoša darba konstatēšanas, un iespējamo ietekmi uz citām lietām un citām tiesu ekspertīzes vienības nodaļām, kā arī izvērtēt ietekmi uz tiesu ekspertīzes vienības iekšējo politiku un procedūrām, piemēram, pārskatot riskus un iespējas.</w:t>
      </w:r>
    </w:p>
    <w:p w14:paraId="17B59056" w14:textId="77777777" w:rsidR="00F53E7C" w:rsidRPr="00C47524" w:rsidRDefault="00F53E7C" w:rsidP="00D02FA0">
      <w:pPr>
        <w:pStyle w:val="BodyText"/>
        <w:ind w:left="142"/>
        <w:jc w:val="both"/>
        <w:rPr>
          <w:noProof/>
          <w:sz w:val="24"/>
        </w:rPr>
      </w:pPr>
    </w:p>
    <w:p w14:paraId="2B6EF94D" w14:textId="77777777" w:rsidR="00F53E7C" w:rsidRPr="00C47524" w:rsidRDefault="00F53E7C" w:rsidP="00D02FA0">
      <w:pPr>
        <w:pStyle w:val="BodyText"/>
        <w:ind w:left="142"/>
        <w:jc w:val="both"/>
        <w:rPr>
          <w:noProof/>
          <w:sz w:val="24"/>
        </w:rPr>
      </w:pPr>
      <w:r w:rsidRPr="00C47524">
        <w:rPr>
          <w:sz w:val="24"/>
        </w:rPr>
        <w:t>Neatbilstošu darbu un visus veiktos pasākumus reģistrē.</w:t>
      </w:r>
    </w:p>
    <w:p w14:paraId="5B5ED271" w14:textId="77777777" w:rsidR="00F53E7C" w:rsidRPr="00C47524" w:rsidRDefault="00F53E7C" w:rsidP="00D02FA0">
      <w:pPr>
        <w:pStyle w:val="BodyText"/>
        <w:ind w:left="142"/>
        <w:jc w:val="both"/>
        <w:rPr>
          <w:noProof/>
          <w:sz w:val="24"/>
        </w:rPr>
      </w:pPr>
    </w:p>
    <w:p w14:paraId="5FBC203A" w14:textId="2E8D9E17" w:rsidR="00F53E7C" w:rsidRPr="00C47524" w:rsidRDefault="00011812" w:rsidP="00D02FA0">
      <w:pPr>
        <w:pStyle w:val="Heading2"/>
        <w:tabs>
          <w:tab w:val="left" w:pos="1460"/>
        </w:tabs>
        <w:ind w:left="142" w:firstLine="0"/>
        <w:rPr>
          <w:noProof/>
          <w:sz w:val="24"/>
        </w:rPr>
      </w:pPr>
      <w:r w:rsidRPr="00C47524">
        <w:rPr>
          <w:sz w:val="24"/>
        </w:rPr>
        <w:t>3.10. Metodes un metožu validācija</w:t>
      </w:r>
    </w:p>
    <w:p w14:paraId="4F2D2F7B" w14:textId="77777777" w:rsidR="00F53E7C" w:rsidRPr="00C47524" w:rsidRDefault="00F53E7C" w:rsidP="00D02FA0">
      <w:pPr>
        <w:pStyle w:val="BodyText"/>
        <w:ind w:left="142"/>
        <w:jc w:val="both"/>
        <w:rPr>
          <w:b/>
          <w:noProof/>
          <w:sz w:val="24"/>
        </w:rPr>
      </w:pPr>
    </w:p>
    <w:p w14:paraId="1383566E" w14:textId="77777777" w:rsidR="00F53E7C" w:rsidRPr="00C47524" w:rsidRDefault="00F53E7C" w:rsidP="00D02FA0">
      <w:pPr>
        <w:pStyle w:val="BodyText"/>
        <w:ind w:left="142"/>
        <w:jc w:val="both"/>
        <w:rPr>
          <w:noProof/>
          <w:sz w:val="24"/>
        </w:rPr>
      </w:pPr>
      <w:r w:rsidRPr="00C47524">
        <w:rPr>
          <w:sz w:val="24"/>
        </w:rPr>
        <w:t>Visas metodes, tostarp kvalitātes kontroles procedūras un attiecīgā gadījumā references materiālu izmantošanu, pilnīgi dokumentē.</w:t>
      </w:r>
    </w:p>
    <w:p w14:paraId="30977E26" w14:textId="77777777" w:rsidR="00F53E7C" w:rsidRPr="00C47524" w:rsidRDefault="00F53E7C" w:rsidP="00D02FA0">
      <w:pPr>
        <w:pStyle w:val="BodyText"/>
        <w:ind w:left="142"/>
        <w:jc w:val="both"/>
        <w:rPr>
          <w:noProof/>
          <w:sz w:val="24"/>
        </w:rPr>
      </w:pPr>
    </w:p>
    <w:p w14:paraId="3ECF3685" w14:textId="1F38B65F" w:rsidR="00F53E7C" w:rsidRPr="00C47524" w:rsidRDefault="00F53E7C" w:rsidP="00D02FA0">
      <w:pPr>
        <w:pStyle w:val="BodyText"/>
        <w:ind w:left="142"/>
        <w:jc w:val="both"/>
        <w:rPr>
          <w:noProof/>
          <w:sz w:val="24"/>
        </w:rPr>
      </w:pPr>
      <w:r w:rsidRPr="00C47524">
        <w:rPr>
          <w:sz w:val="24"/>
        </w:rPr>
        <w:t xml:space="preserve">Neatkarīgi no tā, vai tiesu ekspertīzes vienība īsteno ISO/IEC 17025 vai ISO/IEC 17020, </w:t>
      </w:r>
      <w:r w:rsidR="0098096C" w:rsidRPr="00C47524">
        <w:rPr>
          <w:sz w:val="24"/>
        </w:rPr>
        <w:t>izpēšu</w:t>
      </w:r>
      <w:r w:rsidRPr="00C47524">
        <w:rPr>
          <w:sz w:val="24"/>
        </w:rPr>
        <w:t>/testu metodēm ir jāatbilst paredzētajam mērķim. Lai to pierādītu, tiesu ekspertīzes vienībai ir jāatsaucas uz atbilstošiem validācijas vai verifikācijas datiem.</w:t>
      </w:r>
    </w:p>
    <w:p w14:paraId="2E6B676E" w14:textId="77777777" w:rsidR="00F53E7C" w:rsidRPr="00C47524" w:rsidRDefault="00F53E7C" w:rsidP="00D02FA0">
      <w:pPr>
        <w:pStyle w:val="BodyText"/>
        <w:ind w:left="142"/>
        <w:jc w:val="both"/>
        <w:rPr>
          <w:noProof/>
          <w:sz w:val="24"/>
        </w:rPr>
      </w:pPr>
    </w:p>
    <w:p w14:paraId="696BBC01" w14:textId="77777777" w:rsidR="00F53E7C" w:rsidRPr="00C47524" w:rsidRDefault="00F53E7C" w:rsidP="00D02FA0">
      <w:pPr>
        <w:pStyle w:val="BodyText"/>
        <w:ind w:left="142"/>
        <w:jc w:val="both"/>
        <w:rPr>
          <w:noProof/>
          <w:sz w:val="24"/>
        </w:rPr>
      </w:pPr>
      <w:r w:rsidRPr="00C47524">
        <w:rPr>
          <w:sz w:val="24"/>
        </w:rPr>
        <w:t>Validācijas pētījumi ir jāveic attiecībā uz visām metodēm, tostarp salīdzinošajām metodēm. Validācijas pētījumus var veikt zinātnieku kopiena (standarta vai publicētu metožu gadījumā) vai pati tiesu ekspertīzes vienība (ja tā izstrādā iekšējo metodi vai ja iepriekš validētas metodes tiek būtiski pārveidotas).</w:t>
      </w:r>
    </w:p>
    <w:p w14:paraId="6518526B" w14:textId="77777777" w:rsidR="00F53E7C" w:rsidRPr="00C47524" w:rsidRDefault="00F53E7C" w:rsidP="00D02FA0">
      <w:pPr>
        <w:pStyle w:val="BodyText"/>
        <w:ind w:left="142"/>
        <w:jc w:val="both"/>
        <w:rPr>
          <w:noProof/>
          <w:sz w:val="24"/>
        </w:rPr>
      </w:pPr>
    </w:p>
    <w:p w14:paraId="45CB1AA1" w14:textId="50C12AAE" w:rsidR="00F53E7C" w:rsidRPr="00C47524" w:rsidRDefault="00F53E7C" w:rsidP="00D02FA0">
      <w:pPr>
        <w:pStyle w:val="BodyText"/>
        <w:ind w:left="142"/>
        <w:jc w:val="both"/>
        <w:rPr>
          <w:noProof/>
          <w:sz w:val="24"/>
        </w:rPr>
      </w:pPr>
      <w:r w:rsidRPr="00C47524">
        <w:rPr>
          <w:sz w:val="24"/>
        </w:rPr>
        <w:t>Izstrādājot savus procesus, tiesu ekspertīzes vienības ar objektīviem pierādījumiem parāda, ka ir novērtējušas faktorus, kas var ietekmēt rezultātus, un tos ir reģistrējušas. Šādi procesi ir, piemēram, stratēģijas veidošana, ierodoties noziedzīga nodarījuma vietā, priekšmetu aizsardzība un saglabāšana, attiecīgo priekšmetu identifikācija un interpretācija. Tas tiek darīts, lai nodrošinātu procesa reproducējamību un atkārtojamību, tādējādi nodrošinot, ka dažādas personas iegūst saderīgus rezultātus.</w:t>
      </w:r>
    </w:p>
    <w:p w14:paraId="1BC95973" w14:textId="77777777" w:rsidR="00F53E7C" w:rsidRPr="00C47524" w:rsidRDefault="00F53E7C" w:rsidP="00D02FA0">
      <w:pPr>
        <w:pStyle w:val="BodyText"/>
        <w:ind w:left="142"/>
        <w:jc w:val="both"/>
        <w:rPr>
          <w:noProof/>
          <w:sz w:val="24"/>
        </w:rPr>
      </w:pPr>
    </w:p>
    <w:p w14:paraId="167944C8" w14:textId="407008F1" w:rsidR="00F53E7C" w:rsidRPr="00C47524" w:rsidRDefault="00F53E7C" w:rsidP="00D02FA0">
      <w:pPr>
        <w:pStyle w:val="BodyText"/>
        <w:ind w:left="142"/>
        <w:jc w:val="both"/>
        <w:rPr>
          <w:noProof/>
          <w:sz w:val="24"/>
        </w:rPr>
      </w:pPr>
      <w:r w:rsidRPr="00C47524">
        <w:rPr>
          <w:sz w:val="24"/>
        </w:rPr>
        <w:t xml:space="preserve">Ja metodi ir validējusi cita organizācija, tiesu ekspertīzes vienība pārskata validācijas pierakstus, lai nodrošinātu, ka veiktā validācija atbilst mērķim. Tad tiesu ekspertīzes vienība var tikai verificēt metodi, lai parādītu, ka vienība ir kompetenta veikt </w:t>
      </w:r>
      <w:r w:rsidR="00E64F7F" w:rsidRPr="00C47524">
        <w:rPr>
          <w:sz w:val="24"/>
        </w:rPr>
        <w:t>izpēti</w:t>
      </w:r>
      <w:r w:rsidRPr="00C47524">
        <w:rPr>
          <w:sz w:val="24"/>
        </w:rPr>
        <w:t>/testu. Jebkuru iekšēji veiktu validācijas vai verifikācijas procedūru dokumentē un validācijas vai verifikācijas pierakstus saglabā.</w:t>
      </w:r>
    </w:p>
    <w:p w14:paraId="45506261" w14:textId="77777777" w:rsidR="00F53E7C" w:rsidRPr="00C47524" w:rsidRDefault="00F53E7C" w:rsidP="00D02FA0">
      <w:pPr>
        <w:pStyle w:val="BodyText"/>
        <w:ind w:left="142"/>
        <w:jc w:val="both"/>
        <w:rPr>
          <w:noProof/>
          <w:sz w:val="24"/>
        </w:rPr>
      </w:pPr>
    </w:p>
    <w:p w14:paraId="19B9B587" w14:textId="68A2807D" w:rsidR="00F53E7C" w:rsidRPr="00C47524" w:rsidRDefault="00F53E7C" w:rsidP="00D02FA0">
      <w:pPr>
        <w:pStyle w:val="BodyText"/>
        <w:ind w:left="142"/>
        <w:jc w:val="both"/>
        <w:rPr>
          <w:noProof/>
          <w:sz w:val="24"/>
        </w:rPr>
      </w:pPr>
      <w:r w:rsidRPr="00C47524">
        <w:rPr>
          <w:sz w:val="24"/>
        </w:rPr>
        <w:t>Ja iespējams, tiesu ekspertīzes vienības izmantotās tehniskās procedūras validē vai verificē, pirms tās izmanto darbā ar lietu vai noziedzīga nodarījuma vietā. Gadījumi, kad tas nav iespējams, ir, piemēram, ja tiek atrasta jauna viela, piemēram, jauna narkotiska viela. Jebkurā gadījumā izmantotās tehniskās procedūras validē vai verificē pirms rezultātu ziņošanas. Metodes var validēt, tās salīdzinot ar citām iepriekš izstrādātām metodēm, izmantojot sertificētus references materiālus (ja pieejami) vai materiālus ar zināmām īpašībām. Validējot metodes, attiecīgā gadījumā var būt jānosaka (tostarp) turpmāk norādītie jautājumi, piemēram, vai metode kvantitatīva vai kvalitatīva.</w:t>
      </w:r>
    </w:p>
    <w:p w14:paraId="0475C3AE" w14:textId="77777777" w:rsidR="00F53E7C" w:rsidRPr="00C47524" w:rsidRDefault="00F53E7C" w:rsidP="00D02FA0">
      <w:pPr>
        <w:pStyle w:val="BodyText"/>
        <w:ind w:left="142"/>
        <w:jc w:val="both"/>
        <w:rPr>
          <w:noProof/>
          <w:sz w:val="24"/>
        </w:rPr>
      </w:pPr>
    </w:p>
    <w:p w14:paraId="34E09033" w14:textId="77777777" w:rsidR="00F53E7C" w:rsidRPr="00C47524" w:rsidRDefault="00F53E7C" w:rsidP="00D02FA0">
      <w:pPr>
        <w:pStyle w:val="BodyText"/>
        <w:ind w:left="142"/>
        <w:jc w:val="both"/>
        <w:rPr>
          <w:noProof/>
          <w:sz w:val="24"/>
        </w:rPr>
      </w:pPr>
      <w:r w:rsidRPr="00C47524">
        <w:rPr>
          <w:sz w:val="24"/>
        </w:rPr>
        <w:t>Metodes piemērošanas joma</w:t>
      </w:r>
    </w:p>
    <w:p w14:paraId="2608D1E4" w14:textId="77777777" w:rsidR="00F53E7C" w:rsidRPr="00C47524" w:rsidRDefault="00F53E7C" w:rsidP="00D02FA0">
      <w:pPr>
        <w:pStyle w:val="ListParagraph"/>
        <w:numPr>
          <w:ilvl w:val="0"/>
          <w:numId w:val="44"/>
        </w:numPr>
        <w:tabs>
          <w:tab w:val="left" w:pos="567"/>
        </w:tabs>
        <w:ind w:left="142" w:firstLine="0"/>
        <w:jc w:val="both"/>
        <w:rPr>
          <w:noProof/>
          <w:sz w:val="24"/>
        </w:rPr>
      </w:pPr>
      <w:r w:rsidRPr="00C47524">
        <w:rPr>
          <w:sz w:val="24"/>
        </w:rPr>
        <w:t>Paredzētais nolūks un ierobežojumi</w:t>
      </w:r>
    </w:p>
    <w:p w14:paraId="3B68D7BE" w14:textId="77777777" w:rsidR="00F53E7C" w:rsidRPr="00C47524" w:rsidRDefault="00F53E7C" w:rsidP="00D02FA0">
      <w:pPr>
        <w:pStyle w:val="BodyText"/>
        <w:tabs>
          <w:tab w:val="left" w:pos="567"/>
        </w:tabs>
        <w:ind w:left="142"/>
        <w:jc w:val="both"/>
        <w:rPr>
          <w:noProof/>
          <w:sz w:val="24"/>
        </w:rPr>
      </w:pPr>
    </w:p>
    <w:p w14:paraId="40296B8A" w14:textId="77777777" w:rsidR="00F53E7C" w:rsidRPr="00C47524" w:rsidRDefault="00F53E7C" w:rsidP="00D02FA0">
      <w:pPr>
        <w:pStyle w:val="BodyText"/>
        <w:tabs>
          <w:tab w:val="left" w:pos="567"/>
        </w:tabs>
        <w:ind w:left="142"/>
        <w:jc w:val="both"/>
        <w:rPr>
          <w:noProof/>
          <w:sz w:val="24"/>
        </w:rPr>
      </w:pPr>
      <w:r w:rsidRPr="00C47524">
        <w:rPr>
          <w:sz w:val="24"/>
        </w:rPr>
        <w:t>Paraugu ņemšana</w:t>
      </w:r>
    </w:p>
    <w:p w14:paraId="100F6CF8" w14:textId="77777777" w:rsidR="00F53E7C" w:rsidRPr="00C47524" w:rsidRDefault="00F53E7C" w:rsidP="00D02FA0">
      <w:pPr>
        <w:pStyle w:val="ListParagraph"/>
        <w:numPr>
          <w:ilvl w:val="0"/>
          <w:numId w:val="44"/>
        </w:numPr>
        <w:tabs>
          <w:tab w:val="left" w:pos="567"/>
          <w:tab w:val="left" w:pos="1992"/>
          <w:tab w:val="left" w:pos="1993"/>
        </w:tabs>
        <w:ind w:left="142" w:firstLine="0"/>
        <w:jc w:val="both"/>
        <w:rPr>
          <w:noProof/>
          <w:sz w:val="24"/>
        </w:rPr>
      </w:pPr>
      <w:r w:rsidRPr="00C47524">
        <w:rPr>
          <w:sz w:val="24"/>
        </w:rPr>
        <w:t>Paraugu ņemšanas stratēģija</w:t>
      </w:r>
    </w:p>
    <w:p w14:paraId="3AD425C9" w14:textId="77777777" w:rsidR="00F53E7C" w:rsidRPr="00C47524" w:rsidRDefault="00F53E7C" w:rsidP="00D02FA0">
      <w:pPr>
        <w:pStyle w:val="BodyText"/>
        <w:tabs>
          <w:tab w:val="left" w:pos="567"/>
        </w:tabs>
        <w:ind w:left="142"/>
        <w:jc w:val="both"/>
        <w:rPr>
          <w:noProof/>
          <w:sz w:val="24"/>
        </w:rPr>
      </w:pPr>
    </w:p>
    <w:p w14:paraId="77BA52A1" w14:textId="77777777" w:rsidR="00F53E7C" w:rsidRPr="00C47524" w:rsidRDefault="00F53E7C" w:rsidP="00D02FA0">
      <w:pPr>
        <w:pStyle w:val="BodyText"/>
        <w:tabs>
          <w:tab w:val="left" w:pos="567"/>
        </w:tabs>
        <w:ind w:left="142"/>
        <w:jc w:val="both"/>
        <w:rPr>
          <w:noProof/>
          <w:sz w:val="24"/>
        </w:rPr>
      </w:pPr>
      <w:r w:rsidRPr="00C47524">
        <w:rPr>
          <w:sz w:val="24"/>
        </w:rPr>
        <w:t>Parauga sagatavošana</w:t>
      </w:r>
    </w:p>
    <w:p w14:paraId="4200D6AF" w14:textId="77777777" w:rsidR="00F53E7C" w:rsidRPr="00C47524" w:rsidRDefault="00F53E7C" w:rsidP="00D02FA0">
      <w:pPr>
        <w:pStyle w:val="ListParagraph"/>
        <w:numPr>
          <w:ilvl w:val="0"/>
          <w:numId w:val="44"/>
        </w:numPr>
        <w:tabs>
          <w:tab w:val="left" w:pos="567"/>
          <w:tab w:val="left" w:pos="1992"/>
          <w:tab w:val="left" w:pos="1993"/>
        </w:tabs>
        <w:ind w:left="142" w:firstLine="0"/>
        <w:jc w:val="both"/>
        <w:rPr>
          <w:noProof/>
          <w:sz w:val="24"/>
        </w:rPr>
      </w:pPr>
      <w:r w:rsidRPr="00C47524">
        <w:rPr>
          <w:sz w:val="24"/>
        </w:rPr>
        <w:t>Parauga homogenitāte</w:t>
      </w:r>
    </w:p>
    <w:p w14:paraId="3538DC81" w14:textId="77777777" w:rsidR="00F53E7C" w:rsidRPr="00C47524" w:rsidRDefault="00F53E7C" w:rsidP="00D02FA0">
      <w:pPr>
        <w:pStyle w:val="BodyText"/>
        <w:keepNext/>
        <w:keepLines/>
        <w:tabs>
          <w:tab w:val="left" w:pos="284"/>
        </w:tabs>
        <w:ind w:left="142"/>
        <w:jc w:val="both"/>
        <w:rPr>
          <w:noProof/>
          <w:sz w:val="24"/>
        </w:rPr>
      </w:pPr>
    </w:p>
    <w:p w14:paraId="61700E0A" w14:textId="0D04307A" w:rsidR="00F53E7C" w:rsidRPr="00C47524" w:rsidRDefault="00377C10" w:rsidP="00D02FA0">
      <w:pPr>
        <w:pStyle w:val="BodyText"/>
        <w:keepNext/>
        <w:keepLines/>
        <w:tabs>
          <w:tab w:val="left" w:pos="284"/>
        </w:tabs>
        <w:ind w:left="142"/>
        <w:jc w:val="both"/>
        <w:rPr>
          <w:noProof/>
          <w:sz w:val="24"/>
        </w:rPr>
      </w:pPr>
      <w:r w:rsidRPr="00C47524">
        <w:rPr>
          <w:sz w:val="24"/>
        </w:rPr>
        <w:t>Izpēt</w:t>
      </w:r>
      <w:r w:rsidR="00F53E7C" w:rsidRPr="00C47524">
        <w:rPr>
          <w:sz w:val="24"/>
        </w:rPr>
        <w:t>es/testi</w:t>
      </w:r>
    </w:p>
    <w:p w14:paraId="22D772EC" w14:textId="77777777" w:rsidR="00F53E7C" w:rsidRPr="00C47524" w:rsidRDefault="00F53E7C" w:rsidP="00D02FA0">
      <w:pPr>
        <w:pStyle w:val="ListParagraph"/>
        <w:keepNext/>
        <w:keepLines/>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Pareizība</w:t>
      </w:r>
    </w:p>
    <w:p w14:paraId="3E6080AE" w14:textId="77777777" w:rsidR="00F53E7C" w:rsidRPr="00C47524" w:rsidRDefault="00F53E7C" w:rsidP="00D02FA0">
      <w:pPr>
        <w:pStyle w:val="ListParagraph"/>
        <w:keepNext/>
        <w:keepLines/>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Precizitāte</w:t>
      </w:r>
    </w:p>
    <w:p w14:paraId="17356EDA" w14:textId="77777777" w:rsidR="00F53E7C" w:rsidRPr="00C47524" w:rsidRDefault="00F53E7C" w:rsidP="00D02FA0">
      <w:pPr>
        <w:pStyle w:val="ListParagraph"/>
        <w:keepNext/>
        <w:keepLines/>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Mērījuma nenoteiktība</w:t>
      </w:r>
    </w:p>
    <w:p w14:paraId="77EA5A4A"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Matricas efekts</w:t>
      </w:r>
    </w:p>
    <w:p w14:paraId="7496B274"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Interference</w:t>
      </w:r>
    </w:p>
    <w:p w14:paraId="544909CB"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Kvalitatīvās noteikšanas robeža</w:t>
      </w:r>
    </w:p>
    <w:p w14:paraId="1109A21E"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Kvantitatīvās noteikšanas robeža</w:t>
      </w:r>
    </w:p>
    <w:p w14:paraId="399D058E"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Linearitātes diapazons</w:t>
      </w:r>
    </w:p>
    <w:p w14:paraId="57EAFC50"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Mērāmo sastāvdaļu stabilitāte</w:t>
      </w:r>
    </w:p>
    <w:p w14:paraId="6CDE8032"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Specifiskums un selektivitāte</w:t>
      </w:r>
    </w:p>
    <w:p w14:paraId="2EE8F706"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Atkārtojamība</w:t>
      </w:r>
    </w:p>
    <w:p w14:paraId="3A597A92"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Reproducējamība</w:t>
      </w:r>
    </w:p>
    <w:p w14:paraId="15C00144"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Noturīgums</w:t>
      </w:r>
    </w:p>
    <w:p w14:paraId="01FD5976" w14:textId="77777777" w:rsidR="00F53E7C" w:rsidRPr="00C47524" w:rsidRDefault="00F53E7C" w:rsidP="00D02FA0">
      <w:pPr>
        <w:pStyle w:val="BodyText"/>
        <w:tabs>
          <w:tab w:val="left" w:pos="567"/>
          <w:tab w:val="left" w:pos="1134"/>
          <w:tab w:val="left" w:pos="1276"/>
        </w:tabs>
        <w:ind w:left="142"/>
        <w:jc w:val="both"/>
        <w:rPr>
          <w:noProof/>
          <w:sz w:val="24"/>
        </w:rPr>
      </w:pPr>
    </w:p>
    <w:p w14:paraId="6F5DA97B" w14:textId="77777777" w:rsidR="00F53E7C" w:rsidRPr="00C47524" w:rsidRDefault="00F53E7C" w:rsidP="00D02FA0">
      <w:pPr>
        <w:pStyle w:val="BodyText"/>
        <w:tabs>
          <w:tab w:val="left" w:pos="567"/>
          <w:tab w:val="left" w:pos="1134"/>
          <w:tab w:val="left" w:pos="1276"/>
        </w:tabs>
        <w:ind w:left="142"/>
        <w:jc w:val="both"/>
        <w:rPr>
          <w:noProof/>
          <w:sz w:val="24"/>
        </w:rPr>
      </w:pPr>
      <w:r w:rsidRPr="00C47524">
        <w:rPr>
          <w:sz w:val="24"/>
        </w:rPr>
        <w:t>Interpretācija</w:t>
      </w:r>
    </w:p>
    <w:p w14:paraId="773BB491"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Reproducējamība</w:t>
      </w:r>
    </w:p>
    <w:p w14:paraId="488B0A33"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Noturīgums</w:t>
      </w:r>
    </w:p>
    <w:p w14:paraId="1913132F"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Darbības parametri</w:t>
      </w:r>
    </w:p>
    <w:p w14:paraId="0BD39E96"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Hipotēze un/vai scenāriji</w:t>
      </w:r>
    </w:p>
    <w:p w14:paraId="50778FEC"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Datubāzes</w:t>
      </w:r>
    </w:p>
    <w:p w14:paraId="15D929C1"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Statistisks novērtējums</w:t>
      </w:r>
    </w:p>
    <w:p w14:paraId="47237C7F"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Secinājumu ierobežojumi</w:t>
      </w:r>
    </w:p>
    <w:p w14:paraId="376BF47F" w14:textId="77777777" w:rsidR="00F53E7C" w:rsidRPr="00C47524" w:rsidRDefault="00F53E7C" w:rsidP="00D02FA0">
      <w:pPr>
        <w:pStyle w:val="ListParagraph"/>
        <w:numPr>
          <w:ilvl w:val="0"/>
          <w:numId w:val="44"/>
        </w:numPr>
        <w:tabs>
          <w:tab w:val="left" w:pos="567"/>
          <w:tab w:val="left" w:pos="1134"/>
          <w:tab w:val="left" w:pos="1276"/>
          <w:tab w:val="left" w:pos="1992"/>
          <w:tab w:val="left" w:pos="1993"/>
        </w:tabs>
        <w:ind w:left="142" w:firstLine="0"/>
        <w:jc w:val="both"/>
        <w:rPr>
          <w:noProof/>
          <w:sz w:val="24"/>
        </w:rPr>
      </w:pPr>
      <w:r w:rsidRPr="00C47524">
        <w:rPr>
          <w:sz w:val="24"/>
        </w:rPr>
        <w:t>Zinātniskā literatūra</w:t>
      </w:r>
    </w:p>
    <w:p w14:paraId="438F763E" w14:textId="77777777" w:rsidR="00F53E7C" w:rsidRPr="00C47524" w:rsidRDefault="00F53E7C" w:rsidP="00D02FA0">
      <w:pPr>
        <w:pStyle w:val="BodyText"/>
        <w:ind w:left="142"/>
        <w:jc w:val="both"/>
        <w:rPr>
          <w:noProof/>
          <w:sz w:val="24"/>
        </w:rPr>
      </w:pPr>
    </w:p>
    <w:p w14:paraId="71B7F4A6" w14:textId="77777777" w:rsidR="00F53E7C" w:rsidRPr="00C47524" w:rsidRDefault="00F53E7C" w:rsidP="00D02FA0">
      <w:pPr>
        <w:pStyle w:val="BodyText"/>
        <w:ind w:left="142"/>
        <w:jc w:val="both"/>
        <w:rPr>
          <w:noProof/>
          <w:sz w:val="24"/>
        </w:rPr>
      </w:pPr>
      <w:r w:rsidRPr="00C47524">
        <w:rPr>
          <w:sz w:val="24"/>
        </w:rPr>
        <w:t>Lai parādītu neanalītiskās disciplīnas piemērotību, piemēram, pirkstu nospiedumu apstrādi, pēdu salīdzinājumu, tiesu ekspertīzes vienībai būs jāpārskata iepriekš norādītais saraksts un jānosaka, kurus aspektus ir atbilstoši izvērtēt, vai ir kādi papildu apsvērumi un kā tie būtu jāizvērtē attiecībā uz pārskatāmo metodi. Piemēram:</w:t>
      </w:r>
    </w:p>
    <w:p w14:paraId="39317320" w14:textId="77777777" w:rsidR="00F53E7C" w:rsidRPr="00C47524" w:rsidRDefault="00F53E7C" w:rsidP="00D02FA0">
      <w:pPr>
        <w:pStyle w:val="BodyText"/>
        <w:ind w:left="142"/>
        <w:jc w:val="both"/>
        <w:rPr>
          <w:noProof/>
          <w:sz w:val="24"/>
        </w:rPr>
      </w:pPr>
    </w:p>
    <w:p w14:paraId="391A5EFA" w14:textId="77777777" w:rsidR="00F53E7C" w:rsidRPr="00C47524" w:rsidRDefault="00F53E7C" w:rsidP="00D02FA0">
      <w:pPr>
        <w:pStyle w:val="ListParagraph"/>
        <w:numPr>
          <w:ilvl w:val="0"/>
          <w:numId w:val="44"/>
        </w:numPr>
        <w:tabs>
          <w:tab w:val="left" w:pos="851"/>
        </w:tabs>
        <w:ind w:left="567" w:hanging="425"/>
        <w:jc w:val="both"/>
        <w:rPr>
          <w:noProof/>
          <w:sz w:val="24"/>
        </w:rPr>
      </w:pPr>
      <w:r w:rsidRPr="00C47524">
        <w:rPr>
          <w:sz w:val="24"/>
        </w:rPr>
        <w:t>tvērums – vai paņēmiens ir derīgs tipiskiem priekšmetiem un/vai virsmām;</w:t>
      </w:r>
    </w:p>
    <w:p w14:paraId="43BA7A2E" w14:textId="77777777" w:rsidR="00F53E7C" w:rsidRPr="00C47524" w:rsidRDefault="00F53E7C" w:rsidP="00D02FA0">
      <w:pPr>
        <w:pStyle w:val="ListParagraph"/>
        <w:numPr>
          <w:ilvl w:val="0"/>
          <w:numId w:val="44"/>
        </w:numPr>
        <w:tabs>
          <w:tab w:val="left" w:pos="851"/>
        </w:tabs>
        <w:ind w:left="567" w:hanging="425"/>
        <w:jc w:val="both"/>
        <w:rPr>
          <w:noProof/>
          <w:sz w:val="24"/>
        </w:rPr>
      </w:pPr>
      <w:r w:rsidRPr="00C47524">
        <w:rPr>
          <w:sz w:val="24"/>
        </w:rPr>
        <w:t>precizitāte – vai ar paņēmienu var aptvert un/vai reproducēt priekšmetu vajadzīgajā detalizācijas pakāpē turpmākai izmantošanai;</w:t>
      </w:r>
    </w:p>
    <w:p w14:paraId="63EE1CFC" w14:textId="77777777" w:rsidR="00F53E7C" w:rsidRPr="00C47524" w:rsidRDefault="00F53E7C" w:rsidP="00D02FA0">
      <w:pPr>
        <w:pStyle w:val="ListParagraph"/>
        <w:numPr>
          <w:ilvl w:val="0"/>
          <w:numId w:val="44"/>
        </w:numPr>
        <w:tabs>
          <w:tab w:val="left" w:pos="851"/>
        </w:tabs>
        <w:ind w:left="567" w:hanging="425"/>
        <w:jc w:val="both"/>
        <w:rPr>
          <w:noProof/>
          <w:sz w:val="24"/>
        </w:rPr>
      </w:pPr>
      <w:r w:rsidRPr="00C47524">
        <w:rPr>
          <w:sz w:val="24"/>
        </w:rPr>
        <w:t>atkārtojamība – vai visi pārbaudes veicēji iegūst vienādus rezultātus (definētās un pieļaujamās robežās);</w:t>
      </w:r>
    </w:p>
    <w:p w14:paraId="40DAED6D" w14:textId="77777777" w:rsidR="00F53E7C" w:rsidRPr="00C47524" w:rsidRDefault="00F53E7C" w:rsidP="00D02FA0">
      <w:pPr>
        <w:pStyle w:val="ListParagraph"/>
        <w:numPr>
          <w:ilvl w:val="0"/>
          <w:numId w:val="44"/>
        </w:numPr>
        <w:tabs>
          <w:tab w:val="left" w:pos="851"/>
        </w:tabs>
        <w:ind w:left="567" w:hanging="425"/>
        <w:jc w:val="both"/>
        <w:rPr>
          <w:noProof/>
          <w:sz w:val="24"/>
        </w:rPr>
      </w:pPr>
      <w:r w:rsidRPr="00C47524">
        <w:rPr>
          <w:sz w:val="24"/>
        </w:rPr>
        <w:t>noturīgums – vai paņēmiens darbojas vienādi efektīvi dažādos apstākļos, dažādās noziedzīga nodarījuma vietās;</w:t>
      </w:r>
    </w:p>
    <w:p w14:paraId="29D34E6F" w14:textId="77777777" w:rsidR="00F53E7C" w:rsidRPr="00C47524" w:rsidRDefault="00F53E7C" w:rsidP="00D02FA0">
      <w:pPr>
        <w:pStyle w:val="ListParagraph"/>
        <w:numPr>
          <w:ilvl w:val="0"/>
          <w:numId w:val="44"/>
        </w:numPr>
        <w:tabs>
          <w:tab w:val="left" w:pos="851"/>
        </w:tabs>
        <w:ind w:left="567" w:hanging="425"/>
        <w:jc w:val="both"/>
        <w:rPr>
          <w:noProof/>
          <w:sz w:val="24"/>
        </w:rPr>
      </w:pPr>
      <w:r w:rsidRPr="00C47524">
        <w:rPr>
          <w:sz w:val="24"/>
        </w:rPr>
        <w:t>ierobežojumi – vai ir scenāriji, kad paņēmienu nevar lietot un kad tas nebūtu jālieto, vai ir iespējami kļūdaini pozitīvi un/vai kļūdaini negatīvi rezultāti.</w:t>
      </w:r>
    </w:p>
    <w:p w14:paraId="65128ABD" w14:textId="77777777" w:rsidR="008B6EF7" w:rsidRPr="00C47524" w:rsidRDefault="008B6EF7" w:rsidP="00D02FA0">
      <w:pPr>
        <w:ind w:left="142"/>
        <w:jc w:val="both"/>
        <w:rPr>
          <w:noProof/>
          <w:sz w:val="24"/>
        </w:rPr>
      </w:pPr>
    </w:p>
    <w:p w14:paraId="203ACFA8" w14:textId="77777777" w:rsidR="00F53E7C" w:rsidRPr="00C47524" w:rsidRDefault="00F53E7C" w:rsidP="00D02FA0">
      <w:pPr>
        <w:pStyle w:val="BodyText"/>
        <w:ind w:left="142"/>
        <w:jc w:val="both"/>
        <w:rPr>
          <w:noProof/>
          <w:sz w:val="24"/>
        </w:rPr>
      </w:pPr>
      <w:r w:rsidRPr="00C47524">
        <w:rPr>
          <w:sz w:val="24"/>
        </w:rPr>
        <w:t>Rezultātus un novērojumus interpretē, pamatojoties uz izvērstu izpēti un dokumentētām procedūrām. Ja nav pieejama izvērsta izpēte, rezultātus interpretē, pamatojoties vismaz uz dokumentētu pierādījumu kopumu (pierakstiem).</w:t>
      </w:r>
    </w:p>
    <w:p w14:paraId="0B3D2D36" w14:textId="77777777" w:rsidR="00F53E7C" w:rsidRPr="00C47524" w:rsidRDefault="00F53E7C" w:rsidP="00D02FA0">
      <w:pPr>
        <w:pStyle w:val="BodyText"/>
        <w:ind w:left="142"/>
        <w:jc w:val="both"/>
        <w:rPr>
          <w:noProof/>
          <w:sz w:val="24"/>
        </w:rPr>
      </w:pPr>
    </w:p>
    <w:p w14:paraId="44FC278A" w14:textId="57251A00" w:rsidR="00F53E7C" w:rsidRPr="00C47524" w:rsidRDefault="00F53E7C" w:rsidP="00D02FA0">
      <w:pPr>
        <w:pStyle w:val="BodyText"/>
        <w:ind w:left="142"/>
        <w:jc w:val="both"/>
        <w:rPr>
          <w:noProof/>
          <w:sz w:val="24"/>
        </w:rPr>
      </w:pPr>
      <w:r w:rsidRPr="00C47524">
        <w:rPr>
          <w:sz w:val="24"/>
        </w:rPr>
        <w:t xml:space="preserve">Tiesu ekspertīzes vienībām būtu jābūt ieviestai procedūrai, lai noteiktu retāk veiktas </w:t>
      </w:r>
      <w:r w:rsidR="00B955C3" w:rsidRPr="00C47524">
        <w:rPr>
          <w:sz w:val="24"/>
        </w:rPr>
        <w:t>izpēt</w:t>
      </w:r>
      <w:r w:rsidRPr="00C47524">
        <w:rPr>
          <w:sz w:val="24"/>
        </w:rPr>
        <w:t xml:space="preserve">es/testus. Attiecībā uz šīm </w:t>
      </w:r>
      <w:r w:rsidR="00740E8B" w:rsidRPr="00C47524">
        <w:rPr>
          <w:sz w:val="24"/>
        </w:rPr>
        <w:t>izpēt</w:t>
      </w:r>
      <w:r w:rsidRPr="00C47524">
        <w:rPr>
          <w:sz w:val="24"/>
        </w:rPr>
        <w:t>ēm/testiem ir divas metodes kompetences apliecināšanai, un tās abas ir vienlīdz derīgas. Tās ir šādas:</w:t>
      </w:r>
    </w:p>
    <w:p w14:paraId="1885B872" w14:textId="77777777" w:rsidR="00F53E7C" w:rsidRPr="00C47524" w:rsidRDefault="00F53E7C" w:rsidP="00D02FA0">
      <w:pPr>
        <w:pStyle w:val="BodyText"/>
        <w:ind w:left="142"/>
        <w:jc w:val="both"/>
        <w:rPr>
          <w:noProof/>
          <w:sz w:val="24"/>
        </w:rPr>
      </w:pPr>
    </w:p>
    <w:p w14:paraId="5D01A2B0" w14:textId="77777777" w:rsidR="00F53E7C" w:rsidRPr="00C47524" w:rsidRDefault="00F53E7C" w:rsidP="00D02FA0">
      <w:pPr>
        <w:pStyle w:val="ListParagraph"/>
        <w:numPr>
          <w:ilvl w:val="0"/>
          <w:numId w:val="44"/>
        </w:numPr>
        <w:tabs>
          <w:tab w:val="left" w:pos="567"/>
        </w:tabs>
        <w:ind w:left="567" w:hanging="425"/>
        <w:jc w:val="both"/>
        <w:rPr>
          <w:noProof/>
          <w:sz w:val="24"/>
        </w:rPr>
      </w:pPr>
      <w:r w:rsidRPr="00C47524">
        <w:rPr>
          <w:sz w:val="24"/>
        </w:rPr>
        <w:t>regulāra kontrolparaugu un kontroles diagrammu izmantošana pat tad, ja netiek analizēti lietas paraugi, vai</w:t>
      </w:r>
    </w:p>
    <w:p w14:paraId="22CB1966" w14:textId="478C712B" w:rsidR="00F53E7C" w:rsidRPr="00C47524" w:rsidRDefault="00F53E7C" w:rsidP="00D02FA0">
      <w:pPr>
        <w:pStyle w:val="ListParagraph"/>
        <w:numPr>
          <w:ilvl w:val="0"/>
          <w:numId w:val="44"/>
        </w:numPr>
        <w:tabs>
          <w:tab w:val="left" w:pos="567"/>
        </w:tabs>
        <w:ind w:left="567" w:hanging="425"/>
        <w:jc w:val="both"/>
        <w:rPr>
          <w:noProof/>
          <w:sz w:val="24"/>
        </w:rPr>
      </w:pPr>
      <w:r w:rsidRPr="00C47524">
        <w:rPr>
          <w:sz w:val="24"/>
        </w:rPr>
        <w:lastRenderedPageBreak/>
        <w:t xml:space="preserve">atkārtota verifikācija pirms attiecīgās </w:t>
      </w:r>
      <w:r w:rsidR="000423C5" w:rsidRPr="00C47524">
        <w:rPr>
          <w:sz w:val="24"/>
        </w:rPr>
        <w:t>izpēt</w:t>
      </w:r>
      <w:r w:rsidRPr="00C47524">
        <w:rPr>
          <w:sz w:val="24"/>
        </w:rPr>
        <w:t xml:space="preserve">es/testa veikšanas lietas paraugam, izmantojot vismaz atbilstošu references materiālu, pēc kā veic atkārtotu reālā parauga </w:t>
      </w:r>
      <w:r w:rsidR="00951FC1" w:rsidRPr="00C47524">
        <w:rPr>
          <w:sz w:val="24"/>
        </w:rPr>
        <w:t>izpēt</w:t>
      </w:r>
      <w:r w:rsidRPr="00C47524">
        <w:rPr>
          <w:sz w:val="24"/>
        </w:rPr>
        <w:t>i vai testēšanu.</w:t>
      </w:r>
    </w:p>
    <w:p w14:paraId="649A2143" w14:textId="77777777" w:rsidR="00F53E7C" w:rsidRPr="00C47524" w:rsidRDefault="00F53E7C" w:rsidP="00D02FA0">
      <w:pPr>
        <w:pStyle w:val="BodyText"/>
        <w:jc w:val="both"/>
        <w:rPr>
          <w:noProof/>
          <w:sz w:val="24"/>
        </w:rPr>
      </w:pPr>
    </w:p>
    <w:p w14:paraId="07FB04EC" w14:textId="44E5F6CF" w:rsidR="00F53E7C" w:rsidRPr="00C47524" w:rsidRDefault="00B41145" w:rsidP="00D02FA0">
      <w:pPr>
        <w:pStyle w:val="Heading2"/>
        <w:tabs>
          <w:tab w:val="left" w:pos="1460"/>
        </w:tabs>
        <w:ind w:left="142" w:firstLine="0"/>
        <w:rPr>
          <w:noProof/>
          <w:sz w:val="24"/>
        </w:rPr>
      </w:pPr>
      <w:r w:rsidRPr="00C47524">
        <w:rPr>
          <w:sz w:val="24"/>
        </w:rPr>
        <w:t>3.11. Vides apstākļi</w:t>
      </w:r>
    </w:p>
    <w:p w14:paraId="43F895B2" w14:textId="77777777" w:rsidR="00F53E7C" w:rsidRPr="00C47524" w:rsidRDefault="00F53E7C" w:rsidP="00D02FA0">
      <w:pPr>
        <w:pStyle w:val="BodyText"/>
        <w:jc w:val="both"/>
        <w:rPr>
          <w:b/>
          <w:noProof/>
          <w:sz w:val="24"/>
        </w:rPr>
      </w:pPr>
    </w:p>
    <w:p w14:paraId="32939DD7" w14:textId="0B96D4D0" w:rsidR="00F53E7C" w:rsidRPr="00C47524" w:rsidRDefault="00F53E7C" w:rsidP="00D02FA0">
      <w:pPr>
        <w:pStyle w:val="BodyText"/>
        <w:ind w:left="142"/>
        <w:jc w:val="both"/>
        <w:rPr>
          <w:noProof/>
          <w:sz w:val="24"/>
        </w:rPr>
      </w:pPr>
      <w:r w:rsidRPr="00C47524">
        <w:rPr>
          <w:sz w:val="24"/>
        </w:rPr>
        <w:t xml:space="preserve">Vides apstākļus laboratorijas telpās vai </w:t>
      </w:r>
      <w:r w:rsidR="00EB3932" w:rsidRPr="00C47524">
        <w:rPr>
          <w:sz w:val="24"/>
        </w:rPr>
        <w:t>izpēt</w:t>
      </w:r>
      <w:r w:rsidRPr="00C47524">
        <w:rPr>
          <w:sz w:val="24"/>
        </w:rPr>
        <w:t>es/testu veikšanas vietā nosaka, ja apstākļi ir kritiski svarīgi rezultātu iznākumam. Noteiktos apstākļus uzrauga un pieraksta. Ja nav iespējams kontrolēt būtiskus vides apstākļus, piemēram, laikapstākļus noziedzīga nodarījuma vietā, reģistrē faktiskos apstākļus. Izvērtē vides apstākļu ietekmi, lai novērstu priekšmetu zudumu vai bojāšanos.</w:t>
      </w:r>
    </w:p>
    <w:p w14:paraId="641B0237" w14:textId="77777777" w:rsidR="00F53E7C" w:rsidRPr="00C47524" w:rsidRDefault="00F53E7C" w:rsidP="00D02FA0">
      <w:pPr>
        <w:pStyle w:val="BodyText"/>
        <w:jc w:val="both"/>
        <w:rPr>
          <w:noProof/>
          <w:sz w:val="24"/>
        </w:rPr>
      </w:pPr>
    </w:p>
    <w:p w14:paraId="7B30F243" w14:textId="77777777" w:rsidR="00F53E7C" w:rsidRPr="00C47524" w:rsidRDefault="00F53E7C" w:rsidP="00D02FA0">
      <w:pPr>
        <w:pStyle w:val="BodyText"/>
        <w:ind w:left="142"/>
        <w:jc w:val="both"/>
        <w:rPr>
          <w:noProof/>
          <w:sz w:val="24"/>
        </w:rPr>
      </w:pPr>
      <w:r w:rsidRPr="00C47524">
        <w:rPr>
          <w:sz w:val="24"/>
        </w:rPr>
        <w:t>Īpaša rūpība ir jānodrošina, ja tiesu ekspertīzes vienībai ir jānosaka materiāli pēdu līmenī, piemēram, jāanalizē DNS un šāviena pēdas. Ir fiziski jānodala augsta līmeņa un zema līmeņa darbs, piemēram, liels narkotisko vielu daudzums un to pēdas, un visam tiesu ekspertīzes nodaļas personālam ir jābūt augsta līmeņa zināšanām par piesārņošanas jautājumiem. Priekšmetu un personāla aizsardzību nodrošina ar atbilstošiem individuālās aizsardzības līdzekļiem. Ierobežo un kontrolē piekļuvi laboratorijas telpām, kurām ir noteiktas īpašas prasības attiecībā uz piesārņojuma jautājumiem. Attiecībā uz aprīkojumu, darba zonām, apģērbu un palīgmateriāliem var būt nepieciešams vides monitorings.</w:t>
      </w:r>
    </w:p>
    <w:p w14:paraId="1FCADEF7" w14:textId="77777777" w:rsidR="00F53E7C" w:rsidRPr="00C47524" w:rsidRDefault="00F53E7C" w:rsidP="00D02FA0">
      <w:pPr>
        <w:pStyle w:val="BodyText"/>
        <w:ind w:left="142"/>
        <w:jc w:val="both"/>
        <w:rPr>
          <w:noProof/>
          <w:sz w:val="24"/>
        </w:rPr>
      </w:pPr>
    </w:p>
    <w:p w14:paraId="44D86F7D" w14:textId="77777777" w:rsidR="00F53E7C" w:rsidRPr="00C47524" w:rsidRDefault="00F53E7C" w:rsidP="00D02FA0">
      <w:pPr>
        <w:pStyle w:val="BodyText"/>
        <w:ind w:left="142"/>
        <w:jc w:val="both"/>
        <w:rPr>
          <w:noProof/>
          <w:sz w:val="24"/>
        </w:rPr>
      </w:pPr>
      <w:r w:rsidRPr="00C47524">
        <w:rPr>
          <w:sz w:val="24"/>
        </w:rPr>
        <w:t>Ja iespējams, tiesu ekspertīzes vienībai būtu jāspēj noteikt iespējamo piesārņojumu un tā avotus. Šajā nolūkā var būt nepieciešams apkopot pamatinformāciju, kuru var izmantot meklēšanai, ja ir iegūti neparasti rezultāti (piemēram, personāla un/vai apmeklētāju DNS, pirkstu nospiedumu vai apavu nospiedumu datubāze).</w:t>
      </w:r>
    </w:p>
    <w:p w14:paraId="3E39EC5F" w14:textId="77777777" w:rsidR="00F53E7C" w:rsidRPr="00C47524" w:rsidRDefault="00F53E7C" w:rsidP="00D02FA0">
      <w:pPr>
        <w:pStyle w:val="BodyText"/>
        <w:ind w:left="142"/>
        <w:jc w:val="both"/>
        <w:rPr>
          <w:noProof/>
          <w:sz w:val="24"/>
        </w:rPr>
      </w:pPr>
    </w:p>
    <w:p w14:paraId="4F2DC9CF" w14:textId="77777777" w:rsidR="00F53E7C" w:rsidRPr="00C47524" w:rsidRDefault="00F53E7C" w:rsidP="00D02FA0">
      <w:pPr>
        <w:pStyle w:val="BodyText"/>
        <w:ind w:left="142"/>
        <w:jc w:val="both"/>
        <w:rPr>
          <w:noProof/>
          <w:sz w:val="24"/>
        </w:rPr>
      </w:pPr>
      <w:r w:rsidRPr="00C47524">
        <w:rPr>
          <w:sz w:val="24"/>
        </w:rPr>
        <w:t>Būtu jākontrolē piekļuve noziedzīga nodarījuma vietai.</w:t>
      </w:r>
    </w:p>
    <w:p w14:paraId="2AA3E71D" w14:textId="77777777" w:rsidR="00F53E7C" w:rsidRPr="00C47524" w:rsidRDefault="00F53E7C" w:rsidP="00D02FA0">
      <w:pPr>
        <w:pStyle w:val="BodyText"/>
        <w:ind w:left="142"/>
        <w:jc w:val="both"/>
        <w:rPr>
          <w:noProof/>
          <w:sz w:val="24"/>
        </w:rPr>
      </w:pPr>
    </w:p>
    <w:p w14:paraId="6CE60000" w14:textId="77777777" w:rsidR="00F53E7C" w:rsidRPr="00C47524" w:rsidRDefault="00F53E7C" w:rsidP="00D02FA0">
      <w:pPr>
        <w:pStyle w:val="BodyText"/>
        <w:ind w:left="142"/>
        <w:jc w:val="both"/>
        <w:rPr>
          <w:noProof/>
          <w:sz w:val="24"/>
        </w:rPr>
      </w:pPr>
      <w:r w:rsidRPr="00C47524">
        <w:rPr>
          <w:sz w:val="24"/>
        </w:rPr>
        <w:t>Priekšmetu integritāte ir galvenais apsvērums visā tiesu ekspertīzes procesā. Uzglabāšanas apstākļiem ir jābūt tādiem, lai novērstu priekšmeta zudumu, bojāšanos un piesārņošanu un saglabātu tā integritāti un identitāti. Ja tiek uzglabāti ātrbojīgi priekšmeti, līdz minimumam jāsamazina paraugu bojāšanās.</w:t>
      </w:r>
    </w:p>
    <w:p w14:paraId="1207F47C" w14:textId="77777777" w:rsidR="008B6EF7" w:rsidRPr="00C47524" w:rsidRDefault="008B6EF7" w:rsidP="00D02FA0">
      <w:pPr>
        <w:ind w:left="142"/>
        <w:jc w:val="both"/>
        <w:rPr>
          <w:noProof/>
          <w:sz w:val="24"/>
        </w:rPr>
      </w:pPr>
    </w:p>
    <w:p w14:paraId="3046F536" w14:textId="592098B3" w:rsidR="00F53E7C" w:rsidRPr="00C47524" w:rsidRDefault="00B41145" w:rsidP="00D02FA0">
      <w:pPr>
        <w:pStyle w:val="Heading2"/>
        <w:tabs>
          <w:tab w:val="left" w:pos="1460"/>
        </w:tabs>
        <w:ind w:left="142" w:firstLine="0"/>
        <w:rPr>
          <w:noProof/>
          <w:sz w:val="24"/>
        </w:rPr>
      </w:pPr>
      <w:bookmarkStart w:id="15" w:name="_TOC_250012"/>
      <w:r w:rsidRPr="00C47524">
        <w:rPr>
          <w:sz w:val="24"/>
        </w:rPr>
        <w:t xml:space="preserve">3.12. Aprīkojuma un mērījumu </w:t>
      </w:r>
      <w:bookmarkEnd w:id="15"/>
      <w:r w:rsidRPr="00C47524">
        <w:rPr>
          <w:sz w:val="24"/>
        </w:rPr>
        <w:t>izsekojamība</w:t>
      </w:r>
    </w:p>
    <w:p w14:paraId="2D39D3F6" w14:textId="77777777" w:rsidR="00F53E7C" w:rsidRPr="00C47524" w:rsidRDefault="00F53E7C" w:rsidP="00D02FA0">
      <w:pPr>
        <w:pStyle w:val="BodyText"/>
        <w:ind w:left="142"/>
        <w:jc w:val="both"/>
        <w:rPr>
          <w:b/>
          <w:noProof/>
          <w:sz w:val="24"/>
        </w:rPr>
      </w:pPr>
    </w:p>
    <w:p w14:paraId="1E8558D0" w14:textId="1CDE9011" w:rsidR="00F53E7C" w:rsidRPr="00C47524" w:rsidRDefault="00B41145" w:rsidP="00D02FA0">
      <w:pPr>
        <w:tabs>
          <w:tab w:val="left" w:pos="2128"/>
        </w:tabs>
        <w:ind w:left="426"/>
        <w:rPr>
          <w:noProof/>
          <w:sz w:val="24"/>
        </w:rPr>
      </w:pPr>
      <w:r w:rsidRPr="00C47524">
        <w:rPr>
          <w:sz w:val="24"/>
        </w:rPr>
        <w:t>3.12.1. Vispārīgi</w:t>
      </w:r>
    </w:p>
    <w:p w14:paraId="7CACF23C" w14:textId="77777777" w:rsidR="00F53E7C" w:rsidRPr="00C47524" w:rsidRDefault="00F53E7C" w:rsidP="00D02FA0">
      <w:pPr>
        <w:pStyle w:val="BodyText"/>
        <w:ind w:left="426"/>
        <w:jc w:val="both"/>
        <w:rPr>
          <w:noProof/>
          <w:sz w:val="24"/>
        </w:rPr>
      </w:pPr>
    </w:p>
    <w:p w14:paraId="11D5DD5D" w14:textId="77777777" w:rsidR="00F53E7C" w:rsidRPr="00C47524" w:rsidRDefault="00F53E7C" w:rsidP="00D02FA0">
      <w:pPr>
        <w:pStyle w:val="BodyText"/>
        <w:ind w:left="426"/>
        <w:jc w:val="both"/>
        <w:rPr>
          <w:noProof/>
          <w:sz w:val="24"/>
        </w:rPr>
      </w:pPr>
      <w:r w:rsidRPr="00C47524">
        <w:rPr>
          <w:sz w:val="24"/>
        </w:rPr>
        <w:t>Tiesu ekspertīzes vienība nosaka un dokumentē procedūras, kas attiecas uz tādu iepirkto ārējo pakalpojumu, aprīkojuma un palīgmateriālu izvēli un izmantošanu, kuri ietekmē tās pakalpojumus. Ir jābūt ieviestām aprīkojuma un/vai materiālu pieņemšanas, noraidīšanas un uzglabāšanas procedūrām un kritērijiem, piemēram, attiecībā uz palīgmateriāliem, ko izmanto noziedzīga nodarījuma vietā, analīzes laikā, un individuālajiem aizsardzības līdzekļiem.</w:t>
      </w:r>
    </w:p>
    <w:p w14:paraId="5499EC1C" w14:textId="77777777" w:rsidR="00F53E7C" w:rsidRPr="00C47524" w:rsidRDefault="00F53E7C" w:rsidP="00D02FA0">
      <w:pPr>
        <w:pStyle w:val="BodyText"/>
        <w:ind w:left="426"/>
        <w:jc w:val="both"/>
        <w:rPr>
          <w:noProof/>
          <w:sz w:val="24"/>
        </w:rPr>
      </w:pPr>
    </w:p>
    <w:p w14:paraId="3003D846" w14:textId="77777777" w:rsidR="00F53E7C" w:rsidRPr="00C47524" w:rsidRDefault="00F53E7C" w:rsidP="00D02FA0">
      <w:pPr>
        <w:pStyle w:val="BodyText"/>
        <w:ind w:left="426"/>
        <w:jc w:val="both"/>
        <w:rPr>
          <w:noProof/>
          <w:sz w:val="24"/>
        </w:rPr>
      </w:pPr>
      <w:r w:rsidRPr="00C47524">
        <w:rPr>
          <w:sz w:val="24"/>
        </w:rPr>
        <w:t>Jāizstrādā un jāuztur atbilstoši kvalitātes nodrošināšanas uzskaites dati par ārējo pakalpojumu, piegāžu un iegādāto preču kvalitāti, kā noteikts vadības sistēmā.</w:t>
      </w:r>
    </w:p>
    <w:p w14:paraId="1E8CB0B3" w14:textId="77777777" w:rsidR="00F53E7C" w:rsidRPr="00C47524" w:rsidRDefault="00F53E7C" w:rsidP="00D02FA0">
      <w:pPr>
        <w:pStyle w:val="BodyText"/>
        <w:ind w:left="426"/>
        <w:jc w:val="both"/>
        <w:rPr>
          <w:noProof/>
          <w:sz w:val="24"/>
        </w:rPr>
      </w:pPr>
    </w:p>
    <w:p w14:paraId="16639082" w14:textId="504B4D46" w:rsidR="00F53E7C" w:rsidRPr="00C47524" w:rsidRDefault="0073602D" w:rsidP="00D02FA0">
      <w:pPr>
        <w:keepNext/>
        <w:keepLines/>
        <w:tabs>
          <w:tab w:val="left" w:pos="2128"/>
        </w:tabs>
        <w:ind w:left="425"/>
        <w:rPr>
          <w:noProof/>
          <w:sz w:val="24"/>
        </w:rPr>
      </w:pPr>
      <w:r w:rsidRPr="00C47524">
        <w:rPr>
          <w:sz w:val="24"/>
        </w:rPr>
        <w:lastRenderedPageBreak/>
        <w:t>3.12.2. Aprīkojums</w:t>
      </w:r>
    </w:p>
    <w:p w14:paraId="04AB77AA" w14:textId="77777777" w:rsidR="00F53E7C" w:rsidRPr="00C47524" w:rsidRDefault="00F53E7C" w:rsidP="00D02FA0">
      <w:pPr>
        <w:pStyle w:val="BodyText"/>
        <w:keepNext/>
        <w:keepLines/>
        <w:ind w:left="425"/>
        <w:jc w:val="both"/>
        <w:rPr>
          <w:noProof/>
          <w:sz w:val="24"/>
        </w:rPr>
      </w:pPr>
    </w:p>
    <w:p w14:paraId="411A5D38" w14:textId="77777777" w:rsidR="00F53E7C" w:rsidRPr="00C47524" w:rsidRDefault="00F53E7C" w:rsidP="00D02FA0">
      <w:pPr>
        <w:pStyle w:val="BodyText"/>
        <w:keepNext/>
        <w:keepLines/>
        <w:ind w:left="425"/>
        <w:jc w:val="both"/>
        <w:rPr>
          <w:noProof/>
          <w:sz w:val="24"/>
        </w:rPr>
      </w:pPr>
      <w:r w:rsidRPr="00C47524">
        <w:rPr>
          <w:sz w:val="24"/>
        </w:rPr>
        <w:t>Tiesu ekspertīzes vienība izmanto programmu tāda aprīkojuma uzturēšanai un kalibrēšanai, kas var ietekmēt iegūtos rezultātus; ar šo programmu ir jānodrošina, ka var parādīt mērījumu izsekojamību.</w:t>
      </w:r>
    </w:p>
    <w:p w14:paraId="2B770A7B" w14:textId="77777777" w:rsidR="00F53E7C" w:rsidRPr="00C47524" w:rsidRDefault="00F53E7C" w:rsidP="00D02FA0">
      <w:pPr>
        <w:pStyle w:val="BodyText"/>
        <w:ind w:left="426"/>
        <w:jc w:val="both"/>
        <w:rPr>
          <w:noProof/>
          <w:sz w:val="24"/>
        </w:rPr>
      </w:pPr>
    </w:p>
    <w:p w14:paraId="10D9E20F" w14:textId="0646235E" w:rsidR="00F53E7C" w:rsidRPr="00C47524" w:rsidRDefault="00F53E7C" w:rsidP="00D02FA0">
      <w:pPr>
        <w:pStyle w:val="BodyText"/>
        <w:ind w:left="426"/>
        <w:jc w:val="both"/>
        <w:rPr>
          <w:noProof/>
          <w:sz w:val="24"/>
        </w:rPr>
      </w:pPr>
      <w:r w:rsidRPr="00C47524">
        <w:rPr>
          <w:sz w:val="24"/>
        </w:rPr>
        <w:t xml:space="preserve">Aprīkojumu, kas ietekmē </w:t>
      </w:r>
      <w:r w:rsidR="009C7A59" w:rsidRPr="00C47524">
        <w:rPr>
          <w:sz w:val="24"/>
        </w:rPr>
        <w:t>izpē</w:t>
      </w:r>
      <w:r w:rsidRPr="00C47524">
        <w:rPr>
          <w:sz w:val="24"/>
        </w:rPr>
        <w:t>šu/testu rezultātu kvalitāti, marķē vai kā citādi identificē. Aprīkojums var būt laboratorijas īpašums, patapināts, nomāts, īrēts, ņemts līzingā vai iegūts no cita avota. Tiesu ekspertīzes vienība ir pilnīgi atbildīga par izmantotā aprīkojuma kalibrēšanas statusu un vispārējo piemērotību.</w:t>
      </w:r>
    </w:p>
    <w:p w14:paraId="11C216F8" w14:textId="77777777" w:rsidR="00F53E7C" w:rsidRPr="00C47524" w:rsidRDefault="00F53E7C" w:rsidP="00D02FA0">
      <w:pPr>
        <w:pStyle w:val="BodyText"/>
        <w:ind w:left="426"/>
        <w:jc w:val="both"/>
        <w:rPr>
          <w:noProof/>
          <w:sz w:val="24"/>
        </w:rPr>
      </w:pPr>
    </w:p>
    <w:p w14:paraId="5DF7E070" w14:textId="77777777" w:rsidR="00F53E7C" w:rsidRPr="00C47524" w:rsidRDefault="00F53E7C" w:rsidP="00D02FA0">
      <w:pPr>
        <w:pStyle w:val="BodyText"/>
        <w:ind w:left="426"/>
        <w:jc w:val="both"/>
        <w:rPr>
          <w:noProof/>
          <w:sz w:val="24"/>
        </w:rPr>
      </w:pPr>
      <w:r w:rsidRPr="00C47524">
        <w:rPr>
          <w:sz w:val="24"/>
        </w:rPr>
        <w:t>Ja tiek izmantota programmatūra, ir jāparāda, ka tā atbilst paredzētajam mērķim. To var darīt ar programmatūras funkcionalitātes verifikācijas pārbaudes starpniecību, piemēram, izmantojot izklājlapas vērtību aprēķināšanai, vai arī tā var būt daļa no tāda plašāka tiesu ekspertīzes procesa validācijas, kurā tiek izmantota programmatūra, piemēram, datubāzu izmantošana konkrētu pazīmju vai raksturlielumu salīdzināšanai.</w:t>
      </w:r>
    </w:p>
    <w:p w14:paraId="096A194F" w14:textId="77777777" w:rsidR="00F53E7C" w:rsidRPr="00C47524" w:rsidRDefault="00F53E7C" w:rsidP="00D02FA0">
      <w:pPr>
        <w:pStyle w:val="BodyText"/>
        <w:ind w:left="426"/>
        <w:jc w:val="both"/>
        <w:rPr>
          <w:noProof/>
          <w:sz w:val="24"/>
        </w:rPr>
      </w:pPr>
    </w:p>
    <w:p w14:paraId="46599F66" w14:textId="77777777" w:rsidR="00F53E7C" w:rsidRPr="00C47524" w:rsidRDefault="00F53E7C" w:rsidP="00D02FA0">
      <w:pPr>
        <w:pStyle w:val="BodyText"/>
        <w:ind w:left="426"/>
        <w:jc w:val="both"/>
        <w:rPr>
          <w:noProof/>
          <w:sz w:val="24"/>
        </w:rPr>
      </w:pPr>
      <w:r w:rsidRPr="00C47524">
        <w:rPr>
          <w:sz w:val="24"/>
        </w:rPr>
        <w:t>Tiesu ekspertīzes vienībai ir jābūt ieviestai rakstiskai politikai un procedūrām, kurās noteikts, kādos apstākļos aprīkojumu var izmantot. Politiku un procedūras izstrādā arī attiecībā uz vienreizlietojama aprīkojuma izmantošanu, lai nodrošinātu, ka tas neveicina piesārņošanu tā nepareizas vai atkārtotas lietošanas rezultātā.</w:t>
      </w:r>
    </w:p>
    <w:p w14:paraId="7744F2A1" w14:textId="77777777" w:rsidR="00F53E7C" w:rsidRPr="00C47524" w:rsidRDefault="00F53E7C" w:rsidP="00D02FA0">
      <w:pPr>
        <w:pStyle w:val="BodyText"/>
        <w:ind w:left="426"/>
        <w:jc w:val="both"/>
        <w:rPr>
          <w:noProof/>
          <w:sz w:val="24"/>
        </w:rPr>
      </w:pPr>
    </w:p>
    <w:p w14:paraId="2B1CFDE1" w14:textId="77777777" w:rsidR="00F53E7C" w:rsidRPr="00C47524" w:rsidRDefault="00F53E7C" w:rsidP="00D02FA0">
      <w:pPr>
        <w:pStyle w:val="BodyText"/>
        <w:ind w:left="426"/>
        <w:jc w:val="both"/>
        <w:rPr>
          <w:noProof/>
          <w:sz w:val="24"/>
        </w:rPr>
      </w:pPr>
      <w:r w:rsidRPr="00C47524">
        <w:rPr>
          <w:sz w:val="24"/>
        </w:rPr>
        <w:t>Tehniskos līdzekļus un aprīkojumu izmanto tikai pilnvarots personāls. Ja tiesu ekspertīzes vienība izmanto aprīkojumu, kas nav tās tiešā kontrolē, tā pirms katras lietošanas pārbauda, vai aprīkojums atbilst attiecīgajām prasībām.</w:t>
      </w:r>
    </w:p>
    <w:p w14:paraId="12447017" w14:textId="77777777" w:rsidR="00F53E7C" w:rsidRPr="00C47524" w:rsidRDefault="00F53E7C" w:rsidP="00D02FA0">
      <w:pPr>
        <w:pStyle w:val="BodyText"/>
        <w:ind w:left="426"/>
        <w:jc w:val="both"/>
        <w:rPr>
          <w:noProof/>
          <w:sz w:val="24"/>
        </w:rPr>
      </w:pPr>
      <w:r w:rsidRPr="00C47524">
        <w:rPr>
          <w:sz w:val="24"/>
        </w:rPr>
        <w:t>Tipiski pasākumi var ietvert vizuālu pārbaudi, funkcionālās pārbaudes un/vai atkārtotu kalibrēšanu. Verifikācijas procedūru dokumentē, un verifikācijas pierakstus saglabā.</w:t>
      </w:r>
    </w:p>
    <w:p w14:paraId="668CE38B" w14:textId="77777777" w:rsidR="00F53E7C" w:rsidRPr="00C47524" w:rsidRDefault="00F53E7C" w:rsidP="00D02FA0">
      <w:pPr>
        <w:pStyle w:val="BodyText"/>
        <w:ind w:left="426"/>
        <w:jc w:val="both"/>
        <w:rPr>
          <w:noProof/>
          <w:sz w:val="24"/>
        </w:rPr>
      </w:pPr>
    </w:p>
    <w:p w14:paraId="46022662" w14:textId="77777777" w:rsidR="00F53E7C" w:rsidRPr="00C47524" w:rsidRDefault="00F53E7C" w:rsidP="00D02FA0">
      <w:pPr>
        <w:pStyle w:val="BodyText"/>
        <w:ind w:left="426"/>
        <w:jc w:val="both"/>
        <w:rPr>
          <w:noProof/>
          <w:sz w:val="24"/>
        </w:rPr>
      </w:pPr>
      <w:r w:rsidRPr="00C47524">
        <w:rPr>
          <w:sz w:val="24"/>
        </w:rPr>
        <w:t>Dažām noziedzīga nodarījuma vietā izmantotajām aprīkojuma vienībām ir pašpārbaudes funkcija, dažas neietekmē transportēšana, un tām nepieciešama tikai verifikācija, savukārt attiecībā uz citām var būt nepieciešams izmantot references materiālu, lai validētu kalibrāciju un darbības statusu un apliecinātu, ka tas ir apmierinošs. Aprīkojuma darbības parametrus verificē personāls, kam ir atzīta kompetence lietot un verificēt aprīkojumu.</w:t>
      </w:r>
    </w:p>
    <w:p w14:paraId="1E8C11CF" w14:textId="77777777" w:rsidR="008B6EF7" w:rsidRPr="00C47524" w:rsidRDefault="008B6EF7" w:rsidP="00D02FA0">
      <w:pPr>
        <w:ind w:left="426"/>
        <w:jc w:val="both"/>
        <w:rPr>
          <w:noProof/>
          <w:sz w:val="24"/>
        </w:rPr>
      </w:pPr>
    </w:p>
    <w:p w14:paraId="329B1948" w14:textId="77777777" w:rsidR="00DA2E43" w:rsidRPr="00C47524" w:rsidRDefault="00F53E7C" w:rsidP="00D02FA0">
      <w:pPr>
        <w:pStyle w:val="BodyText"/>
        <w:ind w:left="425"/>
        <w:jc w:val="both"/>
        <w:rPr>
          <w:noProof/>
          <w:sz w:val="24"/>
        </w:rPr>
      </w:pPr>
      <w:r w:rsidRPr="00C47524">
        <w:rPr>
          <w:sz w:val="24"/>
        </w:rPr>
        <w:t>Aprīkojums, kuru var atkārtoti izmantot citā noziedzīga nodarījuma vietā, pēc lietošanas būtu jānotīra, tīrīšanas režīmu izvēloties atkarībā no potenciālā riska piesārņot turpmākos priekšmetus un/vai noziedzīga nodarījuma vietu.</w:t>
      </w:r>
    </w:p>
    <w:p w14:paraId="56821F7A" w14:textId="77777777" w:rsidR="00DA2E43" w:rsidRPr="00C47524" w:rsidRDefault="00DA2E43" w:rsidP="00D02FA0">
      <w:pPr>
        <w:pStyle w:val="BodyText"/>
        <w:ind w:left="425"/>
        <w:jc w:val="both"/>
        <w:rPr>
          <w:noProof/>
          <w:sz w:val="24"/>
        </w:rPr>
      </w:pPr>
    </w:p>
    <w:p w14:paraId="6CD5160D" w14:textId="51B02BCC" w:rsidR="00F53E7C" w:rsidRPr="00C47524" w:rsidRDefault="00DA2E43" w:rsidP="00D02FA0">
      <w:pPr>
        <w:pStyle w:val="BodyText"/>
        <w:ind w:left="425"/>
        <w:jc w:val="both"/>
        <w:rPr>
          <w:noProof/>
          <w:sz w:val="24"/>
        </w:rPr>
      </w:pPr>
      <w:r w:rsidRPr="00C47524">
        <w:rPr>
          <w:sz w:val="24"/>
        </w:rPr>
        <w:t>3.12.3. Aprīkojuma uzskaite</w:t>
      </w:r>
    </w:p>
    <w:p w14:paraId="45BBE396" w14:textId="77777777" w:rsidR="00F53E7C" w:rsidRPr="00C47524" w:rsidRDefault="00F53E7C" w:rsidP="00D02FA0">
      <w:pPr>
        <w:pStyle w:val="BodyText"/>
        <w:ind w:left="425"/>
        <w:jc w:val="both"/>
        <w:rPr>
          <w:noProof/>
          <w:sz w:val="24"/>
        </w:rPr>
      </w:pPr>
    </w:p>
    <w:p w14:paraId="5416DCDD" w14:textId="1C106C75" w:rsidR="00F53E7C" w:rsidRPr="00C47524" w:rsidRDefault="00F53E7C" w:rsidP="00D02FA0">
      <w:pPr>
        <w:pStyle w:val="BodyText"/>
        <w:ind w:left="425"/>
        <w:jc w:val="both"/>
        <w:rPr>
          <w:noProof/>
          <w:sz w:val="24"/>
        </w:rPr>
      </w:pPr>
      <w:r w:rsidRPr="00C47524">
        <w:rPr>
          <w:sz w:val="24"/>
        </w:rPr>
        <w:t xml:space="preserve">Uzskaiti veic par katru aprīkojuma vienību un tās programmatūru, kas varētu ietekmēt veiktās darbības, piemēram, tiesu ekspertīzes gaismas avotiem un kamerām, vai veiktajām </w:t>
      </w:r>
      <w:r w:rsidR="00B946F8" w:rsidRPr="00C47524">
        <w:rPr>
          <w:sz w:val="24"/>
        </w:rPr>
        <w:t>izpēt</w:t>
      </w:r>
      <w:r w:rsidRPr="00C47524">
        <w:rPr>
          <w:sz w:val="24"/>
        </w:rPr>
        <w:t>ēm/testiem, piemēram, mēriekārtām un analītiskajām iekārtām.</w:t>
      </w:r>
    </w:p>
    <w:p w14:paraId="0C23EF4B" w14:textId="77777777" w:rsidR="00F53E7C" w:rsidRPr="00C47524" w:rsidRDefault="00F53E7C" w:rsidP="00D02FA0">
      <w:pPr>
        <w:pStyle w:val="BodyText"/>
        <w:ind w:left="426"/>
        <w:jc w:val="both"/>
        <w:rPr>
          <w:noProof/>
          <w:sz w:val="24"/>
        </w:rPr>
      </w:pPr>
    </w:p>
    <w:p w14:paraId="599FBE07" w14:textId="77777777" w:rsidR="00F53E7C" w:rsidRPr="00C47524" w:rsidRDefault="00F53E7C" w:rsidP="00D02FA0">
      <w:pPr>
        <w:pStyle w:val="BodyText"/>
        <w:ind w:left="426"/>
        <w:jc w:val="both"/>
        <w:rPr>
          <w:noProof/>
          <w:sz w:val="24"/>
        </w:rPr>
      </w:pPr>
      <w:r w:rsidRPr="00C47524">
        <w:rPr>
          <w:sz w:val="24"/>
        </w:rPr>
        <w:t>Uzskaitei, ko uztur visas tiesu ekspertīzes vienības, būtu jāatbilst ISO/IEC 17025 6.4.13. punktā norādītajām prasībām.</w:t>
      </w:r>
    </w:p>
    <w:p w14:paraId="6049EBB5" w14:textId="77777777" w:rsidR="00F53E7C" w:rsidRPr="00C47524" w:rsidRDefault="00F53E7C" w:rsidP="00D02FA0">
      <w:pPr>
        <w:pStyle w:val="BodyText"/>
        <w:ind w:left="426"/>
        <w:jc w:val="both"/>
        <w:rPr>
          <w:noProof/>
          <w:sz w:val="24"/>
        </w:rPr>
      </w:pPr>
    </w:p>
    <w:p w14:paraId="0EE45E71" w14:textId="62A0972E" w:rsidR="00F53E7C" w:rsidRPr="00C47524" w:rsidRDefault="00E24484" w:rsidP="00D02FA0">
      <w:pPr>
        <w:keepNext/>
        <w:keepLines/>
        <w:tabs>
          <w:tab w:val="left" w:pos="2128"/>
        </w:tabs>
        <w:ind w:left="425"/>
        <w:rPr>
          <w:noProof/>
          <w:sz w:val="24"/>
        </w:rPr>
      </w:pPr>
      <w:r w:rsidRPr="00C47524">
        <w:rPr>
          <w:sz w:val="24"/>
        </w:rPr>
        <w:lastRenderedPageBreak/>
        <w:t>3.12.4. References kolekcijas</w:t>
      </w:r>
    </w:p>
    <w:p w14:paraId="6A07C6CD" w14:textId="77777777" w:rsidR="00F53E7C" w:rsidRPr="00C47524" w:rsidRDefault="00F53E7C" w:rsidP="00D02FA0">
      <w:pPr>
        <w:pStyle w:val="BodyText"/>
        <w:keepNext/>
        <w:keepLines/>
        <w:ind w:left="425"/>
        <w:jc w:val="both"/>
        <w:rPr>
          <w:noProof/>
          <w:sz w:val="24"/>
        </w:rPr>
      </w:pPr>
    </w:p>
    <w:p w14:paraId="476297B0" w14:textId="77777777" w:rsidR="00F53E7C" w:rsidRPr="00C47524" w:rsidRDefault="00F53E7C" w:rsidP="00D02FA0">
      <w:pPr>
        <w:pStyle w:val="BodyText"/>
        <w:keepNext/>
        <w:keepLines/>
        <w:ind w:left="425"/>
        <w:jc w:val="both"/>
        <w:rPr>
          <w:noProof/>
          <w:sz w:val="24"/>
        </w:rPr>
      </w:pPr>
      <w:r w:rsidRPr="00C47524">
        <w:rPr>
          <w:sz w:val="24"/>
        </w:rPr>
        <w:t>Pilnīgi dokumentē, unikāli identificē un pienācīgi kontrolē references kolekcijas, kas reprezentē lietā izmantotos datus un priekšmetus/materiālus un ko uztur identifikācijas, salīdzināšanas vai interpretācijas nolūkos, piemēram, masspektrs, transportlīdzekļu krāsas vai galveno lukturu lēcas, narkotisko vielu paraugi, rakstāmmašīnu drukas stili, koksnes fragmenti, lodes, patronas, DNS profili, frekvenču datubāzes.</w:t>
      </w:r>
    </w:p>
    <w:p w14:paraId="2C622663" w14:textId="77777777" w:rsidR="00F53E7C" w:rsidRPr="00C47524" w:rsidRDefault="00F53E7C" w:rsidP="00D02FA0">
      <w:pPr>
        <w:pStyle w:val="BodyText"/>
        <w:ind w:left="426"/>
        <w:jc w:val="both"/>
        <w:rPr>
          <w:noProof/>
          <w:sz w:val="24"/>
        </w:rPr>
      </w:pPr>
    </w:p>
    <w:p w14:paraId="4C676993" w14:textId="25951CDC" w:rsidR="00F53E7C" w:rsidRPr="00C47524" w:rsidRDefault="00E24484" w:rsidP="00D02FA0">
      <w:pPr>
        <w:tabs>
          <w:tab w:val="left" w:pos="2128"/>
        </w:tabs>
        <w:ind w:left="426"/>
        <w:rPr>
          <w:noProof/>
          <w:sz w:val="24"/>
        </w:rPr>
      </w:pPr>
      <w:r w:rsidRPr="00C47524">
        <w:rPr>
          <w:sz w:val="24"/>
        </w:rPr>
        <w:t>3.12.5. Palīgmateriāli</w:t>
      </w:r>
    </w:p>
    <w:p w14:paraId="3649FC6D" w14:textId="77777777" w:rsidR="00F53E7C" w:rsidRPr="00C47524" w:rsidRDefault="00F53E7C" w:rsidP="00D02FA0">
      <w:pPr>
        <w:pStyle w:val="BodyText"/>
        <w:ind w:left="426"/>
        <w:jc w:val="both"/>
        <w:rPr>
          <w:noProof/>
          <w:sz w:val="24"/>
        </w:rPr>
      </w:pPr>
    </w:p>
    <w:p w14:paraId="4F65BB23" w14:textId="77777777" w:rsidR="00F53E7C" w:rsidRPr="00C47524" w:rsidRDefault="00F53E7C" w:rsidP="00D02FA0">
      <w:pPr>
        <w:ind w:left="426"/>
        <w:jc w:val="both"/>
        <w:rPr>
          <w:noProof/>
          <w:sz w:val="24"/>
        </w:rPr>
      </w:pPr>
      <w:r w:rsidRPr="00C47524">
        <w:rPr>
          <w:sz w:val="24"/>
        </w:rPr>
        <w:t>Jāparāda, ka palīgmateriāli, piemēram, uztriepes tamponi, ķīmiskās vielas, daktiloskopiskā plēve, stikla priekšmeti, IAL, skalpeļi, šķēres, iepakojums utt., ir piemēroti, tiek pareizi uzglabāti un kontrolēti (ja nepieciešams). Var izvērtēt, vai attiecīgo materiālu piegādātājs izpilda prasības, kas noteiktas ISO 18385:2016 “Piesārņojuma riska ar cilvēka DNS mazināšana līdzekļos, kas izmantoti, lai ievāktu, uzglabātu un analizētu bioloģisko materiālu tiesu ekspertīzes nolūkos. Prasības”.</w:t>
      </w:r>
    </w:p>
    <w:p w14:paraId="0CC909E1" w14:textId="77777777" w:rsidR="00F53E7C" w:rsidRPr="00C47524" w:rsidRDefault="00F53E7C" w:rsidP="00D02FA0">
      <w:pPr>
        <w:pStyle w:val="BodyText"/>
        <w:ind w:left="426"/>
        <w:jc w:val="both"/>
        <w:rPr>
          <w:noProof/>
          <w:sz w:val="24"/>
        </w:rPr>
      </w:pPr>
    </w:p>
    <w:p w14:paraId="178CC040" w14:textId="0809F620" w:rsidR="00F53E7C" w:rsidRPr="00C47524" w:rsidRDefault="00E24484" w:rsidP="00D02FA0">
      <w:pPr>
        <w:tabs>
          <w:tab w:val="left" w:pos="2128"/>
        </w:tabs>
        <w:ind w:left="426"/>
        <w:rPr>
          <w:noProof/>
          <w:sz w:val="24"/>
        </w:rPr>
      </w:pPr>
      <w:r w:rsidRPr="00C47524">
        <w:rPr>
          <w:sz w:val="24"/>
        </w:rPr>
        <w:t>3.12.6. Reaģenti, references materiāli, kontroles materiāli un kalibratori</w:t>
      </w:r>
    </w:p>
    <w:p w14:paraId="0DB823FB" w14:textId="77777777" w:rsidR="00F53E7C" w:rsidRPr="00C47524" w:rsidRDefault="00F53E7C" w:rsidP="00D02FA0">
      <w:pPr>
        <w:pStyle w:val="BodyText"/>
        <w:ind w:left="426"/>
        <w:jc w:val="both"/>
        <w:rPr>
          <w:noProof/>
          <w:sz w:val="24"/>
        </w:rPr>
      </w:pPr>
    </w:p>
    <w:p w14:paraId="6C4907A8" w14:textId="77777777" w:rsidR="00F53E7C" w:rsidRPr="00C47524" w:rsidRDefault="00F53E7C" w:rsidP="00D02FA0">
      <w:pPr>
        <w:pStyle w:val="BodyText"/>
        <w:ind w:left="426"/>
        <w:jc w:val="both"/>
        <w:rPr>
          <w:noProof/>
          <w:sz w:val="24"/>
        </w:rPr>
      </w:pPr>
      <w:r w:rsidRPr="00C47524">
        <w:rPr>
          <w:sz w:val="24"/>
        </w:rPr>
        <w:t>Reaģentu, references materiālu, kontroles materiālu un kalibratoru kvalitātei ir jāatbilst procedūrai, kurā tos izmanto. Partijas un/vai sērijas numurus pieraksta. Visus kritiski svarīgos reaģentus testē, lai pārliecinātos par to uzticamību.</w:t>
      </w:r>
    </w:p>
    <w:p w14:paraId="48B7B011" w14:textId="77777777" w:rsidR="00F53E7C" w:rsidRPr="00C47524" w:rsidRDefault="00F53E7C" w:rsidP="00D02FA0">
      <w:pPr>
        <w:pStyle w:val="BodyText"/>
        <w:ind w:left="426"/>
        <w:jc w:val="both"/>
        <w:rPr>
          <w:noProof/>
          <w:sz w:val="24"/>
        </w:rPr>
      </w:pPr>
    </w:p>
    <w:p w14:paraId="49EA55B7" w14:textId="77777777" w:rsidR="00F53E7C" w:rsidRPr="00C47524" w:rsidRDefault="00F53E7C" w:rsidP="00D02FA0">
      <w:pPr>
        <w:pStyle w:val="BodyText"/>
        <w:ind w:left="426"/>
        <w:jc w:val="both"/>
        <w:rPr>
          <w:noProof/>
          <w:sz w:val="24"/>
        </w:rPr>
      </w:pPr>
      <w:r w:rsidRPr="00C47524">
        <w:rPr>
          <w:sz w:val="24"/>
        </w:rPr>
        <w:t>Reaģenti, references materiāli, kontroles materiāli un kalibratori būtu jāmarķē, norādot:</w:t>
      </w:r>
    </w:p>
    <w:p w14:paraId="3DE729A5" w14:textId="77777777" w:rsidR="00F53E7C" w:rsidRPr="00C47524" w:rsidRDefault="00F53E7C" w:rsidP="00D02FA0">
      <w:pPr>
        <w:pStyle w:val="BodyText"/>
        <w:ind w:left="426"/>
        <w:jc w:val="both"/>
        <w:rPr>
          <w:noProof/>
          <w:sz w:val="24"/>
        </w:rPr>
      </w:pPr>
    </w:p>
    <w:p w14:paraId="68356273" w14:textId="77777777" w:rsidR="00F53E7C" w:rsidRPr="00C47524" w:rsidRDefault="00F53E7C" w:rsidP="00D02FA0">
      <w:pPr>
        <w:pStyle w:val="ListParagraph"/>
        <w:numPr>
          <w:ilvl w:val="3"/>
          <w:numId w:val="43"/>
        </w:numPr>
        <w:tabs>
          <w:tab w:val="left" w:pos="851"/>
          <w:tab w:val="left" w:pos="1276"/>
        </w:tabs>
        <w:ind w:left="851" w:hanging="425"/>
        <w:jc w:val="both"/>
        <w:rPr>
          <w:noProof/>
          <w:sz w:val="24"/>
        </w:rPr>
      </w:pPr>
      <w:r w:rsidRPr="00C47524">
        <w:rPr>
          <w:sz w:val="24"/>
        </w:rPr>
        <w:t>nosaukumu;</w:t>
      </w:r>
    </w:p>
    <w:p w14:paraId="630EC8DE" w14:textId="77777777" w:rsidR="00F53E7C" w:rsidRPr="00C47524" w:rsidRDefault="00F53E7C" w:rsidP="00D02FA0">
      <w:pPr>
        <w:pStyle w:val="ListParagraph"/>
        <w:numPr>
          <w:ilvl w:val="3"/>
          <w:numId w:val="43"/>
        </w:numPr>
        <w:tabs>
          <w:tab w:val="left" w:pos="851"/>
          <w:tab w:val="left" w:pos="1276"/>
        </w:tabs>
        <w:ind w:left="851" w:hanging="425"/>
        <w:jc w:val="both"/>
        <w:rPr>
          <w:noProof/>
          <w:sz w:val="24"/>
        </w:rPr>
      </w:pPr>
      <w:r w:rsidRPr="00C47524">
        <w:rPr>
          <w:sz w:val="24"/>
        </w:rPr>
        <w:t>attiecīgā gadījumā – koncentrāciju;</w:t>
      </w:r>
    </w:p>
    <w:p w14:paraId="493CC67D" w14:textId="77777777" w:rsidR="00F53E7C" w:rsidRPr="00C47524" w:rsidRDefault="00F53E7C" w:rsidP="00D02FA0">
      <w:pPr>
        <w:pStyle w:val="ListParagraph"/>
        <w:numPr>
          <w:ilvl w:val="3"/>
          <w:numId w:val="43"/>
        </w:numPr>
        <w:tabs>
          <w:tab w:val="left" w:pos="851"/>
          <w:tab w:val="left" w:pos="1276"/>
        </w:tabs>
        <w:ind w:left="851" w:hanging="425"/>
        <w:jc w:val="both"/>
        <w:rPr>
          <w:noProof/>
          <w:sz w:val="24"/>
        </w:rPr>
      </w:pPr>
      <w:r w:rsidRPr="00C47524">
        <w:rPr>
          <w:sz w:val="24"/>
        </w:rPr>
        <w:t>saņemšanas, sagatavošanas un/vai derīguma datumu;</w:t>
      </w:r>
    </w:p>
    <w:p w14:paraId="3B977B15" w14:textId="77777777" w:rsidR="00F53E7C" w:rsidRPr="00C47524" w:rsidRDefault="00F53E7C" w:rsidP="00D02FA0">
      <w:pPr>
        <w:pStyle w:val="ListParagraph"/>
        <w:numPr>
          <w:ilvl w:val="3"/>
          <w:numId w:val="43"/>
        </w:numPr>
        <w:tabs>
          <w:tab w:val="left" w:pos="851"/>
        </w:tabs>
        <w:ind w:left="851" w:hanging="425"/>
        <w:jc w:val="both"/>
        <w:rPr>
          <w:noProof/>
          <w:sz w:val="24"/>
        </w:rPr>
      </w:pPr>
      <w:r w:rsidRPr="00C47524">
        <w:rPr>
          <w:sz w:val="24"/>
        </w:rPr>
        <w:t>sagatavotāja identitāti;</w:t>
      </w:r>
    </w:p>
    <w:p w14:paraId="3D59AE05" w14:textId="77777777" w:rsidR="00F53E7C" w:rsidRPr="00C47524" w:rsidRDefault="00F53E7C" w:rsidP="00D02FA0">
      <w:pPr>
        <w:pStyle w:val="ListParagraph"/>
        <w:numPr>
          <w:ilvl w:val="3"/>
          <w:numId w:val="43"/>
        </w:numPr>
        <w:tabs>
          <w:tab w:val="left" w:pos="851"/>
          <w:tab w:val="left" w:pos="1276"/>
        </w:tabs>
        <w:ind w:left="851" w:hanging="425"/>
        <w:jc w:val="both"/>
        <w:rPr>
          <w:noProof/>
          <w:sz w:val="24"/>
        </w:rPr>
      </w:pPr>
      <w:r w:rsidRPr="00C47524">
        <w:rPr>
          <w:sz w:val="24"/>
        </w:rPr>
        <w:t>uzglabāšanas apstākļus, ja attiecināmi;</w:t>
      </w:r>
    </w:p>
    <w:p w14:paraId="3475C40B" w14:textId="77777777" w:rsidR="00F53E7C" w:rsidRPr="00C47524" w:rsidRDefault="00F53E7C" w:rsidP="00D02FA0">
      <w:pPr>
        <w:pStyle w:val="ListParagraph"/>
        <w:numPr>
          <w:ilvl w:val="3"/>
          <w:numId w:val="43"/>
        </w:numPr>
        <w:tabs>
          <w:tab w:val="left" w:pos="851"/>
          <w:tab w:val="left" w:pos="1276"/>
        </w:tabs>
        <w:ind w:left="851" w:hanging="425"/>
        <w:jc w:val="both"/>
        <w:rPr>
          <w:noProof/>
          <w:sz w:val="24"/>
        </w:rPr>
      </w:pPr>
      <w:r w:rsidRPr="00C47524">
        <w:rPr>
          <w:sz w:val="24"/>
        </w:rPr>
        <w:t>vajadzības gadījumā – brīdinājumu par apdraudējumu;</w:t>
      </w:r>
    </w:p>
    <w:p w14:paraId="24EEA5C0" w14:textId="77777777" w:rsidR="00F53E7C" w:rsidRPr="00C47524" w:rsidRDefault="00F53E7C" w:rsidP="00D02FA0">
      <w:pPr>
        <w:pStyle w:val="ListParagraph"/>
        <w:numPr>
          <w:ilvl w:val="3"/>
          <w:numId w:val="43"/>
        </w:numPr>
        <w:tabs>
          <w:tab w:val="left" w:pos="851"/>
          <w:tab w:val="left" w:pos="1276"/>
        </w:tabs>
        <w:ind w:left="851" w:hanging="425"/>
        <w:jc w:val="both"/>
        <w:rPr>
          <w:noProof/>
          <w:sz w:val="24"/>
        </w:rPr>
      </w:pPr>
      <w:r w:rsidRPr="00C47524">
        <w:rPr>
          <w:sz w:val="24"/>
        </w:rPr>
        <w:t>datumu, kurā tie tika izmantoti.</w:t>
      </w:r>
    </w:p>
    <w:p w14:paraId="6EF8FA73" w14:textId="77777777" w:rsidR="00F53E7C" w:rsidRPr="00C47524" w:rsidRDefault="00F53E7C" w:rsidP="00D02FA0">
      <w:pPr>
        <w:pStyle w:val="BodyText"/>
        <w:jc w:val="both"/>
        <w:rPr>
          <w:noProof/>
          <w:sz w:val="24"/>
        </w:rPr>
      </w:pPr>
    </w:p>
    <w:p w14:paraId="60AD08BC" w14:textId="6057E9AD" w:rsidR="00F53E7C" w:rsidRPr="00C47524" w:rsidRDefault="00E24484" w:rsidP="00D02FA0">
      <w:pPr>
        <w:pStyle w:val="Heading2"/>
        <w:tabs>
          <w:tab w:val="left" w:pos="926"/>
          <w:tab w:val="left" w:pos="927"/>
        </w:tabs>
        <w:ind w:left="0" w:firstLine="0"/>
        <w:rPr>
          <w:noProof/>
          <w:sz w:val="24"/>
        </w:rPr>
      </w:pPr>
      <w:bookmarkStart w:id="16" w:name="_TOC_250011"/>
      <w:r w:rsidRPr="00C47524">
        <w:rPr>
          <w:sz w:val="24"/>
        </w:rPr>
        <w:t xml:space="preserve">4. TIESU EKSPERTĪZES </w:t>
      </w:r>
      <w:bookmarkEnd w:id="16"/>
      <w:r w:rsidRPr="00C47524">
        <w:rPr>
          <w:sz w:val="24"/>
        </w:rPr>
        <w:t>PROCESA DARBĪBAS MODUĻI</w:t>
      </w:r>
    </w:p>
    <w:p w14:paraId="6934F0FB" w14:textId="77777777" w:rsidR="00F53E7C" w:rsidRPr="00C47524" w:rsidRDefault="00F53E7C" w:rsidP="00D02FA0">
      <w:pPr>
        <w:pStyle w:val="BodyText"/>
        <w:jc w:val="both"/>
        <w:rPr>
          <w:b/>
          <w:noProof/>
          <w:sz w:val="24"/>
        </w:rPr>
      </w:pPr>
    </w:p>
    <w:p w14:paraId="2F0DC179" w14:textId="77777777" w:rsidR="00F53E7C" w:rsidRPr="00C47524" w:rsidRDefault="00F53E7C" w:rsidP="00D02FA0">
      <w:pPr>
        <w:pStyle w:val="BodyText"/>
        <w:ind w:left="142"/>
        <w:jc w:val="both"/>
        <w:rPr>
          <w:noProof/>
          <w:sz w:val="24"/>
        </w:rPr>
      </w:pPr>
      <w:r w:rsidRPr="00C47524">
        <w:rPr>
          <w:sz w:val="24"/>
        </w:rPr>
        <w:t>Šajā iedaļā ir norādītas dažādas tiesu ekspertīzes procesa darbības kā atsevišķi moduļi un sniegti norādījumi, kurus var piemērot neatkarīgi no tā, vai tiek īstenots ISO/IEC 17025 vai ISO/IEC 17020. Korelācijas shēmu skat. C. pielikumā.</w:t>
      </w:r>
    </w:p>
    <w:p w14:paraId="3DC41533" w14:textId="77777777" w:rsidR="00F53E7C" w:rsidRPr="00C47524" w:rsidRDefault="00F53E7C" w:rsidP="00D02FA0">
      <w:pPr>
        <w:pStyle w:val="BodyText"/>
        <w:ind w:left="142"/>
        <w:jc w:val="both"/>
        <w:rPr>
          <w:noProof/>
          <w:sz w:val="24"/>
        </w:rPr>
      </w:pPr>
    </w:p>
    <w:p w14:paraId="266E21FE" w14:textId="77777777" w:rsidR="00F53E7C" w:rsidRPr="00C47524" w:rsidRDefault="00F53E7C" w:rsidP="00D02FA0">
      <w:pPr>
        <w:pStyle w:val="BodyText"/>
        <w:ind w:left="142"/>
        <w:jc w:val="both"/>
        <w:rPr>
          <w:noProof/>
          <w:sz w:val="24"/>
        </w:rPr>
      </w:pPr>
      <w:r w:rsidRPr="00C47524">
        <w:rPr>
          <w:sz w:val="24"/>
        </w:rPr>
        <w:t>Ir zināms, ka šeit izklāstītie moduļi var šķist kā aprakstīti laika skalā. Tomēr tas ne vienmēr tā ir, un šo darbību veikšanas secība var mainīties atkarībā no apstākļiem, un dažas no tām var atkārtoties.</w:t>
      </w:r>
    </w:p>
    <w:p w14:paraId="6A1AC64B" w14:textId="77777777" w:rsidR="00F53E7C" w:rsidRPr="00C47524" w:rsidRDefault="00F53E7C" w:rsidP="00D02FA0">
      <w:pPr>
        <w:pStyle w:val="BodyText"/>
        <w:ind w:left="142"/>
        <w:jc w:val="both"/>
        <w:rPr>
          <w:noProof/>
          <w:sz w:val="24"/>
        </w:rPr>
      </w:pPr>
    </w:p>
    <w:p w14:paraId="20360DDB" w14:textId="0332930F" w:rsidR="00F53E7C" w:rsidRPr="00AE2941" w:rsidRDefault="0088464A" w:rsidP="00D02FA0">
      <w:pPr>
        <w:pStyle w:val="Heading2"/>
        <w:tabs>
          <w:tab w:val="left" w:pos="1459"/>
          <w:tab w:val="left" w:pos="1460"/>
        </w:tabs>
        <w:ind w:left="142" w:firstLine="0"/>
        <w:rPr>
          <w:noProof/>
          <w:sz w:val="32"/>
          <w:szCs w:val="24"/>
        </w:rPr>
      </w:pPr>
      <w:bookmarkStart w:id="17" w:name="_TOC_250010"/>
      <w:r w:rsidRPr="00AE2941">
        <w:rPr>
          <w:sz w:val="24"/>
          <w:szCs w:val="24"/>
        </w:rPr>
        <w:t>4.1. Sākotnējā apspriede par noziedzīga nodarījuma vietas</w:t>
      </w:r>
      <w:bookmarkEnd w:id="17"/>
      <w:r w:rsidRPr="00AE2941">
        <w:rPr>
          <w:sz w:val="24"/>
          <w:szCs w:val="24"/>
        </w:rPr>
        <w:t xml:space="preserve"> apmeklēšanu</w:t>
      </w:r>
    </w:p>
    <w:p w14:paraId="54BE3F88" w14:textId="77777777" w:rsidR="00F53E7C" w:rsidRPr="00C47524" w:rsidRDefault="00F53E7C" w:rsidP="00D02FA0">
      <w:pPr>
        <w:pStyle w:val="BodyText"/>
        <w:ind w:left="142"/>
        <w:jc w:val="both"/>
        <w:rPr>
          <w:b/>
          <w:noProof/>
          <w:sz w:val="24"/>
        </w:rPr>
      </w:pPr>
    </w:p>
    <w:p w14:paraId="21982E5B" w14:textId="388F10D3" w:rsidR="00F53E7C" w:rsidRPr="00C47524" w:rsidRDefault="00F53E7C" w:rsidP="00D02FA0">
      <w:pPr>
        <w:pStyle w:val="BodyText"/>
        <w:ind w:left="142"/>
        <w:jc w:val="both"/>
        <w:rPr>
          <w:noProof/>
          <w:sz w:val="24"/>
        </w:rPr>
      </w:pPr>
      <w:r w:rsidRPr="00C47524">
        <w:rPr>
          <w:sz w:val="24"/>
        </w:rPr>
        <w:t xml:space="preserve">Šajā posmā tiesu ekspertīzes izmeklētājs saņem norīkojumu. Tiesu ekspertīzes izmeklētājam šajā posmā ir jāsaņem konkrēta informācija no “klientiem” un dažkārt var būt jāsniedz norādījumi “klientiem”. Tāpat šajā posmā tiesu ekspertīzes vienība piešķir skaidri noteiktas pilnvaras un atbildību par noziedzīga nodarījuma vietas </w:t>
      </w:r>
      <w:r w:rsidR="00B946F8" w:rsidRPr="00C47524">
        <w:rPr>
          <w:sz w:val="24"/>
        </w:rPr>
        <w:t>izpēt</w:t>
      </w:r>
      <w:r w:rsidRPr="00C47524">
        <w:rPr>
          <w:sz w:val="24"/>
        </w:rPr>
        <w:t>i un katru konkrēto vietu. Šajā posmā ietvertie standartu aspekti var būt līguma pārskats, apakšuzņēmuma līgumu slēgšana un atbildīgo personu iecelšana.</w:t>
      </w:r>
    </w:p>
    <w:p w14:paraId="66372CC0" w14:textId="77777777" w:rsidR="00F53E7C" w:rsidRPr="00C47524" w:rsidRDefault="00F53E7C" w:rsidP="00D02FA0">
      <w:pPr>
        <w:pStyle w:val="BodyText"/>
        <w:ind w:left="142"/>
        <w:jc w:val="both"/>
        <w:rPr>
          <w:noProof/>
          <w:sz w:val="24"/>
        </w:rPr>
      </w:pPr>
    </w:p>
    <w:p w14:paraId="6DBCBDD4" w14:textId="6AAD6878" w:rsidR="00F53E7C" w:rsidRPr="00C47524" w:rsidRDefault="0088464A" w:rsidP="00D02FA0">
      <w:pPr>
        <w:pStyle w:val="Heading1"/>
        <w:tabs>
          <w:tab w:val="left" w:pos="2126"/>
          <w:tab w:val="left" w:pos="2127"/>
        </w:tabs>
        <w:ind w:left="426" w:firstLine="0"/>
        <w:rPr>
          <w:noProof/>
          <w:sz w:val="24"/>
        </w:rPr>
      </w:pPr>
      <w:r w:rsidRPr="00C47524">
        <w:rPr>
          <w:sz w:val="24"/>
        </w:rPr>
        <w:t>4.1.1. Līguma pārskatīšana</w:t>
      </w:r>
    </w:p>
    <w:p w14:paraId="7CCB666C" w14:textId="77777777" w:rsidR="00F53E7C" w:rsidRPr="00C47524" w:rsidRDefault="00F53E7C" w:rsidP="00D02FA0">
      <w:pPr>
        <w:pStyle w:val="BodyText"/>
        <w:ind w:left="426"/>
        <w:jc w:val="both"/>
        <w:rPr>
          <w:noProof/>
          <w:sz w:val="24"/>
        </w:rPr>
      </w:pPr>
    </w:p>
    <w:p w14:paraId="2225398B" w14:textId="388BAF1B" w:rsidR="00F53E7C" w:rsidRPr="00C47524" w:rsidRDefault="00F53E7C" w:rsidP="00D02FA0">
      <w:pPr>
        <w:pStyle w:val="BodyText"/>
        <w:ind w:left="426"/>
        <w:jc w:val="both"/>
        <w:rPr>
          <w:noProof/>
          <w:sz w:val="24"/>
        </w:rPr>
      </w:pPr>
      <w:r w:rsidRPr="00C47524">
        <w:rPr>
          <w:sz w:val="24"/>
        </w:rPr>
        <w:t xml:space="preserve">Ņemot vērā izmeklēšanas būtību, norīkojuma apmērs ne vienmēr ir skaidri zināms, pirms tiek sākta noziedzīga nodarījuma vietas </w:t>
      </w:r>
      <w:r w:rsidR="004D02F0" w:rsidRPr="00C47524">
        <w:rPr>
          <w:sz w:val="24"/>
        </w:rPr>
        <w:t>izpēt</w:t>
      </w:r>
      <w:r w:rsidRPr="00C47524">
        <w:rPr>
          <w:sz w:val="24"/>
        </w:rPr>
        <w:t>e.</w:t>
      </w:r>
    </w:p>
    <w:p w14:paraId="091D4A2A" w14:textId="77777777" w:rsidR="00F53E7C" w:rsidRPr="00C47524" w:rsidRDefault="00F53E7C" w:rsidP="00D02FA0">
      <w:pPr>
        <w:pStyle w:val="BodyText"/>
        <w:ind w:left="426"/>
        <w:jc w:val="both"/>
        <w:rPr>
          <w:noProof/>
          <w:sz w:val="24"/>
        </w:rPr>
      </w:pPr>
    </w:p>
    <w:p w14:paraId="43B2D75E" w14:textId="77777777" w:rsidR="00F53E7C" w:rsidRPr="00C47524" w:rsidRDefault="00F53E7C" w:rsidP="00D02FA0">
      <w:pPr>
        <w:pStyle w:val="BodyText"/>
        <w:ind w:left="426"/>
        <w:jc w:val="both"/>
        <w:rPr>
          <w:noProof/>
          <w:sz w:val="24"/>
        </w:rPr>
      </w:pPr>
      <w:r w:rsidRPr="00C47524">
        <w:rPr>
          <w:sz w:val="24"/>
        </w:rPr>
        <w:t>Tiesu ekspertīzes vienības pienākums ir pārliecināties, ka darbs, kuru tā uzņemas, ietilpst tās kompetencē.</w:t>
      </w:r>
    </w:p>
    <w:p w14:paraId="3EFD0E23" w14:textId="77777777" w:rsidR="00F53E7C" w:rsidRPr="00C47524" w:rsidRDefault="00F53E7C" w:rsidP="00D02FA0">
      <w:pPr>
        <w:pStyle w:val="BodyText"/>
        <w:ind w:left="426"/>
        <w:jc w:val="both"/>
        <w:rPr>
          <w:noProof/>
          <w:sz w:val="24"/>
        </w:rPr>
      </w:pPr>
    </w:p>
    <w:p w14:paraId="0D141827" w14:textId="77777777" w:rsidR="00F53E7C" w:rsidRPr="00C47524" w:rsidRDefault="00F53E7C" w:rsidP="00D02FA0">
      <w:pPr>
        <w:pStyle w:val="BodyText"/>
        <w:ind w:left="426"/>
        <w:jc w:val="both"/>
        <w:rPr>
          <w:noProof/>
          <w:sz w:val="24"/>
        </w:rPr>
      </w:pPr>
      <w:r w:rsidRPr="00C47524">
        <w:rPr>
          <w:sz w:val="24"/>
        </w:rPr>
        <w:t>Tiesu ekspertīzes vienībai būtu jābūt ieviestai sistēmai, kas nodrošina, ka gaidāmie norīkojumi tiek nekavējoties pārskatīti un vai nu attiecīgi pārvaldīti, vai arī vajadzības gadījumā noraidīti saskaņā ar noteikto politiku un procedūrām.</w:t>
      </w:r>
    </w:p>
    <w:p w14:paraId="56EF55ED" w14:textId="77777777" w:rsidR="00F53E7C" w:rsidRPr="00C47524" w:rsidRDefault="00F53E7C" w:rsidP="00D02FA0">
      <w:pPr>
        <w:pStyle w:val="BodyText"/>
        <w:ind w:left="426"/>
        <w:jc w:val="both"/>
        <w:rPr>
          <w:noProof/>
          <w:sz w:val="24"/>
        </w:rPr>
      </w:pPr>
    </w:p>
    <w:p w14:paraId="36C0430F" w14:textId="04BBFF69" w:rsidR="00F53E7C" w:rsidRPr="00C47524" w:rsidRDefault="00F53E7C" w:rsidP="00D02FA0">
      <w:pPr>
        <w:pStyle w:val="BodyText"/>
        <w:ind w:left="426"/>
        <w:jc w:val="both"/>
        <w:rPr>
          <w:noProof/>
          <w:sz w:val="24"/>
        </w:rPr>
      </w:pPr>
      <w:r w:rsidRPr="00C47524">
        <w:rPr>
          <w:sz w:val="24"/>
        </w:rPr>
        <w:t xml:space="preserve">Lemjot par noziedzīga nodarījuma vietas </w:t>
      </w:r>
      <w:r w:rsidR="00BA3D5A" w:rsidRPr="00C47524">
        <w:rPr>
          <w:sz w:val="24"/>
        </w:rPr>
        <w:t>izpēt</w:t>
      </w:r>
      <w:r w:rsidRPr="00C47524">
        <w:rPr>
          <w:sz w:val="24"/>
        </w:rPr>
        <w:t>es procesu, ir jāizvērtē šādi jautājumi:</w:t>
      </w:r>
    </w:p>
    <w:p w14:paraId="08D967C0" w14:textId="77777777" w:rsidR="00F53E7C" w:rsidRPr="00C47524" w:rsidRDefault="00F53E7C" w:rsidP="00D02FA0">
      <w:pPr>
        <w:pStyle w:val="BodyText"/>
        <w:ind w:left="426"/>
        <w:jc w:val="both"/>
        <w:rPr>
          <w:noProof/>
          <w:sz w:val="24"/>
        </w:rPr>
      </w:pPr>
    </w:p>
    <w:p w14:paraId="176DE74D"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nepieciešamā tiesu ekspertīzes izmeklētāju kompetence un tehniskās zināšanas;</w:t>
      </w:r>
    </w:p>
    <w:p w14:paraId="6E4F3170"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attiecīgā norīkojuma apmērs un konkrētie nosacījumi, ciktāl tie ir pieejami un saprotami, lai varētu dot skaidrus norādījumus;</w:t>
      </w:r>
    </w:p>
    <w:p w14:paraId="6F2885ED"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piemērotu resursu, tehnisko līdzekļu un aprīkojuma izmantošana.</w:t>
      </w:r>
    </w:p>
    <w:p w14:paraId="00A6D933" w14:textId="77777777" w:rsidR="00F53E7C" w:rsidRPr="00C47524" w:rsidRDefault="00F53E7C" w:rsidP="00D02FA0">
      <w:pPr>
        <w:pStyle w:val="BodyText"/>
        <w:ind w:left="426"/>
        <w:jc w:val="both"/>
        <w:rPr>
          <w:noProof/>
          <w:sz w:val="24"/>
        </w:rPr>
      </w:pPr>
    </w:p>
    <w:p w14:paraId="1BE735FF" w14:textId="77777777" w:rsidR="00F53E7C" w:rsidRPr="00C47524" w:rsidRDefault="00F53E7C" w:rsidP="00D02FA0">
      <w:pPr>
        <w:pStyle w:val="BodyText"/>
        <w:ind w:left="426"/>
        <w:jc w:val="both"/>
        <w:rPr>
          <w:noProof/>
          <w:sz w:val="24"/>
        </w:rPr>
      </w:pPr>
      <w:r w:rsidRPr="00C47524">
        <w:rPr>
          <w:sz w:val="24"/>
        </w:rPr>
        <w:t>Dažkārt tiesu ekspertīzes vienībai var būt atkārtoti jāizvērtē norīkojumi un uzdevumi, lai nodrošinātu, ka iepriekš minētie jautājumi joprojām ir atbilstoši.</w:t>
      </w:r>
    </w:p>
    <w:p w14:paraId="100F4185" w14:textId="77777777" w:rsidR="00F53E7C" w:rsidRPr="00C47524" w:rsidRDefault="00F53E7C" w:rsidP="00D02FA0">
      <w:pPr>
        <w:pStyle w:val="BodyText"/>
        <w:ind w:left="426"/>
        <w:jc w:val="both"/>
        <w:rPr>
          <w:noProof/>
          <w:sz w:val="24"/>
        </w:rPr>
      </w:pPr>
    </w:p>
    <w:p w14:paraId="34514E0B" w14:textId="77777777" w:rsidR="00F53E7C" w:rsidRPr="00C47524" w:rsidRDefault="00F53E7C" w:rsidP="00D02FA0">
      <w:pPr>
        <w:pStyle w:val="BodyText"/>
        <w:ind w:left="426"/>
        <w:jc w:val="both"/>
        <w:rPr>
          <w:noProof/>
          <w:sz w:val="24"/>
        </w:rPr>
      </w:pPr>
      <w:r w:rsidRPr="00C47524">
        <w:rPr>
          <w:sz w:val="24"/>
        </w:rPr>
        <w:t>Turklāt tiesu ekspertīzes vienībai būtu jāpārskata pabeigtie norīkojumi, lai nodrošinātu, ka tie atbilst klienta prasībām.</w:t>
      </w:r>
    </w:p>
    <w:p w14:paraId="2E2BB91A" w14:textId="77777777" w:rsidR="00F53E7C" w:rsidRPr="00C47524" w:rsidRDefault="00F53E7C" w:rsidP="00D02FA0">
      <w:pPr>
        <w:pStyle w:val="BodyText"/>
        <w:ind w:left="426"/>
        <w:jc w:val="both"/>
        <w:rPr>
          <w:noProof/>
          <w:sz w:val="24"/>
        </w:rPr>
      </w:pPr>
    </w:p>
    <w:p w14:paraId="5E68E602" w14:textId="77777777" w:rsidR="00F53E7C" w:rsidRPr="00C47524" w:rsidRDefault="00F53E7C" w:rsidP="00D02FA0">
      <w:pPr>
        <w:pStyle w:val="BodyText"/>
        <w:ind w:left="426"/>
        <w:jc w:val="both"/>
        <w:rPr>
          <w:noProof/>
          <w:sz w:val="24"/>
        </w:rPr>
      </w:pPr>
      <w:r w:rsidRPr="00C47524">
        <w:rPr>
          <w:sz w:val="24"/>
        </w:rPr>
        <w:t>Attiecībā uz regulāriem vai atkārtotiem darba pieprasījumiem pārskatā var ietvert tikai laika un cilvēkresursu apsvērumus, un šādos gadījumos pieņemams ieraksts būtu apstiprinājums, ko parakstījusi pilnvarota persona.</w:t>
      </w:r>
    </w:p>
    <w:p w14:paraId="794CCED3" w14:textId="77777777" w:rsidR="00F53E7C" w:rsidRPr="00C47524" w:rsidRDefault="00F53E7C" w:rsidP="00D02FA0">
      <w:pPr>
        <w:pStyle w:val="BodyText"/>
        <w:ind w:left="426"/>
        <w:jc w:val="both"/>
        <w:rPr>
          <w:noProof/>
          <w:sz w:val="24"/>
        </w:rPr>
      </w:pPr>
    </w:p>
    <w:p w14:paraId="12A772FC" w14:textId="77777777" w:rsidR="00F53E7C" w:rsidRPr="00C47524" w:rsidRDefault="00F53E7C" w:rsidP="00D02FA0">
      <w:pPr>
        <w:pStyle w:val="BodyText"/>
        <w:ind w:left="426"/>
        <w:jc w:val="both"/>
        <w:rPr>
          <w:noProof/>
          <w:sz w:val="24"/>
        </w:rPr>
      </w:pPr>
      <w:r w:rsidRPr="00C47524">
        <w:rPr>
          <w:sz w:val="24"/>
        </w:rPr>
        <w:t>Attiecībā uz konkrētām noziedzīga nodarījuma vietām ir jāizvērtē šādi aspekti:</w:t>
      </w:r>
    </w:p>
    <w:p w14:paraId="4E1F644C" w14:textId="77777777" w:rsidR="00F53E7C" w:rsidRPr="00C47524" w:rsidRDefault="00F53E7C" w:rsidP="00D02FA0">
      <w:pPr>
        <w:pStyle w:val="BodyText"/>
        <w:ind w:left="426"/>
        <w:jc w:val="both"/>
        <w:rPr>
          <w:noProof/>
          <w:sz w:val="24"/>
        </w:rPr>
      </w:pPr>
    </w:p>
    <w:p w14:paraId="25579A97"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jurisdikcija;</w:t>
      </w:r>
    </w:p>
    <w:p w14:paraId="2CD26AAC"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noziedzīga nodarījuma vietas integritāte;</w:t>
      </w:r>
    </w:p>
    <w:p w14:paraId="1F531DD4"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vides apstākļi;</w:t>
      </w:r>
    </w:p>
    <w:p w14:paraId="52AC2395"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vajadzība pēc īpaša aprīkojuma vai īpašas kompetences;</w:t>
      </w:r>
    </w:p>
    <w:p w14:paraId="30DDF59A"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veselības un drošības jautājumi;</w:t>
      </w:r>
    </w:p>
    <w:p w14:paraId="4E23F30E"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noziedzīga nodarījuma vietas(-u) lielums un sarežģītība un vajadzība pēc papildu resursiem;</w:t>
      </w:r>
    </w:p>
    <w:p w14:paraId="54303F52" w14:textId="77777777"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atbildības piešķiršana, ja ir viena noziedzīga nodarījuma vieta, un koordinēšanas atbildība, ja ir vairākas vietas;</w:t>
      </w:r>
    </w:p>
    <w:p w14:paraId="59FA0175" w14:textId="1DF81963" w:rsidR="00F53E7C" w:rsidRPr="00C47524" w:rsidRDefault="00F53E7C" w:rsidP="00D02FA0">
      <w:pPr>
        <w:pStyle w:val="ListParagraph"/>
        <w:numPr>
          <w:ilvl w:val="3"/>
          <w:numId w:val="42"/>
        </w:numPr>
        <w:tabs>
          <w:tab w:val="left" w:pos="851"/>
        </w:tabs>
        <w:ind w:left="851" w:hanging="425"/>
        <w:jc w:val="both"/>
        <w:rPr>
          <w:noProof/>
          <w:sz w:val="24"/>
        </w:rPr>
      </w:pPr>
      <w:r w:rsidRPr="00C47524">
        <w:rPr>
          <w:sz w:val="24"/>
        </w:rPr>
        <w:t>citu tiesu ekspertīzes vienību iesaistīšana, lai varētu nodrošināt pienācīgu saziņu un koordināciju (skat. 4.3.5. iedaļu).</w:t>
      </w:r>
    </w:p>
    <w:p w14:paraId="6716C915" w14:textId="77777777" w:rsidR="00F53E7C" w:rsidRPr="00C47524" w:rsidRDefault="00F53E7C" w:rsidP="00D02FA0">
      <w:pPr>
        <w:pStyle w:val="BodyText"/>
        <w:ind w:left="426"/>
        <w:jc w:val="both"/>
        <w:rPr>
          <w:noProof/>
          <w:sz w:val="24"/>
        </w:rPr>
      </w:pPr>
    </w:p>
    <w:p w14:paraId="702D13D3" w14:textId="77777777" w:rsidR="00F53E7C" w:rsidRPr="00C47524" w:rsidRDefault="00F53E7C" w:rsidP="00D02FA0">
      <w:pPr>
        <w:pStyle w:val="BodyText"/>
        <w:ind w:left="426"/>
        <w:jc w:val="both"/>
        <w:rPr>
          <w:noProof/>
          <w:sz w:val="24"/>
        </w:rPr>
      </w:pPr>
      <w:r w:rsidRPr="00C47524">
        <w:rPr>
          <w:sz w:val="24"/>
        </w:rPr>
        <w:t>Gadījumos, kad ir pieļaujamas mutiskas vienošanās, organizācija pieraksta visus mutiski saņemtos pieprasījumus un norādījumus, to datumus un klientu pārstāvja identitāti.</w:t>
      </w:r>
    </w:p>
    <w:p w14:paraId="0C5E86C2" w14:textId="77777777" w:rsidR="00F53E7C" w:rsidRPr="00C47524" w:rsidRDefault="00F53E7C" w:rsidP="00D02FA0">
      <w:pPr>
        <w:pStyle w:val="BodyText"/>
        <w:ind w:left="426"/>
        <w:jc w:val="both"/>
        <w:rPr>
          <w:noProof/>
          <w:sz w:val="24"/>
        </w:rPr>
      </w:pPr>
    </w:p>
    <w:p w14:paraId="216472C1" w14:textId="77777777" w:rsidR="00F53E7C" w:rsidRPr="00C47524" w:rsidRDefault="00F53E7C" w:rsidP="00D02FA0">
      <w:pPr>
        <w:pStyle w:val="BodyText"/>
        <w:ind w:left="426"/>
        <w:jc w:val="both"/>
        <w:rPr>
          <w:noProof/>
          <w:sz w:val="24"/>
        </w:rPr>
      </w:pPr>
      <w:r w:rsidRPr="00C47524">
        <w:rPr>
          <w:sz w:val="24"/>
        </w:rPr>
        <w:t>Ar klientu vienojas par priekšmetu un izņemto materiālu nodošanu atpakaļ vai utilizāciju un rakstveidā to reģistrē. Pieraksta jebkādas atkāpes no tā, kas tika saskaņots sākotnējā līguma pārskatīšanā.</w:t>
      </w:r>
    </w:p>
    <w:p w14:paraId="25932B62" w14:textId="77777777" w:rsidR="00F53E7C" w:rsidRPr="00C47524" w:rsidRDefault="00F53E7C" w:rsidP="00D02FA0">
      <w:pPr>
        <w:pStyle w:val="BodyText"/>
        <w:ind w:left="426"/>
        <w:jc w:val="both"/>
        <w:rPr>
          <w:noProof/>
          <w:sz w:val="24"/>
        </w:rPr>
      </w:pPr>
    </w:p>
    <w:p w14:paraId="19F41D34" w14:textId="1FA25A99" w:rsidR="00F53E7C" w:rsidRPr="00C47524" w:rsidRDefault="00353934" w:rsidP="00D02FA0">
      <w:pPr>
        <w:tabs>
          <w:tab w:val="left" w:pos="2126"/>
          <w:tab w:val="left" w:pos="2128"/>
        </w:tabs>
        <w:ind w:left="426"/>
        <w:rPr>
          <w:noProof/>
          <w:sz w:val="24"/>
        </w:rPr>
      </w:pPr>
      <w:r w:rsidRPr="00C47524">
        <w:rPr>
          <w:sz w:val="24"/>
        </w:rPr>
        <w:lastRenderedPageBreak/>
        <w:t>4.1.2. Norādījumi klientam</w:t>
      </w:r>
    </w:p>
    <w:p w14:paraId="45111C1F" w14:textId="77777777" w:rsidR="00F53E7C" w:rsidRPr="00C47524" w:rsidRDefault="00F53E7C" w:rsidP="00D02FA0">
      <w:pPr>
        <w:pStyle w:val="BodyText"/>
        <w:ind w:left="426"/>
        <w:jc w:val="both"/>
        <w:rPr>
          <w:noProof/>
          <w:sz w:val="24"/>
        </w:rPr>
      </w:pPr>
    </w:p>
    <w:p w14:paraId="3C70AEFF" w14:textId="77777777" w:rsidR="00F53E7C" w:rsidRPr="00C47524" w:rsidRDefault="00F53E7C" w:rsidP="00D02FA0">
      <w:pPr>
        <w:pStyle w:val="BodyText"/>
        <w:ind w:left="426"/>
        <w:jc w:val="both"/>
        <w:rPr>
          <w:noProof/>
          <w:sz w:val="24"/>
        </w:rPr>
      </w:pPr>
      <w:r w:rsidRPr="00C47524">
        <w:rPr>
          <w:sz w:val="24"/>
        </w:rPr>
        <w:t>Dažkārt var būt lietderīgi, ka tiesu ekspertīzes vienība sniedz norādījumus klientam par to, kā vislabāk saglabāt noziedzīga nodarījuma vietu, un tas būtu jāreģistrē. Tomēr par noziedzīga nodarījuma vietu varētu būt zināms visai maz, tāpēc var būt grūti sniegt precīzus norādījumus.</w:t>
      </w:r>
    </w:p>
    <w:p w14:paraId="49F64F64" w14:textId="77777777" w:rsidR="00F53E7C" w:rsidRPr="00C47524" w:rsidRDefault="00F53E7C" w:rsidP="00D02FA0">
      <w:pPr>
        <w:pStyle w:val="BodyText"/>
        <w:ind w:left="426"/>
        <w:jc w:val="both"/>
        <w:rPr>
          <w:noProof/>
          <w:sz w:val="24"/>
        </w:rPr>
      </w:pPr>
    </w:p>
    <w:p w14:paraId="0950989B" w14:textId="1C643871" w:rsidR="00F53E7C" w:rsidRPr="00C47524" w:rsidRDefault="00B750C4" w:rsidP="00D02FA0">
      <w:pPr>
        <w:tabs>
          <w:tab w:val="left" w:pos="2126"/>
          <w:tab w:val="left" w:pos="2128"/>
        </w:tabs>
        <w:ind w:left="426"/>
        <w:rPr>
          <w:noProof/>
          <w:sz w:val="24"/>
        </w:rPr>
      </w:pPr>
      <w:r w:rsidRPr="00C47524">
        <w:rPr>
          <w:sz w:val="24"/>
        </w:rPr>
        <w:t>4.1.3. Apakšuzņēmuma līgumi un cits tehniskais atbalsts</w:t>
      </w:r>
    </w:p>
    <w:p w14:paraId="73FB2DA6" w14:textId="77777777" w:rsidR="00F53E7C" w:rsidRPr="00C47524" w:rsidRDefault="00F53E7C" w:rsidP="00D02FA0">
      <w:pPr>
        <w:pStyle w:val="BodyText"/>
        <w:ind w:left="426"/>
        <w:jc w:val="both"/>
        <w:rPr>
          <w:noProof/>
          <w:sz w:val="24"/>
        </w:rPr>
      </w:pPr>
    </w:p>
    <w:p w14:paraId="0613341E" w14:textId="77777777" w:rsidR="00F53E7C" w:rsidRPr="00C47524" w:rsidRDefault="00F53E7C" w:rsidP="00D02FA0">
      <w:pPr>
        <w:pStyle w:val="BodyText"/>
        <w:ind w:left="426"/>
        <w:jc w:val="both"/>
        <w:rPr>
          <w:noProof/>
          <w:sz w:val="24"/>
        </w:rPr>
      </w:pPr>
      <w:r w:rsidRPr="00C47524">
        <w:rPr>
          <w:sz w:val="24"/>
        </w:rPr>
        <w:t>Dažkārt tiesu ekspertīzes vienības nonāk situācijās, kad ir nepieciešami papildu resursi. Tos var nodrošināt, izmantojot līgumdarbiniekus vai citu tehniskā atbalsta personālu vai noslēdzot apakšlīgumus darbu veikšanai.</w:t>
      </w:r>
    </w:p>
    <w:p w14:paraId="29C30B49" w14:textId="77777777" w:rsidR="00F53E7C" w:rsidRPr="00C47524" w:rsidRDefault="00F53E7C" w:rsidP="00D02FA0">
      <w:pPr>
        <w:pStyle w:val="BodyText"/>
        <w:ind w:left="426"/>
        <w:jc w:val="both"/>
        <w:rPr>
          <w:noProof/>
          <w:sz w:val="24"/>
        </w:rPr>
      </w:pPr>
    </w:p>
    <w:p w14:paraId="3A94C5B0" w14:textId="77777777" w:rsidR="00F53E7C" w:rsidRPr="00C47524" w:rsidRDefault="00F53E7C" w:rsidP="00D02FA0">
      <w:pPr>
        <w:pStyle w:val="BodyText"/>
        <w:ind w:left="426"/>
        <w:jc w:val="both"/>
        <w:rPr>
          <w:noProof/>
          <w:sz w:val="24"/>
        </w:rPr>
      </w:pPr>
      <w:r w:rsidRPr="00C47524">
        <w:rPr>
          <w:sz w:val="24"/>
        </w:rPr>
        <w:t>Visos gadījumos, kad tiek piesaistīti līgumdarbinieki vai cits tehniskā atbalsta personāls (kas strādā saskaņā ar tiesu ekspertīzes vienības vadības sistēmu), tiesu ekspertīzes vienība saglabā atbilstošus dokumentus par šo darbinieku kompetenci veikt tiem uzticētos uzdevumus.</w:t>
      </w:r>
    </w:p>
    <w:p w14:paraId="7870C66D" w14:textId="77777777" w:rsidR="00F53E7C" w:rsidRPr="00C47524" w:rsidRDefault="00F53E7C" w:rsidP="00D02FA0">
      <w:pPr>
        <w:pStyle w:val="BodyText"/>
        <w:ind w:left="426"/>
        <w:jc w:val="both"/>
        <w:rPr>
          <w:noProof/>
          <w:sz w:val="24"/>
        </w:rPr>
      </w:pPr>
    </w:p>
    <w:p w14:paraId="19794D78" w14:textId="77777777" w:rsidR="00F53E7C" w:rsidRPr="00C47524" w:rsidRDefault="00F53E7C" w:rsidP="00D02FA0">
      <w:pPr>
        <w:pStyle w:val="BodyText"/>
        <w:ind w:left="426"/>
        <w:jc w:val="both"/>
        <w:rPr>
          <w:noProof/>
          <w:sz w:val="24"/>
        </w:rPr>
      </w:pPr>
      <w:r w:rsidRPr="00C47524">
        <w:rPr>
          <w:sz w:val="24"/>
        </w:rPr>
        <w:t>Visos gadījumos, kad tiek noslēgts apakšuzņēmuma līgums (ja apakšuzņēmējs strādā saskaņā ar savu vadības sistēmu), tiesu ekspertīzes vienība saglabā atbilstošus dokumentus par apakšuzņēmēja kompetenci, piemēram, akreditācijas apliecību vai pierakstus par novērtējumiem, ko veicis kvalificēts personāls saskaņā ar atbilstošām procedūrām.</w:t>
      </w:r>
    </w:p>
    <w:p w14:paraId="5D9DB076" w14:textId="77777777" w:rsidR="00F53E7C" w:rsidRPr="00C47524" w:rsidRDefault="00F53E7C" w:rsidP="00D02FA0">
      <w:pPr>
        <w:pStyle w:val="BodyText"/>
        <w:ind w:left="426"/>
        <w:jc w:val="both"/>
        <w:rPr>
          <w:noProof/>
          <w:sz w:val="24"/>
        </w:rPr>
      </w:pPr>
    </w:p>
    <w:p w14:paraId="05877DBB" w14:textId="0897F34D" w:rsidR="00F53E7C" w:rsidRPr="00C47524" w:rsidRDefault="00B750C4" w:rsidP="00D02FA0">
      <w:pPr>
        <w:tabs>
          <w:tab w:val="left" w:pos="2126"/>
          <w:tab w:val="left" w:pos="2128"/>
        </w:tabs>
        <w:ind w:left="426"/>
        <w:rPr>
          <w:noProof/>
          <w:sz w:val="24"/>
        </w:rPr>
      </w:pPr>
      <w:r w:rsidRPr="00C47524">
        <w:rPr>
          <w:sz w:val="24"/>
        </w:rPr>
        <w:t>4.1.4. Atbildības piešķiršana</w:t>
      </w:r>
    </w:p>
    <w:p w14:paraId="39EF20C3" w14:textId="77777777" w:rsidR="00F53E7C" w:rsidRPr="00C47524" w:rsidRDefault="00F53E7C" w:rsidP="00D02FA0">
      <w:pPr>
        <w:pStyle w:val="BodyText"/>
        <w:ind w:left="426"/>
        <w:jc w:val="both"/>
        <w:rPr>
          <w:noProof/>
          <w:sz w:val="24"/>
        </w:rPr>
      </w:pPr>
    </w:p>
    <w:p w14:paraId="25C8AAAA" w14:textId="3FD4E165" w:rsidR="00F53E7C" w:rsidRPr="00C47524" w:rsidRDefault="00F53E7C" w:rsidP="00D02FA0">
      <w:pPr>
        <w:pStyle w:val="BodyText"/>
        <w:ind w:left="426"/>
        <w:jc w:val="both"/>
        <w:rPr>
          <w:noProof/>
          <w:sz w:val="24"/>
        </w:rPr>
      </w:pPr>
      <w:r w:rsidRPr="00C47524">
        <w:rPr>
          <w:sz w:val="24"/>
        </w:rPr>
        <w:t xml:space="preserve">Tiesu ekspertīzes vienībai ir jābūt ieviestai skaidrai politikai un procedūrai attiecībā uz personāla iecelšanu un atbildības piešķiršanu par noziedzīga nodarījuma </w:t>
      </w:r>
      <w:r w:rsidR="00BA3D5A" w:rsidRPr="00C47524">
        <w:rPr>
          <w:sz w:val="24"/>
        </w:rPr>
        <w:t>izpēti</w:t>
      </w:r>
      <w:r w:rsidRPr="00C47524">
        <w:rPr>
          <w:sz w:val="24"/>
        </w:rPr>
        <w:t>. Atbilstošu kompetentu personu, neatkarīgi no tās amata nosaukuma, ieceļ par atbildīgo lietā atkarībā no:</w:t>
      </w:r>
    </w:p>
    <w:p w14:paraId="1E47FCB9" w14:textId="77777777" w:rsidR="00F53E7C" w:rsidRPr="00C47524" w:rsidRDefault="00F53E7C" w:rsidP="00D02FA0">
      <w:pPr>
        <w:pStyle w:val="ListParagraph"/>
        <w:numPr>
          <w:ilvl w:val="3"/>
          <w:numId w:val="42"/>
        </w:numPr>
        <w:tabs>
          <w:tab w:val="left" w:pos="567"/>
          <w:tab w:val="left" w:pos="2977"/>
        </w:tabs>
        <w:ind w:left="426" w:firstLine="0"/>
        <w:jc w:val="both"/>
        <w:rPr>
          <w:noProof/>
          <w:sz w:val="24"/>
        </w:rPr>
      </w:pPr>
      <w:r w:rsidRPr="00C47524">
        <w:rPr>
          <w:sz w:val="24"/>
        </w:rPr>
        <w:t>tiesību aktiem un/vai politikas;</w:t>
      </w:r>
    </w:p>
    <w:p w14:paraId="4AB70B31" w14:textId="77777777" w:rsidR="00F53E7C" w:rsidRPr="00C47524" w:rsidRDefault="00F53E7C" w:rsidP="00D02FA0">
      <w:pPr>
        <w:pStyle w:val="ListParagraph"/>
        <w:numPr>
          <w:ilvl w:val="3"/>
          <w:numId w:val="42"/>
        </w:numPr>
        <w:tabs>
          <w:tab w:val="left" w:pos="567"/>
          <w:tab w:val="left" w:pos="2977"/>
        </w:tabs>
        <w:ind w:left="426" w:firstLine="0"/>
        <w:jc w:val="both"/>
        <w:rPr>
          <w:noProof/>
          <w:sz w:val="24"/>
        </w:rPr>
      </w:pPr>
      <w:r w:rsidRPr="00C47524">
        <w:rPr>
          <w:sz w:val="24"/>
        </w:rPr>
        <w:t>nozieguma veida: izplatītākie noziedzīgie nodarījumi vai smags noziegums;</w:t>
      </w:r>
    </w:p>
    <w:p w14:paraId="6B35234D" w14:textId="77777777" w:rsidR="00F53E7C" w:rsidRPr="00C47524" w:rsidRDefault="00F53E7C" w:rsidP="00D02FA0">
      <w:pPr>
        <w:pStyle w:val="ListParagraph"/>
        <w:numPr>
          <w:ilvl w:val="3"/>
          <w:numId w:val="42"/>
        </w:numPr>
        <w:tabs>
          <w:tab w:val="left" w:pos="567"/>
          <w:tab w:val="left" w:pos="2977"/>
        </w:tabs>
        <w:ind w:left="426" w:firstLine="0"/>
        <w:jc w:val="both"/>
        <w:rPr>
          <w:noProof/>
          <w:sz w:val="24"/>
        </w:rPr>
      </w:pPr>
      <w:r w:rsidRPr="00C47524">
        <w:rPr>
          <w:sz w:val="24"/>
        </w:rPr>
        <w:t>lietas būtības, nozieguma vietas sarežģītības vai citiem apstākļiem.</w:t>
      </w:r>
    </w:p>
    <w:p w14:paraId="21E24DCC" w14:textId="77777777" w:rsidR="008B6EF7" w:rsidRPr="00C47524" w:rsidRDefault="008B6EF7" w:rsidP="00D02FA0">
      <w:pPr>
        <w:ind w:left="426"/>
        <w:jc w:val="both"/>
        <w:rPr>
          <w:noProof/>
          <w:sz w:val="24"/>
        </w:rPr>
      </w:pPr>
    </w:p>
    <w:p w14:paraId="380020C7" w14:textId="08D6397F" w:rsidR="00F53E7C" w:rsidRPr="00C47524" w:rsidRDefault="00F53E7C" w:rsidP="00D02FA0">
      <w:pPr>
        <w:pStyle w:val="BodyText"/>
        <w:ind w:left="426"/>
        <w:jc w:val="both"/>
        <w:rPr>
          <w:noProof/>
          <w:sz w:val="24"/>
        </w:rPr>
      </w:pPr>
      <w:r w:rsidRPr="00C47524">
        <w:rPr>
          <w:sz w:val="24"/>
        </w:rPr>
        <w:t xml:space="preserve">Tiesu ekspertīzes izmeklētājam, kas norīkots kā atbildīgais lietā, ir galvenā atbildība par katras noziedzīga nodarījuma vietas </w:t>
      </w:r>
      <w:r w:rsidR="000A499D" w:rsidRPr="00C47524">
        <w:rPr>
          <w:sz w:val="24"/>
        </w:rPr>
        <w:t>izpēti</w:t>
      </w:r>
      <w:r w:rsidRPr="00C47524">
        <w:rPr>
          <w:sz w:val="24"/>
        </w:rPr>
        <w:t xml:space="preserve"> un to norāda lietas materiālos. Visos posmos ir skaidri jānosaka atbildība, jo īpaši, ja ir iesaistīti darbinieki no dažādām organizatoriskajām vienībām.</w:t>
      </w:r>
    </w:p>
    <w:p w14:paraId="77F65186" w14:textId="77777777" w:rsidR="00F53E7C" w:rsidRPr="00C47524" w:rsidRDefault="00F53E7C" w:rsidP="00D02FA0">
      <w:pPr>
        <w:pStyle w:val="BodyText"/>
        <w:ind w:left="142"/>
        <w:jc w:val="both"/>
        <w:rPr>
          <w:noProof/>
          <w:sz w:val="24"/>
        </w:rPr>
      </w:pPr>
    </w:p>
    <w:p w14:paraId="3FA27CB6" w14:textId="3FB2515B" w:rsidR="00F53E7C" w:rsidRPr="00C47524" w:rsidRDefault="009910A3" w:rsidP="00D02FA0">
      <w:pPr>
        <w:pStyle w:val="Heading2"/>
        <w:tabs>
          <w:tab w:val="left" w:pos="1459"/>
          <w:tab w:val="left" w:pos="1460"/>
        </w:tabs>
        <w:ind w:left="142" w:firstLine="0"/>
        <w:rPr>
          <w:noProof/>
          <w:sz w:val="32"/>
          <w:szCs w:val="24"/>
        </w:rPr>
      </w:pPr>
      <w:bookmarkStart w:id="18" w:name="_TOC_250009"/>
      <w:r w:rsidRPr="00C47524">
        <w:rPr>
          <w:sz w:val="24"/>
          <w:szCs w:val="24"/>
        </w:rPr>
        <w:t>4.2. Sākotnējo darbību veikšana noziedzīga nodarījuma</w:t>
      </w:r>
      <w:bookmarkEnd w:id="18"/>
      <w:r w:rsidRPr="00C47524">
        <w:rPr>
          <w:sz w:val="24"/>
          <w:szCs w:val="24"/>
        </w:rPr>
        <w:t xml:space="preserve"> vietā</w:t>
      </w:r>
    </w:p>
    <w:p w14:paraId="579735D8" w14:textId="77777777" w:rsidR="00F53E7C" w:rsidRPr="00C47524" w:rsidRDefault="00F53E7C" w:rsidP="00D02FA0">
      <w:pPr>
        <w:pStyle w:val="BodyText"/>
        <w:ind w:left="142"/>
        <w:jc w:val="both"/>
        <w:rPr>
          <w:b/>
          <w:noProof/>
          <w:sz w:val="24"/>
        </w:rPr>
      </w:pPr>
    </w:p>
    <w:p w14:paraId="5EF9969A" w14:textId="77777777" w:rsidR="00F53E7C" w:rsidRPr="00C47524" w:rsidRDefault="00F53E7C" w:rsidP="00D02FA0">
      <w:pPr>
        <w:pStyle w:val="BodyText"/>
        <w:ind w:left="142"/>
        <w:jc w:val="both"/>
        <w:rPr>
          <w:noProof/>
          <w:sz w:val="24"/>
        </w:rPr>
      </w:pPr>
      <w:r w:rsidRPr="00C47524">
        <w:rPr>
          <w:sz w:val="24"/>
        </w:rPr>
        <w:t>Šajā posmā tiesu ekspertīzes vienība ierodas noziedzīga nodarījuma vietā un veic darbības, lai aizsargātu noziedzīga nodarījuma vietas integritāti un to novērtētu.</w:t>
      </w:r>
    </w:p>
    <w:p w14:paraId="28138ACE" w14:textId="77777777" w:rsidR="00F53E7C" w:rsidRPr="00C47524" w:rsidRDefault="00F53E7C" w:rsidP="00D02FA0">
      <w:pPr>
        <w:pStyle w:val="BodyText"/>
        <w:ind w:left="142"/>
        <w:jc w:val="both"/>
        <w:rPr>
          <w:noProof/>
          <w:sz w:val="24"/>
        </w:rPr>
      </w:pPr>
    </w:p>
    <w:p w14:paraId="10C0DA27" w14:textId="674935ED" w:rsidR="00F53E7C" w:rsidRPr="00C47524" w:rsidRDefault="007353BB" w:rsidP="00D02FA0">
      <w:pPr>
        <w:tabs>
          <w:tab w:val="left" w:pos="2126"/>
          <w:tab w:val="left" w:pos="2128"/>
        </w:tabs>
        <w:ind w:left="426"/>
        <w:rPr>
          <w:noProof/>
          <w:sz w:val="24"/>
        </w:rPr>
      </w:pPr>
      <w:r w:rsidRPr="00C47524">
        <w:rPr>
          <w:sz w:val="24"/>
        </w:rPr>
        <w:t>4.2.1. Sākotnējās apspriedes noziedzīga nodarījuma vietā</w:t>
      </w:r>
    </w:p>
    <w:p w14:paraId="517DD16D" w14:textId="77777777" w:rsidR="00F53E7C" w:rsidRPr="00C47524" w:rsidRDefault="00F53E7C" w:rsidP="00D02FA0">
      <w:pPr>
        <w:pStyle w:val="BodyText"/>
        <w:ind w:left="426"/>
        <w:jc w:val="both"/>
        <w:rPr>
          <w:noProof/>
          <w:sz w:val="24"/>
        </w:rPr>
      </w:pPr>
    </w:p>
    <w:p w14:paraId="62D81278" w14:textId="77777777" w:rsidR="00F53E7C" w:rsidRPr="00C47524" w:rsidRDefault="00F53E7C" w:rsidP="00D02FA0">
      <w:pPr>
        <w:pStyle w:val="BodyText"/>
        <w:ind w:left="426"/>
        <w:jc w:val="both"/>
        <w:rPr>
          <w:noProof/>
          <w:sz w:val="24"/>
        </w:rPr>
      </w:pPr>
      <w:r w:rsidRPr="00C47524">
        <w:rPr>
          <w:sz w:val="24"/>
        </w:rPr>
        <w:t>Apspriedes noziedzīga nodarījuma vietā notiek ar attiecīgajām personām atkarībā no tiesību sistēmas valstī, piemēram, ar policiju, tiesu medicīnas ekspertu, tiesnesi, maģistrātiem, prokuroriem.</w:t>
      </w:r>
    </w:p>
    <w:p w14:paraId="16497790" w14:textId="77777777" w:rsidR="00F53E7C" w:rsidRPr="00C47524" w:rsidRDefault="00F53E7C" w:rsidP="00D02FA0">
      <w:pPr>
        <w:pStyle w:val="BodyText"/>
        <w:ind w:left="426"/>
        <w:jc w:val="both"/>
        <w:rPr>
          <w:noProof/>
          <w:sz w:val="24"/>
        </w:rPr>
      </w:pPr>
    </w:p>
    <w:p w14:paraId="1B7C8D5B" w14:textId="77777777" w:rsidR="00F53E7C" w:rsidRPr="00C47524" w:rsidRDefault="00F53E7C" w:rsidP="00D02FA0">
      <w:pPr>
        <w:pStyle w:val="BodyText"/>
        <w:keepNext/>
        <w:keepLines/>
        <w:ind w:left="425"/>
        <w:jc w:val="both"/>
        <w:rPr>
          <w:noProof/>
          <w:sz w:val="24"/>
        </w:rPr>
      </w:pPr>
      <w:r w:rsidRPr="00C47524">
        <w:rPr>
          <w:sz w:val="24"/>
        </w:rPr>
        <w:lastRenderedPageBreak/>
        <w:t>Ja sākotnējā vietas apmeklējumā tiek konstatēts, ka pieņēmumi par līguma pārskatīšanu pilnīgi neatbilst situācijai uz vietas, dažkārt ir nepieciešams atkārtot attiecīgos līguma pārskatīšanas posmus.</w:t>
      </w:r>
    </w:p>
    <w:p w14:paraId="14479ED3" w14:textId="77777777" w:rsidR="00F53E7C" w:rsidRPr="00C47524" w:rsidRDefault="00F53E7C" w:rsidP="00D02FA0">
      <w:pPr>
        <w:pStyle w:val="BodyText"/>
        <w:ind w:left="426"/>
        <w:jc w:val="both"/>
        <w:rPr>
          <w:noProof/>
          <w:sz w:val="24"/>
        </w:rPr>
      </w:pPr>
    </w:p>
    <w:p w14:paraId="1AA4B210" w14:textId="7B0EE357" w:rsidR="00F53E7C" w:rsidRPr="00C47524" w:rsidRDefault="007353BB" w:rsidP="00D02FA0">
      <w:pPr>
        <w:tabs>
          <w:tab w:val="left" w:pos="2126"/>
          <w:tab w:val="left" w:pos="2128"/>
        </w:tabs>
        <w:ind w:left="426"/>
        <w:rPr>
          <w:noProof/>
          <w:sz w:val="24"/>
        </w:rPr>
      </w:pPr>
      <w:r w:rsidRPr="00C47524">
        <w:rPr>
          <w:sz w:val="24"/>
        </w:rPr>
        <w:t>4.2.2. Koordinēšana ar citām tiesu ekspertīzes vienībām var apakšuzņēmējiem</w:t>
      </w:r>
    </w:p>
    <w:p w14:paraId="3B4FC623" w14:textId="77777777" w:rsidR="00F53E7C" w:rsidRPr="00C47524" w:rsidRDefault="00F53E7C" w:rsidP="00D02FA0">
      <w:pPr>
        <w:pStyle w:val="BodyText"/>
        <w:ind w:left="426"/>
        <w:jc w:val="both"/>
        <w:rPr>
          <w:noProof/>
          <w:sz w:val="24"/>
        </w:rPr>
      </w:pPr>
    </w:p>
    <w:p w14:paraId="7E70FAA3" w14:textId="2B73960C" w:rsidR="00F53E7C" w:rsidRPr="00C47524" w:rsidRDefault="00F53E7C" w:rsidP="00D02FA0">
      <w:pPr>
        <w:pStyle w:val="BodyText"/>
        <w:ind w:left="426"/>
        <w:jc w:val="both"/>
        <w:rPr>
          <w:noProof/>
          <w:sz w:val="24"/>
        </w:rPr>
      </w:pPr>
      <w:r w:rsidRPr="00C47524">
        <w:rPr>
          <w:sz w:val="24"/>
        </w:rPr>
        <w:t xml:space="preserve">Tiesu ekspertīzes vienībai ne vienmēr var būt konkrēta kompetence vai spēja veikt visas nepieciešamās </w:t>
      </w:r>
      <w:r w:rsidR="000A499D" w:rsidRPr="00C47524">
        <w:rPr>
          <w:sz w:val="24"/>
        </w:rPr>
        <w:t>izpēt</w:t>
      </w:r>
      <w:r w:rsidRPr="00C47524">
        <w:rPr>
          <w:sz w:val="24"/>
        </w:rPr>
        <w:t xml:space="preserve">es/testus. Šādā gadījumā tai var būt nepieciešams izmantot citus resursus. Tie var ietvert, piemēram, citas tiesu ekspertīzes vienības vai ekspertus no citām tiesu ekspertīzes vienībām. Šādos gadījumos var būt nepieciešams koordinēt visus noziedzīga nodarījuma vietas </w:t>
      </w:r>
      <w:r w:rsidR="000A499D" w:rsidRPr="00C47524">
        <w:rPr>
          <w:sz w:val="24"/>
        </w:rPr>
        <w:t>izpēt</w:t>
      </w:r>
      <w:r w:rsidRPr="00C47524">
        <w:rPr>
          <w:sz w:val="24"/>
        </w:rPr>
        <w:t>ē iesaistītos resursus.</w:t>
      </w:r>
    </w:p>
    <w:p w14:paraId="4F4C3BD2" w14:textId="77777777" w:rsidR="00F53E7C" w:rsidRPr="00C47524" w:rsidRDefault="00F53E7C" w:rsidP="00D02FA0">
      <w:pPr>
        <w:pStyle w:val="BodyText"/>
        <w:ind w:left="426"/>
        <w:jc w:val="both"/>
        <w:rPr>
          <w:noProof/>
          <w:sz w:val="24"/>
        </w:rPr>
      </w:pPr>
    </w:p>
    <w:p w14:paraId="3A9FC3D3" w14:textId="77777777" w:rsidR="00F53E7C" w:rsidRPr="00C47524" w:rsidRDefault="00F53E7C" w:rsidP="00D02FA0">
      <w:pPr>
        <w:pStyle w:val="BodyText"/>
        <w:ind w:left="426"/>
        <w:jc w:val="both"/>
        <w:rPr>
          <w:noProof/>
          <w:sz w:val="24"/>
        </w:rPr>
      </w:pPr>
      <w:r w:rsidRPr="00C47524">
        <w:rPr>
          <w:sz w:val="24"/>
        </w:rPr>
        <w:t>Tādā gadījumā būtu jāizvērtē šādi aspekti:</w:t>
      </w:r>
    </w:p>
    <w:p w14:paraId="1E285C02" w14:textId="77777777" w:rsidR="00F53E7C" w:rsidRPr="00C47524" w:rsidRDefault="00F53E7C" w:rsidP="00D02FA0">
      <w:pPr>
        <w:pStyle w:val="ListParagraph"/>
        <w:numPr>
          <w:ilvl w:val="3"/>
          <w:numId w:val="41"/>
        </w:numPr>
        <w:tabs>
          <w:tab w:val="left" w:pos="851"/>
        </w:tabs>
        <w:ind w:left="851" w:hanging="425"/>
        <w:jc w:val="both"/>
        <w:rPr>
          <w:noProof/>
          <w:sz w:val="24"/>
        </w:rPr>
      </w:pPr>
      <w:r w:rsidRPr="00C47524">
        <w:rPr>
          <w:sz w:val="24"/>
        </w:rPr>
        <w:t>darbību secības koordinēšana, lai maksimāli aizsargātu priekšmetus;</w:t>
      </w:r>
    </w:p>
    <w:p w14:paraId="0D5E70DA" w14:textId="77777777" w:rsidR="00F53E7C" w:rsidRPr="00C47524" w:rsidRDefault="00F53E7C" w:rsidP="00D02FA0">
      <w:pPr>
        <w:pStyle w:val="ListParagraph"/>
        <w:numPr>
          <w:ilvl w:val="3"/>
          <w:numId w:val="41"/>
        </w:numPr>
        <w:tabs>
          <w:tab w:val="left" w:pos="851"/>
        </w:tabs>
        <w:ind w:left="851" w:hanging="425"/>
        <w:jc w:val="both"/>
        <w:rPr>
          <w:noProof/>
          <w:sz w:val="24"/>
        </w:rPr>
      </w:pPr>
      <w:r w:rsidRPr="00C47524">
        <w:rPr>
          <w:sz w:val="24"/>
        </w:rPr>
        <w:t>priekšmetu piesārņošanas vai savstarpējas piesārņošanās novēršana;</w:t>
      </w:r>
    </w:p>
    <w:p w14:paraId="7B1C108A" w14:textId="77777777" w:rsidR="00F53E7C" w:rsidRPr="00C47524" w:rsidRDefault="00F53E7C" w:rsidP="00D02FA0">
      <w:pPr>
        <w:pStyle w:val="ListParagraph"/>
        <w:numPr>
          <w:ilvl w:val="3"/>
          <w:numId w:val="41"/>
        </w:numPr>
        <w:tabs>
          <w:tab w:val="left" w:pos="851"/>
        </w:tabs>
        <w:ind w:left="851" w:hanging="425"/>
        <w:jc w:val="both"/>
        <w:rPr>
          <w:noProof/>
          <w:sz w:val="24"/>
        </w:rPr>
      </w:pPr>
      <w:r w:rsidRPr="00C47524">
        <w:rPr>
          <w:sz w:val="24"/>
        </w:rPr>
        <w:t>lomu un pienākumu precizēšana.</w:t>
      </w:r>
    </w:p>
    <w:p w14:paraId="7EB38AEB" w14:textId="77777777" w:rsidR="00F53E7C" w:rsidRPr="00C47524" w:rsidRDefault="00F53E7C" w:rsidP="00D02FA0">
      <w:pPr>
        <w:pStyle w:val="BodyText"/>
        <w:ind w:left="426"/>
        <w:jc w:val="both"/>
        <w:rPr>
          <w:noProof/>
          <w:sz w:val="24"/>
        </w:rPr>
      </w:pPr>
    </w:p>
    <w:p w14:paraId="48E56543" w14:textId="217466C5" w:rsidR="00F53E7C" w:rsidRPr="00C47524" w:rsidRDefault="00A11DF3" w:rsidP="00D02FA0">
      <w:pPr>
        <w:tabs>
          <w:tab w:val="left" w:pos="2126"/>
          <w:tab w:val="left" w:pos="2128"/>
        </w:tabs>
        <w:ind w:left="426"/>
        <w:rPr>
          <w:noProof/>
          <w:sz w:val="24"/>
        </w:rPr>
      </w:pPr>
      <w:r w:rsidRPr="00C47524">
        <w:rPr>
          <w:sz w:val="24"/>
        </w:rPr>
        <w:t>4.2.3. Noziedzīga nodarījuma vietas kontrole un saglabāšana</w:t>
      </w:r>
    </w:p>
    <w:p w14:paraId="236A99FA" w14:textId="77777777" w:rsidR="00F53E7C" w:rsidRPr="00C47524" w:rsidRDefault="00F53E7C" w:rsidP="00D02FA0">
      <w:pPr>
        <w:pStyle w:val="BodyText"/>
        <w:ind w:left="426"/>
        <w:jc w:val="both"/>
        <w:rPr>
          <w:noProof/>
          <w:sz w:val="24"/>
        </w:rPr>
      </w:pPr>
    </w:p>
    <w:p w14:paraId="4BA1CF1B" w14:textId="29908A70" w:rsidR="00F53E7C" w:rsidRPr="00C47524" w:rsidRDefault="00F53E7C" w:rsidP="00D02FA0">
      <w:pPr>
        <w:pStyle w:val="BodyText"/>
        <w:ind w:left="426"/>
        <w:jc w:val="both"/>
        <w:rPr>
          <w:noProof/>
          <w:sz w:val="24"/>
        </w:rPr>
      </w:pPr>
      <w:r w:rsidRPr="00C47524">
        <w:rPr>
          <w:sz w:val="24"/>
        </w:rPr>
        <w:t xml:space="preserve">Ir svarīgi saglabāt noziedzīga nodarījuma vietas un tajā esošo priekšmetu, kas kalpo kā pierādījumi, integritāti. Pasākumi piesārņošanas novēršanai var ietvert, piemēram, individuālos aizsardzības līdzekļus, tostarp cimdus un sejas maskas, un piekļuves sniegšanu tikai personālam, kas veic </w:t>
      </w:r>
      <w:r w:rsidR="005F4203" w:rsidRPr="00C47524">
        <w:rPr>
          <w:sz w:val="24"/>
        </w:rPr>
        <w:t>izpēt</w:t>
      </w:r>
      <w:r w:rsidRPr="00C47524">
        <w:rPr>
          <w:sz w:val="24"/>
        </w:rPr>
        <w:t>es vai testēšanas pienākumus, savukārt degradācijas novēršanas pasākumi var ietvert, piemēram, tentu izmantošanu, lai pasargātu noziedzīga nodarījuma vietu no lietus.</w:t>
      </w:r>
    </w:p>
    <w:p w14:paraId="19931CFF" w14:textId="77777777" w:rsidR="00F53E7C" w:rsidRPr="00C47524" w:rsidRDefault="00F53E7C" w:rsidP="00D02FA0">
      <w:pPr>
        <w:pStyle w:val="BodyText"/>
        <w:ind w:left="426"/>
        <w:jc w:val="both"/>
        <w:rPr>
          <w:noProof/>
          <w:sz w:val="24"/>
        </w:rPr>
      </w:pPr>
    </w:p>
    <w:p w14:paraId="3BCC227A" w14:textId="77777777" w:rsidR="00F53E7C" w:rsidRPr="00C47524" w:rsidRDefault="00F53E7C" w:rsidP="00D02FA0">
      <w:pPr>
        <w:pStyle w:val="BodyText"/>
        <w:ind w:left="426"/>
        <w:jc w:val="both"/>
        <w:rPr>
          <w:noProof/>
          <w:sz w:val="24"/>
        </w:rPr>
      </w:pPr>
      <w:r w:rsidRPr="00C47524">
        <w:rPr>
          <w:sz w:val="24"/>
        </w:rPr>
        <w:t>Tomēr procedūras, ko izmanto noziedzīga nodarījuma vietas integritātes saglabāšanai, ir atkarīgas no nozieguma veida un noziedzīga nodarījuma vietas. Izplatītāko noziedzīgo nodarījumu (piemēram, ielaušanās) izdarīšanas vietās tiesu ekspertīzes izmeklētājs var strādāt tikai ar pamata aizsarglīdzekļiem un nav nepieciešams kontrolēt piekļuvi, savukārt lielās āra teritorijās var būt nepieciešama stingrāka perimetra kontrole un pierādījumu izņemšanas un saglabāšanas procedūras nekā noziedzīgu nodarījumu vietās iekštelpās.</w:t>
      </w:r>
    </w:p>
    <w:p w14:paraId="215372DF" w14:textId="77777777" w:rsidR="00F53E7C" w:rsidRPr="00C47524" w:rsidRDefault="00F53E7C" w:rsidP="00D02FA0">
      <w:pPr>
        <w:pStyle w:val="BodyText"/>
        <w:ind w:left="426"/>
        <w:jc w:val="both"/>
        <w:rPr>
          <w:noProof/>
          <w:sz w:val="24"/>
        </w:rPr>
      </w:pPr>
    </w:p>
    <w:p w14:paraId="2828D96B" w14:textId="5D417498" w:rsidR="00F53E7C" w:rsidRPr="00C47524" w:rsidRDefault="00F53E7C" w:rsidP="00D02FA0">
      <w:pPr>
        <w:pStyle w:val="BodyText"/>
        <w:ind w:left="426"/>
        <w:jc w:val="both"/>
        <w:rPr>
          <w:noProof/>
          <w:sz w:val="24"/>
        </w:rPr>
      </w:pPr>
      <w:r w:rsidRPr="00C47524">
        <w:rPr>
          <w:sz w:val="24"/>
        </w:rPr>
        <w:t>Vietās, kurās izdarīts noziedzīgs nodarījums, ko parasti dēvē par “smagu noziegumu”, piemēram, izvarošana vai slepkavība, ir nepieciešama stingra kontrole un saglabāšana. Piekļuve noziedzīga nodarījuma vietai būtu jākontrolē un jāierobežo, un to panāk, izveidojot vismaz vienu piekļuves kordonu; dažos gadījumos var izmantot otru iekšējo kordonu. Būtu jāreģistrē visas personas, kas ierodas noziedzīga nodarījuma vietā un iziet no tās. Visam personālam, kas ierodas noziedzīga nodarījuma vietā, ir jāvalkā individuālie aizsardzības līdzekļi, kas nodrošina noziedzīga nodarījuma vietas nepiesārņošanu. Tiesu ekspertīzes vienība savlaicīgi utilizē visus attiecīgos palīgmateriālus, kas izmantoti vai valkāti noziedzīga nodarījuma vietā, lai nodrošinātu, ka netiek negatīvi ietekmēti priekšmeti, kas izņemti no citām noziedzīga nodarījuma vietām.</w:t>
      </w:r>
    </w:p>
    <w:p w14:paraId="42299A90" w14:textId="77777777" w:rsidR="00F53E7C" w:rsidRPr="00C47524" w:rsidRDefault="00F53E7C" w:rsidP="00D02FA0">
      <w:pPr>
        <w:pStyle w:val="BodyText"/>
        <w:ind w:left="426"/>
        <w:jc w:val="both"/>
        <w:rPr>
          <w:noProof/>
          <w:sz w:val="24"/>
        </w:rPr>
      </w:pPr>
    </w:p>
    <w:p w14:paraId="511B6519" w14:textId="50BC8A64" w:rsidR="00F53E7C" w:rsidRPr="00C47524" w:rsidRDefault="00F53E7C" w:rsidP="00D02FA0">
      <w:pPr>
        <w:pStyle w:val="BodyText"/>
        <w:ind w:left="426"/>
        <w:jc w:val="both"/>
        <w:rPr>
          <w:noProof/>
          <w:sz w:val="24"/>
        </w:rPr>
      </w:pPr>
      <w:r w:rsidRPr="00C47524">
        <w:rPr>
          <w:sz w:val="24"/>
        </w:rPr>
        <w:t xml:space="preserve">Ja klients nekontrolē noziedzīga nodarījuma vietu un ja to nav iespējams kontrolēt tiesu ekspertīzes vienībai, visi jautājumi saistībā ar drošību un nekontrolētu piekļuvi būtu jāpieraksta </w:t>
      </w:r>
      <w:r w:rsidR="005F4203" w:rsidRPr="00C47524">
        <w:rPr>
          <w:sz w:val="24"/>
        </w:rPr>
        <w:t>izpēt</w:t>
      </w:r>
      <w:r w:rsidRPr="00C47524">
        <w:rPr>
          <w:sz w:val="24"/>
        </w:rPr>
        <w:t>es piezīmēs.</w:t>
      </w:r>
    </w:p>
    <w:p w14:paraId="2302414E" w14:textId="77777777" w:rsidR="00F53E7C" w:rsidRPr="00C47524" w:rsidRDefault="00F53E7C" w:rsidP="00D02FA0">
      <w:pPr>
        <w:pStyle w:val="BodyText"/>
        <w:ind w:left="142"/>
        <w:jc w:val="both"/>
        <w:rPr>
          <w:noProof/>
          <w:sz w:val="24"/>
        </w:rPr>
      </w:pPr>
    </w:p>
    <w:p w14:paraId="28902348" w14:textId="49419B5A" w:rsidR="00F53E7C" w:rsidRPr="00C47524" w:rsidRDefault="00A11DF3" w:rsidP="00D02FA0">
      <w:pPr>
        <w:pStyle w:val="Heading2"/>
        <w:keepNext/>
        <w:keepLines/>
        <w:tabs>
          <w:tab w:val="left" w:pos="1459"/>
          <w:tab w:val="left" w:pos="1460"/>
        </w:tabs>
        <w:ind w:left="142" w:firstLine="0"/>
        <w:rPr>
          <w:noProof/>
          <w:sz w:val="32"/>
          <w:szCs w:val="24"/>
        </w:rPr>
      </w:pPr>
      <w:bookmarkStart w:id="19" w:name="_TOC_250008"/>
      <w:r w:rsidRPr="00C47524">
        <w:rPr>
          <w:sz w:val="24"/>
          <w:szCs w:val="24"/>
        </w:rPr>
        <w:lastRenderedPageBreak/>
        <w:t xml:space="preserve">4.3. Noziedzīga nodarījuma vietas </w:t>
      </w:r>
      <w:r w:rsidR="00023801" w:rsidRPr="00C47524">
        <w:rPr>
          <w:sz w:val="24"/>
          <w:szCs w:val="24"/>
        </w:rPr>
        <w:t>izpēt</w:t>
      </w:r>
      <w:r w:rsidRPr="00C47524">
        <w:rPr>
          <w:sz w:val="24"/>
          <w:szCs w:val="24"/>
        </w:rPr>
        <w:t>es stratēģijas</w:t>
      </w:r>
      <w:bookmarkEnd w:id="19"/>
      <w:r w:rsidRPr="00C47524">
        <w:rPr>
          <w:sz w:val="24"/>
          <w:szCs w:val="24"/>
        </w:rPr>
        <w:t xml:space="preserve"> izstrāde</w:t>
      </w:r>
    </w:p>
    <w:p w14:paraId="3CA641BF" w14:textId="77777777" w:rsidR="00F53E7C" w:rsidRPr="00C47524" w:rsidRDefault="00F53E7C" w:rsidP="00D02FA0">
      <w:pPr>
        <w:pStyle w:val="BodyText"/>
        <w:keepNext/>
        <w:keepLines/>
        <w:ind w:left="142"/>
        <w:jc w:val="both"/>
        <w:rPr>
          <w:b/>
          <w:noProof/>
          <w:sz w:val="24"/>
        </w:rPr>
      </w:pPr>
    </w:p>
    <w:p w14:paraId="513505E4" w14:textId="77777777" w:rsidR="00F53E7C" w:rsidRPr="00C47524" w:rsidRDefault="00F53E7C" w:rsidP="00D02FA0">
      <w:pPr>
        <w:pStyle w:val="BodyText"/>
        <w:keepNext/>
        <w:keepLines/>
        <w:ind w:left="142"/>
        <w:jc w:val="both"/>
        <w:rPr>
          <w:noProof/>
          <w:sz w:val="24"/>
        </w:rPr>
      </w:pPr>
      <w:r w:rsidRPr="00C47524">
        <w:rPr>
          <w:sz w:val="24"/>
        </w:rPr>
        <w:t>Šajā posmā tiek noteikts stratēģiskais plāns, un tas var ietvert šādus jautājumus:</w:t>
      </w:r>
    </w:p>
    <w:p w14:paraId="7A2FDCEF" w14:textId="77777777" w:rsidR="00F53E7C" w:rsidRPr="00C47524" w:rsidRDefault="00F53E7C" w:rsidP="00D02FA0">
      <w:pPr>
        <w:pStyle w:val="BodyText"/>
        <w:ind w:left="142"/>
        <w:jc w:val="both"/>
        <w:rPr>
          <w:noProof/>
          <w:sz w:val="24"/>
        </w:rPr>
      </w:pPr>
    </w:p>
    <w:p w14:paraId="193BA640" w14:textId="77777777" w:rsidR="00F53E7C" w:rsidRPr="00C47524" w:rsidRDefault="00F53E7C" w:rsidP="00D02FA0">
      <w:pPr>
        <w:pStyle w:val="ListParagraph"/>
        <w:numPr>
          <w:ilvl w:val="2"/>
          <w:numId w:val="46"/>
        </w:numPr>
        <w:tabs>
          <w:tab w:val="left" w:pos="567"/>
        </w:tabs>
        <w:ind w:left="142" w:firstLine="0"/>
        <w:jc w:val="both"/>
        <w:rPr>
          <w:noProof/>
          <w:sz w:val="24"/>
        </w:rPr>
      </w:pPr>
      <w:r w:rsidRPr="00C47524">
        <w:rPr>
          <w:sz w:val="24"/>
        </w:rPr>
        <w:t>kas ir noticis;</w:t>
      </w:r>
    </w:p>
    <w:p w14:paraId="2065AE9B" w14:textId="77777777" w:rsidR="00F53E7C" w:rsidRPr="00C47524" w:rsidRDefault="00F53E7C" w:rsidP="00D02FA0">
      <w:pPr>
        <w:pStyle w:val="ListParagraph"/>
        <w:numPr>
          <w:ilvl w:val="2"/>
          <w:numId w:val="46"/>
        </w:numPr>
        <w:tabs>
          <w:tab w:val="left" w:pos="567"/>
        </w:tabs>
        <w:ind w:left="142" w:firstLine="0"/>
        <w:jc w:val="both"/>
        <w:rPr>
          <w:noProof/>
          <w:sz w:val="24"/>
        </w:rPr>
      </w:pPr>
      <w:r w:rsidRPr="00C47524">
        <w:rPr>
          <w:sz w:val="24"/>
        </w:rPr>
        <w:t>kur tas ir noticis;</w:t>
      </w:r>
    </w:p>
    <w:p w14:paraId="77E8437A" w14:textId="77777777" w:rsidR="00F53E7C" w:rsidRPr="00C47524" w:rsidRDefault="00F53E7C" w:rsidP="00D02FA0">
      <w:pPr>
        <w:pStyle w:val="ListParagraph"/>
        <w:numPr>
          <w:ilvl w:val="2"/>
          <w:numId w:val="46"/>
        </w:numPr>
        <w:tabs>
          <w:tab w:val="left" w:pos="567"/>
        </w:tabs>
        <w:ind w:left="142" w:firstLine="0"/>
        <w:jc w:val="both"/>
        <w:rPr>
          <w:noProof/>
          <w:sz w:val="24"/>
        </w:rPr>
      </w:pPr>
      <w:r w:rsidRPr="00C47524">
        <w:rPr>
          <w:sz w:val="24"/>
        </w:rPr>
        <w:t>kad tas ir noticis;</w:t>
      </w:r>
    </w:p>
    <w:p w14:paraId="247190FD" w14:textId="77777777" w:rsidR="00F53E7C" w:rsidRPr="00C47524" w:rsidRDefault="00F53E7C" w:rsidP="00D02FA0">
      <w:pPr>
        <w:pStyle w:val="ListParagraph"/>
        <w:numPr>
          <w:ilvl w:val="2"/>
          <w:numId w:val="46"/>
        </w:numPr>
        <w:tabs>
          <w:tab w:val="left" w:pos="567"/>
        </w:tabs>
        <w:ind w:left="142" w:firstLine="0"/>
        <w:jc w:val="both"/>
        <w:rPr>
          <w:noProof/>
          <w:sz w:val="24"/>
        </w:rPr>
      </w:pPr>
      <w:r w:rsidRPr="00C47524">
        <w:rPr>
          <w:sz w:val="24"/>
        </w:rPr>
        <w:t>kā tas ir noticis;</w:t>
      </w:r>
    </w:p>
    <w:p w14:paraId="33D40284" w14:textId="77777777" w:rsidR="00F53E7C" w:rsidRPr="00C47524" w:rsidRDefault="00F53E7C" w:rsidP="00D02FA0">
      <w:pPr>
        <w:pStyle w:val="ListParagraph"/>
        <w:numPr>
          <w:ilvl w:val="2"/>
          <w:numId w:val="46"/>
        </w:numPr>
        <w:tabs>
          <w:tab w:val="left" w:pos="567"/>
        </w:tabs>
        <w:ind w:left="142" w:firstLine="0"/>
        <w:jc w:val="both"/>
        <w:rPr>
          <w:noProof/>
          <w:sz w:val="24"/>
        </w:rPr>
      </w:pPr>
      <w:r w:rsidRPr="00C47524">
        <w:rPr>
          <w:sz w:val="24"/>
        </w:rPr>
        <w:t>kas ir iesaistīts;</w:t>
      </w:r>
    </w:p>
    <w:p w14:paraId="67715C2A" w14:textId="77777777" w:rsidR="00F53E7C" w:rsidRPr="00C47524" w:rsidRDefault="00F53E7C" w:rsidP="00D02FA0">
      <w:pPr>
        <w:pStyle w:val="ListParagraph"/>
        <w:numPr>
          <w:ilvl w:val="2"/>
          <w:numId w:val="46"/>
        </w:numPr>
        <w:tabs>
          <w:tab w:val="left" w:pos="567"/>
        </w:tabs>
        <w:ind w:left="142" w:firstLine="0"/>
        <w:jc w:val="both"/>
        <w:rPr>
          <w:noProof/>
          <w:sz w:val="24"/>
        </w:rPr>
      </w:pPr>
      <w:r w:rsidRPr="00C47524">
        <w:rPr>
          <w:sz w:val="24"/>
        </w:rPr>
        <w:t>kāpēc tas ir noticis?</w:t>
      </w:r>
    </w:p>
    <w:p w14:paraId="02E9ABC6" w14:textId="77777777" w:rsidR="00F53E7C" w:rsidRPr="00C47524" w:rsidRDefault="00F53E7C" w:rsidP="00D02FA0">
      <w:pPr>
        <w:pStyle w:val="BodyText"/>
        <w:ind w:left="142"/>
        <w:jc w:val="both"/>
        <w:rPr>
          <w:noProof/>
          <w:sz w:val="24"/>
        </w:rPr>
      </w:pPr>
    </w:p>
    <w:p w14:paraId="596F8FB6" w14:textId="5E838DC9" w:rsidR="00F53E7C" w:rsidRPr="00C47524" w:rsidRDefault="00F53E7C" w:rsidP="00D02FA0">
      <w:pPr>
        <w:pStyle w:val="BodyText"/>
        <w:ind w:left="142"/>
        <w:jc w:val="both"/>
        <w:rPr>
          <w:noProof/>
          <w:sz w:val="24"/>
        </w:rPr>
      </w:pPr>
      <w:r w:rsidRPr="00C47524">
        <w:rPr>
          <w:sz w:val="24"/>
        </w:rPr>
        <w:t xml:space="preserve">Tiesu ekspertīzes vienība nosaka, kas ir noziedzīga nodarījuma vieta, kuras apskati tā ir norīkota veikt, un cenšas noteikt izmeklēšanas prasības. To darot, tai būtu jāizvērtē alternatīvas hipotēzes, tostarp tās, ko varētu sniegt klients. Tai ir arī jālemj par paraugu ņemšanas plānu, nepieciešamajiem paņēmieniem un/vai aprīkojumu, jānosaka, kādi paraugi ir jāpaņem, un tad jālemj par paraugu ņemšanas un/vai </w:t>
      </w:r>
      <w:r w:rsidR="00023801" w:rsidRPr="00C47524">
        <w:rPr>
          <w:sz w:val="24"/>
        </w:rPr>
        <w:t>izpēšu</w:t>
      </w:r>
      <w:r w:rsidRPr="00C47524">
        <w:rPr>
          <w:sz w:val="24"/>
        </w:rPr>
        <w:t>/testu secību. Visus šos aspektus pieraksta.</w:t>
      </w:r>
    </w:p>
    <w:p w14:paraId="27E92F95" w14:textId="77777777" w:rsidR="00F53E7C" w:rsidRPr="00C47524" w:rsidRDefault="00F53E7C" w:rsidP="00D02FA0">
      <w:pPr>
        <w:pStyle w:val="BodyText"/>
        <w:ind w:left="142"/>
        <w:jc w:val="both"/>
        <w:rPr>
          <w:noProof/>
          <w:sz w:val="24"/>
        </w:rPr>
      </w:pPr>
    </w:p>
    <w:p w14:paraId="37D33847" w14:textId="540FEAC2" w:rsidR="00F53E7C" w:rsidRPr="00C47524" w:rsidRDefault="00EA0CFF" w:rsidP="00D02FA0">
      <w:pPr>
        <w:tabs>
          <w:tab w:val="left" w:pos="2126"/>
          <w:tab w:val="left" w:pos="2128"/>
        </w:tabs>
        <w:ind w:left="426"/>
        <w:rPr>
          <w:noProof/>
          <w:sz w:val="24"/>
        </w:rPr>
      </w:pPr>
      <w:r w:rsidRPr="00C47524">
        <w:rPr>
          <w:sz w:val="24"/>
        </w:rPr>
        <w:t>4.3.1. Nozieguma veida noteikšana</w:t>
      </w:r>
    </w:p>
    <w:p w14:paraId="3D22CAC5" w14:textId="77777777" w:rsidR="00F53E7C" w:rsidRPr="00C47524" w:rsidRDefault="00F53E7C" w:rsidP="00D02FA0">
      <w:pPr>
        <w:pStyle w:val="BodyText"/>
        <w:ind w:left="426"/>
        <w:jc w:val="both"/>
        <w:rPr>
          <w:noProof/>
          <w:sz w:val="24"/>
        </w:rPr>
      </w:pPr>
    </w:p>
    <w:p w14:paraId="7AC9AC46" w14:textId="55D9E8A8" w:rsidR="00F53E7C" w:rsidRPr="00C47524" w:rsidRDefault="00F53E7C" w:rsidP="00D02FA0">
      <w:pPr>
        <w:pStyle w:val="BodyText"/>
        <w:ind w:left="426"/>
        <w:jc w:val="both"/>
        <w:rPr>
          <w:noProof/>
          <w:sz w:val="24"/>
        </w:rPr>
      </w:pPr>
      <w:r w:rsidRPr="00C47524">
        <w:rPr>
          <w:sz w:val="24"/>
        </w:rPr>
        <w:t xml:space="preserve">Par nozieguma veida noteikšanu parasti lemj klients, pirms tiesu ekspertīzes vienība tiek norīkota </w:t>
      </w:r>
      <w:r w:rsidR="00FF15EA" w:rsidRPr="00C47524">
        <w:rPr>
          <w:sz w:val="24"/>
        </w:rPr>
        <w:t>izpētes</w:t>
      </w:r>
      <w:r w:rsidRPr="00C47524">
        <w:rPr>
          <w:sz w:val="24"/>
        </w:rPr>
        <w:t xml:space="preserve"> veikšanai.</w:t>
      </w:r>
    </w:p>
    <w:p w14:paraId="25E2E8ED" w14:textId="77777777" w:rsidR="00F53E7C" w:rsidRPr="00C47524" w:rsidRDefault="00F53E7C" w:rsidP="00D02FA0">
      <w:pPr>
        <w:pStyle w:val="BodyText"/>
        <w:ind w:left="426"/>
        <w:jc w:val="both"/>
        <w:rPr>
          <w:noProof/>
          <w:sz w:val="24"/>
        </w:rPr>
      </w:pPr>
    </w:p>
    <w:p w14:paraId="0D0E8A5E" w14:textId="29174E45" w:rsidR="00F53E7C" w:rsidRPr="00C47524" w:rsidRDefault="00F53E7C" w:rsidP="00D02FA0">
      <w:pPr>
        <w:pStyle w:val="BodyText"/>
        <w:ind w:left="426"/>
        <w:jc w:val="both"/>
        <w:rPr>
          <w:noProof/>
          <w:sz w:val="24"/>
        </w:rPr>
      </w:pPr>
      <w:r w:rsidRPr="00C47524">
        <w:rPr>
          <w:sz w:val="24"/>
        </w:rPr>
        <w:t xml:space="preserve">Tiesu ekspertīzes vienībai būtu jābūt ieviestai politikai, kurā norādīti dažādi noziedzīga nodarījuma vietas </w:t>
      </w:r>
      <w:r w:rsidR="00FF15EA" w:rsidRPr="00C47524">
        <w:rPr>
          <w:sz w:val="24"/>
        </w:rPr>
        <w:t>izpētes</w:t>
      </w:r>
      <w:r w:rsidRPr="00C47524">
        <w:rPr>
          <w:sz w:val="24"/>
        </w:rPr>
        <w:t xml:space="preserve"> līmeņi atkarībā no nozieguma veida, piemēram, nošķirot “izplatītākos noziedzīgos nodarījumus” un “smagus noziegumus” vai izmantojot cita veida apzīmējumus. Politikā būtu jāiekļauj rakstiskas norādes par to, kādas kompetences, metodes, aprīkojums, paņēmieni un resursi ir nepieciešami atkarībā no nozieguma veida.</w:t>
      </w:r>
    </w:p>
    <w:p w14:paraId="01DEE975" w14:textId="77777777" w:rsidR="00F53E7C" w:rsidRPr="00C47524" w:rsidRDefault="00F53E7C" w:rsidP="00D02FA0">
      <w:pPr>
        <w:pStyle w:val="BodyText"/>
        <w:ind w:left="426"/>
        <w:jc w:val="both"/>
        <w:rPr>
          <w:noProof/>
          <w:sz w:val="24"/>
        </w:rPr>
      </w:pPr>
    </w:p>
    <w:p w14:paraId="5FAECE8C" w14:textId="58B04C66" w:rsidR="00F53E7C" w:rsidRPr="00C47524" w:rsidRDefault="00EA0CFF" w:rsidP="00D02FA0">
      <w:pPr>
        <w:tabs>
          <w:tab w:val="left" w:pos="2126"/>
          <w:tab w:val="left" w:pos="2128"/>
        </w:tabs>
        <w:ind w:left="426"/>
        <w:rPr>
          <w:noProof/>
          <w:sz w:val="24"/>
        </w:rPr>
      </w:pPr>
      <w:r w:rsidRPr="00C47524">
        <w:rPr>
          <w:sz w:val="24"/>
        </w:rPr>
        <w:t>4.3.2. Noziedzīga nodarījuma vietas novērtējums un izmeklēšanas prasību noteikšana</w:t>
      </w:r>
    </w:p>
    <w:p w14:paraId="5036AEAC" w14:textId="77777777" w:rsidR="00F53E7C" w:rsidRPr="00C47524" w:rsidRDefault="00F53E7C" w:rsidP="00D02FA0">
      <w:pPr>
        <w:pStyle w:val="BodyText"/>
        <w:ind w:left="426"/>
        <w:jc w:val="both"/>
        <w:rPr>
          <w:noProof/>
          <w:sz w:val="24"/>
        </w:rPr>
      </w:pPr>
    </w:p>
    <w:p w14:paraId="5CD7D6D9" w14:textId="77777777" w:rsidR="00F53E7C" w:rsidRPr="00C47524" w:rsidRDefault="00F53E7C" w:rsidP="00D02FA0">
      <w:pPr>
        <w:pStyle w:val="BodyText"/>
        <w:ind w:left="426"/>
        <w:jc w:val="both"/>
        <w:rPr>
          <w:noProof/>
          <w:sz w:val="24"/>
        </w:rPr>
      </w:pPr>
      <w:r w:rsidRPr="00C47524">
        <w:rPr>
          <w:sz w:val="24"/>
        </w:rPr>
        <w:t>Pēc tam, kad ir veikts noziedzīga nodarījuma vietas novērtējums, kas ietver jebkādu apspriešanos ar tiesībaizsardzības iestādes izmeklētāju vai ātrās reaģēšanas dienestu, tiesu ekspertīzes vienība var noteikt citu ekspertīzes darbības apjomu, nekā sākotnēji noteikts (skat. šā dokumenta 4.4.1. iedaļu). Tādā gadījumā to skaidri reģistrē, precizē un attiecīgā gadījumā saņem klienta pilnvarojumu. Šajā posmā var būt nepieciešams noteikt pārmeklēšanas shēmu.</w:t>
      </w:r>
    </w:p>
    <w:p w14:paraId="1F610047" w14:textId="77777777" w:rsidR="00F53E7C" w:rsidRPr="00C47524" w:rsidRDefault="00F53E7C" w:rsidP="00D02FA0">
      <w:pPr>
        <w:pStyle w:val="BodyText"/>
        <w:ind w:left="426"/>
        <w:jc w:val="both"/>
        <w:rPr>
          <w:noProof/>
          <w:sz w:val="24"/>
        </w:rPr>
      </w:pPr>
    </w:p>
    <w:p w14:paraId="675474A3" w14:textId="1037AD5E" w:rsidR="00F53E7C" w:rsidRPr="00C47524" w:rsidRDefault="005958E1" w:rsidP="00D02FA0">
      <w:pPr>
        <w:tabs>
          <w:tab w:val="left" w:pos="2126"/>
          <w:tab w:val="left" w:pos="2128"/>
        </w:tabs>
        <w:ind w:left="426"/>
        <w:rPr>
          <w:noProof/>
          <w:sz w:val="24"/>
        </w:rPr>
      </w:pPr>
      <w:r w:rsidRPr="00C47524">
        <w:rPr>
          <w:sz w:val="24"/>
        </w:rPr>
        <w:t>4.3.3. Paraugu ņemšana</w:t>
      </w:r>
    </w:p>
    <w:p w14:paraId="2E0B910B" w14:textId="77777777" w:rsidR="00F53E7C" w:rsidRPr="00C47524" w:rsidRDefault="00F53E7C" w:rsidP="00D02FA0">
      <w:pPr>
        <w:pStyle w:val="BodyText"/>
        <w:ind w:left="426"/>
        <w:jc w:val="both"/>
        <w:rPr>
          <w:noProof/>
          <w:sz w:val="24"/>
        </w:rPr>
      </w:pPr>
    </w:p>
    <w:p w14:paraId="0CC82831" w14:textId="5B9DBC39" w:rsidR="00F53E7C" w:rsidRPr="00C47524" w:rsidRDefault="00F53E7C" w:rsidP="00D02FA0">
      <w:pPr>
        <w:pStyle w:val="BodyText"/>
        <w:ind w:left="426"/>
        <w:jc w:val="both"/>
        <w:rPr>
          <w:noProof/>
          <w:sz w:val="24"/>
        </w:rPr>
      </w:pPr>
      <w:r w:rsidRPr="00C47524">
        <w:rPr>
          <w:sz w:val="24"/>
        </w:rPr>
        <w:t xml:space="preserve">Šajā kontekstā paraugu ņemšana no noziedzīga nodarījuma vietas ir </w:t>
      </w:r>
      <w:r w:rsidR="00572B9C" w:rsidRPr="00C47524">
        <w:rPr>
          <w:sz w:val="24"/>
        </w:rPr>
        <w:t>izpēt</w:t>
      </w:r>
      <w:r w:rsidRPr="00C47524">
        <w:rPr>
          <w:sz w:val="24"/>
        </w:rPr>
        <w:t xml:space="preserve">ei vai testēšanai paredzēto materiālu atlase, izņemšana un prioritātes noteikšana. Parasti paraugu ņemšanu veic dažādu iemeslu dēļ, tostarp lai iegūtu iespējamu pierādījumu; ja vienības ir pārāk lielas, lai tās sūtītu uz laboratoriju kā veselu priekšmetu; lai, </w:t>
      </w:r>
      <w:r w:rsidR="00E81B55" w:rsidRPr="00C47524">
        <w:rPr>
          <w:sz w:val="24"/>
        </w:rPr>
        <w:t>izpēt</w:t>
      </w:r>
      <w:r w:rsidRPr="00C47524">
        <w:rPr>
          <w:sz w:val="24"/>
        </w:rPr>
        <w:t>ot vai testējot kopuma daļu, atbildētu uz attiecīgajiem jautājumiem; lai samazinātu nepieciešamo analītisko noteikšanu kopskaitu, vienlaikus nodrošinot, ka tiek izpildītas visas attiecīgās juridiskās un zinātniskās prasības.</w:t>
      </w:r>
    </w:p>
    <w:p w14:paraId="75BAA76E" w14:textId="77777777" w:rsidR="00F53E7C" w:rsidRPr="00C47524" w:rsidRDefault="00F53E7C" w:rsidP="00D02FA0">
      <w:pPr>
        <w:pStyle w:val="BodyText"/>
        <w:keepNext/>
        <w:keepLines/>
        <w:ind w:left="425"/>
        <w:jc w:val="both"/>
        <w:rPr>
          <w:noProof/>
          <w:sz w:val="24"/>
        </w:rPr>
      </w:pPr>
    </w:p>
    <w:p w14:paraId="14B619AE" w14:textId="3AADF3D6" w:rsidR="00F53E7C" w:rsidRPr="00C47524" w:rsidRDefault="00F53E7C" w:rsidP="00D02FA0">
      <w:pPr>
        <w:pStyle w:val="BodyText"/>
        <w:keepNext/>
        <w:keepLines/>
        <w:ind w:left="425"/>
        <w:jc w:val="both"/>
        <w:rPr>
          <w:noProof/>
          <w:sz w:val="24"/>
        </w:rPr>
      </w:pPr>
      <w:r w:rsidRPr="00C47524">
        <w:rPr>
          <w:sz w:val="24"/>
        </w:rPr>
        <w:t xml:space="preserve">Lai noteiktu paraugus, kas jāņem, un dažādu paraugu ņemšanas un </w:t>
      </w:r>
      <w:r w:rsidR="00E81B55" w:rsidRPr="00C47524">
        <w:rPr>
          <w:sz w:val="24"/>
        </w:rPr>
        <w:t>izpē</w:t>
      </w:r>
      <w:r w:rsidRPr="00C47524">
        <w:rPr>
          <w:sz w:val="24"/>
        </w:rPr>
        <w:t>šu/testu veikšanas secību, ir nepieciešama paraugu ņemšanas metode un paraugu ņemšanas plāns.</w:t>
      </w:r>
    </w:p>
    <w:p w14:paraId="2903DF49" w14:textId="77777777" w:rsidR="00F53E7C" w:rsidRPr="00C47524" w:rsidRDefault="00F53E7C" w:rsidP="00D02FA0">
      <w:pPr>
        <w:pStyle w:val="BodyText"/>
        <w:keepNext/>
        <w:keepLines/>
        <w:ind w:left="425"/>
        <w:jc w:val="both"/>
        <w:rPr>
          <w:noProof/>
          <w:sz w:val="24"/>
        </w:rPr>
      </w:pPr>
    </w:p>
    <w:p w14:paraId="1499BA68" w14:textId="01E6F48A" w:rsidR="00F53E7C" w:rsidRPr="00C47524" w:rsidRDefault="00F53E7C" w:rsidP="00D02FA0">
      <w:pPr>
        <w:pStyle w:val="BodyText"/>
        <w:keepNext/>
        <w:keepLines/>
        <w:ind w:left="425"/>
        <w:jc w:val="both"/>
        <w:rPr>
          <w:noProof/>
          <w:sz w:val="24"/>
        </w:rPr>
      </w:pPr>
      <w:r w:rsidRPr="00C47524">
        <w:rPr>
          <w:sz w:val="24"/>
        </w:rPr>
        <w:t xml:space="preserve">Paraugu ņemšanas metode nodrošina, ka paraugi tiek paņemti tādā veidā, kas nodrošina to integritāti un turpmāko </w:t>
      </w:r>
      <w:r w:rsidR="000221BC" w:rsidRPr="00C47524">
        <w:rPr>
          <w:sz w:val="24"/>
        </w:rPr>
        <w:t>izpē</w:t>
      </w:r>
      <w:r w:rsidRPr="00C47524">
        <w:rPr>
          <w:sz w:val="24"/>
        </w:rPr>
        <w:t>šu/testu derīgumu. Turklāt paraugu ņemšanas metode ietver veidu, kādā paraugi tiek atlasīti, un atbilstoša parauga iegūšanas mehānismu, tostarp sagatavošanu un apstrādi.</w:t>
      </w:r>
    </w:p>
    <w:p w14:paraId="6890D4D0" w14:textId="77777777" w:rsidR="00F53E7C" w:rsidRPr="00C47524" w:rsidRDefault="00F53E7C" w:rsidP="00D02FA0">
      <w:pPr>
        <w:pStyle w:val="BodyText"/>
        <w:ind w:left="426"/>
        <w:jc w:val="both"/>
        <w:rPr>
          <w:noProof/>
          <w:sz w:val="24"/>
        </w:rPr>
      </w:pPr>
    </w:p>
    <w:p w14:paraId="17410FC6" w14:textId="77777777" w:rsidR="00F53E7C" w:rsidRPr="00C47524" w:rsidRDefault="00F53E7C" w:rsidP="00D02FA0">
      <w:pPr>
        <w:pStyle w:val="BodyText"/>
        <w:ind w:left="426"/>
        <w:jc w:val="both"/>
        <w:rPr>
          <w:noProof/>
          <w:sz w:val="24"/>
        </w:rPr>
      </w:pPr>
      <w:r w:rsidRPr="00C47524">
        <w:rPr>
          <w:sz w:val="24"/>
        </w:rPr>
        <w:t>Nosakot izmantojamās paraugu ņemšanas metodes un paraugu ņemšanas plānus, būtu jāņem vērā šādi faktori:</w:t>
      </w:r>
    </w:p>
    <w:p w14:paraId="3606DB19" w14:textId="77777777" w:rsidR="00F53E7C" w:rsidRPr="00C47524" w:rsidRDefault="00F53E7C" w:rsidP="00D02FA0">
      <w:pPr>
        <w:pStyle w:val="BodyText"/>
        <w:ind w:left="426"/>
        <w:jc w:val="both"/>
        <w:rPr>
          <w:noProof/>
          <w:sz w:val="24"/>
        </w:rPr>
      </w:pPr>
    </w:p>
    <w:p w14:paraId="40102274"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klienta pieprasījums un/vai prasības;</w:t>
      </w:r>
    </w:p>
    <w:p w14:paraId="460683D9"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pieejamā pamatinformācija;</w:t>
      </w:r>
    </w:p>
    <w:p w14:paraId="02FCEF28"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prioritātes noteikšana jautājumam(-iem), uz kuru(-iem) jāsniedz atbildes;</w:t>
      </w:r>
    </w:p>
    <w:p w14:paraId="3C6F8468" w14:textId="77777777" w:rsidR="00F53E7C" w:rsidRPr="00C47524" w:rsidRDefault="00F53E7C" w:rsidP="00D02FA0">
      <w:pPr>
        <w:pStyle w:val="ListParagraph"/>
        <w:numPr>
          <w:ilvl w:val="3"/>
          <w:numId w:val="40"/>
        </w:numPr>
        <w:tabs>
          <w:tab w:val="left" w:pos="851"/>
          <w:tab w:val="left" w:pos="2694"/>
        </w:tabs>
        <w:ind w:left="851" w:hanging="425"/>
        <w:jc w:val="both"/>
        <w:rPr>
          <w:noProof/>
          <w:sz w:val="24"/>
        </w:rPr>
      </w:pPr>
      <w:r w:rsidRPr="00C47524">
        <w:rPr>
          <w:sz w:val="24"/>
        </w:rPr>
        <w:t>attiecīgu hipotēžu izvirzīšana un to precizēšana noziedzīga nodarījuma vietas apskates laikā;</w:t>
      </w:r>
    </w:p>
    <w:p w14:paraId="1D377070"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atbilstošais tiesu ekspertīzes / testa veids;</w:t>
      </w:r>
    </w:p>
    <w:p w14:paraId="72E13D52"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nepieciešamība izmantot statistisko paraugu atlasi;</w:t>
      </w:r>
    </w:p>
    <w:p w14:paraId="45FA5B50"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īpaši apsvērumi, kas jāņem vērā, piemēram, laikapstākļi, veselības un drošības apsvērumi, priekšmetu atrašanās vieta, piesārņošanas iespēja, iespējamās manipulācijas ar priekšmetiem, to sajaukšanās ar citiem priekšmetiem, parauga neviendabīgums u. c.;</w:t>
      </w:r>
    </w:p>
    <w:p w14:paraId="308DF4E3" w14:textId="77777777" w:rsidR="00F53E7C" w:rsidRPr="00C47524" w:rsidRDefault="00F53E7C" w:rsidP="00D02FA0">
      <w:pPr>
        <w:pStyle w:val="ListParagraph"/>
        <w:numPr>
          <w:ilvl w:val="3"/>
          <w:numId w:val="40"/>
        </w:numPr>
        <w:tabs>
          <w:tab w:val="left" w:pos="851"/>
          <w:tab w:val="left" w:pos="2660"/>
        </w:tabs>
        <w:ind w:left="851" w:hanging="425"/>
        <w:jc w:val="both"/>
        <w:rPr>
          <w:noProof/>
          <w:sz w:val="24"/>
        </w:rPr>
      </w:pPr>
      <w:r w:rsidRPr="00C47524">
        <w:rPr>
          <w:sz w:val="24"/>
        </w:rPr>
        <w:t>nepieciešamība paraugu ņemšanu veikt secīgi, piemēram, ja pirkstu nospiedums ir asinīs, vispirms pirkstu nospiedumu pārbaudītājam ir jāpārbauda nospiedums un tikai pēc tam jānoņem asinis DNS profilēšanai;</w:t>
      </w:r>
    </w:p>
    <w:p w14:paraId="50F886B9" w14:textId="77777777" w:rsidR="00F53E7C" w:rsidRPr="00C47524" w:rsidRDefault="00F53E7C" w:rsidP="00D02FA0">
      <w:pPr>
        <w:pStyle w:val="ListParagraph"/>
        <w:numPr>
          <w:ilvl w:val="3"/>
          <w:numId w:val="40"/>
        </w:numPr>
        <w:tabs>
          <w:tab w:val="left" w:pos="851"/>
          <w:tab w:val="left" w:pos="2660"/>
        </w:tabs>
        <w:ind w:left="851" w:hanging="425"/>
        <w:jc w:val="both"/>
        <w:rPr>
          <w:noProof/>
          <w:sz w:val="24"/>
        </w:rPr>
      </w:pPr>
      <w:r w:rsidRPr="00C47524">
        <w:rPr>
          <w:sz w:val="24"/>
        </w:rPr>
        <w:t>nepieciešamība konsultēties ar visiem attiecīgajiem ekspertiem un/vai personālu;</w:t>
      </w:r>
    </w:p>
    <w:p w14:paraId="69555460"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nepieciešamība izstrādāt starpiestāžu stratēģiju, lai nodrošinātu, ka tiek paņemti atbilstoši paraugi;</w:t>
      </w:r>
    </w:p>
    <w:p w14:paraId="0992D9AB"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juridiskās prasības;</w:t>
      </w:r>
    </w:p>
    <w:p w14:paraId="61B53316" w14:textId="77777777" w:rsidR="00F53E7C" w:rsidRPr="00C47524" w:rsidRDefault="00F53E7C" w:rsidP="00D02FA0">
      <w:pPr>
        <w:pStyle w:val="ListParagraph"/>
        <w:numPr>
          <w:ilvl w:val="3"/>
          <w:numId w:val="40"/>
        </w:numPr>
        <w:tabs>
          <w:tab w:val="left" w:pos="851"/>
          <w:tab w:val="left" w:pos="2659"/>
          <w:tab w:val="left" w:pos="2660"/>
        </w:tabs>
        <w:ind w:left="851" w:hanging="425"/>
        <w:jc w:val="both"/>
        <w:rPr>
          <w:noProof/>
          <w:sz w:val="24"/>
        </w:rPr>
      </w:pPr>
      <w:r w:rsidRPr="00C47524">
        <w:rPr>
          <w:sz w:val="24"/>
        </w:rPr>
        <w:t>organizācijas politika.</w:t>
      </w:r>
    </w:p>
    <w:p w14:paraId="7F75B525" w14:textId="77777777" w:rsidR="00F53E7C" w:rsidRPr="00C47524" w:rsidRDefault="00F53E7C" w:rsidP="00D02FA0">
      <w:pPr>
        <w:pStyle w:val="BodyText"/>
        <w:ind w:left="426"/>
        <w:jc w:val="both"/>
        <w:rPr>
          <w:noProof/>
          <w:sz w:val="24"/>
        </w:rPr>
      </w:pPr>
    </w:p>
    <w:p w14:paraId="61B34AB2" w14:textId="77777777" w:rsidR="00F53E7C" w:rsidRPr="00C47524" w:rsidRDefault="00F53E7C" w:rsidP="00D02FA0">
      <w:pPr>
        <w:pStyle w:val="BodyText"/>
        <w:ind w:left="426"/>
        <w:jc w:val="both"/>
        <w:rPr>
          <w:noProof/>
          <w:sz w:val="24"/>
        </w:rPr>
      </w:pPr>
      <w:r w:rsidRPr="00C47524">
        <w:rPr>
          <w:sz w:val="24"/>
        </w:rPr>
        <w:t>Ņemot paraugus noziedzīga nodarījuma vietās, uzsvars tiek likts uz personāla kompetenci. Tāpēc personāla profesionālā sagatavošana un kompetence ir primāri svarīga šo darbību veikšanā. Profesionālā sagatavošana ietver visus paraugu ņemšanas aspektus noziedzīga nodarījuma vietā, un kompetenci novērtē gan sākotnēji, gan regulāri.</w:t>
      </w:r>
    </w:p>
    <w:p w14:paraId="36456B0D" w14:textId="77777777" w:rsidR="00F53E7C" w:rsidRPr="00C47524" w:rsidRDefault="00F53E7C" w:rsidP="00D02FA0">
      <w:pPr>
        <w:pStyle w:val="BodyText"/>
        <w:ind w:left="426"/>
        <w:jc w:val="both"/>
        <w:rPr>
          <w:noProof/>
          <w:sz w:val="24"/>
        </w:rPr>
      </w:pPr>
    </w:p>
    <w:p w14:paraId="2028AA24" w14:textId="77777777" w:rsidR="00F53E7C" w:rsidRPr="00C47524" w:rsidRDefault="00F53E7C" w:rsidP="00D02FA0">
      <w:pPr>
        <w:pStyle w:val="BodyText"/>
        <w:ind w:left="426"/>
        <w:jc w:val="both"/>
        <w:rPr>
          <w:noProof/>
          <w:sz w:val="24"/>
        </w:rPr>
      </w:pPr>
      <w:r w:rsidRPr="00C47524">
        <w:rPr>
          <w:sz w:val="24"/>
        </w:rPr>
        <w:t>Ja tiesu ekspertīzes vienība strādā citas organizācijas vadībā, kas jau ir noteikusi paraugu ņemšanas plānu, tiesu ekspertīzes vienībai ir jāievēro tikai sava paraugu ņemšanas metode.</w:t>
      </w:r>
    </w:p>
    <w:p w14:paraId="0D9AD490" w14:textId="77777777" w:rsidR="008B6EF7" w:rsidRPr="00C47524" w:rsidRDefault="008B6EF7" w:rsidP="00D02FA0">
      <w:pPr>
        <w:ind w:left="426"/>
        <w:jc w:val="both"/>
        <w:rPr>
          <w:noProof/>
          <w:sz w:val="24"/>
        </w:rPr>
      </w:pPr>
    </w:p>
    <w:p w14:paraId="26072190" w14:textId="09F20008" w:rsidR="00F53E7C" w:rsidRPr="00C47524" w:rsidRDefault="005958E1" w:rsidP="00D02FA0">
      <w:pPr>
        <w:tabs>
          <w:tab w:val="left" w:pos="2126"/>
          <w:tab w:val="left" w:pos="2128"/>
        </w:tabs>
        <w:ind w:left="426"/>
        <w:rPr>
          <w:noProof/>
          <w:sz w:val="24"/>
        </w:rPr>
      </w:pPr>
      <w:r w:rsidRPr="00C47524">
        <w:rPr>
          <w:sz w:val="24"/>
        </w:rPr>
        <w:t>4.3.4. Nepieciešamo tehnisko līdzekļu, paņēmienu un/vai aprīkojuma noteikšana</w:t>
      </w:r>
    </w:p>
    <w:p w14:paraId="7A9F533F" w14:textId="77777777" w:rsidR="00F53E7C" w:rsidRPr="00C47524" w:rsidRDefault="00F53E7C" w:rsidP="00D02FA0">
      <w:pPr>
        <w:pStyle w:val="BodyText"/>
        <w:ind w:left="426"/>
        <w:jc w:val="both"/>
        <w:rPr>
          <w:noProof/>
          <w:sz w:val="24"/>
        </w:rPr>
      </w:pPr>
    </w:p>
    <w:p w14:paraId="4D499218" w14:textId="77777777" w:rsidR="00F53E7C" w:rsidRPr="00C47524" w:rsidRDefault="00F53E7C" w:rsidP="00D02FA0">
      <w:pPr>
        <w:pStyle w:val="BodyText"/>
        <w:ind w:left="426"/>
        <w:jc w:val="both"/>
        <w:rPr>
          <w:noProof/>
          <w:sz w:val="24"/>
        </w:rPr>
      </w:pPr>
      <w:r w:rsidRPr="00C47524">
        <w:rPr>
          <w:sz w:val="24"/>
        </w:rPr>
        <w:t>Tiesu ekspertīzes vienībai ir jābūt ieviestai politikai un procedūrām, lai nodrošinātu, ka tās rīcībā ir atbilstošs aprīkojums, tehniskie līdzekļi un paņēmieni. Lai to noteiktu, būtu jāņem vērā šādi aspekti:</w:t>
      </w:r>
    </w:p>
    <w:p w14:paraId="1A768673" w14:textId="77777777" w:rsidR="00F53E7C" w:rsidRPr="00C47524" w:rsidRDefault="00F53E7C" w:rsidP="00D02FA0">
      <w:pPr>
        <w:pStyle w:val="BodyText"/>
        <w:ind w:left="426"/>
        <w:jc w:val="both"/>
        <w:rPr>
          <w:noProof/>
          <w:sz w:val="24"/>
        </w:rPr>
      </w:pPr>
    </w:p>
    <w:p w14:paraId="5010BA8D" w14:textId="77777777" w:rsidR="00F53E7C" w:rsidRPr="00C47524" w:rsidRDefault="00F53E7C" w:rsidP="00D02FA0">
      <w:pPr>
        <w:pStyle w:val="ListParagraph"/>
        <w:numPr>
          <w:ilvl w:val="3"/>
          <w:numId w:val="40"/>
        </w:numPr>
        <w:tabs>
          <w:tab w:val="left" w:pos="2659"/>
          <w:tab w:val="left" w:pos="2660"/>
        </w:tabs>
        <w:ind w:left="851" w:hanging="425"/>
        <w:jc w:val="both"/>
        <w:rPr>
          <w:noProof/>
          <w:sz w:val="24"/>
        </w:rPr>
      </w:pPr>
      <w:r w:rsidRPr="00C47524">
        <w:rPr>
          <w:sz w:val="24"/>
        </w:rPr>
        <w:t>noziedzīga nodarījuma vietas atrašanās vieta – iekštelpas vai ārtelpa;</w:t>
      </w:r>
    </w:p>
    <w:p w14:paraId="2CD185B8" w14:textId="77777777" w:rsidR="00F53E7C" w:rsidRPr="00C47524" w:rsidRDefault="00F53E7C" w:rsidP="00D02FA0">
      <w:pPr>
        <w:pStyle w:val="ListParagraph"/>
        <w:numPr>
          <w:ilvl w:val="3"/>
          <w:numId w:val="40"/>
        </w:numPr>
        <w:tabs>
          <w:tab w:val="left" w:pos="2659"/>
          <w:tab w:val="left" w:pos="2660"/>
        </w:tabs>
        <w:ind w:left="851" w:hanging="425"/>
        <w:jc w:val="both"/>
        <w:rPr>
          <w:noProof/>
          <w:sz w:val="24"/>
        </w:rPr>
      </w:pPr>
      <w:r w:rsidRPr="00C47524">
        <w:rPr>
          <w:sz w:val="24"/>
        </w:rPr>
        <w:t>priekšmeta stāvoklis – trausls vai stabils;</w:t>
      </w:r>
    </w:p>
    <w:p w14:paraId="7D03BD28" w14:textId="77777777" w:rsidR="00F53E7C" w:rsidRPr="00C47524" w:rsidRDefault="00F53E7C" w:rsidP="00D02FA0">
      <w:pPr>
        <w:pStyle w:val="ListParagraph"/>
        <w:keepNext/>
        <w:keepLines/>
        <w:numPr>
          <w:ilvl w:val="3"/>
          <w:numId w:val="40"/>
        </w:numPr>
        <w:tabs>
          <w:tab w:val="left" w:pos="2659"/>
          <w:tab w:val="left" w:pos="2660"/>
        </w:tabs>
        <w:ind w:left="850" w:hanging="425"/>
        <w:jc w:val="both"/>
        <w:rPr>
          <w:noProof/>
          <w:sz w:val="24"/>
        </w:rPr>
      </w:pPr>
      <w:r w:rsidRPr="00C47524">
        <w:rPr>
          <w:sz w:val="24"/>
        </w:rPr>
        <w:lastRenderedPageBreak/>
        <w:t>laika apstākļi, kas varētu ietekmēt noziedzīga nodarījuma vietu vai tajā esošos priekšmetus;</w:t>
      </w:r>
    </w:p>
    <w:p w14:paraId="137C9528" w14:textId="77777777" w:rsidR="00F53E7C" w:rsidRPr="00C47524" w:rsidRDefault="00F53E7C" w:rsidP="008B49ED">
      <w:pPr>
        <w:pStyle w:val="ListParagraph"/>
        <w:keepNext/>
        <w:keepLines/>
        <w:numPr>
          <w:ilvl w:val="3"/>
          <w:numId w:val="40"/>
        </w:numPr>
        <w:tabs>
          <w:tab w:val="left" w:pos="2659"/>
          <w:tab w:val="left" w:pos="2660"/>
        </w:tabs>
        <w:ind w:left="850" w:hanging="425"/>
        <w:jc w:val="both"/>
        <w:rPr>
          <w:noProof/>
          <w:sz w:val="24"/>
        </w:rPr>
      </w:pPr>
      <w:r w:rsidRPr="00C47524">
        <w:rPr>
          <w:sz w:val="24"/>
        </w:rPr>
        <w:t>apsvērumi par noziedzīga nodarījuma vietas pārvaldību, kas var izmainīt vai piesārņot priekšmetu;</w:t>
      </w:r>
    </w:p>
    <w:p w14:paraId="2D72C91E" w14:textId="77777777" w:rsidR="00F53E7C" w:rsidRPr="00C47524" w:rsidRDefault="00F53E7C" w:rsidP="00D02FA0">
      <w:pPr>
        <w:pStyle w:val="ListParagraph"/>
        <w:numPr>
          <w:ilvl w:val="3"/>
          <w:numId w:val="40"/>
        </w:numPr>
        <w:tabs>
          <w:tab w:val="left" w:pos="2659"/>
          <w:tab w:val="left" w:pos="2660"/>
        </w:tabs>
        <w:ind w:left="851" w:hanging="425"/>
        <w:jc w:val="both"/>
        <w:rPr>
          <w:noProof/>
          <w:sz w:val="24"/>
        </w:rPr>
      </w:pPr>
      <w:r w:rsidRPr="00C47524">
        <w:rPr>
          <w:sz w:val="24"/>
        </w:rPr>
        <w:t>papildu apstrādes paņēmieni, kas var būt jāveic noziedzīga nodarījuma vietā, piesaistot specializētu personālu.</w:t>
      </w:r>
    </w:p>
    <w:p w14:paraId="279A5679" w14:textId="77777777" w:rsidR="00F53E7C" w:rsidRPr="00C47524" w:rsidRDefault="00F53E7C" w:rsidP="00D02FA0">
      <w:pPr>
        <w:pStyle w:val="BodyText"/>
        <w:ind w:left="426"/>
        <w:jc w:val="both"/>
        <w:rPr>
          <w:noProof/>
          <w:sz w:val="24"/>
        </w:rPr>
      </w:pPr>
    </w:p>
    <w:p w14:paraId="66F419E0" w14:textId="77777777" w:rsidR="00F53E7C" w:rsidRPr="00C47524" w:rsidRDefault="00F53E7C" w:rsidP="00D02FA0">
      <w:pPr>
        <w:pStyle w:val="BodyText"/>
        <w:ind w:left="426"/>
        <w:jc w:val="both"/>
        <w:rPr>
          <w:noProof/>
          <w:sz w:val="24"/>
        </w:rPr>
      </w:pPr>
      <w:r w:rsidRPr="00C47524">
        <w:rPr>
          <w:sz w:val="24"/>
        </w:rPr>
        <w:t>Politikā un procedūrā būtu jāiekļauj arī darbības, kas veicamas, ja tiek konstatēts, ka tiesu ekspertīzes vienība nevar veikt pieprasīto darbu noziedzīga nodarījuma vietā.</w:t>
      </w:r>
    </w:p>
    <w:p w14:paraId="3D918FE0" w14:textId="77777777" w:rsidR="00F53E7C" w:rsidRPr="00C47524" w:rsidRDefault="00F53E7C" w:rsidP="00D02FA0">
      <w:pPr>
        <w:pStyle w:val="BodyText"/>
        <w:ind w:left="426"/>
        <w:jc w:val="both"/>
        <w:rPr>
          <w:noProof/>
          <w:sz w:val="24"/>
        </w:rPr>
      </w:pPr>
    </w:p>
    <w:p w14:paraId="144954A0" w14:textId="62767C66" w:rsidR="00F53E7C" w:rsidRPr="00C47524" w:rsidRDefault="00725485" w:rsidP="00D02FA0">
      <w:pPr>
        <w:tabs>
          <w:tab w:val="left" w:pos="2126"/>
          <w:tab w:val="left" w:pos="2128"/>
        </w:tabs>
        <w:ind w:left="426"/>
        <w:rPr>
          <w:noProof/>
          <w:sz w:val="24"/>
        </w:rPr>
      </w:pPr>
      <w:r w:rsidRPr="00C47524">
        <w:rPr>
          <w:sz w:val="24"/>
        </w:rPr>
        <w:t>4.3.5. Koordinēšana ar citām tiesu ekspertīzes vienībām vai apakšuzņēmējiem</w:t>
      </w:r>
    </w:p>
    <w:p w14:paraId="5C404634" w14:textId="77777777" w:rsidR="00F53E7C" w:rsidRPr="00C47524" w:rsidRDefault="00F53E7C" w:rsidP="00D02FA0">
      <w:pPr>
        <w:pStyle w:val="BodyText"/>
        <w:ind w:left="426"/>
        <w:jc w:val="both"/>
        <w:rPr>
          <w:noProof/>
          <w:sz w:val="24"/>
        </w:rPr>
      </w:pPr>
    </w:p>
    <w:p w14:paraId="28D22F0E" w14:textId="77777777" w:rsidR="00F53E7C" w:rsidRPr="00C47524" w:rsidRDefault="00F53E7C" w:rsidP="00D02FA0">
      <w:pPr>
        <w:pStyle w:val="BodyText"/>
        <w:ind w:left="426"/>
        <w:jc w:val="both"/>
        <w:rPr>
          <w:noProof/>
          <w:sz w:val="24"/>
        </w:rPr>
      </w:pPr>
      <w:r w:rsidRPr="00C47524">
        <w:rPr>
          <w:sz w:val="24"/>
        </w:rPr>
        <w:t>Tiesu ekspertīzes vienībai, kas ir primāri atbildīga par nozieguma vietu, noteiktos apstākļos var būt nepieciešams lūgt citu tiesu ekspertīzes vienību vai apakšuzņēmēju atbalstu, lai pienācīgi apstrādātu noziedzīga nodarījuma vietu. Lai nodrošinātu noziedzīga nodarījuma vietas integritāti un visu no vietas izņemto priekšmetu vērtību, ir absolūti nepieciešams koordinēt tiesu ekspertīzes vienību un/vai apakšuzņēmēju darbu. Būtu jānodrošina, ka par noziedzīga nodarījuma vietu galvenā atbildīgā tiesu ekspertīzes vienība skaidri ieceļ pārstāvi, kurš ir pilnīgi atbildīgs par citu tiesu ekspertīzes vienību un apakšuzņēmēju darba koordinēšanu.</w:t>
      </w:r>
    </w:p>
    <w:p w14:paraId="2263F0B9" w14:textId="77777777" w:rsidR="00F53E7C" w:rsidRPr="00C47524" w:rsidRDefault="00F53E7C" w:rsidP="00D02FA0">
      <w:pPr>
        <w:pStyle w:val="BodyText"/>
        <w:ind w:left="426"/>
        <w:jc w:val="both"/>
        <w:rPr>
          <w:noProof/>
          <w:sz w:val="24"/>
        </w:rPr>
      </w:pPr>
    </w:p>
    <w:p w14:paraId="6F16AB5E" w14:textId="77777777" w:rsidR="00F53E7C" w:rsidRPr="00C47524" w:rsidRDefault="00F53E7C" w:rsidP="00D02FA0">
      <w:pPr>
        <w:pStyle w:val="BodyText"/>
        <w:ind w:left="426"/>
        <w:jc w:val="both"/>
        <w:rPr>
          <w:noProof/>
          <w:sz w:val="24"/>
        </w:rPr>
      </w:pPr>
      <w:r w:rsidRPr="00C47524">
        <w:rPr>
          <w:sz w:val="24"/>
        </w:rPr>
        <w:t>Jebkurai tiesu ekspertīzes vienībai, kas ierodas noziedzīga nodarījuma vietā, vispirms būtu jānoskaidro, vai tiek iesaistītas citas tiesu ekspertīzes vienības vai apakšuzņēmēji. Ja tādi ir, pirms jebkādu darbību uzsākšanas noziedzīga nodarījuma vietā būtu jāsazinās ar citām tiesu ekspertīzes vienībām vai apakšuzņēmējiem.</w:t>
      </w:r>
    </w:p>
    <w:p w14:paraId="53B91DE6" w14:textId="77777777" w:rsidR="00F53E7C" w:rsidRPr="00C47524" w:rsidRDefault="00F53E7C" w:rsidP="00D02FA0">
      <w:pPr>
        <w:pStyle w:val="BodyText"/>
        <w:ind w:left="426"/>
        <w:jc w:val="both"/>
        <w:rPr>
          <w:noProof/>
          <w:sz w:val="24"/>
        </w:rPr>
      </w:pPr>
    </w:p>
    <w:p w14:paraId="7FBCD7FE" w14:textId="77777777" w:rsidR="00F53E7C" w:rsidRPr="00C47524" w:rsidRDefault="00F53E7C" w:rsidP="00D02FA0">
      <w:pPr>
        <w:pStyle w:val="BodyText"/>
        <w:ind w:left="426"/>
        <w:jc w:val="both"/>
        <w:rPr>
          <w:noProof/>
          <w:sz w:val="24"/>
        </w:rPr>
      </w:pPr>
      <w:r w:rsidRPr="00C47524">
        <w:rPr>
          <w:sz w:val="24"/>
        </w:rPr>
        <w:t>Svarīgi apsvērumi, kas jāņem vērā, koordinējot vairāku tiesu ekspertīzes vienību vai apakšuzņēmēju darbu, ir noziedzīga nodarījuma vietas integritāte, no noziedzīga nodarījuma vietas izņemto priekšmetu “glabāšanas ķēde” un pieejamo priekšmetu nejauša iznīcināšana.</w:t>
      </w:r>
    </w:p>
    <w:p w14:paraId="0AB72A81" w14:textId="77777777" w:rsidR="00F53E7C" w:rsidRPr="00C47524" w:rsidRDefault="00F53E7C" w:rsidP="00D02FA0">
      <w:pPr>
        <w:pStyle w:val="BodyText"/>
        <w:ind w:left="142"/>
        <w:jc w:val="both"/>
        <w:rPr>
          <w:noProof/>
          <w:sz w:val="24"/>
        </w:rPr>
      </w:pPr>
    </w:p>
    <w:p w14:paraId="2FE65AD3" w14:textId="5531DCFD" w:rsidR="00F53E7C" w:rsidRPr="00C47524" w:rsidRDefault="00725485" w:rsidP="00D02FA0">
      <w:pPr>
        <w:pStyle w:val="Heading2"/>
        <w:tabs>
          <w:tab w:val="left" w:pos="1459"/>
          <w:tab w:val="left" w:pos="1460"/>
        </w:tabs>
        <w:ind w:left="142" w:firstLine="0"/>
        <w:rPr>
          <w:noProof/>
          <w:sz w:val="32"/>
          <w:szCs w:val="24"/>
        </w:rPr>
      </w:pPr>
      <w:bookmarkStart w:id="20" w:name="_TOC_250007"/>
      <w:r w:rsidRPr="00C47524">
        <w:rPr>
          <w:sz w:val="24"/>
          <w:szCs w:val="24"/>
        </w:rPr>
        <w:t>4.4. Noziedzīga nodarījuma</w:t>
      </w:r>
      <w:bookmarkEnd w:id="20"/>
      <w:r w:rsidRPr="00C47524">
        <w:rPr>
          <w:sz w:val="24"/>
          <w:szCs w:val="24"/>
        </w:rPr>
        <w:t xml:space="preserve"> vietas </w:t>
      </w:r>
      <w:r w:rsidR="000221BC" w:rsidRPr="00C47524">
        <w:rPr>
          <w:sz w:val="24"/>
          <w:szCs w:val="24"/>
        </w:rPr>
        <w:t>izpētes</w:t>
      </w:r>
      <w:r w:rsidRPr="00C47524">
        <w:rPr>
          <w:sz w:val="24"/>
          <w:szCs w:val="24"/>
        </w:rPr>
        <w:t xml:space="preserve"> veikšana</w:t>
      </w:r>
    </w:p>
    <w:p w14:paraId="333720D4" w14:textId="77777777" w:rsidR="00F53E7C" w:rsidRPr="00C47524" w:rsidRDefault="00F53E7C" w:rsidP="00D02FA0">
      <w:pPr>
        <w:pStyle w:val="BodyText"/>
        <w:ind w:left="142"/>
        <w:jc w:val="both"/>
        <w:rPr>
          <w:b/>
          <w:noProof/>
          <w:sz w:val="24"/>
        </w:rPr>
      </w:pPr>
    </w:p>
    <w:p w14:paraId="64F32620" w14:textId="77777777" w:rsidR="00F53E7C" w:rsidRPr="00C47524" w:rsidRDefault="00F53E7C" w:rsidP="00D02FA0">
      <w:pPr>
        <w:pStyle w:val="BodyText"/>
        <w:ind w:left="142"/>
        <w:jc w:val="both"/>
        <w:rPr>
          <w:noProof/>
          <w:sz w:val="24"/>
        </w:rPr>
      </w:pPr>
      <w:r w:rsidRPr="00C47524">
        <w:rPr>
          <w:sz w:val="24"/>
        </w:rPr>
        <w:t>Šajā posmā:</w:t>
      </w:r>
    </w:p>
    <w:p w14:paraId="5F0A93E8" w14:textId="77777777" w:rsidR="00F53E7C" w:rsidRPr="00C47524" w:rsidRDefault="00F53E7C" w:rsidP="00D02FA0">
      <w:pPr>
        <w:pStyle w:val="BodyText"/>
        <w:ind w:left="142"/>
        <w:jc w:val="both"/>
        <w:rPr>
          <w:noProof/>
          <w:sz w:val="24"/>
        </w:rPr>
      </w:pPr>
    </w:p>
    <w:p w14:paraId="33D915E8"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dokumentē noziedzīga nodarījuma vietu;</w:t>
      </w:r>
    </w:p>
    <w:p w14:paraId="2A2A2AF7"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pārmeklē un/vai apskata noziedzīga nodarījuma vietu;</w:t>
      </w:r>
    </w:p>
    <w:p w14:paraId="2EBF1CB9"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pastāvīgi interpretē noziedzīga nodarījuma vietu;</w:t>
      </w:r>
    </w:p>
    <w:p w14:paraId="74BDBA9F"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izņem, marķē, dokumentē un savāc priekšmetus;</w:t>
      </w:r>
    </w:p>
    <w:p w14:paraId="2DAD68AA"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ņem paraugus, reģistrē paraugu ņemšanu;</w:t>
      </w:r>
    </w:p>
    <w:p w14:paraId="709501D2"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var pārskatīt stratēģijas un plānus.</w:t>
      </w:r>
    </w:p>
    <w:p w14:paraId="35CFE2C4" w14:textId="77777777" w:rsidR="00F53E7C" w:rsidRPr="00C47524" w:rsidRDefault="00F53E7C" w:rsidP="00D02FA0">
      <w:pPr>
        <w:pStyle w:val="BodyText"/>
        <w:jc w:val="both"/>
        <w:rPr>
          <w:noProof/>
          <w:sz w:val="24"/>
        </w:rPr>
      </w:pPr>
    </w:p>
    <w:p w14:paraId="033B4795" w14:textId="089215C9" w:rsidR="00F53E7C" w:rsidRPr="00C47524" w:rsidRDefault="00725485" w:rsidP="00D02FA0">
      <w:pPr>
        <w:tabs>
          <w:tab w:val="left" w:pos="2126"/>
          <w:tab w:val="left" w:pos="2128"/>
        </w:tabs>
        <w:ind w:left="426"/>
        <w:rPr>
          <w:noProof/>
          <w:sz w:val="24"/>
        </w:rPr>
      </w:pPr>
      <w:r w:rsidRPr="00C47524">
        <w:rPr>
          <w:sz w:val="24"/>
        </w:rPr>
        <w:t xml:space="preserve">4.4.1. Noziedzīga nodarījuma vietas </w:t>
      </w:r>
      <w:r w:rsidR="00662FAB" w:rsidRPr="00C47524">
        <w:rPr>
          <w:sz w:val="24"/>
        </w:rPr>
        <w:t>izpētes</w:t>
      </w:r>
      <w:r w:rsidRPr="00C47524">
        <w:rPr>
          <w:sz w:val="24"/>
        </w:rPr>
        <w:t xml:space="preserve"> procedūras</w:t>
      </w:r>
    </w:p>
    <w:p w14:paraId="1435D275" w14:textId="77777777" w:rsidR="00F53E7C" w:rsidRPr="00C47524" w:rsidRDefault="00F53E7C" w:rsidP="00D02FA0">
      <w:pPr>
        <w:pStyle w:val="BodyText"/>
        <w:ind w:left="426"/>
        <w:jc w:val="both"/>
        <w:rPr>
          <w:noProof/>
          <w:sz w:val="24"/>
        </w:rPr>
      </w:pPr>
    </w:p>
    <w:p w14:paraId="13DC0E31" w14:textId="73B76623" w:rsidR="00725485" w:rsidRPr="00C47524" w:rsidRDefault="00F53E7C" w:rsidP="00D02FA0">
      <w:pPr>
        <w:pStyle w:val="BodyText"/>
        <w:ind w:left="426"/>
        <w:jc w:val="both"/>
        <w:rPr>
          <w:noProof/>
          <w:sz w:val="24"/>
        </w:rPr>
      </w:pPr>
      <w:r w:rsidRPr="00C47524">
        <w:rPr>
          <w:sz w:val="24"/>
        </w:rPr>
        <w:t xml:space="preserve">Tiesu ekspertīzes vienība veic noziedzīga nodarījuma vietas </w:t>
      </w:r>
      <w:r w:rsidR="00662FAB" w:rsidRPr="00C47524">
        <w:rPr>
          <w:sz w:val="24"/>
        </w:rPr>
        <w:t>izpēti</w:t>
      </w:r>
      <w:r w:rsidRPr="00C47524">
        <w:rPr>
          <w:sz w:val="24"/>
        </w:rPr>
        <w:t xml:space="preserve"> saskaņā ar tās vadības sistēmā noteiktajiem procesiem un procedūrām.</w:t>
      </w:r>
    </w:p>
    <w:p w14:paraId="6D54B8FC" w14:textId="77777777" w:rsidR="00725485" w:rsidRPr="00C47524" w:rsidRDefault="00725485" w:rsidP="00D02FA0">
      <w:pPr>
        <w:pStyle w:val="BodyText"/>
        <w:ind w:left="426"/>
        <w:jc w:val="both"/>
        <w:rPr>
          <w:noProof/>
          <w:sz w:val="24"/>
        </w:rPr>
      </w:pPr>
    </w:p>
    <w:p w14:paraId="1E5E48AC" w14:textId="1EEECB72" w:rsidR="00F53E7C" w:rsidRPr="00C47524" w:rsidRDefault="00725485" w:rsidP="00D02FA0">
      <w:pPr>
        <w:pStyle w:val="BodyText"/>
        <w:ind w:left="426"/>
        <w:jc w:val="both"/>
        <w:rPr>
          <w:noProof/>
          <w:sz w:val="24"/>
        </w:rPr>
      </w:pPr>
      <w:r w:rsidRPr="00C47524">
        <w:rPr>
          <w:sz w:val="24"/>
        </w:rPr>
        <w:t xml:space="preserve">Noteiktos apstākļos klienti sniedz papildu informāciju vai pamatinformāciju, kas būtu jāņem vērā vai skaidri jāpārbauda noziedzīga nodarījuma vietas </w:t>
      </w:r>
      <w:r w:rsidR="00662FAB" w:rsidRPr="00C47524">
        <w:rPr>
          <w:sz w:val="24"/>
        </w:rPr>
        <w:t>izpēt</w:t>
      </w:r>
      <w:r w:rsidRPr="00C47524">
        <w:rPr>
          <w:sz w:val="24"/>
        </w:rPr>
        <w:t>es laikā. Ja izmanto šādu papildu vai pamatinformāciju, to reģistrē. Turklāt šādas informācijas sniegšana nedrīkstētu apdraudēt tiesu ekspertīzes vienības objektivitāti.</w:t>
      </w:r>
    </w:p>
    <w:p w14:paraId="02961E67" w14:textId="77777777" w:rsidR="00725485" w:rsidRPr="00C47524" w:rsidRDefault="00725485" w:rsidP="00D02FA0">
      <w:pPr>
        <w:pStyle w:val="BodyText"/>
        <w:ind w:left="426"/>
        <w:jc w:val="both"/>
        <w:rPr>
          <w:noProof/>
          <w:sz w:val="24"/>
        </w:rPr>
      </w:pPr>
    </w:p>
    <w:p w14:paraId="5A783EB8" w14:textId="09AB101F" w:rsidR="00F53E7C" w:rsidRPr="00C47524" w:rsidRDefault="00F53E7C" w:rsidP="00D02FA0">
      <w:pPr>
        <w:pStyle w:val="BodyText"/>
        <w:ind w:left="426"/>
        <w:jc w:val="both"/>
        <w:rPr>
          <w:noProof/>
          <w:sz w:val="24"/>
        </w:rPr>
      </w:pPr>
      <w:r w:rsidRPr="00C47524">
        <w:rPr>
          <w:sz w:val="24"/>
        </w:rPr>
        <w:t>Pirms priekšmetu izņemšanas tiesu ekspertīzes vienībai būtu jāizvērtē uz vietas konstatētie apstākļi, lai nodrošinātu, ka priekšmeti tiek izņemti un dokumentēti tā, lai līdz minimumam samazinātu veikto darbību ietekmi. Vajadzības gadījumā un atkarībā no tehniskajām iespējām priekšmetus sagatavo paraugu ņemšanas procesam.</w:t>
      </w:r>
    </w:p>
    <w:p w14:paraId="520AEFC3" w14:textId="77777777" w:rsidR="00F53E7C" w:rsidRPr="00C47524" w:rsidRDefault="00F53E7C" w:rsidP="00D02FA0">
      <w:pPr>
        <w:pStyle w:val="BodyText"/>
        <w:ind w:left="426"/>
        <w:jc w:val="both"/>
        <w:rPr>
          <w:noProof/>
          <w:sz w:val="24"/>
        </w:rPr>
      </w:pPr>
      <w:r w:rsidRPr="00C47524">
        <w:rPr>
          <w:sz w:val="24"/>
        </w:rPr>
        <w:t>Būtu jāizvērtē paraugu ņemšanas secība.</w:t>
      </w:r>
    </w:p>
    <w:p w14:paraId="089CDA4B" w14:textId="77777777" w:rsidR="00F53E7C" w:rsidRPr="00C47524" w:rsidRDefault="00F53E7C" w:rsidP="00D02FA0">
      <w:pPr>
        <w:pStyle w:val="BodyText"/>
        <w:ind w:left="426"/>
        <w:jc w:val="both"/>
        <w:rPr>
          <w:noProof/>
          <w:sz w:val="24"/>
        </w:rPr>
      </w:pPr>
    </w:p>
    <w:p w14:paraId="046F298B" w14:textId="6AA952C3" w:rsidR="00F53E7C" w:rsidRPr="00C47524" w:rsidRDefault="00302427" w:rsidP="00D02FA0">
      <w:pPr>
        <w:tabs>
          <w:tab w:val="left" w:pos="2126"/>
          <w:tab w:val="left" w:pos="2128"/>
        </w:tabs>
        <w:ind w:left="426"/>
        <w:rPr>
          <w:noProof/>
          <w:sz w:val="24"/>
        </w:rPr>
      </w:pPr>
      <w:r w:rsidRPr="00C47524">
        <w:rPr>
          <w:sz w:val="24"/>
        </w:rPr>
        <w:t>4.4.2. Noziedzīga nodarījuma vietas dokumentēšana</w:t>
      </w:r>
    </w:p>
    <w:p w14:paraId="3799791C" w14:textId="77777777" w:rsidR="00F53E7C" w:rsidRPr="00C47524" w:rsidRDefault="00F53E7C" w:rsidP="00D02FA0">
      <w:pPr>
        <w:pStyle w:val="BodyText"/>
        <w:ind w:left="426"/>
        <w:jc w:val="both"/>
        <w:rPr>
          <w:noProof/>
          <w:sz w:val="24"/>
        </w:rPr>
      </w:pPr>
    </w:p>
    <w:p w14:paraId="15C8092E" w14:textId="5B24C9CB" w:rsidR="00F53E7C" w:rsidRPr="00C47524" w:rsidRDefault="00F53E7C" w:rsidP="00D02FA0">
      <w:pPr>
        <w:pStyle w:val="BodyText"/>
        <w:ind w:left="426"/>
        <w:jc w:val="both"/>
        <w:rPr>
          <w:noProof/>
          <w:sz w:val="24"/>
        </w:rPr>
      </w:pPr>
      <w:r w:rsidRPr="00C47524">
        <w:rPr>
          <w:sz w:val="24"/>
        </w:rPr>
        <w:t xml:space="preserve">Noziedzīga nodarījuma vietu dokumentē pirms </w:t>
      </w:r>
      <w:r w:rsidR="001829EF" w:rsidRPr="00C47524">
        <w:rPr>
          <w:sz w:val="24"/>
        </w:rPr>
        <w:t>izpētes</w:t>
      </w:r>
      <w:r w:rsidRPr="00C47524">
        <w:rPr>
          <w:sz w:val="24"/>
        </w:rPr>
        <w:t xml:space="preserve"> sākšanas un visā </w:t>
      </w:r>
      <w:r w:rsidR="00F86C20" w:rsidRPr="00C47524">
        <w:rPr>
          <w:sz w:val="24"/>
        </w:rPr>
        <w:t>izpētes</w:t>
      </w:r>
      <w:r w:rsidRPr="00C47524">
        <w:rPr>
          <w:sz w:val="24"/>
        </w:rPr>
        <w:t xml:space="preserve"> laikā. Dokumentāciju var sagatavot, piemēram:</w:t>
      </w:r>
    </w:p>
    <w:p w14:paraId="3614F3AB" w14:textId="77777777" w:rsidR="00F53E7C" w:rsidRPr="00C47524" w:rsidRDefault="00F53E7C" w:rsidP="00D02FA0">
      <w:pPr>
        <w:pStyle w:val="BodyText"/>
        <w:ind w:left="426"/>
        <w:jc w:val="both"/>
        <w:rPr>
          <w:noProof/>
          <w:sz w:val="24"/>
        </w:rPr>
      </w:pPr>
    </w:p>
    <w:p w14:paraId="5CD4A54F" w14:textId="77777777" w:rsidR="00F53E7C" w:rsidRPr="00C47524" w:rsidRDefault="00F53E7C" w:rsidP="00D02FA0">
      <w:pPr>
        <w:pStyle w:val="ListParagraph"/>
        <w:numPr>
          <w:ilvl w:val="3"/>
          <w:numId w:val="39"/>
        </w:numPr>
        <w:tabs>
          <w:tab w:val="left" w:pos="2794"/>
          <w:tab w:val="left" w:pos="2795"/>
        </w:tabs>
        <w:ind w:left="851" w:hanging="425"/>
        <w:jc w:val="both"/>
        <w:rPr>
          <w:noProof/>
          <w:sz w:val="24"/>
        </w:rPr>
      </w:pPr>
      <w:r w:rsidRPr="00C47524">
        <w:rPr>
          <w:sz w:val="24"/>
        </w:rPr>
        <w:t>rakstiski un/vai zīmējuma veidā;</w:t>
      </w:r>
    </w:p>
    <w:p w14:paraId="64D6BEC2" w14:textId="77777777" w:rsidR="00F53E7C" w:rsidRPr="00C47524" w:rsidRDefault="00F53E7C" w:rsidP="00D02FA0">
      <w:pPr>
        <w:pStyle w:val="ListParagraph"/>
        <w:numPr>
          <w:ilvl w:val="3"/>
          <w:numId w:val="39"/>
        </w:numPr>
        <w:tabs>
          <w:tab w:val="left" w:pos="2794"/>
          <w:tab w:val="left" w:pos="2795"/>
        </w:tabs>
        <w:ind w:left="851" w:hanging="425"/>
        <w:jc w:val="both"/>
        <w:rPr>
          <w:noProof/>
          <w:sz w:val="24"/>
        </w:rPr>
      </w:pPr>
      <w:r w:rsidRPr="00C47524">
        <w:rPr>
          <w:sz w:val="24"/>
        </w:rPr>
        <w:t>ar balss ierakstu;</w:t>
      </w:r>
    </w:p>
    <w:p w14:paraId="1D610A5F" w14:textId="77777777" w:rsidR="00F53E7C" w:rsidRPr="00C47524" w:rsidRDefault="00F53E7C" w:rsidP="00D02FA0">
      <w:pPr>
        <w:pStyle w:val="ListParagraph"/>
        <w:numPr>
          <w:ilvl w:val="3"/>
          <w:numId w:val="39"/>
        </w:numPr>
        <w:tabs>
          <w:tab w:val="left" w:pos="2794"/>
          <w:tab w:val="left" w:pos="2795"/>
        </w:tabs>
        <w:ind w:left="851" w:hanging="425"/>
        <w:jc w:val="both"/>
        <w:rPr>
          <w:noProof/>
          <w:sz w:val="24"/>
        </w:rPr>
      </w:pPr>
      <w:r w:rsidRPr="00C47524">
        <w:rPr>
          <w:sz w:val="24"/>
        </w:rPr>
        <w:t>ar fotoattēliem un/vai digitāliem attēliem, izmantojot fotokameras, dronus, mobilos telefonus;</w:t>
      </w:r>
    </w:p>
    <w:p w14:paraId="2ED79596" w14:textId="77777777" w:rsidR="00F53E7C" w:rsidRPr="00C47524" w:rsidRDefault="00F53E7C" w:rsidP="00D02FA0">
      <w:pPr>
        <w:pStyle w:val="ListParagraph"/>
        <w:numPr>
          <w:ilvl w:val="3"/>
          <w:numId w:val="39"/>
        </w:numPr>
        <w:tabs>
          <w:tab w:val="left" w:pos="2794"/>
          <w:tab w:val="left" w:pos="2795"/>
        </w:tabs>
        <w:ind w:left="851" w:hanging="425"/>
        <w:jc w:val="both"/>
        <w:rPr>
          <w:noProof/>
          <w:sz w:val="24"/>
        </w:rPr>
      </w:pPr>
      <w:r w:rsidRPr="00C47524">
        <w:rPr>
          <w:sz w:val="24"/>
        </w:rPr>
        <w:t>elektroniski, izmantojot, piemēram, planšetdatorus, klēpjdatorus;</w:t>
      </w:r>
    </w:p>
    <w:p w14:paraId="1F926260" w14:textId="77777777" w:rsidR="00F53E7C" w:rsidRPr="00C47524" w:rsidRDefault="00F53E7C" w:rsidP="00D02FA0">
      <w:pPr>
        <w:pStyle w:val="ListParagraph"/>
        <w:numPr>
          <w:ilvl w:val="3"/>
          <w:numId w:val="39"/>
        </w:numPr>
        <w:tabs>
          <w:tab w:val="left" w:pos="2794"/>
          <w:tab w:val="left" w:pos="2795"/>
        </w:tabs>
        <w:ind w:left="851" w:hanging="425"/>
        <w:jc w:val="both"/>
        <w:rPr>
          <w:noProof/>
          <w:sz w:val="24"/>
        </w:rPr>
      </w:pPr>
      <w:r w:rsidRPr="00C47524">
        <w:rPr>
          <w:sz w:val="24"/>
        </w:rPr>
        <w:t>ar videoierakstiem;</w:t>
      </w:r>
    </w:p>
    <w:p w14:paraId="4DD4D045" w14:textId="77777777" w:rsidR="00F53E7C" w:rsidRPr="00C47524" w:rsidRDefault="00F53E7C" w:rsidP="00D02FA0">
      <w:pPr>
        <w:pStyle w:val="ListParagraph"/>
        <w:numPr>
          <w:ilvl w:val="3"/>
          <w:numId w:val="39"/>
        </w:numPr>
        <w:tabs>
          <w:tab w:val="left" w:pos="2794"/>
          <w:tab w:val="left" w:pos="2795"/>
        </w:tabs>
        <w:ind w:left="851" w:hanging="425"/>
        <w:jc w:val="both"/>
        <w:rPr>
          <w:noProof/>
          <w:sz w:val="24"/>
        </w:rPr>
      </w:pPr>
      <w:r w:rsidRPr="00C47524">
        <w:rPr>
          <w:sz w:val="24"/>
        </w:rPr>
        <w:t>ar 3D lāzerskenēšanu.</w:t>
      </w:r>
    </w:p>
    <w:p w14:paraId="7846C745" w14:textId="77777777" w:rsidR="00F53E7C" w:rsidRPr="00C47524" w:rsidRDefault="00F53E7C" w:rsidP="00D02FA0">
      <w:pPr>
        <w:pStyle w:val="BodyText"/>
        <w:ind w:left="426"/>
        <w:jc w:val="both"/>
        <w:rPr>
          <w:noProof/>
          <w:sz w:val="24"/>
        </w:rPr>
      </w:pPr>
    </w:p>
    <w:p w14:paraId="1EC46E16" w14:textId="32D45761" w:rsidR="003F6150" w:rsidRPr="00C47524" w:rsidRDefault="00302427" w:rsidP="00D02FA0">
      <w:pPr>
        <w:tabs>
          <w:tab w:val="left" w:pos="2126"/>
          <w:tab w:val="left" w:pos="2128"/>
        </w:tabs>
        <w:ind w:left="426"/>
        <w:rPr>
          <w:noProof/>
          <w:sz w:val="24"/>
        </w:rPr>
      </w:pPr>
      <w:r w:rsidRPr="00C47524">
        <w:rPr>
          <w:sz w:val="24"/>
        </w:rPr>
        <w:t xml:space="preserve">4.4.3. Noziedzīga nodarījuma vietas </w:t>
      </w:r>
      <w:r w:rsidR="009931C3" w:rsidRPr="00C47524">
        <w:rPr>
          <w:sz w:val="24"/>
        </w:rPr>
        <w:t>izpēte</w:t>
      </w:r>
    </w:p>
    <w:p w14:paraId="0F278F0B" w14:textId="77777777" w:rsidR="003F6150" w:rsidRPr="00C47524" w:rsidRDefault="003F6150" w:rsidP="00D02FA0">
      <w:pPr>
        <w:tabs>
          <w:tab w:val="left" w:pos="2126"/>
          <w:tab w:val="left" w:pos="2128"/>
        </w:tabs>
        <w:ind w:left="426"/>
        <w:rPr>
          <w:noProof/>
          <w:sz w:val="24"/>
        </w:rPr>
      </w:pPr>
    </w:p>
    <w:p w14:paraId="4E57AAF6" w14:textId="1408557E" w:rsidR="00F53E7C" w:rsidRPr="00C47524" w:rsidRDefault="00F53E7C" w:rsidP="00D02FA0">
      <w:pPr>
        <w:tabs>
          <w:tab w:val="left" w:pos="2126"/>
          <w:tab w:val="left" w:pos="2128"/>
        </w:tabs>
        <w:ind w:left="426"/>
        <w:rPr>
          <w:noProof/>
          <w:sz w:val="24"/>
        </w:rPr>
      </w:pPr>
      <w:r w:rsidRPr="00C47524">
        <w:rPr>
          <w:sz w:val="24"/>
        </w:rPr>
        <w:t>Tā ietver šādus posmus:</w:t>
      </w:r>
    </w:p>
    <w:p w14:paraId="5FD0E5BA" w14:textId="77777777" w:rsidR="003F6150" w:rsidRPr="00C47524" w:rsidRDefault="003F6150" w:rsidP="00D02FA0">
      <w:pPr>
        <w:tabs>
          <w:tab w:val="left" w:pos="2126"/>
          <w:tab w:val="left" w:pos="2128"/>
        </w:tabs>
        <w:ind w:left="426"/>
        <w:rPr>
          <w:noProof/>
          <w:sz w:val="24"/>
        </w:rPr>
      </w:pPr>
    </w:p>
    <w:p w14:paraId="144673D0"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pārmeklēšanu;</w:t>
      </w:r>
    </w:p>
    <w:p w14:paraId="6DD5C13C"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atrašanās vietas noteikšanu;</w:t>
      </w:r>
    </w:p>
    <w:p w14:paraId="3C63105C"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būtiskuma novērtēšanu;</w:t>
      </w:r>
    </w:p>
    <w:p w14:paraId="3F77731D"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dokumentēšanu;</w:t>
      </w:r>
    </w:p>
    <w:p w14:paraId="6487E345"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izņemšanu;</w:t>
      </w:r>
    </w:p>
    <w:p w14:paraId="4C26AFB3"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identificēšanu (marķēšanu);</w:t>
      </w:r>
    </w:p>
    <w:p w14:paraId="032F3382"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saglabāšanu un aizsargāšanu;</w:t>
      </w:r>
    </w:p>
    <w:p w14:paraId="44D7AEA9"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iepakošanu;</w:t>
      </w:r>
    </w:p>
    <w:p w14:paraId="21545839" w14:textId="77777777"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transportēšanu.</w:t>
      </w:r>
    </w:p>
    <w:p w14:paraId="3BC9507C" w14:textId="77777777" w:rsidR="00F53E7C" w:rsidRPr="00C47524" w:rsidRDefault="00F53E7C" w:rsidP="00D02FA0">
      <w:pPr>
        <w:pStyle w:val="BodyText"/>
        <w:ind w:left="426"/>
        <w:jc w:val="both"/>
        <w:rPr>
          <w:noProof/>
          <w:sz w:val="24"/>
        </w:rPr>
      </w:pPr>
    </w:p>
    <w:p w14:paraId="35216D5B" w14:textId="6D959C1A" w:rsidR="00F53E7C" w:rsidRPr="00C47524" w:rsidRDefault="00F53E7C" w:rsidP="00D02FA0">
      <w:pPr>
        <w:pStyle w:val="BodyText"/>
        <w:ind w:left="426"/>
        <w:jc w:val="both"/>
        <w:rPr>
          <w:noProof/>
          <w:sz w:val="24"/>
        </w:rPr>
      </w:pPr>
      <w:r w:rsidRPr="00C47524">
        <w:rPr>
          <w:sz w:val="24"/>
        </w:rPr>
        <w:t xml:space="preserve">Visas noziedzīga nodarījuma vietas </w:t>
      </w:r>
      <w:r w:rsidR="009931C3" w:rsidRPr="00C47524">
        <w:rPr>
          <w:sz w:val="24"/>
        </w:rPr>
        <w:t>izpētes</w:t>
      </w:r>
      <w:r w:rsidRPr="00C47524">
        <w:rPr>
          <w:sz w:val="24"/>
        </w:rPr>
        <w:t xml:space="preserve"> laikā veiktās darbības, rezultātus, novērojumus un izdarītos secinājumus pieraksta. Pierakstiem ir jābūt pietiekamiem, lai cita kompetenta persona varētu saprast un novērtēt noziedzīga nodarījuma vietas </w:t>
      </w:r>
      <w:r w:rsidR="00972374" w:rsidRPr="00C47524">
        <w:rPr>
          <w:sz w:val="24"/>
        </w:rPr>
        <w:t>izpēti</w:t>
      </w:r>
      <w:r w:rsidRPr="00C47524">
        <w:rPr>
          <w:sz w:val="24"/>
        </w:rPr>
        <w:t>.</w:t>
      </w:r>
    </w:p>
    <w:p w14:paraId="28D48E1C" w14:textId="77777777" w:rsidR="008B6EF7" w:rsidRPr="00C47524" w:rsidRDefault="008B6EF7" w:rsidP="00D02FA0">
      <w:pPr>
        <w:ind w:left="426"/>
        <w:jc w:val="both"/>
        <w:rPr>
          <w:noProof/>
          <w:sz w:val="24"/>
        </w:rPr>
      </w:pPr>
    </w:p>
    <w:p w14:paraId="404DBE96" w14:textId="77777777" w:rsidR="00F53E7C" w:rsidRPr="00C47524" w:rsidRDefault="00F53E7C" w:rsidP="00D02FA0">
      <w:pPr>
        <w:pStyle w:val="BodyText"/>
        <w:ind w:left="426"/>
        <w:jc w:val="both"/>
        <w:rPr>
          <w:noProof/>
          <w:sz w:val="24"/>
        </w:rPr>
      </w:pPr>
      <w:r w:rsidRPr="00C47524">
        <w:rPr>
          <w:sz w:val="24"/>
        </w:rPr>
        <w:t>Tiesu ekspertīzes vienībai būtu jāveic pārmeklēšana saskaņā ar strukturētu procedūru, vismaz smaga nozieguma izdarīšanas teritorijā. Par to būtu jāveic pieraksti.</w:t>
      </w:r>
    </w:p>
    <w:p w14:paraId="01955EAE" w14:textId="77777777" w:rsidR="00F53E7C" w:rsidRPr="00C47524" w:rsidRDefault="00F53E7C" w:rsidP="00D02FA0">
      <w:pPr>
        <w:pStyle w:val="BodyText"/>
        <w:ind w:left="426"/>
        <w:jc w:val="both"/>
        <w:rPr>
          <w:noProof/>
          <w:sz w:val="24"/>
        </w:rPr>
      </w:pPr>
    </w:p>
    <w:p w14:paraId="5A5DF90C" w14:textId="77777777" w:rsidR="00F53E7C" w:rsidRPr="00C47524" w:rsidRDefault="00F53E7C" w:rsidP="00D02FA0">
      <w:pPr>
        <w:pStyle w:val="BodyText"/>
        <w:ind w:left="426"/>
        <w:jc w:val="both"/>
        <w:rPr>
          <w:noProof/>
          <w:sz w:val="24"/>
        </w:rPr>
      </w:pPr>
      <w:r w:rsidRPr="00C47524">
        <w:rPr>
          <w:sz w:val="24"/>
        </w:rPr>
        <w:t>Priekšmetus izņem saskaņā ar vadības sistēmā noteiktajiem procesiem un procedūrām.</w:t>
      </w:r>
    </w:p>
    <w:p w14:paraId="62283845" w14:textId="77777777" w:rsidR="00F53E7C" w:rsidRPr="00C47524" w:rsidRDefault="00F53E7C" w:rsidP="00D02FA0">
      <w:pPr>
        <w:pStyle w:val="BodyText"/>
        <w:ind w:left="426"/>
        <w:jc w:val="both"/>
        <w:rPr>
          <w:noProof/>
          <w:sz w:val="24"/>
        </w:rPr>
      </w:pPr>
    </w:p>
    <w:p w14:paraId="3C039E7C" w14:textId="77777777" w:rsidR="00F53E7C" w:rsidRPr="00C47524" w:rsidRDefault="00F53E7C" w:rsidP="00D02FA0">
      <w:pPr>
        <w:pStyle w:val="BodyText"/>
        <w:ind w:left="426"/>
        <w:jc w:val="both"/>
        <w:rPr>
          <w:noProof/>
          <w:sz w:val="24"/>
        </w:rPr>
      </w:pPr>
      <w:r w:rsidRPr="00C47524">
        <w:rPr>
          <w:sz w:val="24"/>
        </w:rPr>
        <w:t>Izņemtajiem priekšmetiem piešķir skaidru un unikālu identifikāciju, lai tos varētu sistemātiski novērtēt. Izņemtos priekšmetus un to atrašanas vietu dokumentē vai raksturo, izmantojot atbilstošas procedūras, piemēram, mērījumus, plānus, shēmas, fotoattēlus, fotogrammetriju, lai šos priekšmetus varētu vienmēr identificēt un noteikt to atrašanas vietu. Priekšmetu identifikācijai ir jāatbilst atzinumā sniegtajai.</w:t>
      </w:r>
    </w:p>
    <w:p w14:paraId="71E3D8B4" w14:textId="77777777" w:rsidR="00F53E7C" w:rsidRPr="00C47524" w:rsidRDefault="00F53E7C" w:rsidP="00D02FA0">
      <w:pPr>
        <w:pStyle w:val="BodyText"/>
        <w:ind w:left="426"/>
        <w:jc w:val="both"/>
        <w:rPr>
          <w:noProof/>
          <w:sz w:val="24"/>
        </w:rPr>
      </w:pPr>
    </w:p>
    <w:p w14:paraId="4CFD738A" w14:textId="77777777" w:rsidR="00F53E7C" w:rsidRPr="00C47524" w:rsidRDefault="00F53E7C" w:rsidP="00D02FA0">
      <w:pPr>
        <w:pStyle w:val="BodyText"/>
        <w:keepNext/>
        <w:keepLines/>
        <w:ind w:left="425"/>
        <w:jc w:val="both"/>
        <w:rPr>
          <w:noProof/>
          <w:sz w:val="24"/>
        </w:rPr>
      </w:pPr>
      <w:r w:rsidRPr="00C47524">
        <w:rPr>
          <w:sz w:val="24"/>
        </w:rPr>
        <w:lastRenderedPageBreak/>
        <w:t>Strādājot ar potenciāli bīstamām vielām un priekšmetiem, ir nepieciešami un ir jāievēro atbilstoši piesardzības pasākumi un procedūras.</w:t>
      </w:r>
    </w:p>
    <w:p w14:paraId="3246629B" w14:textId="77777777" w:rsidR="00F53E7C" w:rsidRPr="00C47524" w:rsidRDefault="00F53E7C" w:rsidP="00D02FA0">
      <w:pPr>
        <w:pStyle w:val="BodyText"/>
        <w:ind w:left="426"/>
        <w:jc w:val="both"/>
        <w:rPr>
          <w:noProof/>
          <w:sz w:val="24"/>
        </w:rPr>
      </w:pPr>
    </w:p>
    <w:p w14:paraId="5141963F" w14:textId="77777777" w:rsidR="00F53E7C" w:rsidRPr="00C47524" w:rsidRDefault="00F53E7C" w:rsidP="00D02FA0">
      <w:pPr>
        <w:pStyle w:val="BodyText"/>
        <w:ind w:left="426"/>
        <w:jc w:val="both"/>
        <w:rPr>
          <w:noProof/>
          <w:sz w:val="24"/>
        </w:rPr>
      </w:pPr>
      <w:r w:rsidRPr="00C47524">
        <w:rPr>
          <w:sz w:val="24"/>
        </w:rPr>
        <w:t>Juridisku apsvērumu dēļ tiesu ekspertīzes vienība uztur “glabāšanas ķēdes” pierakstus par priekšmetiem, kas ir tās kontrolē. Pierakstos detalizēti norāda katru personu vai organizāciju, kuras valdījumā nonāk priekšmets, vai arī šā priekšmeta atrašanās vietu (piemēram, ja tas nonāk glabāšanā).</w:t>
      </w:r>
    </w:p>
    <w:p w14:paraId="5C2DC2BB" w14:textId="77777777" w:rsidR="00F53E7C" w:rsidRPr="00C47524" w:rsidRDefault="00F53E7C" w:rsidP="00D02FA0">
      <w:pPr>
        <w:pStyle w:val="BodyText"/>
        <w:ind w:left="426"/>
        <w:jc w:val="both"/>
        <w:rPr>
          <w:noProof/>
          <w:sz w:val="24"/>
        </w:rPr>
      </w:pPr>
    </w:p>
    <w:p w14:paraId="62946396" w14:textId="089BC04A" w:rsidR="00F53E7C" w:rsidRPr="00C47524" w:rsidRDefault="00F53E7C" w:rsidP="00D02FA0">
      <w:pPr>
        <w:pStyle w:val="BodyText"/>
        <w:ind w:left="426"/>
        <w:jc w:val="both"/>
        <w:rPr>
          <w:noProof/>
          <w:sz w:val="24"/>
        </w:rPr>
      </w:pPr>
      <w:r w:rsidRPr="00C47524">
        <w:rPr>
          <w:sz w:val="24"/>
        </w:rPr>
        <w:t xml:space="preserve">Atbilstoša “glabāšanas ķēdes” definīcija un procedūra būtu jāpielāgo katras valsts tiesību normām. Tiesu ekspertīzes vienība veic atbilstošus piesardzības pasākumus, lai nodrošinātu, ka identificētie priekšmeti, kas paņemti turpmākai </w:t>
      </w:r>
      <w:r w:rsidR="00972374" w:rsidRPr="00C47524">
        <w:rPr>
          <w:sz w:val="24"/>
        </w:rPr>
        <w:t>izpēt</w:t>
      </w:r>
      <w:r w:rsidRPr="00C47524">
        <w:rPr>
          <w:sz w:val="24"/>
        </w:rPr>
        <w:t>ei vai testēšanai, tiek izņemti, uzglabāti un transportēti, tos nezaudējot un nepiesārņojot (apkārtējās vides, laika apstākļu, cilvēka darbības utt. ietekmē).</w:t>
      </w:r>
    </w:p>
    <w:p w14:paraId="71BD61A8" w14:textId="77777777" w:rsidR="00F53E7C" w:rsidRPr="00C47524" w:rsidRDefault="00F53E7C" w:rsidP="00D02FA0">
      <w:pPr>
        <w:pStyle w:val="BodyText"/>
        <w:ind w:left="426"/>
        <w:jc w:val="both"/>
        <w:rPr>
          <w:noProof/>
          <w:sz w:val="24"/>
        </w:rPr>
      </w:pPr>
    </w:p>
    <w:p w14:paraId="09586704" w14:textId="39874853" w:rsidR="00F53E7C" w:rsidRPr="00C47524" w:rsidRDefault="00F53E7C" w:rsidP="00D02FA0">
      <w:pPr>
        <w:pStyle w:val="BodyText"/>
        <w:ind w:left="426"/>
        <w:jc w:val="both"/>
        <w:rPr>
          <w:noProof/>
          <w:sz w:val="24"/>
        </w:rPr>
      </w:pPr>
      <w:r w:rsidRPr="00C47524">
        <w:rPr>
          <w:sz w:val="24"/>
        </w:rPr>
        <w:t xml:space="preserve">Parasti tiesu ekspertīzes personāls pastāvīgi pārskata noziedzīga nodarījuma vietas </w:t>
      </w:r>
      <w:r w:rsidR="003F2734" w:rsidRPr="00C47524">
        <w:rPr>
          <w:sz w:val="24"/>
        </w:rPr>
        <w:t>izpētes</w:t>
      </w:r>
      <w:r w:rsidRPr="00C47524">
        <w:rPr>
          <w:sz w:val="24"/>
        </w:rPr>
        <w:t xml:space="preserve"> plānu un stratēģiju. Jebkādus labojumus reģistrē.</w:t>
      </w:r>
    </w:p>
    <w:p w14:paraId="1F74B708" w14:textId="77777777" w:rsidR="00F53E7C" w:rsidRPr="00C47524" w:rsidRDefault="00F53E7C" w:rsidP="00D02FA0">
      <w:pPr>
        <w:pStyle w:val="BodyText"/>
        <w:ind w:left="426"/>
        <w:jc w:val="both"/>
        <w:rPr>
          <w:noProof/>
          <w:sz w:val="24"/>
        </w:rPr>
      </w:pPr>
    </w:p>
    <w:p w14:paraId="5B9E78AF" w14:textId="27574649" w:rsidR="00F53E7C" w:rsidRPr="00C47524" w:rsidRDefault="005D49C8" w:rsidP="00D02FA0">
      <w:pPr>
        <w:pStyle w:val="ListParagraph"/>
        <w:tabs>
          <w:tab w:val="left" w:pos="2126"/>
          <w:tab w:val="left" w:pos="2128"/>
        </w:tabs>
        <w:ind w:left="426" w:firstLine="0"/>
        <w:rPr>
          <w:noProof/>
          <w:sz w:val="24"/>
        </w:rPr>
      </w:pPr>
      <w:r w:rsidRPr="00C47524">
        <w:rPr>
          <w:sz w:val="24"/>
        </w:rPr>
        <w:t xml:space="preserve">4.4.4. </w:t>
      </w:r>
      <w:r w:rsidR="003F2734" w:rsidRPr="00C47524">
        <w:rPr>
          <w:sz w:val="24"/>
        </w:rPr>
        <w:t>Izpēt</w:t>
      </w:r>
      <w:r w:rsidRPr="00C47524">
        <w:rPr>
          <w:sz w:val="24"/>
        </w:rPr>
        <w:t>es/testi</w:t>
      </w:r>
    </w:p>
    <w:p w14:paraId="6988B60D" w14:textId="77777777" w:rsidR="00F53E7C" w:rsidRPr="00C47524" w:rsidRDefault="00F53E7C" w:rsidP="00D02FA0">
      <w:pPr>
        <w:pStyle w:val="BodyText"/>
        <w:ind w:left="426"/>
        <w:jc w:val="both"/>
        <w:rPr>
          <w:noProof/>
          <w:sz w:val="24"/>
        </w:rPr>
      </w:pPr>
    </w:p>
    <w:p w14:paraId="3CBD00D1" w14:textId="77777777" w:rsidR="00F53E7C" w:rsidRPr="00C47524" w:rsidRDefault="00F53E7C" w:rsidP="00D02FA0">
      <w:pPr>
        <w:pStyle w:val="BodyText"/>
        <w:ind w:left="426"/>
        <w:jc w:val="both"/>
        <w:rPr>
          <w:noProof/>
          <w:sz w:val="24"/>
        </w:rPr>
      </w:pPr>
      <w:r w:rsidRPr="00C47524">
        <w:rPr>
          <w:sz w:val="24"/>
        </w:rPr>
        <w:t>Skat. arī šā dokumenta 3.12. iedaļā sniegtās vispārējās vadlīnijas attiecībā uz aprīkojumu.</w:t>
      </w:r>
    </w:p>
    <w:p w14:paraId="39D52193" w14:textId="77777777" w:rsidR="00F53E7C" w:rsidRPr="00C47524" w:rsidRDefault="00F53E7C" w:rsidP="00D02FA0">
      <w:pPr>
        <w:pStyle w:val="BodyText"/>
        <w:ind w:left="426"/>
        <w:jc w:val="both"/>
        <w:rPr>
          <w:noProof/>
          <w:sz w:val="24"/>
        </w:rPr>
      </w:pPr>
    </w:p>
    <w:p w14:paraId="4075E177" w14:textId="7E5147CC" w:rsidR="00F53E7C" w:rsidRPr="00C47524" w:rsidRDefault="00F53E7C" w:rsidP="00D02FA0">
      <w:pPr>
        <w:pStyle w:val="BodyText"/>
        <w:ind w:left="426"/>
        <w:jc w:val="both"/>
        <w:rPr>
          <w:noProof/>
          <w:sz w:val="24"/>
        </w:rPr>
      </w:pPr>
      <w:r w:rsidRPr="00C47524">
        <w:rPr>
          <w:sz w:val="24"/>
        </w:rPr>
        <w:t xml:space="preserve">Tiesu ekspertīzes vienība, veicot noziedzīga nodarījuma vietas </w:t>
      </w:r>
      <w:r w:rsidR="007128ED" w:rsidRPr="00C47524">
        <w:rPr>
          <w:sz w:val="24"/>
        </w:rPr>
        <w:t>izpēti</w:t>
      </w:r>
      <w:r w:rsidRPr="00C47524">
        <w:rPr>
          <w:sz w:val="24"/>
        </w:rPr>
        <w:t xml:space="preserve">, var veikt </w:t>
      </w:r>
      <w:r w:rsidR="007128ED" w:rsidRPr="00C47524">
        <w:rPr>
          <w:sz w:val="24"/>
        </w:rPr>
        <w:t>izpēt</w:t>
      </w:r>
      <w:r w:rsidRPr="00C47524">
        <w:rPr>
          <w:sz w:val="24"/>
        </w:rPr>
        <w:t xml:space="preserve">es/testus, tostarp kvantitatīvus mērījumus un ķīmiskos vai skrīninga testus. Ja vienība ir akreditēta saskaņā ar ISO/IEC 17025, tad attiecīgās prasības ir iekļautas šajā konkrētajā standartā. Savukārt, ja institūcija ir akreditēta saskaņā ar ISO/IEC 17020 un tās inspicēšanas darbība ietver </w:t>
      </w:r>
      <w:r w:rsidR="007128ED" w:rsidRPr="00C47524">
        <w:rPr>
          <w:sz w:val="24"/>
        </w:rPr>
        <w:t>izpēt</w:t>
      </w:r>
      <w:r w:rsidRPr="00C47524">
        <w:rPr>
          <w:sz w:val="24"/>
        </w:rPr>
        <w:t>es/testus, tai būtu jāizpilda attiecīgās ISO/IEC 17025 prasības, piemēram, mērījumu izsekojamība, validācija, kvalitātes nodrošināšana. Skat. D pielikumu.</w:t>
      </w:r>
    </w:p>
    <w:p w14:paraId="05575CA3" w14:textId="77777777" w:rsidR="00F53E7C" w:rsidRPr="00C47524" w:rsidRDefault="00F53E7C" w:rsidP="00D02FA0">
      <w:pPr>
        <w:pStyle w:val="BodyText"/>
        <w:ind w:left="426"/>
        <w:jc w:val="both"/>
        <w:rPr>
          <w:noProof/>
          <w:sz w:val="24"/>
        </w:rPr>
      </w:pPr>
    </w:p>
    <w:p w14:paraId="03899ADB" w14:textId="4CCD4F14" w:rsidR="00F53E7C" w:rsidRPr="00C47524" w:rsidRDefault="00513CC1" w:rsidP="00D02FA0">
      <w:pPr>
        <w:pStyle w:val="ListParagraph"/>
        <w:tabs>
          <w:tab w:val="left" w:pos="2126"/>
          <w:tab w:val="left" w:pos="2128"/>
        </w:tabs>
        <w:ind w:left="426" w:firstLine="0"/>
        <w:rPr>
          <w:noProof/>
          <w:sz w:val="24"/>
        </w:rPr>
      </w:pPr>
      <w:r w:rsidRPr="00C47524">
        <w:rPr>
          <w:sz w:val="24"/>
        </w:rPr>
        <w:t>4.4.5. Noziedzīga nodarījuma vietā izmantotais aprīkojums</w:t>
      </w:r>
    </w:p>
    <w:p w14:paraId="51067B88" w14:textId="77777777" w:rsidR="00F53E7C" w:rsidRPr="00C47524" w:rsidRDefault="00F53E7C" w:rsidP="00D02FA0">
      <w:pPr>
        <w:pStyle w:val="BodyText"/>
        <w:ind w:left="426"/>
        <w:jc w:val="both"/>
        <w:rPr>
          <w:noProof/>
          <w:sz w:val="24"/>
        </w:rPr>
      </w:pPr>
    </w:p>
    <w:p w14:paraId="00BDDE30" w14:textId="77777777" w:rsidR="00F53E7C" w:rsidRPr="00C47524" w:rsidRDefault="00F53E7C" w:rsidP="00D02FA0">
      <w:pPr>
        <w:pStyle w:val="BodyText"/>
        <w:ind w:left="426"/>
        <w:jc w:val="both"/>
        <w:rPr>
          <w:noProof/>
          <w:sz w:val="24"/>
        </w:rPr>
      </w:pPr>
      <w:r w:rsidRPr="00C47524">
        <w:rPr>
          <w:sz w:val="24"/>
        </w:rPr>
        <w:t>Pārvietojamās iekārtas, kas tiek izmantotas noziedzīga nodarījuma vietā un kas pirms nogādāšanas uz noziedzīga nodarījuma vietu ir jākalibrē vai jāpārbauda saskaņā ar noteikto tehniskās apkopes programmu, ir tostarp šādas:</w:t>
      </w:r>
    </w:p>
    <w:p w14:paraId="0F017962" w14:textId="77777777" w:rsidR="00F53E7C" w:rsidRPr="00C47524" w:rsidRDefault="00F53E7C" w:rsidP="00D02FA0">
      <w:pPr>
        <w:pStyle w:val="BodyText"/>
        <w:ind w:left="426"/>
        <w:jc w:val="both"/>
        <w:rPr>
          <w:noProof/>
          <w:sz w:val="24"/>
        </w:rPr>
      </w:pPr>
    </w:p>
    <w:p w14:paraId="4A91AEE9" w14:textId="3BEE6F9E"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digitālās fotokameras (krāsu līdzsvara kalibrēšana);</w:t>
      </w:r>
    </w:p>
    <w:p w14:paraId="51EFEF8B"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elektrostatiskais putekļu pacēlājs;</w:t>
      </w:r>
    </w:p>
    <w:p w14:paraId="7CC58B99"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tiesu ekspertīzes gaismas avoti, piemēram, bioloģisku pierādījumu noteikšanai (UV un IR gaismas avoti);</w:t>
      </w:r>
    </w:p>
    <w:p w14:paraId="41896032"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gāzes, sprāgstvielu, šķidrumu/paātrinātāju detektori;</w:t>
      </w:r>
    </w:p>
    <w:p w14:paraId="4E3C427E"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lāzera telemetri, mērlineāli, mikrometri un mērierīces attālumu un izmēru reģistrēšanai;</w:t>
      </w:r>
    </w:p>
    <w:p w14:paraId="78CFBDED"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termometri;</w:t>
      </w:r>
    </w:p>
    <w:p w14:paraId="54B62B5A"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trokšņa mērītāji;</w:t>
      </w:r>
    </w:p>
    <w:p w14:paraId="6BA9F814"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GPS vietas noteikšanai/reģistrēšanai;</w:t>
      </w:r>
    </w:p>
    <w:p w14:paraId="729F160B"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taustcirkulis;</w:t>
      </w:r>
    </w:p>
    <w:p w14:paraId="5C1D8AB9"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fotojonizācijas detektors;</w:t>
      </w:r>
    </w:p>
    <w:p w14:paraId="745FB63E" w14:textId="77777777" w:rsidR="00F53E7C" w:rsidRPr="00C47524" w:rsidRDefault="00F53E7C" w:rsidP="00D02FA0">
      <w:pPr>
        <w:pStyle w:val="ListParagraph"/>
        <w:numPr>
          <w:ilvl w:val="3"/>
          <w:numId w:val="39"/>
        </w:numPr>
        <w:tabs>
          <w:tab w:val="left" w:pos="851"/>
          <w:tab w:val="left" w:pos="2659"/>
          <w:tab w:val="left" w:pos="2660"/>
        </w:tabs>
        <w:ind w:left="851" w:hanging="425"/>
        <w:jc w:val="both"/>
        <w:rPr>
          <w:noProof/>
          <w:sz w:val="24"/>
        </w:rPr>
      </w:pPr>
      <w:r w:rsidRPr="00C47524">
        <w:rPr>
          <w:sz w:val="24"/>
        </w:rPr>
        <w:t>datu reģistratori, ko izmanto laika apstākļu informācijas reģistrēšanai (palinoloģijai un entomoloģijai).</w:t>
      </w:r>
    </w:p>
    <w:p w14:paraId="16DF5CF7" w14:textId="77777777" w:rsidR="00F53E7C" w:rsidRPr="00C47524" w:rsidRDefault="00F53E7C" w:rsidP="00D02FA0">
      <w:pPr>
        <w:pStyle w:val="BodyText"/>
        <w:tabs>
          <w:tab w:val="left" w:pos="567"/>
        </w:tabs>
        <w:ind w:left="426" w:hanging="425"/>
        <w:jc w:val="both"/>
        <w:rPr>
          <w:noProof/>
          <w:sz w:val="24"/>
        </w:rPr>
      </w:pPr>
    </w:p>
    <w:p w14:paraId="11FE2DB3" w14:textId="77777777" w:rsidR="00F53E7C" w:rsidRPr="00C47524" w:rsidRDefault="00F53E7C" w:rsidP="00D02FA0">
      <w:pPr>
        <w:pStyle w:val="BodyText"/>
        <w:keepNext/>
        <w:keepLines/>
        <w:tabs>
          <w:tab w:val="left" w:pos="142"/>
        </w:tabs>
        <w:ind w:left="426"/>
        <w:jc w:val="both"/>
        <w:rPr>
          <w:noProof/>
          <w:sz w:val="24"/>
        </w:rPr>
      </w:pPr>
      <w:r w:rsidRPr="00C47524">
        <w:rPr>
          <w:sz w:val="24"/>
        </w:rPr>
        <w:lastRenderedPageBreak/>
        <w:t>Tādu kritiski svarīgu palīgmateriālu paraugi, kas jāpārbauda, lai parādītu, ka to turpmāka lietošana noziedzīga nodarījuma vietā būs uzticama, ir tostarp šādi:</w:t>
      </w:r>
    </w:p>
    <w:p w14:paraId="5F2BE7D2" w14:textId="77777777" w:rsidR="00F53E7C" w:rsidRPr="00C47524" w:rsidRDefault="00F53E7C" w:rsidP="00D02FA0">
      <w:pPr>
        <w:pStyle w:val="BodyText"/>
        <w:keepNext/>
        <w:keepLines/>
        <w:tabs>
          <w:tab w:val="left" w:pos="567"/>
        </w:tabs>
        <w:ind w:left="426" w:hanging="425"/>
        <w:jc w:val="both"/>
        <w:rPr>
          <w:noProof/>
          <w:sz w:val="24"/>
        </w:rPr>
      </w:pPr>
    </w:p>
    <w:p w14:paraId="485EF310" w14:textId="77777777" w:rsidR="0035263B" w:rsidRPr="00C47524" w:rsidRDefault="00F53E7C" w:rsidP="00D02FA0">
      <w:pPr>
        <w:pStyle w:val="ListParagraph"/>
        <w:keepNext/>
        <w:keepLines/>
        <w:numPr>
          <w:ilvl w:val="3"/>
          <w:numId w:val="39"/>
        </w:numPr>
        <w:tabs>
          <w:tab w:val="left" w:pos="2659"/>
          <w:tab w:val="left" w:pos="2660"/>
        </w:tabs>
        <w:ind w:left="851" w:hanging="425"/>
        <w:jc w:val="both"/>
        <w:rPr>
          <w:noProof/>
          <w:sz w:val="24"/>
        </w:rPr>
      </w:pPr>
      <w:r w:rsidRPr="00C47524">
        <w:rPr>
          <w:sz w:val="24"/>
        </w:rPr>
        <w:t>testa komplekti – asinīm (piemēram, peroksidāzes testi), spermai (piemēram, skābes fosfatāze), narkotikām (piemēram, Markusa reaģents),</w:t>
      </w:r>
    </w:p>
    <w:p w14:paraId="0A103007" w14:textId="318442A5" w:rsidR="00F53E7C" w:rsidRPr="00C47524" w:rsidRDefault="00F53E7C" w:rsidP="00D02FA0">
      <w:pPr>
        <w:pStyle w:val="ListParagraph"/>
        <w:numPr>
          <w:ilvl w:val="3"/>
          <w:numId w:val="39"/>
        </w:numPr>
        <w:tabs>
          <w:tab w:val="left" w:pos="2659"/>
          <w:tab w:val="left" w:pos="2660"/>
        </w:tabs>
        <w:ind w:left="851" w:hanging="425"/>
        <w:jc w:val="both"/>
        <w:rPr>
          <w:noProof/>
          <w:sz w:val="24"/>
        </w:rPr>
      </w:pPr>
      <w:r w:rsidRPr="00C47524">
        <w:rPr>
          <w:sz w:val="24"/>
        </w:rPr>
        <w:t>ķīmisko vielu noteikšanai un pastiprināšanai (piemēram, luminols, leikokristālvioletais).</w:t>
      </w:r>
    </w:p>
    <w:p w14:paraId="2A0F27A1" w14:textId="77777777" w:rsidR="00F53E7C" w:rsidRPr="00C47524" w:rsidRDefault="00F53E7C" w:rsidP="00D02FA0">
      <w:pPr>
        <w:pStyle w:val="BodyText"/>
        <w:ind w:left="426"/>
        <w:jc w:val="both"/>
        <w:rPr>
          <w:noProof/>
          <w:sz w:val="24"/>
        </w:rPr>
      </w:pPr>
    </w:p>
    <w:p w14:paraId="22700FFA" w14:textId="77777777" w:rsidR="00F53E7C" w:rsidRPr="00C47524" w:rsidRDefault="00F53E7C" w:rsidP="00D02FA0">
      <w:pPr>
        <w:pStyle w:val="BodyText"/>
        <w:ind w:left="426"/>
        <w:jc w:val="both"/>
        <w:rPr>
          <w:noProof/>
          <w:sz w:val="24"/>
        </w:rPr>
      </w:pPr>
      <w:r w:rsidRPr="00C47524">
        <w:rPr>
          <w:sz w:val="24"/>
        </w:rPr>
        <w:t>Testa rezultātus pieraksta.</w:t>
      </w:r>
    </w:p>
    <w:p w14:paraId="40219E0C" w14:textId="77777777" w:rsidR="00F53E7C" w:rsidRPr="00C47524" w:rsidRDefault="00F53E7C" w:rsidP="00D02FA0">
      <w:pPr>
        <w:pStyle w:val="BodyText"/>
        <w:ind w:left="426"/>
        <w:jc w:val="both"/>
        <w:rPr>
          <w:noProof/>
          <w:sz w:val="24"/>
        </w:rPr>
      </w:pPr>
    </w:p>
    <w:p w14:paraId="64B8FCFC" w14:textId="77777777" w:rsidR="00F53E7C" w:rsidRPr="00C47524" w:rsidRDefault="00F53E7C" w:rsidP="00D02FA0">
      <w:pPr>
        <w:pStyle w:val="BodyText"/>
        <w:ind w:left="426"/>
        <w:jc w:val="both"/>
        <w:rPr>
          <w:noProof/>
          <w:sz w:val="24"/>
        </w:rPr>
      </w:pPr>
      <w:r w:rsidRPr="00C47524">
        <w:rPr>
          <w:sz w:val="24"/>
        </w:rPr>
        <w:t>Pārvietojamo laboratoriju aprīkojumam, ko izmanto noziedzīga nodarījuma vietā, ir jāatbilst tādām pašām prasībām kā stacionāro laboratoriju aprīkojumam.</w:t>
      </w:r>
    </w:p>
    <w:p w14:paraId="27CE4C74" w14:textId="77777777" w:rsidR="00F53E7C" w:rsidRPr="00C47524" w:rsidRDefault="00F53E7C" w:rsidP="00D02FA0">
      <w:pPr>
        <w:pStyle w:val="BodyText"/>
        <w:ind w:left="142"/>
        <w:jc w:val="both"/>
        <w:rPr>
          <w:noProof/>
          <w:sz w:val="24"/>
        </w:rPr>
      </w:pPr>
    </w:p>
    <w:p w14:paraId="3057D01D" w14:textId="01B186C1" w:rsidR="00F53E7C" w:rsidRPr="00C47524" w:rsidRDefault="00BC0CA8" w:rsidP="00D02FA0">
      <w:pPr>
        <w:pStyle w:val="Heading2"/>
        <w:tabs>
          <w:tab w:val="left" w:pos="1459"/>
          <w:tab w:val="left" w:pos="1460"/>
        </w:tabs>
        <w:ind w:left="0" w:firstLine="0"/>
        <w:rPr>
          <w:noProof/>
          <w:sz w:val="24"/>
          <w:szCs w:val="24"/>
        </w:rPr>
      </w:pPr>
      <w:bookmarkStart w:id="21" w:name="_TOC_250006"/>
      <w:r w:rsidRPr="00C47524">
        <w:rPr>
          <w:sz w:val="24"/>
          <w:szCs w:val="24"/>
        </w:rPr>
        <w:t xml:space="preserve">4.5. Noziedzīga nodarījuma vietā iegūto rezultātu un novērojumu novērtēšana un turpmākas </w:t>
      </w:r>
      <w:r w:rsidR="0015540D" w:rsidRPr="00C47524">
        <w:rPr>
          <w:sz w:val="24"/>
          <w:szCs w:val="24"/>
        </w:rPr>
        <w:t>izpētes</w:t>
      </w:r>
      <w:r w:rsidRPr="00C47524">
        <w:rPr>
          <w:sz w:val="24"/>
          <w:szCs w:val="24"/>
        </w:rPr>
        <w:t xml:space="preserve"> vai testēšanas</w:t>
      </w:r>
      <w:bookmarkEnd w:id="21"/>
      <w:r w:rsidRPr="00C47524">
        <w:rPr>
          <w:sz w:val="24"/>
          <w:szCs w:val="24"/>
        </w:rPr>
        <w:t xml:space="preserve"> izvērtēšana</w:t>
      </w:r>
    </w:p>
    <w:p w14:paraId="33D7B770" w14:textId="77777777" w:rsidR="00F53E7C" w:rsidRPr="00C47524" w:rsidRDefault="00F53E7C" w:rsidP="00D02FA0">
      <w:pPr>
        <w:pStyle w:val="BodyText"/>
        <w:ind w:left="142"/>
        <w:jc w:val="both"/>
        <w:rPr>
          <w:b/>
          <w:noProof/>
          <w:sz w:val="24"/>
        </w:rPr>
      </w:pPr>
    </w:p>
    <w:p w14:paraId="75A5016D" w14:textId="58A04A0B" w:rsidR="00F53E7C" w:rsidRPr="00C47524" w:rsidRDefault="00F53E7C" w:rsidP="00D02FA0">
      <w:pPr>
        <w:pStyle w:val="BodyText"/>
        <w:ind w:left="142"/>
        <w:jc w:val="both"/>
        <w:rPr>
          <w:noProof/>
          <w:sz w:val="24"/>
        </w:rPr>
      </w:pPr>
      <w:r w:rsidRPr="00C47524">
        <w:rPr>
          <w:sz w:val="24"/>
        </w:rPr>
        <w:t xml:space="preserve">Šajā posmā tiesu ekspertīzes vienība nosaka, vai ir izpildīts </w:t>
      </w:r>
      <w:r w:rsidR="009E17A1" w:rsidRPr="00C47524">
        <w:rPr>
          <w:sz w:val="24"/>
        </w:rPr>
        <w:t>izpētes</w:t>
      </w:r>
      <w:r w:rsidRPr="00C47524">
        <w:rPr>
          <w:sz w:val="24"/>
        </w:rPr>
        <w:t xml:space="preserve"> vai testēšanas mērķis, vai ir nepieciešamas un iespējamas turpmākas </w:t>
      </w:r>
      <w:r w:rsidR="00D51E79" w:rsidRPr="00C47524">
        <w:rPr>
          <w:sz w:val="24"/>
        </w:rPr>
        <w:t>izpēt</w:t>
      </w:r>
      <w:r w:rsidRPr="00C47524">
        <w:rPr>
          <w:sz w:val="24"/>
        </w:rPr>
        <w:t xml:space="preserve">es/testi un vai noziedzīga nodarījuma vietas </w:t>
      </w:r>
      <w:r w:rsidR="00B71060" w:rsidRPr="00C47524">
        <w:rPr>
          <w:sz w:val="24"/>
        </w:rPr>
        <w:t>izpēte</w:t>
      </w:r>
      <w:r w:rsidRPr="00C47524">
        <w:rPr>
          <w:sz w:val="24"/>
        </w:rPr>
        <w:t xml:space="preserve">/testēšana ir pabeigta. Šajā posmā tiesu ekspertīzes vienība arī izlemj, vai paraugi ir jānosūta turpmākai </w:t>
      </w:r>
      <w:r w:rsidR="005C49B2" w:rsidRPr="00C47524">
        <w:rPr>
          <w:sz w:val="24"/>
        </w:rPr>
        <w:t>izpēt</w:t>
      </w:r>
      <w:r w:rsidRPr="00C47524">
        <w:rPr>
          <w:sz w:val="24"/>
        </w:rPr>
        <w:t>ei vai testēšanai.</w:t>
      </w:r>
    </w:p>
    <w:p w14:paraId="5634A636" w14:textId="77777777" w:rsidR="00F53E7C" w:rsidRPr="00C47524" w:rsidRDefault="00F53E7C" w:rsidP="00D02FA0">
      <w:pPr>
        <w:pStyle w:val="BodyText"/>
        <w:ind w:left="142"/>
        <w:jc w:val="both"/>
        <w:rPr>
          <w:noProof/>
          <w:sz w:val="24"/>
        </w:rPr>
      </w:pPr>
    </w:p>
    <w:p w14:paraId="3CD949F2" w14:textId="357CA05A" w:rsidR="00F53E7C" w:rsidRPr="00C47524" w:rsidRDefault="00BC0CA8" w:rsidP="00D02FA0">
      <w:pPr>
        <w:pStyle w:val="ListParagraph"/>
        <w:tabs>
          <w:tab w:val="left" w:pos="2126"/>
          <w:tab w:val="left" w:pos="2128"/>
        </w:tabs>
        <w:ind w:left="426" w:firstLine="0"/>
        <w:rPr>
          <w:noProof/>
          <w:sz w:val="24"/>
        </w:rPr>
      </w:pPr>
      <w:r w:rsidRPr="00C47524">
        <w:rPr>
          <w:sz w:val="24"/>
        </w:rPr>
        <w:t>4.5.1. Noziedzīga nodarījuma vietā iegūto rezultātu un novērojumu pārskatīšana saistībā ar pieprasījumu un stratēģiju</w:t>
      </w:r>
    </w:p>
    <w:p w14:paraId="76F6AB11" w14:textId="77777777" w:rsidR="00F53E7C" w:rsidRPr="00C47524" w:rsidRDefault="00F53E7C" w:rsidP="00D02FA0">
      <w:pPr>
        <w:pStyle w:val="BodyText"/>
        <w:ind w:left="426"/>
        <w:jc w:val="both"/>
        <w:rPr>
          <w:noProof/>
          <w:sz w:val="24"/>
        </w:rPr>
      </w:pPr>
    </w:p>
    <w:p w14:paraId="700DA96D" w14:textId="77777777" w:rsidR="00F53E7C" w:rsidRPr="00C47524" w:rsidRDefault="00F53E7C" w:rsidP="00D02FA0">
      <w:pPr>
        <w:pStyle w:val="BodyText"/>
        <w:ind w:left="426"/>
        <w:jc w:val="both"/>
        <w:rPr>
          <w:noProof/>
          <w:sz w:val="24"/>
        </w:rPr>
      </w:pPr>
      <w:r w:rsidRPr="00C47524">
        <w:rPr>
          <w:sz w:val="24"/>
        </w:rPr>
        <w:t>Anomālijas un neatbilstības ir rezultāti un novērojumi noziedzīga nodarījuma vietā, kas neiederas vispārējā priekšstatā par noziedzīga nodarījuma vietu, piemēram, apskatot nozagtu transportlīdzekli, mašīnas bagāžniekā tiek atrasts līķis. Neatbilstība attiecībā uz priekšmetu var būt tāda, ka priekšmets ir pazudis, priekšmets nav aizzīmogots vai ir šaubas par priekšmeta piemērotību vai integritāti.</w:t>
      </w:r>
    </w:p>
    <w:p w14:paraId="5729BD59" w14:textId="77777777" w:rsidR="00F53E7C" w:rsidRPr="00C47524" w:rsidRDefault="00F53E7C" w:rsidP="00D02FA0">
      <w:pPr>
        <w:pStyle w:val="BodyText"/>
        <w:ind w:left="426"/>
        <w:jc w:val="both"/>
        <w:rPr>
          <w:noProof/>
          <w:sz w:val="24"/>
        </w:rPr>
      </w:pPr>
    </w:p>
    <w:p w14:paraId="705735CF" w14:textId="171EA6B0" w:rsidR="00F53E7C" w:rsidRPr="00C47524" w:rsidRDefault="00F53E7C" w:rsidP="00D02FA0">
      <w:pPr>
        <w:pStyle w:val="BodyText"/>
        <w:ind w:left="426"/>
        <w:jc w:val="both"/>
        <w:rPr>
          <w:noProof/>
          <w:sz w:val="24"/>
        </w:rPr>
      </w:pPr>
      <w:r w:rsidRPr="00C47524">
        <w:rPr>
          <w:sz w:val="24"/>
        </w:rPr>
        <w:t xml:space="preserve">Anomālijas vai neatbilstības noziedzīga nodarījuma vietā, ko saskata vai konstatē izmeklēšanas grupa, reģistrē un tās būtu jānoskaidro, pirms tiek uzsākta pašas noziedzīga nodarījuma vietas </w:t>
      </w:r>
      <w:r w:rsidR="00E05CE6" w:rsidRPr="00C47524">
        <w:rPr>
          <w:sz w:val="24"/>
        </w:rPr>
        <w:t>izpēt</w:t>
      </w:r>
      <w:r w:rsidRPr="00C47524">
        <w:rPr>
          <w:sz w:val="24"/>
        </w:rPr>
        <w:t xml:space="preserve">e. Tās var ietekmēt </w:t>
      </w:r>
      <w:r w:rsidR="00E05CE6" w:rsidRPr="00C47524">
        <w:rPr>
          <w:sz w:val="24"/>
        </w:rPr>
        <w:t>izpēt</w:t>
      </w:r>
      <w:r w:rsidRPr="00C47524">
        <w:rPr>
          <w:sz w:val="24"/>
        </w:rPr>
        <w:t xml:space="preserve">es turpmāko virzību vai arī radīt nepieciešamību uz vietas veikt procedūru, kas atšķiras no standarta vadības sistēmas procedūrām. Ja rodas šaubas par to, vai konstatētajos apstākļos priekšmetu var pienācīgi izņemt, pirms </w:t>
      </w:r>
      <w:r w:rsidR="00FD2225" w:rsidRPr="00C47524">
        <w:rPr>
          <w:sz w:val="24"/>
        </w:rPr>
        <w:t>izpēt</w:t>
      </w:r>
      <w:r w:rsidRPr="00C47524">
        <w:rPr>
          <w:sz w:val="24"/>
        </w:rPr>
        <w:t>es darbību sākšanas būtu jākonsultējas ar augstākstāvošo institūciju (piemēram, tiesu, tiesnesi, prokuroru) vai klientu par to, vai un kā būtu jāizmanto pieejamie resursi.</w:t>
      </w:r>
    </w:p>
    <w:p w14:paraId="5CB82AFA" w14:textId="77777777" w:rsidR="00F53E7C" w:rsidRPr="00C47524" w:rsidRDefault="00F53E7C" w:rsidP="00D02FA0">
      <w:pPr>
        <w:pStyle w:val="BodyText"/>
        <w:ind w:left="426"/>
        <w:jc w:val="both"/>
        <w:rPr>
          <w:noProof/>
          <w:sz w:val="24"/>
        </w:rPr>
      </w:pPr>
    </w:p>
    <w:p w14:paraId="20559E80" w14:textId="4F40AB7D" w:rsidR="00F53E7C" w:rsidRPr="00C47524" w:rsidRDefault="00BC0CA8" w:rsidP="00D02FA0">
      <w:pPr>
        <w:pStyle w:val="ListParagraph"/>
        <w:tabs>
          <w:tab w:val="left" w:pos="2126"/>
          <w:tab w:val="left" w:pos="2128"/>
        </w:tabs>
        <w:ind w:left="426" w:firstLine="0"/>
        <w:rPr>
          <w:noProof/>
          <w:sz w:val="24"/>
        </w:rPr>
      </w:pPr>
      <w:r w:rsidRPr="00C47524">
        <w:rPr>
          <w:sz w:val="24"/>
        </w:rPr>
        <w:t>4.5.2. Sīkāk apskatāmo priekšmetu noteikšana un priekšmetu integritātes nodrošināšana</w:t>
      </w:r>
    </w:p>
    <w:p w14:paraId="0FAE5AA3" w14:textId="77777777" w:rsidR="00F53E7C" w:rsidRPr="00C47524" w:rsidRDefault="00F53E7C" w:rsidP="00D02FA0">
      <w:pPr>
        <w:pStyle w:val="BodyText"/>
        <w:ind w:left="426"/>
        <w:jc w:val="both"/>
        <w:rPr>
          <w:noProof/>
          <w:sz w:val="24"/>
        </w:rPr>
      </w:pPr>
    </w:p>
    <w:p w14:paraId="2ED7D34B" w14:textId="3EDD7FF3" w:rsidR="00F53E7C" w:rsidRPr="00C47524" w:rsidRDefault="00F53E7C" w:rsidP="00D02FA0">
      <w:pPr>
        <w:pStyle w:val="BodyText"/>
        <w:ind w:left="426"/>
        <w:jc w:val="both"/>
        <w:rPr>
          <w:noProof/>
          <w:sz w:val="24"/>
        </w:rPr>
      </w:pPr>
      <w:r w:rsidRPr="00C47524">
        <w:rPr>
          <w:sz w:val="24"/>
        </w:rPr>
        <w:t xml:space="preserve">Ja tiesu ekspertīzes vienība ir atbildīga par priekšmetu transportēšanu un uzglabāšanu pirms to turpmākas </w:t>
      </w:r>
      <w:r w:rsidR="00FD2225" w:rsidRPr="00C47524">
        <w:rPr>
          <w:sz w:val="24"/>
        </w:rPr>
        <w:t>izpēt</w:t>
      </w:r>
      <w:r w:rsidRPr="00C47524">
        <w:rPr>
          <w:sz w:val="24"/>
        </w:rPr>
        <w:t>es vai testēšanas, tā nodrošina, ka identificētie priekšmeti tiek izņemti, uzglabāti un transportēti, nepieļaujot to piesārņošanu (no vides, laika apstākļu, cilvēku darbības utt. rezultātā) un bojāšanos un pienācīgi ievērojot priekšmetu integritāti un “glabāšanas ķēdi”. Ja tiek pārvietoti ātrbojīgi priekšmeti, līdz minimumam jāsamazina to bojāšanās.</w:t>
      </w:r>
    </w:p>
    <w:p w14:paraId="28D1A0F1" w14:textId="77777777" w:rsidR="00F53E7C" w:rsidRPr="00C47524" w:rsidRDefault="00F53E7C" w:rsidP="00D02FA0">
      <w:pPr>
        <w:pStyle w:val="BodyText"/>
        <w:ind w:left="426"/>
        <w:jc w:val="both"/>
        <w:rPr>
          <w:noProof/>
          <w:sz w:val="24"/>
        </w:rPr>
      </w:pPr>
    </w:p>
    <w:p w14:paraId="0D17F5FA" w14:textId="3DBA17CE" w:rsidR="00F53E7C" w:rsidRPr="00C47524" w:rsidRDefault="00F53E7C" w:rsidP="00D02FA0">
      <w:pPr>
        <w:pStyle w:val="BodyText"/>
        <w:keepNext/>
        <w:keepLines/>
        <w:ind w:left="425"/>
        <w:jc w:val="both"/>
        <w:rPr>
          <w:noProof/>
          <w:sz w:val="24"/>
        </w:rPr>
      </w:pPr>
      <w:r w:rsidRPr="00C47524">
        <w:rPr>
          <w:sz w:val="24"/>
        </w:rPr>
        <w:lastRenderedPageBreak/>
        <w:t xml:space="preserve">Ja tiesu ekspertīzes vienība nodod priekšmetus klientam vai citai organizācijai, kas tos transportē un uzglabā pirms to turpmākas </w:t>
      </w:r>
      <w:r w:rsidR="00556402" w:rsidRPr="00C47524">
        <w:rPr>
          <w:sz w:val="24"/>
        </w:rPr>
        <w:t>izpēt</w:t>
      </w:r>
      <w:r w:rsidRPr="00C47524">
        <w:rPr>
          <w:sz w:val="24"/>
        </w:rPr>
        <w:t>es vai testēšanas, tiesu ekspertīzes vienība informē to par visiem jautājumiem attiecībā uz iepriekš minētajiem aspektiem.</w:t>
      </w:r>
    </w:p>
    <w:p w14:paraId="6B4422AD" w14:textId="77777777" w:rsidR="00F53E7C" w:rsidRPr="00C47524" w:rsidRDefault="00F53E7C" w:rsidP="00D02FA0">
      <w:pPr>
        <w:pStyle w:val="BodyText"/>
        <w:ind w:left="426"/>
        <w:jc w:val="both"/>
        <w:rPr>
          <w:noProof/>
          <w:sz w:val="24"/>
        </w:rPr>
      </w:pPr>
    </w:p>
    <w:p w14:paraId="2FF34328" w14:textId="14845E6C" w:rsidR="00F53E7C" w:rsidRPr="00C47524" w:rsidRDefault="00F53E7C" w:rsidP="00D02FA0">
      <w:pPr>
        <w:pStyle w:val="BodyText"/>
        <w:ind w:left="426"/>
        <w:jc w:val="both"/>
        <w:rPr>
          <w:noProof/>
          <w:sz w:val="24"/>
        </w:rPr>
      </w:pPr>
      <w:r w:rsidRPr="00C47524">
        <w:rPr>
          <w:sz w:val="24"/>
        </w:rPr>
        <w:t xml:space="preserve">Ja tiesu ekspertīzes vienība ir atbildīga par to, kurus priekšmetus sūtīt </w:t>
      </w:r>
      <w:r w:rsidR="00556402" w:rsidRPr="00C47524">
        <w:rPr>
          <w:sz w:val="24"/>
        </w:rPr>
        <w:t>izpēt</w:t>
      </w:r>
      <w:r w:rsidRPr="00C47524">
        <w:rPr>
          <w:sz w:val="24"/>
        </w:rPr>
        <w:t>ei vai testēšanai, tai par to būtu jānoslēdz vienošanās ar klientu. Tas var ietvert koordinēšanu ar:</w:t>
      </w:r>
    </w:p>
    <w:p w14:paraId="22641632" w14:textId="77777777" w:rsidR="00F53E7C" w:rsidRPr="00C47524" w:rsidRDefault="00F53E7C" w:rsidP="00D02FA0">
      <w:pPr>
        <w:pStyle w:val="BodyText"/>
        <w:ind w:left="426"/>
        <w:jc w:val="both"/>
        <w:rPr>
          <w:noProof/>
          <w:sz w:val="24"/>
        </w:rPr>
      </w:pPr>
    </w:p>
    <w:p w14:paraId="74B44CA2" w14:textId="77777777" w:rsidR="00F53E7C" w:rsidRPr="00C47524" w:rsidRDefault="00F53E7C" w:rsidP="00D02FA0">
      <w:pPr>
        <w:pStyle w:val="ListParagraph"/>
        <w:numPr>
          <w:ilvl w:val="3"/>
          <w:numId w:val="38"/>
        </w:numPr>
        <w:tabs>
          <w:tab w:val="left" w:pos="2659"/>
          <w:tab w:val="left" w:pos="2660"/>
        </w:tabs>
        <w:ind w:left="851" w:hanging="425"/>
        <w:jc w:val="both"/>
        <w:rPr>
          <w:noProof/>
          <w:sz w:val="24"/>
        </w:rPr>
      </w:pPr>
      <w:r w:rsidRPr="00C47524">
        <w:rPr>
          <w:sz w:val="24"/>
        </w:rPr>
        <w:t>apakšuzņēmējiem;</w:t>
      </w:r>
    </w:p>
    <w:p w14:paraId="43ECE633" w14:textId="77777777" w:rsidR="00F53E7C" w:rsidRPr="00C47524" w:rsidRDefault="00F53E7C" w:rsidP="00D02FA0">
      <w:pPr>
        <w:pStyle w:val="ListParagraph"/>
        <w:numPr>
          <w:ilvl w:val="3"/>
          <w:numId w:val="38"/>
        </w:numPr>
        <w:tabs>
          <w:tab w:val="left" w:pos="2659"/>
          <w:tab w:val="left" w:pos="2660"/>
        </w:tabs>
        <w:ind w:left="851" w:hanging="425"/>
        <w:jc w:val="both"/>
        <w:rPr>
          <w:noProof/>
          <w:sz w:val="24"/>
        </w:rPr>
      </w:pPr>
      <w:r w:rsidRPr="00C47524">
        <w:rPr>
          <w:sz w:val="24"/>
        </w:rPr>
        <w:t>dažādām tiesību aizsardzības iestādēm;</w:t>
      </w:r>
    </w:p>
    <w:p w14:paraId="72481C66" w14:textId="77777777" w:rsidR="00F53E7C" w:rsidRPr="00C47524" w:rsidRDefault="00F53E7C" w:rsidP="00D02FA0">
      <w:pPr>
        <w:pStyle w:val="ListParagraph"/>
        <w:numPr>
          <w:ilvl w:val="3"/>
          <w:numId w:val="38"/>
        </w:numPr>
        <w:tabs>
          <w:tab w:val="left" w:pos="2659"/>
          <w:tab w:val="left" w:pos="2660"/>
        </w:tabs>
        <w:ind w:left="851" w:hanging="425"/>
        <w:jc w:val="both"/>
        <w:rPr>
          <w:noProof/>
          <w:sz w:val="24"/>
        </w:rPr>
      </w:pPr>
      <w:r w:rsidRPr="00C47524">
        <w:rPr>
          <w:sz w:val="24"/>
        </w:rPr>
        <w:t>citām organizācijām, piemēram, tiesu medicīnas ekspertu, kas sniedz un saņem informāciju.</w:t>
      </w:r>
    </w:p>
    <w:p w14:paraId="53766825" w14:textId="77777777" w:rsidR="00F53E7C" w:rsidRPr="00C47524" w:rsidRDefault="00F53E7C" w:rsidP="00D02FA0">
      <w:pPr>
        <w:pStyle w:val="BodyText"/>
        <w:ind w:left="426"/>
        <w:jc w:val="both"/>
        <w:rPr>
          <w:noProof/>
          <w:sz w:val="24"/>
        </w:rPr>
      </w:pPr>
    </w:p>
    <w:p w14:paraId="00862D49" w14:textId="77777777" w:rsidR="00F53E7C" w:rsidRPr="00C47524" w:rsidRDefault="00F53E7C" w:rsidP="00D02FA0">
      <w:pPr>
        <w:pStyle w:val="BodyText"/>
        <w:ind w:left="426"/>
        <w:jc w:val="both"/>
        <w:rPr>
          <w:noProof/>
          <w:sz w:val="24"/>
        </w:rPr>
      </w:pPr>
      <w:r w:rsidRPr="00C47524">
        <w:rPr>
          <w:sz w:val="24"/>
        </w:rPr>
        <w:t>Tiesu ekspertīzes vienībai būtu jāņem vērā minētie aspekti arī tad, ja tās pienākums ir iegūt daļu no turpmāk minētā un citus datus vai uzdot citai organizācijai tos iegūt:</w:t>
      </w:r>
    </w:p>
    <w:p w14:paraId="3683F4D4" w14:textId="77777777" w:rsidR="00F53E7C" w:rsidRPr="00C47524" w:rsidRDefault="00F53E7C" w:rsidP="00D02FA0">
      <w:pPr>
        <w:pStyle w:val="BodyText"/>
        <w:ind w:left="426"/>
        <w:jc w:val="both"/>
        <w:rPr>
          <w:noProof/>
          <w:sz w:val="24"/>
        </w:rPr>
      </w:pPr>
    </w:p>
    <w:p w14:paraId="7F544267" w14:textId="77777777" w:rsidR="00F53E7C" w:rsidRPr="00C47524" w:rsidRDefault="00F53E7C" w:rsidP="00D02FA0">
      <w:pPr>
        <w:pStyle w:val="ListParagraph"/>
        <w:numPr>
          <w:ilvl w:val="3"/>
          <w:numId w:val="38"/>
        </w:numPr>
        <w:tabs>
          <w:tab w:val="left" w:pos="2659"/>
          <w:tab w:val="left" w:pos="2660"/>
        </w:tabs>
        <w:ind w:left="851" w:hanging="425"/>
        <w:jc w:val="both"/>
        <w:rPr>
          <w:noProof/>
          <w:sz w:val="24"/>
        </w:rPr>
      </w:pPr>
      <w:r w:rsidRPr="00C47524">
        <w:rPr>
          <w:sz w:val="24"/>
        </w:rPr>
        <w:t>informāciju no citiem avotiem, piemēram, mobilo sakaru uzņēmumiem;</w:t>
      </w:r>
    </w:p>
    <w:p w14:paraId="5E846978" w14:textId="77777777" w:rsidR="00F53E7C" w:rsidRPr="00C47524" w:rsidRDefault="00F53E7C" w:rsidP="00D02FA0">
      <w:pPr>
        <w:pStyle w:val="ListParagraph"/>
        <w:numPr>
          <w:ilvl w:val="3"/>
          <w:numId w:val="38"/>
        </w:numPr>
        <w:tabs>
          <w:tab w:val="left" w:pos="2659"/>
          <w:tab w:val="left" w:pos="2660"/>
        </w:tabs>
        <w:ind w:left="851" w:hanging="425"/>
        <w:jc w:val="both"/>
        <w:rPr>
          <w:noProof/>
          <w:sz w:val="24"/>
        </w:rPr>
      </w:pPr>
      <w:r w:rsidRPr="00C47524">
        <w:rPr>
          <w:sz w:val="24"/>
        </w:rPr>
        <w:t xml:space="preserve">ierakstu izņemšanu no </w:t>
      </w:r>
      <w:r w:rsidRPr="00C47524">
        <w:rPr>
          <w:i/>
          <w:iCs/>
          <w:sz w:val="24"/>
        </w:rPr>
        <w:t>CCTV</w:t>
      </w:r>
      <w:r w:rsidRPr="00C47524">
        <w:rPr>
          <w:sz w:val="24"/>
        </w:rPr>
        <w:t xml:space="preserve"> (videonovērošanas kamerām);</w:t>
      </w:r>
    </w:p>
    <w:p w14:paraId="18CF0AC5" w14:textId="77777777" w:rsidR="00F53E7C" w:rsidRPr="00C47524" w:rsidRDefault="00F53E7C" w:rsidP="00D02FA0">
      <w:pPr>
        <w:pStyle w:val="ListParagraph"/>
        <w:numPr>
          <w:ilvl w:val="3"/>
          <w:numId w:val="38"/>
        </w:numPr>
        <w:tabs>
          <w:tab w:val="left" w:pos="2659"/>
          <w:tab w:val="left" w:pos="2660"/>
        </w:tabs>
        <w:ind w:left="851" w:hanging="425"/>
        <w:jc w:val="both"/>
        <w:rPr>
          <w:noProof/>
          <w:sz w:val="24"/>
        </w:rPr>
      </w:pPr>
      <w:r w:rsidRPr="00C47524">
        <w:rPr>
          <w:sz w:val="24"/>
        </w:rPr>
        <w:t>paraugus no iespējamiem aizdomās turētajiem vai cietušajiem;</w:t>
      </w:r>
    </w:p>
    <w:p w14:paraId="59DCE9CD" w14:textId="77777777" w:rsidR="00F53E7C" w:rsidRPr="00C47524" w:rsidRDefault="00F53E7C" w:rsidP="00D02FA0">
      <w:pPr>
        <w:pStyle w:val="ListParagraph"/>
        <w:numPr>
          <w:ilvl w:val="3"/>
          <w:numId w:val="38"/>
        </w:numPr>
        <w:tabs>
          <w:tab w:val="left" w:pos="2659"/>
          <w:tab w:val="left" w:pos="2660"/>
        </w:tabs>
        <w:ind w:left="851" w:hanging="425"/>
        <w:jc w:val="both"/>
        <w:rPr>
          <w:noProof/>
          <w:sz w:val="24"/>
        </w:rPr>
      </w:pPr>
      <w:r w:rsidRPr="00C47524">
        <w:rPr>
          <w:sz w:val="24"/>
        </w:rPr>
        <w:t>paraugus izslēgšanas nolūkā, piemēram, DNS vai pirkstu nospiedumus.</w:t>
      </w:r>
    </w:p>
    <w:p w14:paraId="0B024D32" w14:textId="77777777" w:rsidR="00F53E7C" w:rsidRPr="00C47524" w:rsidRDefault="00F53E7C" w:rsidP="00D02FA0">
      <w:pPr>
        <w:pStyle w:val="BodyText"/>
        <w:ind w:left="142"/>
        <w:jc w:val="both"/>
        <w:rPr>
          <w:noProof/>
          <w:sz w:val="24"/>
        </w:rPr>
      </w:pPr>
    </w:p>
    <w:p w14:paraId="725823F8" w14:textId="2E90AEA5" w:rsidR="00F53E7C" w:rsidRPr="00C47524" w:rsidRDefault="004C52C2" w:rsidP="00D02FA0">
      <w:pPr>
        <w:pStyle w:val="Heading2"/>
        <w:tabs>
          <w:tab w:val="left" w:pos="1459"/>
          <w:tab w:val="left" w:pos="1460"/>
        </w:tabs>
        <w:ind w:left="142" w:firstLine="0"/>
        <w:rPr>
          <w:noProof/>
          <w:sz w:val="24"/>
          <w:szCs w:val="24"/>
        </w:rPr>
      </w:pPr>
      <w:bookmarkStart w:id="22" w:name="_TOC_250005"/>
      <w:r w:rsidRPr="00C47524">
        <w:rPr>
          <w:sz w:val="24"/>
          <w:szCs w:val="24"/>
        </w:rPr>
        <w:t>4.6. Noziedzīga nodarījuma vietā iegūto rezultātu un novērojumu interpretēšana</w:t>
      </w:r>
      <w:bookmarkEnd w:id="22"/>
      <w:r w:rsidRPr="00C47524">
        <w:rPr>
          <w:sz w:val="24"/>
          <w:szCs w:val="24"/>
        </w:rPr>
        <w:t xml:space="preserve"> un ziņošana</w:t>
      </w:r>
    </w:p>
    <w:p w14:paraId="3A68D2C3" w14:textId="77777777" w:rsidR="00F53E7C" w:rsidRPr="00C47524" w:rsidRDefault="00F53E7C" w:rsidP="00D02FA0">
      <w:pPr>
        <w:pStyle w:val="BodyText"/>
        <w:ind w:left="142"/>
        <w:jc w:val="both"/>
        <w:rPr>
          <w:b/>
          <w:noProof/>
          <w:sz w:val="24"/>
        </w:rPr>
      </w:pPr>
    </w:p>
    <w:p w14:paraId="626A4B72" w14:textId="7D07C9B8" w:rsidR="00F53E7C" w:rsidRPr="00C47524" w:rsidRDefault="00F53E7C" w:rsidP="00D02FA0">
      <w:pPr>
        <w:pStyle w:val="BodyText"/>
        <w:ind w:left="142"/>
        <w:jc w:val="both"/>
        <w:rPr>
          <w:noProof/>
          <w:sz w:val="24"/>
        </w:rPr>
      </w:pPr>
      <w:r w:rsidRPr="00C47524">
        <w:rPr>
          <w:sz w:val="24"/>
        </w:rPr>
        <w:t xml:space="preserve">Šī iedaļa attiecas uz rezultātu un novērojumu interpretēšanu un ziņošanu, kas var tikt veikta uzreiz pēc noziedzīga nodarījuma vietas </w:t>
      </w:r>
      <w:r w:rsidR="00287B70" w:rsidRPr="00C47524">
        <w:rPr>
          <w:sz w:val="24"/>
        </w:rPr>
        <w:t>izpētes</w:t>
      </w:r>
      <w:r w:rsidRPr="00C47524">
        <w:rPr>
          <w:sz w:val="24"/>
        </w:rPr>
        <w:t>.</w:t>
      </w:r>
    </w:p>
    <w:p w14:paraId="22DD2EA1" w14:textId="77777777" w:rsidR="00F53E7C" w:rsidRPr="00C47524" w:rsidRDefault="00F53E7C" w:rsidP="00D02FA0">
      <w:pPr>
        <w:pStyle w:val="BodyText"/>
        <w:ind w:left="142"/>
        <w:jc w:val="both"/>
        <w:rPr>
          <w:noProof/>
          <w:sz w:val="24"/>
        </w:rPr>
      </w:pPr>
    </w:p>
    <w:p w14:paraId="1A52A4A4" w14:textId="1BFD2183" w:rsidR="00F53E7C" w:rsidRPr="00C47524" w:rsidRDefault="00F53E7C" w:rsidP="00D02FA0">
      <w:pPr>
        <w:pStyle w:val="BodyText"/>
        <w:ind w:left="142"/>
        <w:jc w:val="both"/>
        <w:rPr>
          <w:noProof/>
          <w:sz w:val="24"/>
        </w:rPr>
      </w:pPr>
      <w:r w:rsidRPr="00C47524">
        <w:rPr>
          <w:sz w:val="24"/>
        </w:rPr>
        <w:t xml:space="preserve">Atzinumā būtu jāiekļauj visi </w:t>
      </w:r>
      <w:r w:rsidR="00287B70" w:rsidRPr="00C47524">
        <w:rPr>
          <w:sz w:val="24"/>
        </w:rPr>
        <w:t>izpēšu</w:t>
      </w:r>
      <w:r w:rsidRPr="00C47524">
        <w:rPr>
          <w:sz w:val="24"/>
        </w:rPr>
        <w:t>/testu un novērojumu rezultāti un attiecīgā gadījumā, ja pieļaujams, no šiem rezultātiem izdarītie secinājumi. Atzinumā būtu jāiekļauj jebkāda informācija, pamatojoties uz kuru var veikt interpretāciju.</w:t>
      </w:r>
    </w:p>
    <w:p w14:paraId="6F82EC5C" w14:textId="77777777" w:rsidR="00F53E7C" w:rsidRPr="00C47524" w:rsidRDefault="00F53E7C" w:rsidP="00D02FA0">
      <w:pPr>
        <w:pStyle w:val="BodyText"/>
        <w:ind w:left="142"/>
        <w:jc w:val="both"/>
        <w:rPr>
          <w:noProof/>
          <w:sz w:val="24"/>
        </w:rPr>
      </w:pPr>
    </w:p>
    <w:p w14:paraId="0CB27BE3" w14:textId="77777777" w:rsidR="00F53E7C" w:rsidRPr="00C47524" w:rsidRDefault="00F53E7C" w:rsidP="00D02FA0">
      <w:pPr>
        <w:pStyle w:val="BodyText"/>
        <w:ind w:left="142"/>
        <w:jc w:val="both"/>
        <w:rPr>
          <w:noProof/>
          <w:sz w:val="24"/>
        </w:rPr>
      </w:pPr>
      <w:r w:rsidRPr="00C47524">
        <w:rPr>
          <w:sz w:val="24"/>
        </w:rPr>
        <w:t>Noziedzīga nodarījuma vietā iegūtie rezultāti var būt pieejami klientiem iekšējās datubāzēs, nevis oficiālu atzinumu veidā, vai arī klienti var pieprasīt vienkāršotu atzinumu. Ir svarīgi nodrošināt, ka vienkāršošanas rezultātā atzinums nekļūst neskaidrāks, un tiesu ekspertīzes vienības rīcībā esošajiem pierakstiem ir jābūt tādiem, lai vēlāk varētu sagatavot visaptverošu atzinumu, ja tas nepieciešams.</w:t>
      </w:r>
    </w:p>
    <w:p w14:paraId="36476DAF" w14:textId="77777777" w:rsidR="00F53E7C" w:rsidRPr="00C47524" w:rsidRDefault="00F53E7C" w:rsidP="00D02FA0">
      <w:pPr>
        <w:pStyle w:val="BodyText"/>
        <w:ind w:left="142"/>
        <w:jc w:val="both"/>
        <w:rPr>
          <w:noProof/>
          <w:sz w:val="24"/>
        </w:rPr>
      </w:pPr>
    </w:p>
    <w:p w14:paraId="6D47B195" w14:textId="77777777" w:rsidR="00F53E7C" w:rsidRPr="00C47524" w:rsidRDefault="00F53E7C" w:rsidP="00D02FA0">
      <w:pPr>
        <w:pStyle w:val="BodyText"/>
        <w:ind w:left="142"/>
        <w:jc w:val="both"/>
        <w:rPr>
          <w:noProof/>
          <w:sz w:val="24"/>
        </w:rPr>
      </w:pPr>
      <w:r w:rsidRPr="00C47524">
        <w:rPr>
          <w:sz w:val="24"/>
        </w:rPr>
        <w:t>Tiesu ekspertīzes vienībai būs jāizstrādā savs atzinumu formāts un satura rādītājs.</w:t>
      </w:r>
    </w:p>
    <w:p w14:paraId="7B75B8A1" w14:textId="77777777" w:rsidR="00F53E7C" w:rsidRPr="00C47524" w:rsidRDefault="00F53E7C" w:rsidP="00D02FA0">
      <w:pPr>
        <w:pStyle w:val="BodyText"/>
        <w:jc w:val="both"/>
        <w:rPr>
          <w:noProof/>
          <w:sz w:val="24"/>
        </w:rPr>
      </w:pPr>
    </w:p>
    <w:p w14:paraId="6E38E79B" w14:textId="77777777" w:rsidR="00F53E7C" w:rsidRPr="00C47524" w:rsidRDefault="00F53E7C" w:rsidP="00D02FA0">
      <w:pPr>
        <w:pStyle w:val="BodyText"/>
        <w:ind w:left="142"/>
        <w:jc w:val="both"/>
        <w:rPr>
          <w:noProof/>
          <w:sz w:val="24"/>
        </w:rPr>
      </w:pPr>
      <w:r w:rsidRPr="00C47524">
        <w:rPr>
          <w:sz w:val="24"/>
        </w:rPr>
        <w:t>Vispārējie interpretācijas un ziņošanas principi ir sniegti 4.8. un 4.9. iedaļā.</w:t>
      </w:r>
    </w:p>
    <w:p w14:paraId="181A0D89" w14:textId="77777777" w:rsidR="00F53E7C" w:rsidRPr="00C47524" w:rsidRDefault="00F53E7C" w:rsidP="00D02FA0">
      <w:pPr>
        <w:pStyle w:val="BodyText"/>
        <w:ind w:left="142"/>
        <w:jc w:val="both"/>
        <w:rPr>
          <w:noProof/>
          <w:sz w:val="24"/>
        </w:rPr>
      </w:pPr>
    </w:p>
    <w:p w14:paraId="3A860DB9" w14:textId="13F256F2" w:rsidR="00F53E7C" w:rsidRPr="00C47524" w:rsidRDefault="005E507D" w:rsidP="00D02FA0">
      <w:pPr>
        <w:pStyle w:val="Heading2"/>
        <w:tabs>
          <w:tab w:val="left" w:pos="1459"/>
          <w:tab w:val="left" w:pos="1460"/>
        </w:tabs>
        <w:ind w:left="142" w:firstLine="0"/>
        <w:rPr>
          <w:noProof/>
          <w:sz w:val="24"/>
          <w:szCs w:val="24"/>
        </w:rPr>
      </w:pPr>
      <w:bookmarkStart w:id="23" w:name="_TOC_250004"/>
      <w:r w:rsidRPr="00C47524">
        <w:rPr>
          <w:sz w:val="24"/>
          <w:szCs w:val="24"/>
        </w:rPr>
        <w:t xml:space="preserve">4.7. </w:t>
      </w:r>
      <w:r w:rsidR="00EF00EC" w:rsidRPr="00C47524">
        <w:rPr>
          <w:sz w:val="24"/>
          <w:szCs w:val="24"/>
        </w:rPr>
        <w:t>Izpēte</w:t>
      </w:r>
      <w:r w:rsidRPr="00C47524">
        <w:rPr>
          <w:sz w:val="24"/>
          <w:szCs w:val="24"/>
        </w:rPr>
        <w:t xml:space="preserve"> un</w:t>
      </w:r>
      <w:bookmarkEnd w:id="23"/>
      <w:r w:rsidRPr="00C47524">
        <w:rPr>
          <w:sz w:val="24"/>
          <w:szCs w:val="24"/>
        </w:rPr>
        <w:t xml:space="preserve"> testēšana</w:t>
      </w:r>
    </w:p>
    <w:p w14:paraId="43C93A96" w14:textId="77777777" w:rsidR="00F53E7C" w:rsidRPr="00C47524" w:rsidRDefault="00F53E7C" w:rsidP="00D02FA0">
      <w:pPr>
        <w:pStyle w:val="BodyText"/>
        <w:ind w:left="142"/>
        <w:jc w:val="both"/>
        <w:rPr>
          <w:b/>
          <w:noProof/>
          <w:sz w:val="24"/>
        </w:rPr>
      </w:pPr>
    </w:p>
    <w:p w14:paraId="19D9782B" w14:textId="3D684590" w:rsidR="00F53E7C" w:rsidRPr="00C47524" w:rsidRDefault="00F53E7C" w:rsidP="00D02FA0">
      <w:pPr>
        <w:pStyle w:val="BodyText"/>
        <w:ind w:left="426"/>
        <w:jc w:val="both"/>
        <w:rPr>
          <w:noProof/>
          <w:sz w:val="24"/>
        </w:rPr>
      </w:pPr>
      <w:r w:rsidRPr="00C47524">
        <w:rPr>
          <w:sz w:val="24"/>
        </w:rPr>
        <w:t xml:space="preserve">Šajā posmā tiesu ekspertīzes vienības personāls nosaka </w:t>
      </w:r>
      <w:r w:rsidR="00EF00EC" w:rsidRPr="00C47524">
        <w:rPr>
          <w:sz w:val="24"/>
        </w:rPr>
        <w:t>izpēt</w:t>
      </w:r>
      <w:r w:rsidRPr="00C47524">
        <w:rPr>
          <w:sz w:val="24"/>
        </w:rPr>
        <w:t xml:space="preserve">es vai testēšanas stratēģiju, izvēlas metodes un procedūras un lemj par paraugu ņemšanas un </w:t>
      </w:r>
      <w:r w:rsidR="002F258D" w:rsidRPr="00C47524">
        <w:rPr>
          <w:sz w:val="24"/>
        </w:rPr>
        <w:t>izpēš</w:t>
      </w:r>
      <w:r w:rsidRPr="00C47524">
        <w:rPr>
          <w:sz w:val="24"/>
        </w:rPr>
        <w:t>u/testu secību. Tas tiks darīts, vienojoties ar klientu līguma pārskatīšanas ietvaros.</w:t>
      </w:r>
    </w:p>
    <w:p w14:paraId="46E3BDC5" w14:textId="77777777" w:rsidR="00F53E7C" w:rsidRPr="00C47524" w:rsidRDefault="00F53E7C" w:rsidP="00D02FA0">
      <w:pPr>
        <w:pStyle w:val="BodyText"/>
        <w:ind w:left="426"/>
        <w:jc w:val="both"/>
        <w:rPr>
          <w:noProof/>
          <w:sz w:val="24"/>
        </w:rPr>
      </w:pPr>
    </w:p>
    <w:p w14:paraId="29F41897" w14:textId="11C3B167" w:rsidR="00F53E7C" w:rsidRPr="00C47524" w:rsidRDefault="005E507D" w:rsidP="00D02FA0">
      <w:pPr>
        <w:pStyle w:val="ListParagraph"/>
        <w:keepNext/>
        <w:keepLines/>
        <w:widowControl/>
        <w:tabs>
          <w:tab w:val="left" w:pos="2126"/>
          <w:tab w:val="left" w:pos="2128"/>
        </w:tabs>
        <w:ind w:left="425" w:firstLine="0"/>
        <w:rPr>
          <w:noProof/>
          <w:sz w:val="24"/>
        </w:rPr>
      </w:pPr>
      <w:r w:rsidRPr="00C47524">
        <w:rPr>
          <w:sz w:val="24"/>
        </w:rPr>
        <w:lastRenderedPageBreak/>
        <w:t>4.7.1. Līguma pārskatīšana un informācijas apmaiņa</w:t>
      </w:r>
    </w:p>
    <w:p w14:paraId="14603386" w14:textId="77777777" w:rsidR="00F53E7C" w:rsidRPr="00C47524" w:rsidRDefault="00F53E7C" w:rsidP="00D02FA0">
      <w:pPr>
        <w:pStyle w:val="BodyText"/>
        <w:keepNext/>
        <w:keepLines/>
        <w:widowControl/>
        <w:ind w:left="425"/>
        <w:jc w:val="both"/>
        <w:rPr>
          <w:noProof/>
          <w:sz w:val="24"/>
        </w:rPr>
      </w:pPr>
    </w:p>
    <w:p w14:paraId="49A546EA" w14:textId="78DB0C2D" w:rsidR="00F53E7C" w:rsidRPr="00C47524" w:rsidRDefault="00F53E7C" w:rsidP="00D02FA0">
      <w:pPr>
        <w:pStyle w:val="BodyText"/>
        <w:keepNext/>
        <w:keepLines/>
        <w:widowControl/>
        <w:ind w:left="425"/>
        <w:jc w:val="both"/>
        <w:rPr>
          <w:noProof/>
          <w:sz w:val="24"/>
        </w:rPr>
      </w:pPr>
      <w:r w:rsidRPr="00C47524">
        <w:rPr>
          <w:sz w:val="24"/>
        </w:rPr>
        <w:t xml:space="preserve">Personai, kas veiks </w:t>
      </w:r>
      <w:r w:rsidR="0066091C" w:rsidRPr="00C47524">
        <w:rPr>
          <w:sz w:val="24"/>
        </w:rPr>
        <w:t>izpēti</w:t>
      </w:r>
      <w:r w:rsidRPr="00C47524">
        <w:rPr>
          <w:sz w:val="24"/>
        </w:rPr>
        <w:t xml:space="preserve"> vai testēšanu, ne vienmēr ir iepriekšējas zināšanas par lietu. Tāpēc ir nepieciešams dokumentēts līguma pārskats, kurā noteikts veicamās </w:t>
      </w:r>
      <w:r w:rsidR="0073101D" w:rsidRPr="00C47524">
        <w:rPr>
          <w:sz w:val="24"/>
        </w:rPr>
        <w:t>izpētes</w:t>
      </w:r>
      <w:r w:rsidRPr="00C47524">
        <w:rPr>
          <w:sz w:val="24"/>
        </w:rPr>
        <w:t xml:space="preserve"> vai testēšanas mērķis.</w:t>
      </w:r>
    </w:p>
    <w:p w14:paraId="649E516D" w14:textId="77777777" w:rsidR="00F53E7C" w:rsidRPr="00C47524" w:rsidRDefault="00F53E7C" w:rsidP="00D02FA0">
      <w:pPr>
        <w:pStyle w:val="BodyText"/>
        <w:ind w:left="426"/>
        <w:jc w:val="both"/>
        <w:rPr>
          <w:noProof/>
          <w:sz w:val="24"/>
        </w:rPr>
      </w:pPr>
    </w:p>
    <w:p w14:paraId="28A6BB4F" w14:textId="6A4E223F" w:rsidR="00F53E7C" w:rsidRPr="00C47524" w:rsidRDefault="00F53E7C" w:rsidP="00D02FA0">
      <w:pPr>
        <w:pStyle w:val="BodyText"/>
        <w:ind w:left="426"/>
        <w:jc w:val="both"/>
        <w:rPr>
          <w:noProof/>
          <w:sz w:val="24"/>
        </w:rPr>
      </w:pPr>
      <w:r w:rsidRPr="00C47524">
        <w:rPr>
          <w:sz w:val="24"/>
        </w:rPr>
        <w:t xml:space="preserve">Ja persona, kas veic </w:t>
      </w:r>
      <w:r w:rsidR="000136F4" w:rsidRPr="00C47524">
        <w:rPr>
          <w:sz w:val="24"/>
        </w:rPr>
        <w:t>izpēti</w:t>
      </w:r>
      <w:r w:rsidRPr="00C47524">
        <w:rPr>
          <w:sz w:val="24"/>
        </w:rPr>
        <w:t xml:space="preserve"> vai testēšanu, ir saņēmusi jebkādu pamatinformāciju, šīs informācijas sniegšana nedrīkst ietekmēt eksperta objektivitāti.</w:t>
      </w:r>
    </w:p>
    <w:p w14:paraId="1F6C9114" w14:textId="77777777" w:rsidR="00F53E7C" w:rsidRPr="00C47524" w:rsidRDefault="00F53E7C" w:rsidP="00D02FA0">
      <w:pPr>
        <w:pStyle w:val="BodyText"/>
        <w:ind w:left="426"/>
        <w:jc w:val="both"/>
        <w:rPr>
          <w:noProof/>
          <w:sz w:val="24"/>
        </w:rPr>
      </w:pPr>
    </w:p>
    <w:p w14:paraId="23067BC4" w14:textId="153867C5" w:rsidR="00F53E7C" w:rsidRPr="00C47524" w:rsidRDefault="003817C0" w:rsidP="00D02FA0">
      <w:pPr>
        <w:pStyle w:val="ListParagraph"/>
        <w:tabs>
          <w:tab w:val="left" w:pos="2126"/>
          <w:tab w:val="left" w:pos="2128"/>
        </w:tabs>
        <w:ind w:left="426" w:firstLine="0"/>
        <w:rPr>
          <w:noProof/>
          <w:sz w:val="24"/>
        </w:rPr>
      </w:pPr>
      <w:r w:rsidRPr="00C47524">
        <w:rPr>
          <w:sz w:val="24"/>
        </w:rPr>
        <w:t xml:space="preserve">4.7.2. </w:t>
      </w:r>
      <w:r w:rsidR="00A02094" w:rsidRPr="00C47524">
        <w:rPr>
          <w:sz w:val="24"/>
        </w:rPr>
        <w:t>Izpēt</w:t>
      </w:r>
      <w:r w:rsidRPr="00C47524">
        <w:rPr>
          <w:sz w:val="24"/>
        </w:rPr>
        <w:t>es vai testēšanas stratēģija</w:t>
      </w:r>
    </w:p>
    <w:p w14:paraId="4AC6DD54" w14:textId="77777777" w:rsidR="00F53E7C" w:rsidRPr="00C47524" w:rsidRDefault="00F53E7C" w:rsidP="00D02FA0">
      <w:pPr>
        <w:pStyle w:val="BodyText"/>
        <w:ind w:left="426"/>
        <w:jc w:val="both"/>
        <w:rPr>
          <w:noProof/>
          <w:sz w:val="24"/>
        </w:rPr>
      </w:pPr>
    </w:p>
    <w:p w14:paraId="4A25B229" w14:textId="3BAE74B7" w:rsidR="00F53E7C" w:rsidRPr="00C47524" w:rsidRDefault="00F53E7C" w:rsidP="00D02FA0">
      <w:pPr>
        <w:pStyle w:val="BodyText"/>
        <w:ind w:left="426"/>
        <w:jc w:val="both"/>
        <w:rPr>
          <w:noProof/>
          <w:sz w:val="24"/>
        </w:rPr>
      </w:pPr>
      <w:r w:rsidRPr="00C47524">
        <w:rPr>
          <w:sz w:val="24"/>
        </w:rPr>
        <w:t xml:space="preserve">Nosakot </w:t>
      </w:r>
      <w:r w:rsidR="008B062C" w:rsidRPr="00C47524">
        <w:rPr>
          <w:sz w:val="24"/>
        </w:rPr>
        <w:t>izpētes</w:t>
      </w:r>
      <w:r w:rsidRPr="00C47524">
        <w:rPr>
          <w:sz w:val="24"/>
        </w:rPr>
        <w:t xml:space="preserve"> vai testēšanas stratēģiju, tiesu ekspertīzes vienībai būtu attiecīgā gadījumā jāņem vērā šādi aspekti:</w:t>
      </w:r>
    </w:p>
    <w:p w14:paraId="2330B626" w14:textId="77777777" w:rsidR="00F53E7C" w:rsidRPr="00C47524" w:rsidRDefault="00F53E7C" w:rsidP="00D02FA0">
      <w:pPr>
        <w:pStyle w:val="BodyText"/>
        <w:ind w:left="426"/>
        <w:jc w:val="both"/>
        <w:rPr>
          <w:noProof/>
          <w:sz w:val="24"/>
        </w:rPr>
      </w:pPr>
    </w:p>
    <w:p w14:paraId="1EC88ED2" w14:textId="77777777"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klienta prasības;</w:t>
      </w:r>
    </w:p>
    <w:p w14:paraId="0F1BDEEA" w14:textId="49F9DF31"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 xml:space="preserve">spēja ar tiesu ekspertīzes </w:t>
      </w:r>
      <w:r w:rsidR="008B062C" w:rsidRPr="00C47524">
        <w:rPr>
          <w:sz w:val="24"/>
        </w:rPr>
        <w:t>izpēšu</w:t>
      </w:r>
      <w:r w:rsidRPr="00C47524">
        <w:rPr>
          <w:sz w:val="24"/>
        </w:rPr>
        <w:t>/testu palīdzību risināt noteiktos jautājumus;</w:t>
      </w:r>
    </w:p>
    <w:p w14:paraId="3B437B91" w14:textId="77777777"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klienta prasību steidzamība un prioritāte;</w:t>
      </w:r>
    </w:p>
    <w:p w14:paraId="26E84B3C" w14:textId="77777777"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atbilstoša pamatinformācija;</w:t>
      </w:r>
    </w:p>
    <w:p w14:paraId="389B034E" w14:textId="77777777"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alternatīvas klienta sniegtajiem priekšlikumiem;</w:t>
      </w:r>
    </w:p>
    <w:p w14:paraId="2DDA9E41" w14:textId="77777777"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tiesu ekspertīzes vienībai pieejamie resursi;</w:t>
      </w:r>
    </w:p>
    <w:p w14:paraId="36F5F210" w14:textId="6DB5A2A3"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 xml:space="preserve">eksperti, ar kuriem var būt nepieciešams konsultēties pirms </w:t>
      </w:r>
      <w:r w:rsidR="00524CE6" w:rsidRPr="00C47524">
        <w:rPr>
          <w:sz w:val="24"/>
        </w:rPr>
        <w:t>izpē</w:t>
      </w:r>
      <w:r w:rsidRPr="00C47524">
        <w:rPr>
          <w:sz w:val="24"/>
        </w:rPr>
        <w:t>šu/testu veikšanas;</w:t>
      </w:r>
    </w:p>
    <w:p w14:paraId="14543079" w14:textId="2486AE0A" w:rsidR="00F53E7C" w:rsidRPr="00C47524" w:rsidRDefault="00524CE6" w:rsidP="00D02FA0">
      <w:pPr>
        <w:pStyle w:val="ListParagraph"/>
        <w:numPr>
          <w:ilvl w:val="3"/>
          <w:numId w:val="37"/>
        </w:numPr>
        <w:tabs>
          <w:tab w:val="left" w:pos="2659"/>
          <w:tab w:val="left" w:pos="2660"/>
        </w:tabs>
        <w:ind w:left="851" w:hanging="425"/>
        <w:jc w:val="both"/>
        <w:rPr>
          <w:noProof/>
          <w:sz w:val="24"/>
        </w:rPr>
      </w:pPr>
      <w:r w:rsidRPr="00C47524">
        <w:rPr>
          <w:sz w:val="24"/>
        </w:rPr>
        <w:t>izpēt</w:t>
      </w:r>
      <w:r w:rsidR="00F53E7C" w:rsidRPr="00C47524">
        <w:rPr>
          <w:sz w:val="24"/>
        </w:rPr>
        <w:t>es/testi, kas var sniegt visvairāk informācijas saistībā ar dažādiem priekšlikumiem un alternatīvām;</w:t>
      </w:r>
    </w:p>
    <w:p w14:paraId="7CD45191" w14:textId="6358A58F"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 xml:space="preserve">jautājumi, kas varētu ietekmēt </w:t>
      </w:r>
      <w:r w:rsidR="00524CE6" w:rsidRPr="00C47524">
        <w:rPr>
          <w:sz w:val="24"/>
        </w:rPr>
        <w:t>izpē</w:t>
      </w:r>
      <w:r w:rsidRPr="00C47524">
        <w:rPr>
          <w:sz w:val="24"/>
        </w:rPr>
        <w:t>tāmo vai testējamo priekšmetu integritāti;</w:t>
      </w:r>
    </w:p>
    <w:p w14:paraId="784A300B" w14:textId="77777777"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iespējamie ierobežojumi, piemēram, nepieciešamība saglabāt materiālu citiem nolūkiem vai izmaksas;</w:t>
      </w:r>
    </w:p>
    <w:p w14:paraId="51220650" w14:textId="463A55DC" w:rsidR="00F53E7C" w:rsidRPr="00C47524" w:rsidRDefault="00E03ACF" w:rsidP="00D02FA0">
      <w:pPr>
        <w:pStyle w:val="ListParagraph"/>
        <w:numPr>
          <w:ilvl w:val="3"/>
          <w:numId w:val="37"/>
        </w:numPr>
        <w:tabs>
          <w:tab w:val="left" w:pos="2659"/>
          <w:tab w:val="left" w:pos="2660"/>
        </w:tabs>
        <w:ind w:left="851" w:hanging="425"/>
        <w:jc w:val="both"/>
        <w:rPr>
          <w:noProof/>
          <w:sz w:val="24"/>
        </w:rPr>
      </w:pPr>
      <w:r w:rsidRPr="00C47524">
        <w:rPr>
          <w:sz w:val="24"/>
        </w:rPr>
        <w:t>izpētes</w:t>
      </w:r>
      <w:r w:rsidR="00F53E7C" w:rsidRPr="00C47524">
        <w:rPr>
          <w:sz w:val="24"/>
        </w:rPr>
        <w:t xml:space="preserve">/testi vai darbības, kas var negatīvi ietekmēt turpmākas </w:t>
      </w:r>
      <w:r w:rsidRPr="00C47524">
        <w:rPr>
          <w:sz w:val="24"/>
        </w:rPr>
        <w:t>izpēte</w:t>
      </w:r>
      <w:r w:rsidR="00F53E7C" w:rsidRPr="00C47524">
        <w:rPr>
          <w:sz w:val="24"/>
        </w:rPr>
        <w:t>s/testus;</w:t>
      </w:r>
    </w:p>
    <w:p w14:paraId="21590FB2" w14:textId="079D1513"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 xml:space="preserve">vairākās disciplīnās veiktas </w:t>
      </w:r>
      <w:r w:rsidR="00E03ACF" w:rsidRPr="00C47524">
        <w:rPr>
          <w:sz w:val="24"/>
        </w:rPr>
        <w:t>izpēt</w:t>
      </w:r>
      <w:r w:rsidRPr="00C47524">
        <w:rPr>
          <w:sz w:val="24"/>
        </w:rPr>
        <w:t xml:space="preserve">es vai testēšanas koordinēšana, lai noteiktu paraugus, kas jāpaņem, un paraugu ņemšanas vai </w:t>
      </w:r>
      <w:r w:rsidR="00740508" w:rsidRPr="00C47524">
        <w:rPr>
          <w:sz w:val="24"/>
        </w:rPr>
        <w:t>izpē</w:t>
      </w:r>
      <w:r w:rsidRPr="00C47524">
        <w:rPr>
          <w:sz w:val="24"/>
        </w:rPr>
        <w:t>šu/testu secību;</w:t>
      </w:r>
    </w:p>
    <w:p w14:paraId="70BBD0F7" w14:textId="70AE1761"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 xml:space="preserve">attiecīgajā brīdī laboratorijās pieejamie </w:t>
      </w:r>
      <w:r w:rsidR="00740508" w:rsidRPr="00C47524">
        <w:rPr>
          <w:sz w:val="24"/>
        </w:rPr>
        <w:t>izpēt</w:t>
      </w:r>
      <w:r w:rsidRPr="00C47524">
        <w:rPr>
          <w:sz w:val="24"/>
        </w:rPr>
        <w:t>es vai testēšanas pakalpojumi;</w:t>
      </w:r>
    </w:p>
    <w:p w14:paraId="704C817F" w14:textId="61D14895"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 xml:space="preserve">apsvērumi par piesārņošanas nepieļaušanas pasākumiem attiecībā uz </w:t>
      </w:r>
      <w:r w:rsidR="00292C6D" w:rsidRPr="00C47524">
        <w:rPr>
          <w:sz w:val="24"/>
        </w:rPr>
        <w:t>izpēt</w:t>
      </w:r>
      <w:r w:rsidRPr="00C47524">
        <w:rPr>
          <w:sz w:val="24"/>
        </w:rPr>
        <w:t>ēm/testiem, kas tiek apspriesti, un visu veidu pierādījumiem, kas var būt pieejami;</w:t>
      </w:r>
    </w:p>
    <w:p w14:paraId="40300F26" w14:textId="13C372D9" w:rsidR="00F53E7C" w:rsidRPr="00C47524" w:rsidRDefault="00292C6D" w:rsidP="00D02FA0">
      <w:pPr>
        <w:pStyle w:val="ListParagraph"/>
        <w:numPr>
          <w:ilvl w:val="3"/>
          <w:numId w:val="37"/>
        </w:numPr>
        <w:tabs>
          <w:tab w:val="left" w:pos="2659"/>
          <w:tab w:val="left" w:pos="2660"/>
        </w:tabs>
        <w:ind w:left="851" w:hanging="425"/>
        <w:jc w:val="both"/>
        <w:rPr>
          <w:noProof/>
          <w:sz w:val="24"/>
        </w:rPr>
      </w:pPr>
      <w:r w:rsidRPr="00C47524">
        <w:rPr>
          <w:sz w:val="24"/>
        </w:rPr>
        <w:t>izpēt</w:t>
      </w:r>
      <w:r w:rsidR="00F53E7C" w:rsidRPr="00C47524">
        <w:rPr>
          <w:sz w:val="24"/>
        </w:rPr>
        <w:t>es vai testēšanas stratēģijas pastāvīga pārskatīšana, ņemot vērā jaunu un svarīgu informāciju;</w:t>
      </w:r>
    </w:p>
    <w:p w14:paraId="0EC20325" w14:textId="77777777" w:rsidR="00F53E7C" w:rsidRPr="00C47524" w:rsidRDefault="00F53E7C" w:rsidP="00D02FA0">
      <w:pPr>
        <w:pStyle w:val="ListParagraph"/>
        <w:numPr>
          <w:ilvl w:val="3"/>
          <w:numId w:val="37"/>
        </w:numPr>
        <w:tabs>
          <w:tab w:val="left" w:pos="2659"/>
          <w:tab w:val="left" w:pos="2660"/>
        </w:tabs>
        <w:ind w:left="851" w:hanging="425"/>
        <w:jc w:val="both"/>
        <w:rPr>
          <w:noProof/>
          <w:sz w:val="24"/>
        </w:rPr>
      </w:pPr>
      <w:r w:rsidRPr="00C47524">
        <w:rPr>
          <w:sz w:val="24"/>
        </w:rPr>
        <w:t>kas ir tehniski iespējams un noderīgs, lai izpildītu klienta, tostarp aizstāvības, prasības.</w:t>
      </w:r>
    </w:p>
    <w:p w14:paraId="43FF49DB" w14:textId="77777777" w:rsidR="00F53E7C" w:rsidRPr="00C47524" w:rsidRDefault="00F53E7C" w:rsidP="00D02FA0">
      <w:pPr>
        <w:pStyle w:val="BodyText"/>
        <w:ind w:left="426" w:hanging="425"/>
        <w:jc w:val="both"/>
        <w:rPr>
          <w:noProof/>
          <w:sz w:val="24"/>
        </w:rPr>
      </w:pPr>
    </w:p>
    <w:p w14:paraId="33C11EDE" w14:textId="711B7386" w:rsidR="00F53E7C" w:rsidRPr="00C47524" w:rsidRDefault="000C15BD" w:rsidP="00D02FA0">
      <w:pPr>
        <w:pStyle w:val="BodyText"/>
        <w:ind w:left="426"/>
        <w:jc w:val="both"/>
        <w:rPr>
          <w:noProof/>
          <w:sz w:val="24"/>
        </w:rPr>
      </w:pPr>
      <w:r w:rsidRPr="00C47524">
        <w:rPr>
          <w:sz w:val="24"/>
        </w:rPr>
        <w:t>Izpēte</w:t>
      </w:r>
      <w:r w:rsidR="00F53E7C" w:rsidRPr="00C47524">
        <w:rPr>
          <w:sz w:val="24"/>
        </w:rPr>
        <w:t>s vai testēšanas stratēģijā var ņemt vērā arī citus elementus.</w:t>
      </w:r>
    </w:p>
    <w:p w14:paraId="12C9E8FE" w14:textId="77777777" w:rsidR="00F53E7C" w:rsidRPr="00C47524" w:rsidRDefault="00F53E7C" w:rsidP="00D02FA0">
      <w:pPr>
        <w:pStyle w:val="BodyText"/>
        <w:ind w:left="426"/>
        <w:jc w:val="both"/>
        <w:rPr>
          <w:noProof/>
          <w:sz w:val="24"/>
        </w:rPr>
      </w:pPr>
    </w:p>
    <w:p w14:paraId="66FC108B" w14:textId="581117EB" w:rsidR="00F53E7C" w:rsidRPr="00C47524" w:rsidRDefault="002719F2" w:rsidP="00D02FA0">
      <w:pPr>
        <w:pStyle w:val="ListParagraph"/>
        <w:tabs>
          <w:tab w:val="left" w:pos="2126"/>
          <w:tab w:val="left" w:pos="2128"/>
        </w:tabs>
        <w:ind w:left="426" w:firstLine="0"/>
        <w:rPr>
          <w:noProof/>
          <w:sz w:val="24"/>
        </w:rPr>
      </w:pPr>
      <w:r w:rsidRPr="00C47524">
        <w:rPr>
          <w:sz w:val="24"/>
        </w:rPr>
        <w:t>4.7.3. Nepieciešamie tehniskie līdzekļi, paņēmieni un aprīkojums</w:t>
      </w:r>
    </w:p>
    <w:p w14:paraId="6F138E24" w14:textId="77777777" w:rsidR="00F53E7C" w:rsidRPr="00C47524" w:rsidRDefault="00F53E7C" w:rsidP="00D02FA0">
      <w:pPr>
        <w:pStyle w:val="BodyText"/>
        <w:ind w:left="426"/>
        <w:jc w:val="both"/>
        <w:rPr>
          <w:noProof/>
          <w:sz w:val="24"/>
        </w:rPr>
      </w:pPr>
    </w:p>
    <w:p w14:paraId="5C40FFA0" w14:textId="77777777" w:rsidR="00F53E7C" w:rsidRPr="00C47524" w:rsidRDefault="00F53E7C" w:rsidP="00D02FA0">
      <w:pPr>
        <w:pStyle w:val="BodyText"/>
        <w:ind w:left="426"/>
        <w:jc w:val="both"/>
        <w:rPr>
          <w:noProof/>
          <w:sz w:val="24"/>
        </w:rPr>
      </w:pPr>
      <w:r w:rsidRPr="00C47524">
        <w:rPr>
          <w:sz w:val="24"/>
        </w:rPr>
        <w:t>Piekļuve laboratorijas darbības zonai ir kontrolējama un ierobežota. Apmeklētājiem nedrīkst būt neierobežota piekļuve laboratorijas darbības zonai. Jāreģistrē visi apmeklētāji, kas apmeklē laboratorijas darbības zonas.</w:t>
      </w:r>
    </w:p>
    <w:p w14:paraId="449B8367" w14:textId="77777777" w:rsidR="00F53E7C" w:rsidRPr="00C47524" w:rsidRDefault="00F53E7C" w:rsidP="00D02FA0">
      <w:pPr>
        <w:pStyle w:val="BodyText"/>
        <w:ind w:left="426"/>
        <w:jc w:val="both"/>
        <w:rPr>
          <w:noProof/>
          <w:sz w:val="24"/>
        </w:rPr>
      </w:pPr>
    </w:p>
    <w:p w14:paraId="1D0CDDF0" w14:textId="4A8639A1" w:rsidR="00F53E7C" w:rsidRPr="00C47524" w:rsidRDefault="00F53E7C" w:rsidP="00D02FA0">
      <w:pPr>
        <w:pStyle w:val="BodyText"/>
        <w:keepNext/>
        <w:keepLines/>
        <w:ind w:left="425"/>
        <w:jc w:val="both"/>
        <w:rPr>
          <w:noProof/>
          <w:sz w:val="24"/>
        </w:rPr>
      </w:pPr>
      <w:r w:rsidRPr="00C47524">
        <w:rPr>
          <w:sz w:val="24"/>
        </w:rPr>
        <w:t xml:space="preserve">Priekšmetu uzglabāšanas zonām ir jābūt drošām, lai novērstu zādzību vai iejaukšanos, un piekļuvei tām ir jābūt ierobežotai un kontrolējamai. Uzglabāšanas apstākļiem ir jābūt tādiem, lai novērstu priekšmeta zudumu, bojāšanos un piesārņošanu un saglabātu tā integritāti un identitāti. Tas attiecas gan uz laiku pirms, gan pēc </w:t>
      </w:r>
      <w:r w:rsidR="000C15BD" w:rsidRPr="00C47524">
        <w:rPr>
          <w:sz w:val="24"/>
        </w:rPr>
        <w:t>izpē</w:t>
      </w:r>
      <w:r w:rsidRPr="00C47524">
        <w:rPr>
          <w:sz w:val="24"/>
        </w:rPr>
        <w:t>šu/testu veikšanas. Ja tiek pārvietoti ātrbojīgi priekšmeti, līdz minimumam jāsamazina to bojāšanās.</w:t>
      </w:r>
    </w:p>
    <w:p w14:paraId="11AAF9A9" w14:textId="77777777" w:rsidR="00F53E7C" w:rsidRPr="00C47524" w:rsidRDefault="00F53E7C" w:rsidP="00D02FA0">
      <w:pPr>
        <w:pStyle w:val="BodyText"/>
        <w:ind w:left="426"/>
        <w:jc w:val="both"/>
        <w:rPr>
          <w:noProof/>
          <w:sz w:val="24"/>
        </w:rPr>
      </w:pPr>
    </w:p>
    <w:p w14:paraId="67388815" w14:textId="7397D967" w:rsidR="00F53E7C" w:rsidRPr="00C47524" w:rsidRDefault="00BB039F" w:rsidP="00D02FA0">
      <w:pPr>
        <w:pStyle w:val="ListParagraph"/>
        <w:keepNext/>
        <w:keepLines/>
        <w:tabs>
          <w:tab w:val="left" w:pos="2126"/>
          <w:tab w:val="left" w:pos="2128"/>
        </w:tabs>
        <w:ind w:left="425" w:firstLine="0"/>
        <w:rPr>
          <w:noProof/>
          <w:sz w:val="24"/>
        </w:rPr>
      </w:pPr>
      <w:r w:rsidRPr="00C47524">
        <w:rPr>
          <w:sz w:val="24"/>
        </w:rPr>
        <w:lastRenderedPageBreak/>
        <w:t xml:space="preserve">4.7.4. Starpdisciplināras </w:t>
      </w:r>
      <w:r w:rsidR="000C15BD" w:rsidRPr="00C47524">
        <w:rPr>
          <w:sz w:val="24"/>
        </w:rPr>
        <w:t>izpēt</w:t>
      </w:r>
      <w:r w:rsidRPr="00C47524">
        <w:rPr>
          <w:sz w:val="24"/>
        </w:rPr>
        <w:t>es vai testēšanas koordinēšana</w:t>
      </w:r>
    </w:p>
    <w:p w14:paraId="7EC9769A" w14:textId="77777777" w:rsidR="00F53E7C" w:rsidRPr="00C47524" w:rsidRDefault="00F53E7C" w:rsidP="00D02FA0">
      <w:pPr>
        <w:pStyle w:val="BodyText"/>
        <w:keepNext/>
        <w:keepLines/>
        <w:ind w:left="425"/>
        <w:jc w:val="both"/>
        <w:rPr>
          <w:noProof/>
          <w:sz w:val="24"/>
        </w:rPr>
      </w:pPr>
    </w:p>
    <w:p w14:paraId="11D7DE25" w14:textId="5AE7B9BA" w:rsidR="00F53E7C" w:rsidRPr="00C47524" w:rsidRDefault="00F53E7C" w:rsidP="00D02FA0">
      <w:pPr>
        <w:pStyle w:val="BodyText"/>
        <w:keepNext/>
        <w:keepLines/>
        <w:ind w:left="425"/>
        <w:jc w:val="both"/>
        <w:rPr>
          <w:noProof/>
          <w:sz w:val="24"/>
        </w:rPr>
      </w:pPr>
      <w:r w:rsidRPr="00C47524">
        <w:rPr>
          <w:sz w:val="24"/>
        </w:rPr>
        <w:t xml:space="preserve">Lai noteiktu </w:t>
      </w:r>
      <w:r w:rsidR="000C15BD" w:rsidRPr="00C47524">
        <w:rPr>
          <w:sz w:val="24"/>
        </w:rPr>
        <w:t>izpēt</w:t>
      </w:r>
      <w:r w:rsidRPr="00C47524">
        <w:rPr>
          <w:sz w:val="24"/>
        </w:rPr>
        <w:t xml:space="preserve">es vai testēšanas stratēģiju, izvēlētos atbilstošas metodes un lemtu par atbilstošu secību, ir nepieciešamas vispārējas praktiskās zināšanas par tiesu ekspertīzes spējām attiecīgajā brīdī. Lai nodrošinātu atbilstoša līmeņa pakalpojumus klientiem un nepieļautu pierādījumu nejaušu zaudēšanu, visiem tiesu ekspertīzes vienības darbiniekiem, kuru pienākums ir pieņemt šādus lēmumus, ir jābūt vismaz vispārēji sagatavotiem veikt </w:t>
      </w:r>
      <w:r w:rsidR="00463613" w:rsidRPr="00C47524">
        <w:rPr>
          <w:sz w:val="24"/>
        </w:rPr>
        <w:t>izpēti</w:t>
      </w:r>
      <w:r w:rsidRPr="00C47524">
        <w:rPr>
          <w:sz w:val="24"/>
        </w:rPr>
        <w:t xml:space="preserve"> vai testēšanu pieejamajās tiesu ekspertīzes disciplīnās. Lai nodrošinātu informētību par attiecīgajā brīdī pieejamajām tiesu ekspertīzes spējām, tostarp par nesagraujošajām </w:t>
      </w:r>
      <w:r w:rsidR="00463613" w:rsidRPr="00C47524">
        <w:rPr>
          <w:sz w:val="24"/>
        </w:rPr>
        <w:t>izpēt</w:t>
      </w:r>
      <w:r w:rsidRPr="00C47524">
        <w:rPr>
          <w:sz w:val="24"/>
        </w:rPr>
        <w:t xml:space="preserve">ēm/testiem pretstatā sagraujošajām </w:t>
      </w:r>
      <w:r w:rsidR="000C423E" w:rsidRPr="00C47524">
        <w:rPr>
          <w:sz w:val="24"/>
        </w:rPr>
        <w:t>izpēt</w:t>
      </w:r>
      <w:r w:rsidRPr="00C47524">
        <w:rPr>
          <w:sz w:val="24"/>
        </w:rPr>
        <w:t>ēm/testiem, būtu periodiski jānodrošina atjauninātas tiesu ekspertīzes vienības personāla mācības.</w:t>
      </w:r>
    </w:p>
    <w:p w14:paraId="2171F002" w14:textId="77777777" w:rsidR="00F53E7C" w:rsidRPr="00C47524" w:rsidRDefault="00F53E7C" w:rsidP="00D02FA0">
      <w:pPr>
        <w:pStyle w:val="BodyText"/>
        <w:ind w:left="426"/>
        <w:jc w:val="both"/>
        <w:rPr>
          <w:noProof/>
          <w:sz w:val="24"/>
        </w:rPr>
      </w:pPr>
    </w:p>
    <w:p w14:paraId="2B1149E8" w14:textId="60ABC78E" w:rsidR="00F53E7C" w:rsidRPr="00C47524" w:rsidRDefault="00F53E7C" w:rsidP="00D02FA0">
      <w:pPr>
        <w:pStyle w:val="BodyText"/>
        <w:ind w:left="426"/>
        <w:jc w:val="both"/>
        <w:rPr>
          <w:noProof/>
          <w:sz w:val="24"/>
        </w:rPr>
      </w:pPr>
      <w:r w:rsidRPr="00C47524">
        <w:rPr>
          <w:sz w:val="24"/>
        </w:rPr>
        <w:t xml:space="preserve">Nosakot piemērotāko priekšmetu iepakojumu un uzglabāšanu, kā arī to, kādi paraugi ir jāņem </w:t>
      </w:r>
      <w:r w:rsidR="00F72EF8" w:rsidRPr="00C47524">
        <w:rPr>
          <w:sz w:val="24"/>
        </w:rPr>
        <w:t>izpēt</w:t>
      </w:r>
      <w:r w:rsidRPr="00C47524">
        <w:rPr>
          <w:sz w:val="24"/>
        </w:rPr>
        <w:t xml:space="preserve">ei vai testēšanai un kāda ir atbilstoša </w:t>
      </w:r>
      <w:r w:rsidR="00C90CBD" w:rsidRPr="00C47524">
        <w:rPr>
          <w:sz w:val="24"/>
        </w:rPr>
        <w:t>izpē</w:t>
      </w:r>
      <w:r w:rsidRPr="00C47524">
        <w:rPr>
          <w:sz w:val="24"/>
        </w:rPr>
        <w:t xml:space="preserve">šu/testu secība, pienācīgi jāizvērtē iespējamās turpmākās </w:t>
      </w:r>
      <w:r w:rsidR="00C90CBD" w:rsidRPr="00C47524">
        <w:rPr>
          <w:sz w:val="24"/>
        </w:rPr>
        <w:t>izpēt</w:t>
      </w:r>
      <w:r w:rsidRPr="00C47524">
        <w:rPr>
          <w:sz w:val="24"/>
        </w:rPr>
        <w:t xml:space="preserve">es/testi. Ja priekšmetiem attiecīgajā lietā ir jāveic starpdisciplināra </w:t>
      </w:r>
      <w:r w:rsidR="00420DD5" w:rsidRPr="00C47524">
        <w:rPr>
          <w:sz w:val="24"/>
        </w:rPr>
        <w:t>izpēt</w:t>
      </w:r>
      <w:r w:rsidRPr="00C47524">
        <w:rPr>
          <w:sz w:val="24"/>
        </w:rPr>
        <w:t xml:space="preserve">e vai testēšana, būtu jābūt izstrādātai kārtībai, kā nodrošināt, ka katram priekšmetam, kuram jāveic </w:t>
      </w:r>
      <w:r w:rsidR="00F62B2D" w:rsidRPr="00C47524">
        <w:rPr>
          <w:sz w:val="24"/>
        </w:rPr>
        <w:t>izpēt</w:t>
      </w:r>
      <w:r w:rsidRPr="00C47524">
        <w:rPr>
          <w:sz w:val="24"/>
        </w:rPr>
        <w:t xml:space="preserve">e vai testēšana, tiek veiktas atbilstošas </w:t>
      </w:r>
      <w:r w:rsidR="006572F9" w:rsidRPr="00C47524">
        <w:rPr>
          <w:sz w:val="24"/>
        </w:rPr>
        <w:t>izpēt</w:t>
      </w:r>
      <w:r w:rsidRPr="00C47524">
        <w:rPr>
          <w:sz w:val="24"/>
        </w:rPr>
        <w:t xml:space="preserve">es/testi un ka šo </w:t>
      </w:r>
      <w:r w:rsidR="006572F9" w:rsidRPr="00C47524">
        <w:rPr>
          <w:sz w:val="24"/>
        </w:rPr>
        <w:t>izpē</w:t>
      </w:r>
      <w:r w:rsidRPr="00C47524">
        <w:rPr>
          <w:sz w:val="24"/>
        </w:rPr>
        <w:t xml:space="preserve">šu/testu secība ļauj vienmēr veikt papildu </w:t>
      </w:r>
      <w:r w:rsidR="006572F9" w:rsidRPr="00C47524">
        <w:rPr>
          <w:sz w:val="24"/>
        </w:rPr>
        <w:t>izpēt</w:t>
      </w:r>
      <w:r w:rsidRPr="00C47524">
        <w:rPr>
          <w:sz w:val="24"/>
        </w:rPr>
        <w:t>es/testus.</w:t>
      </w:r>
    </w:p>
    <w:p w14:paraId="514D0034" w14:textId="77777777" w:rsidR="00F53E7C" w:rsidRPr="00C47524" w:rsidRDefault="00F53E7C" w:rsidP="00D02FA0">
      <w:pPr>
        <w:pStyle w:val="BodyText"/>
        <w:ind w:left="426"/>
        <w:jc w:val="both"/>
        <w:rPr>
          <w:noProof/>
          <w:sz w:val="24"/>
        </w:rPr>
      </w:pPr>
    </w:p>
    <w:p w14:paraId="120DAA34" w14:textId="4BF612FD" w:rsidR="00F53E7C" w:rsidRPr="00C47524" w:rsidRDefault="00F53E7C" w:rsidP="00D02FA0">
      <w:pPr>
        <w:pStyle w:val="BodyText"/>
        <w:ind w:left="426"/>
        <w:jc w:val="both"/>
        <w:rPr>
          <w:noProof/>
          <w:sz w:val="24"/>
        </w:rPr>
      </w:pPr>
      <w:r w:rsidRPr="00C47524">
        <w:rPr>
          <w:sz w:val="24"/>
        </w:rPr>
        <w:t xml:space="preserve">Katra persona, kas veic paraugu ņemšanu, </w:t>
      </w:r>
      <w:r w:rsidR="00B26422" w:rsidRPr="00C47524">
        <w:rPr>
          <w:sz w:val="24"/>
        </w:rPr>
        <w:t>izpēt</w:t>
      </w:r>
      <w:r w:rsidRPr="00C47524">
        <w:rPr>
          <w:sz w:val="24"/>
        </w:rPr>
        <w:t xml:space="preserve">i vai testēšanu, ir vienmēr atbildīga par katra priekšmeta pārvietošanu, apstrādi, paraugu ņemšanu un </w:t>
      </w:r>
      <w:r w:rsidR="00B26422" w:rsidRPr="00C47524">
        <w:rPr>
          <w:sz w:val="24"/>
        </w:rPr>
        <w:t>izpēt</w:t>
      </w:r>
      <w:r w:rsidRPr="00C47524">
        <w:rPr>
          <w:sz w:val="24"/>
        </w:rPr>
        <w:t>i vai testēšanu piemērotākajā veidā un secībā.</w:t>
      </w:r>
    </w:p>
    <w:p w14:paraId="3147422A" w14:textId="77777777" w:rsidR="00F53E7C" w:rsidRPr="00C47524" w:rsidRDefault="00F53E7C" w:rsidP="00D02FA0">
      <w:pPr>
        <w:pStyle w:val="BodyText"/>
        <w:ind w:left="426"/>
        <w:jc w:val="both"/>
        <w:rPr>
          <w:noProof/>
          <w:sz w:val="24"/>
        </w:rPr>
      </w:pPr>
    </w:p>
    <w:p w14:paraId="15C224B8" w14:textId="1C328210" w:rsidR="00F53E7C" w:rsidRPr="00C47524" w:rsidRDefault="00BB039F" w:rsidP="00D02FA0">
      <w:pPr>
        <w:pStyle w:val="ListParagraph"/>
        <w:tabs>
          <w:tab w:val="left" w:pos="2126"/>
          <w:tab w:val="left" w:pos="2128"/>
        </w:tabs>
        <w:ind w:left="426" w:firstLine="0"/>
        <w:rPr>
          <w:noProof/>
          <w:sz w:val="24"/>
        </w:rPr>
      </w:pPr>
      <w:r w:rsidRPr="00C47524">
        <w:rPr>
          <w:sz w:val="24"/>
        </w:rPr>
        <w:t>4.7.5. Kritisko konstatējumu pārbaude</w:t>
      </w:r>
    </w:p>
    <w:p w14:paraId="54076A0E" w14:textId="77777777" w:rsidR="00F53E7C" w:rsidRPr="00C47524" w:rsidRDefault="00F53E7C" w:rsidP="00D02FA0">
      <w:pPr>
        <w:pStyle w:val="BodyText"/>
        <w:ind w:left="426"/>
        <w:jc w:val="both"/>
        <w:rPr>
          <w:noProof/>
          <w:sz w:val="24"/>
        </w:rPr>
      </w:pPr>
    </w:p>
    <w:p w14:paraId="42DCB522" w14:textId="741D5446" w:rsidR="00F53E7C" w:rsidRPr="00C47524" w:rsidRDefault="00F53E7C" w:rsidP="00D02FA0">
      <w:pPr>
        <w:pStyle w:val="BodyText"/>
        <w:ind w:left="426"/>
        <w:jc w:val="both"/>
        <w:rPr>
          <w:noProof/>
          <w:sz w:val="24"/>
        </w:rPr>
      </w:pPr>
      <w:r w:rsidRPr="00C47524">
        <w:rPr>
          <w:sz w:val="24"/>
        </w:rPr>
        <w:t>Pierakstos par kritisko konstatējumu pārbaudēm ir jānorāda, ka katrs kritiskais konstatējums ir pārbaudīts, kas šīs pārbaudes ir veicis un kad tās ir veiktas. To var norādīt vairākos veidos, tostarp veicot ierakstu par katru kritisko konstatējumu, veicot ierakstu kritisko konstatējumu kopsavilkumā vai attiecīgu paziņojumu pierakstos. Pierakstos norāda, vai kritiskais konstatējums ir saskaņots, vai arī norāda darbību, kas veikta, ja tas nav noticis.</w:t>
      </w:r>
    </w:p>
    <w:p w14:paraId="281DAD46" w14:textId="77777777" w:rsidR="00F53E7C" w:rsidRPr="00C47524" w:rsidRDefault="00F53E7C" w:rsidP="00D02FA0">
      <w:pPr>
        <w:pStyle w:val="BodyText"/>
        <w:ind w:left="426"/>
        <w:jc w:val="both"/>
        <w:rPr>
          <w:noProof/>
          <w:sz w:val="24"/>
        </w:rPr>
      </w:pPr>
    </w:p>
    <w:p w14:paraId="158D1AB1" w14:textId="77777777" w:rsidR="00F53E7C" w:rsidRPr="00C47524" w:rsidRDefault="00F53E7C" w:rsidP="00D02FA0">
      <w:pPr>
        <w:pStyle w:val="BodyText"/>
        <w:ind w:left="426"/>
        <w:jc w:val="both"/>
        <w:rPr>
          <w:noProof/>
          <w:sz w:val="24"/>
        </w:rPr>
      </w:pPr>
      <w:r w:rsidRPr="00C47524">
        <w:rPr>
          <w:sz w:val="24"/>
        </w:rPr>
        <w:t>Ja kritisko konstatējumu pārbaude ir vienīgā kvalitātes kontroles procedūra, piemēram, asins pēdu analīze, apavu salīdzināšana, ugunsgrēka vietas interpretācija vai bojājumu identifikācija un interpretācija, tad šo pārbaudi veic, nezinot sākotnējo rezultātu, un šai neatkarībai ir jābūt nosakāmai no pierakstiem.</w:t>
      </w:r>
    </w:p>
    <w:p w14:paraId="6145BDFB" w14:textId="77777777" w:rsidR="00F53E7C" w:rsidRPr="00C47524" w:rsidRDefault="00F53E7C" w:rsidP="00D02FA0">
      <w:pPr>
        <w:pStyle w:val="BodyText"/>
        <w:ind w:left="426"/>
        <w:jc w:val="both"/>
        <w:rPr>
          <w:noProof/>
          <w:sz w:val="24"/>
        </w:rPr>
      </w:pPr>
    </w:p>
    <w:p w14:paraId="4B96438A" w14:textId="32BCE6CC" w:rsidR="00F53E7C" w:rsidRPr="00C47524" w:rsidRDefault="00C45BB6" w:rsidP="00D02FA0">
      <w:pPr>
        <w:pStyle w:val="ListParagraph"/>
        <w:tabs>
          <w:tab w:val="left" w:pos="2126"/>
          <w:tab w:val="left" w:pos="2128"/>
        </w:tabs>
        <w:ind w:left="426" w:firstLine="0"/>
        <w:rPr>
          <w:noProof/>
          <w:sz w:val="24"/>
        </w:rPr>
      </w:pPr>
      <w:r w:rsidRPr="00C47524">
        <w:rPr>
          <w:sz w:val="24"/>
        </w:rPr>
        <w:t>4.7.6. Paraugu ņemšana</w:t>
      </w:r>
    </w:p>
    <w:p w14:paraId="5EA9DA8D" w14:textId="77777777" w:rsidR="00F53E7C" w:rsidRPr="00C47524" w:rsidRDefault="00F53E7C" w:rsidP="00D02FA0">
      <w:pPr>
        <w:pStyle w:val="BodyText"/>
        <w:ind w:left="426"/>
        <w:jc w:val="both"/>
        <w:rPr>
          <w:noProof/>
          <w:sz w:val="24"/>
        </w:rPr>
      </w:pPr>
    </w:p>
    <w:p w14:paraId="35322FC3" w14:textId="77777777" w:rsidR="00F53E7C" w:rsidRPr="00C47524" w:rsidRDefault="00F53E7C" w:rsidP="00D02FA0">
      <w:pPr>
        <w:pStyle w:val="BodyText"/>
        <w:ind w:left="426"/>
        <w:jc w:val="both"/>
        <w:rPr>
          <w:noProof/>
          <w:sz w:val="24"/>
        </w:rPr>
      </w:pPr>
      <w:r w:rsidRPr="00C47524">
        <w:rPr>
          <w:sz w:val="24"/>
        </w:rPr>
        <w:t>Materiālu atlase, izņemšana, prioritāšu noteikšana un paraugu ņemšana no iesniegtajiem testēšanas priekšmetiem ir svarīgas tiesu ekspertīzes procesa daļas. Laboratorijas nodrošina dokumentētas procedūras un mācību programmas, kas aptver šo darba aspektu, un to, ka tiek uzturēti detalizēti visa iesaistītā personāla kompetences un mācību apguves pieraksti. Skat. arī šā dokumenta 4.3.3. iedaļu.</w:t>
      </w:r>
    </w:p>
    <w:p w14:paraId="615F0BD4" w14:textId="77777777" w:rsidR="00F53E7C" w:rsidRPr="00C47524" w:rsidRDefault="00F53E7C" w:rsidP="00D02FA0">
      <w:pPr>
        <w:pStyle w:val="BodyText"/>
        <w:ind w:left="426"/>
        <w:jc w:val="both"/>
        <w:rPr>
          <w:noProof/>
          <w:sz w:val="24"/>
        </w:rPr>
      </w:pPr>
    </w:p>
    <w:p w14:paraId="1655A281" w14:textId="7BC3BECA" w:rsidR="00F53E7C" w:rsidRPr="00C47524" w:rsidRDefault="009B2593" w:rsidP="00D02FA0">
      <w:pPr>
        <w:pStyle w:val="ListParagraph"/>
        <w:tabs>
          <w:tab w:val="left" w:pos="2126"/>
          <w:tab w:val="left" w:pos="2128"/>
        </w:tabs>
        <w:ind w:left="426" w:firstLine="0"/>
        <w:rPr>
          <w:noProof/>
          <w:sz w:val="24"/>
        </w:rPr>
      </w:pPr>
      <w:r w:rsidRPr="00C47524">
        <w:rPr>
          <w:sz w:val="24"/>
        </w:rPr>
        <w:t xml:space="preserve">4.7.7. </w:t>
      </w:r>
      <w:r w:rsidR="00C815F8" w:rsidRPr="00C47524">
        <w:rPr>
          <w:sz w:val="24"/>
        </w:rPr>
        <w:t>Izpē</w:t>
      </w:r>
      <w:r w:rsidRPr="00C47524">
        <w:rPr>
          <w:sz w:val="24"/>
        </w:rPr>
        <w:t>šu/testu veikšana</w:t>
      </w:r>
    </w:p>
    <w:p w14:paraId="6E47E436" w14:textId="77777777" w:rsidR="00F53E7C" w:rsidRPr="00C47524" w:rsidRDefault="00F53E7C" w:rsidP="00D02FA0">
      <w:pPr>
        <w:pStyle w:val="BodyText"/>
        <w:ind w:left="142"/>
        <w:jc w:val="both"/>
        <w:rPr>
          <w:noProof/>
          <w:sz w:val="24"/>
        </w:rPr>
      </w:pPr>
    </w:p>
    <w:p w14:paraId="570AD20B" w14:textId="0CAB4DD2" w:rsidR="00F53E7C" w:rsidRPr="00C47524" w:rsidRDefault="009B2593" w:rsidP="00D02FA0">
      <w:pPr>
        <w:pStyle w:val="ListParagraph"/>
        <w:tabs>
          <w:tab w:val="left" w:pos="2795"/>
        </w:tabs>
        <w:ind w:left="851" w:firstLine="0"/>
        <w:rPr>
          <w:noProof/>
          <w:sz w:val="24"/>
          <w:u w:val="single"/>
        </w:rPr>
      </w:pPr>
      <w:r w:rsidRPr="00C47524">
        <w:rPr>
          <w:sz w:val="24"/>
        </w:rPr>
        <w:t xml:space="preserve">4.7.7.1. </w:t>
      </w:r>
      <w:r w:rsidRPr="00C47524">
        <w:rPr>
          <w:sz w:val="24"/>
          <w:u w:val="single"/>
        </w:rPr>
        <w:t>Darbs ar priekšmetiem</w:t>
      </w:r>
    </w:p>
    <w:p w14:paraId="5528D586" w14:textId="77777777" w:rsidR="00F53E7C" w:rsidRPr="00C47524" w:rsidRDefault="00F53E7C" w:rsidP="00D02FA0">
      <w:pPr>
        <w:pStyle w:val="BodyText"/>
        <w:ind w:left="851"/>
        <w:jc w:val="both"/>
        <w:rPr>
          <w:noProof/>
          <w:sz w:val="24"/>
        </w:rPr>
      </w:pPr>
    </w:p>
    <w:p w14:paraId="1A94543E" w14:textId="77777777" w:rsidR="00F53E7C" w:rsidRPr="00C47524" w:rsidRDefault="00F53E7C" w:rsidP="00D02FA0">
      <w:pPr>
        <w:pStyle w:val="BodyText"/>
        <w:ind w:left="851"/>
        <w:jc w:val="both"/>
        <w:rPr>
          <w:noProof/>
          <w:sz w:val="24"/>
        </w:rPr>
      </w:pPr>
      <w:r w:rsidRPr="00C47524">
        <w:rPr>
          <w:sz w:val="24"/>
        </w:rPr>
        <w:t xml:space="preserve">Juridisku apsvērumu dēļ tiesu ekspertīzes vienībai ir jāspēj parādīt, ka priekšmeti, kuri ir pārbaudīti un par kuriem ir sagatavoti atzinumi, ir tie paši, kas tika iesniegti. No </w:t>
      </w:r>
      <w:r w:rsidRPr="00C47524">
        <w:rPr>
          <w:sz w:val="24"/>
        </w:rPr>
        <w:lastRenderedPageBreak/>
        <w:t>priekšmetu saņemšanas brīža uztur “glabāšanas ķēdes” pierakstus, kuros detalizēti norāda ikvienu personu, kuras valdījumā nonāk priekšmets, vai arī šā priekšmeta atrašanās vietu (piemēram, ja tas ir glabāšanā).</w:t>
      </w:r>
    </w:p>
    <w:p w14:paraId="47708AD7" w14:textId="77777777" w:rsidR="00F53E7C" w:rsidRPr="00C47524" w:rsidRDefault="00F53E7C" w:rsidP="00D02FA0">
      <w:pPr>
        <w:pStyle w:val="BodyText"/>
        <w:ind w:left="851"/>
        <w:jc w:val="both"/>
        <w:rPr>
          <w:noProof/>
          <w:sz w:val="24"/>
        </w:rPr>
      </w:pPr>
    </w:p>
    <w:p w14:paraId="438B3C69" w14:textId="77777777" w:rsidR="00F53E7C" w:rsidRPr="00C47524" w:rsidRDefault="00F53E7C" w:rsidP="00D02FA0">
      <w:pPr>
        <w:pStyle w:val="BodyText"/>
        <w:ind w:left="851"/>
        <w:jc w:val="both"/>
        <w:rPr>
          <w:noProof/>
          <w:sz w:val="24"/>
        </w:rPr>
      </w:pPr>
      <w:r w:rsidRPr="00C47524">
        <w:rPr>
          <w:sz w:val="24"/>
        </w:rPr>
        <w:t>Ja priekšmetus ir ģenerējusi tiesu ekspertīzes vienība, piemēram, šķiedru mikrodaļiņu [noņemšanas] plēve, mikroskopa priekšmetstikliņi, jāizveido “glabāšanas ķēdes” pieraksti un tie jāiekļauj lietas materiālos.</w:t>
      </w:r>
    </w:p>
    <w:p w14:paraId="4F996DF9" w14:textId="77777777" w:rsidR="00F53E7C" w:rsidRPr="00C47524" w:rsidRDefault="00F53E7C" w:rsidP="00D02FA0">
      <w:pPr>
        <w:pStyle w:val="BodyText"/>
        <w:ind w:left="851"/>
        <w:jc w:val="both"/>
        <w:rPr>
          <w:noProof/>
          <w:sz w:val="24"/>
        </w:rPr>
      </w:pPr>
    </w:p>
    <w:p w14:paraId="4C1CBD87" w14:textId="77777777" w:rsidR="00F53E7C" w:rsidRPr="00C47524" w:rsidRDefault="00F53E7C" w:rsidP="00D02FA0">
      <w:pPr>
        <w:pStyle w:val="BodyText"/>
        <w:ind w:left="851"/>
        <w:jc w:val="both"/>
        <w:rPr>
          <w:noProof/>
          <w:sz w:val="24"/>
        </w:rPr>
      </w:pPr>
      <w:r w:rsidRPr="00C47524">
        <w:rPr>
          <w:sz w:val="24"/>
        </w:rPr>
        <w:t>Ir jābūt dokumentētām procedūrām, kurās aprakstīti pasākumi, kas jāveic, lai apskates procesa laikā aizsargātu bez uzraudzības atstātus priekšmetus.</w:t>
      </w:r>
    </w:p>
    <w:p w14:paraId="059FB63E" w14:textId="77777777" w:rsidR="00F53E7C" w:rsidRPr="00C47524" w:rsidRDefault="00F53E7C" w:rsidP="00D02FA0">
      <w:pPr>
        <w:pStyle w:val="BodyText"/>
        <w:ind w:left="851"/>
        <w:jc w:val="both"/>
        <w:rPr>
          <w:noProof/>
          <w:sz w:val="24"/>
        </w:rPr>
      </w:pPr>
    </w:p>
    <w:p w14:paraId="5B1F25F7" w14:textId="3DF169DD" w:rsidR="00F53E7C" w:rsidRPr="00C47524" w:rsidRDefault="001435CE" w:rsidP="00D02FA0">
      <w:pPr>
        <w:pStyle w:val="ListParagraph"/>
        <w:tabs>
          <w:tab w:val="left" w:pos="2795"/>
        </w:tabs>
        <w:ind w:left="851" w:firstLine="0"/>
        <w:rPr>
          <w:noProof/>
          <w:sz w:val="24"/>
          <w:u w:val="single"/>
        </w:rPr>
      </w:pPr>
      <w:r w:rsidRPr="00C47524">
        <w:rPr>
          <w:sz w:val="24"/>
        </w:rPr>
        <w:t xml:space="preserve">4.7.7.2. </w:t>
      </w:r>
      <w:r w:rsidRPr="00C47524">
        <w:rPr>
          <w:sz w:val="24"/>
          <w:u w:val="single"/>
        </w:rPr>
        <w:t>Rezultātu derīguma nodrošināšana</w:t>
      </w:r>
    </w:p>
    <w:p w14:paraId="55004C78" w14:textId="77777777" w:rsidR="00F53E7C" w:rsidRPr="00C47524" w:rsidRDefault="00F53E7C" w:rsidP="00D02FA0">
      <w:pPr>
        <w:pStyle w:val="BodyText"/>
        <w:ind w:left="851"/>
        <w:jc w:val="both"/>
        <w:rPr>
          <w:noProof/>
          <w:sz w:val="24"/>
        </w:rPr>
      </w:pPr>
    </w:p>
    <w:p w14:paraId="07828C56" w14:textId="1C7D2B7B" w:rsidR="00F53E7C" w:rsidRPr="00C47524" w:rsidRDefault="00C815F8" w:rsidP="00D02FA0">
      <w:pPr>
        <w:pStyle w:val="BodyText"/>
        <w:ind w:left="851"/>
        <w:jc w:val="both"/>
        <w:rPr>
          <w:noProof/>
          <w:sz w:val="24"/>
        </w:rPr>
      </w:pPr>
      <w:r w:rsidRPr="00C47524">
        <w:rPr>
          <w:sz w:val="24"/>
        </w:rPr>
        <w:t>Izpēt</w:t>
      </w:r>
      <w:r w:rsidR="00F53E7C" w:rsidRPr="00C47524">
        <w:rPr>
          <w:sz w:val="24"/>
        </w:rPr>
        <w:t xml:space="preserve">es vai testēšanas izpildi uzrauga saskaņā ar darbības kvalitātes kontroles shēmām, kas atbilst tiesu ekspertīzes vienības veikto </w:t>
      </w:r>
      <w:r w:rsidR="003361BE" w:rsidRPr="00C47524">
        <w:rPr>
          <w:sz w:val="24"/>
        </w:rPr>
        <w:t>izpē</w:t>
      </w:r>
      <w:r w:rsidR="00F53E7C" w:rsidRPr="00C47524">
        <w:rPr>
          <w:sz w:val="24"/>
        </w:rPr>
        <w:t>šu/testu veidam un biežumam.</w:t>
      </w:r>
    </w:p>
    <w:p w14:paraId="364E7292" w14:textId="77777777" w:rsidR="00F53E7C" w:rsidRPr="00C47524" w:rsidRDefault="00F53E7C" w:rsidP="00D02FA0">
      <w:pPr>
        <w:pStyle w:val="BodyText"/>
        <w:ind w:left="851"/>
        <w:jc w:val="both"/>
        <w:rPr>
          <w:noProof/>
          <w:sz w:val="24"/>
        </w:rPr>
      </w:pPr>
    </w:p>
    <w:p w14:paraId="7A8E0EC5" w14:textId="77777777" w:rsidR="00F53E7C" w:rsidRPr="00C47524" w:rsidRDefault="00F53E7C" w:rsidP="00D02FA0">
      <w:pPr>
        <w:pStyle w:val="BodyText"/>
        <w:ind w:left="851"/>
        <w:jc w:val="both"/>
        <w:rPr>
          <w:noProof/>
          <w:sz w:val="24"/>
        </w:rPr>
      </w:pPr>
      <w:r w:rsidRPr="00C47524">
        <w:rPr>
          <w:sz w:val="24"/>
        </w:rPr>
        <w:t>Pieejamie kvalitātes kontroles pasākumi ietver tostarp:</w:t>
      </w:r>
    </w:p>
    <w:p w14:paraId="36D9A390" w14:textId="77777777" w:rsidR="00F53E7C" w:rsidRPr="00C47524" w:rsidRDefault="00F53E7C" w:rsidP="00D02FA0">
      <w:pPr>
        <w:pStyle w:val="BodyText"/>
        <w:ind w:left="851"/>
        <w:jc w:val="both"/>
        <w:rPr>
          <w:noProof/>
          <w:sz w:val="24"/>
        </w:rPr>
      </w:pPr>
    </w:p>
    <w:p w14:paraId="566498DD"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references kolekcijas;</w:t>
      </w:r>
    </w:p>
    <w:p w14:paraId="6C49300C"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sertificētus references materiālus un references materiālus;</w:t>
      </w:r>
    </w:p>
    <w:p w14:paraId="4EC52D6D"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statistikas tabulas;</w:t>
      </w:r>
    </w:p>
    <w:p w14:paraId="7D6C8C2E"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pozitīvo un negatīvo kontroli;</w:t>
      </w:r>
    </w:p>
    <w:p w14:paraId="484ABBE5"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kontroles diagrammas;</w:t>
      </w:r>
    </w:p>
    <w:p w14:paraId="76170B57" w14:textId="402C53CF" w:rsidR="00F53E7C" w:rsidRPr="00C47524" w:rsidRDefault="00654152" w:rsidP="00D02FA0">
      <w:pPr>
        <w:pStyle w:val="ListParagraph"/>
        <w:numPr>
          <w:ilvl w:val="4"/>
          <w:numId w:val="36"/>
        </w:numPr>
        <w:tabs>
          <w:tab w:val="left" w:pos="3461"/>
          <w:tab w:val="left" w:pos="3462"/>
        </w:tabs>
        <w:ind w:left="1276" w:hanging="425"/>
        <w:jc w:val="both"/>
        <w:rPr>
          <w:noProof/>
          <w:sz w:val="24"/>
        </w:rPr>
      </w:pPr>
      <w:r w:rsidRPr="00C47524">
        <w:rPr>
          <w:sz w:val="24"/>
        </w:rPr>
        <w:t>izpēt</w:t>
      </w:r>
      <w:r w:rsidR="00F53E7C" w:rsidRPr="00C47524">
        <w:rPr>
          <w:sz w:val="24"/>
        </w:rPr>
        <w:t>es/testa atkārtojumus;</w:t>
      </w:r>
    </w:p>
    <w:p w14:paraId="6D1B0FEC"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alternatīvas metodes;</w:t>
      </w:r>
    </w:p>
    <w:p w14:paraId="423ED2BC" w14:textId="153804C4"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 xml:space="preserve">atkārtotas </w:t>
      </w:r>
      <w:r w:rsidR="005E3015" w:rsidRPr="00C47524">
        <w:rPr>
          <w:sz w:val="24"/>
        </w:rPr>
        <w:t>izpēt</w:t>
      </w:r>
      <w:r w:rsidRPr="00C47524">
        <w:rPr>
          <w:sz w:val="24"/>
        </w:rPr>
        <w:t>es/testus;</w:t>
      </w:r>
    </w:p>
    <w:p w14:paraId="67E0BF31" w14:textId="5F5F06EF"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bojātus paraugus, standarta papildinājumus un iekšējos standartus;</w:t>
      </w:r>
    </w:p>
    <w:p w14:paraId="3413B370" w14:textId="77777777" w:rsidR="00F53E7C" w:rsidRPr="00C47524" w:rsidRDefault="00F53E7C" w:rsidP="00D02FA0">
      <w:pPr>
        <w:pStyle w:val="ListParagraph"/>
        <w:numPr>
          <w:ilvl w:val="4"/>
          <w:numId w:val="36"/>
        </w:numPr>
        <w:tabs>
          <w:tab w:val="left" w:pos="3261"/>
        </w:tabs>
        <w:ind w:left="1276" w:hanging="425"/>
        <w:jc w:val="both"/>
        <w:rPr>
          <w:noProof/>
          <w:sz w:val="24"/>
        </w:rPr>
      </w:pPr>
      <w:r w:rsidRPr="00C47524">
        <w:rPr>
          <w:sz w:val="24"/>
        </w:rPr>
        <w:t>neatkarīgas pārbaudes (verifikāciju), ko veic cits pilnvarots darbinieks.</w:t>
      </w:r>
    </w:p>
    <w:p w14:paraId="72D79418" w14:textId="77777777" w:rsidR="00F53E7C" w:rsidRPr="00C47524" w:rsidRDefault="00F53E7C" w:rsidP="00D02FA0">
      <w:pPr>
        <w:pStyle w:val="BodyText"/>
        <w:ind w:left="851"/>
        <w:jc w:val="both"/>
        <w:rPr>
          <w:noProof/>
          <w:sz w:val="24"/>
        </w:rPr>
      </w:pPr>
    </w:p>
    <w:p w14:paraId="535956B3" w14:textId="02FE0C89" w:rsidR="00F53E7C" w:rsidRPr="00C47524" w:rsidRDefault="00F53E7C" w:rsidP="00D02FA0">
      <w:pPr>
        <w:pStyle w:val="BodyText"/>
        <w:ind w:left="851"/>
        <w:jc w:val="both"/>
        <w:rPr>
          <w:noProof/>
          <w:sz w:val="24"/>
        </w:rPr>
      </w:pPr>
      <w:r w:rsidRPr="00C47524">
        <w:rPr>
          <w:sz w:val="24"/>
        </w:rPr>
        <w:t xml:space="preserve">Atkarībā no konkrētās veicamās </w:t>
      </w:r>
      <w:r w:rsidR="00EF6A36" w:rsidRPr="00C47524">
        <w:rPr>
          <w:sz w:val="24"/>
        </w:rPr>
        <w:t>izpēt</w:t>
      </w:r>
      <w:r w:rsidRPr="00C47524">
        <w:rPr>
          <w:sz w:val="24"/>
        </w:rPr>
        <w:t xml:space="preserve">es vai testēšanas tiesu ekspertīzes vienība var izmantot vienu vai vairākus minētos piemērus, lai pierādītu, ka </w:t>
      </w:r>
      <w:r w:rsidR="00EF6A36" w:rsidRPr="00C47524">
        <w:rPr>
          <w:sz w:val="24"/>
        </w:rPr>
        <w:t>izpēte</w:t>
      </w:r>
      <w:r w:rsidRPr="00C47524">
        <w:rPr>
          <w:sz w:val="24"/>
        </w:rPr>
        <w:t>/tests joprojām ir derīgs. Konkrētajā darba jomā nepieciešamās kvalitātes kontroles procedūras nosaka par darbu atbildīgā tiesu ekspertīzes vienība, pamatojoties uz labāko profesionālo praksi. Procedūras dokumentē un dokumentāciju saglabā, lai pierādītu, ka ir veikti visi atbilstošie kvalitātes kontroles pasākumi un ka visi kvalitātes kontroles rezultāti ir pieņemami vai, ja tie nav pieņemami, ka ir veiktas atbilstošas korektīvās darbības.</w:t>
      </w:r>
    </w:p>
    <w:p w14:paraId="25600624" w14:textId="77777777" w:rsidR="00F53E7C" w:rsidRPr="00C47524" w:rsidRDefault="00F53E7C" w:rsidP="00D02FA0">
      <w:pPr>
        <w:pStyle w:val="BodyText"/>
        <w:ind w:left="851"/>
        <w:jc w:val="both"/>
        <w:rPr>
          <w:noProof/>
          <w:sz w:val="24"/>
        </w:rPr>
      </w:pPr>
    </w:p>
    <w:p w14:paraId="6FD8693E" w14:textId="5B0FE869" w:rsidR="00F53E7C" w:rsidRPr="00C47524" w:rsidRDefault="00F53E7C" w:rsidP="00D02FA0">
      <w:pPr>
        <w:pStyle w:val="BodyText"/>
        <w:ind w:left="851"/>
        <w:jc w:val="both"/>
        <w:rPr>
          <w:noProof/>
          <w:sz w:val="24"/>
        </w:rPr>
      </w:pPr>
      <w:r w:rsidRPr="00C47524">
        <w:rPr>
          <w:sz w:val="24"/>
        </w:rPr>
        <w:t xml:space="preserve">Efektīvs veids, kā tiesu ekspertīzes vienība var uzraudzīt savu darbību gan attiecībā uz savām prasībām, gan salīdzinājumā ar vienādranga vienību darbību, ir regulāri piedalīties prasmes pārbaudes programmās. Piedaloties prasmes pārbaudes programmās, tiesu ekspertīzes vienībai būtu jāizmanto savas dokumentētās </w:t>
      </w:r>
      <w:r w:rsidR="00EF6A36" w:rsidRPr="00C47524">
        <w:rPr>
          <w:sz w:val="24"/>
        </w:rPr>
        <w:t>izpēt</w:t>
      </w:r>
      <w:r w:rsidRPr="00C47524">
        <w:rPr>
          <w:sz w:val="24"/>
        </w:rPr>
        <w:t>es/testu procedūras. Programmās darbību regulāri pārskata un vajadzības gadījumā veic korektīvās darbības. Prasmes pārbaudes pierakstos būtu jāiekļauj:</w:t>
      </w:r>
    </w:p>
    <w:p w14:paraId="5C4A6B61" w14:textId="77777777" w:rsidR="00F53E7C" w:rsidRPr="00C47524" w:rsidRDefault="00F53E7C" w:rsidP="00D02FA0">
      <w:pPr>
        <w:pStyle w:val="BodyText"/>
        <w:ind w:left="851"/>
        <w:jc w:val="both"/>
        <w:rPr>
          <w:noProof/>
          <w:sz w:val="24"/>
        </w:rPr>
      </w:pPr>
    </w:p>
    <w:p w14:paraId="2E064BD2" w14:textId="4F9CE4BD"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 xml:space="preserve">pilnīga informācija par veiktajām </w:t>
      </w:r>
      <w:r w:rsidR="0053000B" w:rsidRPr="00C47524">
        <w:rPr>
          <w:sz w:val="24"/>
        </w:rPr>
        <w:t>izpēt</w:t>
      </w:r>
      <w:r w:rsidRPr="00C47524">
        <w:rPr>
          <w:sz w:val="24"/>
        </w:rPr>
        <w:t>ēm/testiem;</w:t>
      </w:r>
    </w:p>
    <w:p w14:paraId="42977A20"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iegūtie rezultāti un secinājumi;</w:t>
      </w:r>
    </w:p>
    <w:p w14:paraId="4834F85D"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norāde, ka darbība ir pārskatīta;</w:t>
      </w:r>
    </w:p>
    <w:p w14:paraId="3328E05A" w14:textId="77777777" w:rsidR="00F53E7C" w:rsidRPr="00C47524" w:rsidRDefault="00F53E7C" w:rsidP="00D02FA0">
      <w:pPr>
        <w:pStyle w:val="ListParagraph"/>
        <w:numPr>
          <w:ilvl w:val="4"/>
          <w:numId w:val="36"/>
        </w:numPr>
        <w:tabs>
          <w:tab w:val="left" w:pos="3461"/>
          <w:tab w:val="left" w:pos="3462"/>
        </w:tabs>
        <w:ind w:left="1276" w:hanging="425"/>
        <w:jc w:val="both"/>
        <w:rPr>
          <w:noProof/>
          <w:sz w:val="24"/>
        </w:rPr>
      </w:pPr>
      <w:r w:rsidRPr="00C47524">
        <w:rPr>
          <w:sz w:val="24"/>
        </w:rPr>
        <w:t>vajadzības gadījumā informācija par veiktajām korektīvajām darbībām.</w:t>
      </w:r>
    </w:p>
    <w:p w14:paraId="4233AAFF" w14:textId="77777777" w:rsidR="00F53E7C" w:rsidRPr="00C47524" w:rsidRDefault="00F53E7C" w:rsidP="00D02FA0">
      <w:pPr>
        <w:pStyle w:val="BodyText"/>
        <w:ind w:left="142"/>
        <w:jc w:val="both"/>
        <w:rPr>
          <w:noProof/>
          <w:sz w:val="24"/>
        </w:rPr>
      </w:pPr>
    </w:p>
    <w:p w14:paraId="5333CB5B" w14:textId="169C1A9E" w:rsidR="00F53E7C" w:rsidRPr="00C47524" w:rsidRDefault="007A6CA1" w:rsidP="00301849">
      <w:pPr>
        <w:pStyle w:val="Heading2"/>
        <w:keepNext/>
        <w:keepLines/>
        <w:tabs>
          <w:tab w:val="left" w:pos="1459"/>
          <w:tab w:val="left" w:pos="1460"/>
        </w:tabs>
        <w:ind w:left="142" w:firstLine="0"/>
        <w:rPr>
          <w:noProof/>
          <w:sz w:val="24"/>
        </w:rPr>
      </w:pPr>
      <w:bookmarkStart w:id="24" w:name="_TOC_250003"/>
      <w:r w:rsidRPr="00C47524">
        <w:rPr>
          <w:sz w:val="24"/>
        </w:rPr>
        <w:lastRenderedPageBreak/>
        <w:t xml:space="preserve">4.8. </w:t>
      </w:r>
      <w:r w:rsidR="0053000B" w:rsidRPr="00C47524">
        <w:rPr>
          <w:sz w:val="24"/>
        </w:rPr>
        <w:t>Izpē</w:t>
      </w:r>
      <w:r w:rsidRPr="00C47524">
        <w:rPr>
          <w:sz w:val="24"/>
        </w:rPr>
        <w:t xml:space="preserve">šu/testu rezultātu </w:t>
      </w:r>
      <w:bookmarkEnd w:id="24"/>
      <w:r w:rsidRPr="00C47524">
        <w:rPr>
          <w:sz w:val="24"/>
        </w:rPr>
        <w:t>interpretācija</w:t>
      </w:r>
    </w:p>
    <w:p w14:paraId="050D5048" w14:textId="77777777" w:rsidR="00F53E7C" w:rsidRPr="00C47524" w:rsidRDefault="00F53E7C" w:rsidP="00301849">
      <w:pPr>
        <w:pStyle w:val="BodyText"/>
        <w:keepNext/>
        <w:keepLines/>
        <w:ind w:left="142"/>
        <w:jc w:val="both"/>
        <w:rPr>
          <w:b/>
          <w:noProof/>
          <w:sz w:val="24"/>
        </w:rPr>
      </w:pPr>
    </w:p>
    <w:p w14:paraId="6ACD950C" w14:textId="37416356" w:rsidR="00F53E7C" w:rsidRPr="00C47524" w:rsidRDefault="00F53E7C" w:rsidP="00301849">
      <w:pPr>
        <w:pStyle w:val="BodyText"/>
        <w:keepNext/>
        <w:keepLines/>
        <w:ind w:left="142"/>
        <w:jc w:val="both"/>
        <w:rPr>
          <w:noProof/>
          <w:sz w:val="24"/>
        </w:rPr>
      </w:pPr>
      <w:r w:rsidRPr="00C47524">
        <w:rPr>
          <w:sz w:val="24"/>
        </w:rPr>
        <w:t xml:space="preserve">Šajā posmā vienība, kas veic </w:t>
      </w:r>
      <w:r w:rsidR="00E85EA4" w:rsidRPr="00C47524">
        <w:rPr>
          <w:sz w:val="24"/>
        </w:rPr>
        <w:t>izpēt</w:t>
      </w:r>
      <w:r w:rsidRPr="00C47524">
        <w:rPr>
          <w:sz w:val="24"/>
        </w:rPr>
        <w:t xml:space="preserve">es/testus, novērtē un interpretē attiecīgo </w:t>
      </w:r>
      <w:r w:rsidR="00E85EA4" w:rsidRPr="00C47524">
        <w:rPr>
          <w:sz w:val="24"/>
        </w:rPr>
        <w:t>izpē</w:t>
      </w:r>
      <w:r w:rsidRPr="00C47524">
        <w:rPr>
          <w:sz w:val="24"/>
        </w:rPr>
        <w:t>šu/testu rezultātus, pamatojoties uz pieprasījumu un procesa laikā sniegto informāciju.</w:t>
      </w:r>
    </w:p>
    <w:p w14:paraId="6BDBE4B8" w14:textId="77777777" w:rsidR="00F53E7C" w:rsidRPr="00C47524" w:rsidRDefault="00F53E7C" w:rsidP="00D02FA0">
      <w:pPr>
        <w:pStyle w:val="BodyText"/>
        <w:ind w:left="142"/>
        <w:jc w:val="both"/>
        <w:rPr>
          <w:noProof/>
          <w:sz w:val="24"/>
        </w:rPr>
      </w:pPr>
    </w:p>
    <w:p w14:paraId="6DE24E51" w14:textId="5B376634" w:rsidR="00F53E7C" w:rsidRPr="00C47524" w:rsidRDefault="007A6CA1" w:rsidP="00D02FA0">
      <w:pPr>
        <w:pStyle w:val="ListParagraph"/>
        <w:tabs>
          <w:tab w:val="left" w:pos="2126"/>
          <w:tab w:val="left" w:pos="2128"/>
        </w:tabs>
        <w:ind w:left="426" w:firstLine="0"/>
        <w:rPr>
          <w:noProof/>
          <w:sz w:val="24"/>
        </w:rPr>
      </w:pPr>
      <w:r w:rsidRPr="00C47524">
        <w:rPr>
          <w:sz w:val="24"/>
        </w:rPr>
        <w:t>4.8.1. Interpretēšana</w:t>
      </w:r>
    </w:p>
    <w:p w14:paraId="1DE373C9" w14:textId="77777777" w:rsidR="00F53E7C" w:rsidRPr="00C47524" w:rsidRDefault="00F53E7C" w:rsidP="00D02FA0">
      <w:pPr>
        <w:pStyle w:val="BodyText"/>
        <w:ind w:left="426"/>
        <w:jc w:val="both"/>
        <w:rPr>
          <w:noProof/>
          <w:sz w:val="24"/>
        </w:rPr>
      </w:pPr>
    </w:p>
    <w:p w14:paraId="39DDB153" w14:textId="4219521A" w:rsidR="00F53E7C" w:rsidRPr="00C47524" w:rsidRDefault="00F53E7C" w:rsidP="00D02FA0">
      <w:pPr>
        <w:pStyle w:val="BodyText"/>
        <w:ind w:left="426"/>
        <w:jc w:val="both"/>
        <w:rPr>
          <w:noProof/>
          <w:sz w:val="24"/>
        </w:rPr>
      </w:pPr>
      <w:r w:rsidRPr="00C47524">
        <w:rPr>
          <w:sz w:val="24"/>
        </w:rPr>
        <w:t xml:space="preserve">Interpretācija ir process, kurā secinājumi tiek izdarīti, pamatojoties ne tikai uz veiktās </w:t>
      </w:r>
      <w:r w:rsidR="00E85EA4" w:rsidRPr="00C47524">
        <w:rPr>
          <w:sz w:val="24"/>
        </w:rPr>
        <w:t>izpē</w:t>
      </w:r>
      <w:r w:rsidRPr="00C47524">
        <w:rPr>
          <w:sz w:val="24"/>
        </w:rPr>
        <w:t>tes/testa rezultātiem, piemēram, secinājumi tiek izdarīti no noziedzīga nodarījuma vietā veiktajiem novērojumiem.</w:t>
      </w:r>
    </w:p>
    <w:p w14:paraId="08E885B0" w14:textId="77777777" w:rsidR="00F53E7C" w:rsidRPr="00C47524" w:rsidRDefault="00F53E7C" w:rsidP="00D02FA0">
      <w:pPr>
        <w:pStyle w:val="BodyText"/>
        <w:ind w:left="426"/>
        <w:jc w:val="both"/>
        <w:rPr>
          <w:noProof/>
          <w:sz w:val="24"/>
        </w:rPr>
      </w:pPr>
    </w:p>
    <w:p w14:paraId="5B5D5DD1" w14:textId="77777777" w:rsidR="00F53E7C" w:rsidRPr="00C47524" w:rsidRDefault="00F53E7C" w:rsidP="00D02FA0">
      <w:pPr>
        <w:pStyle w:val="BodyText"/>
        <w:ind w:left="426"/>
        <w:jc w:val="both"/>
        <w:rPr>
          <w:noProof/>
          <w:sz w:val="24"/>
        </w:rPr>
      </w:pPr>
      <w:r w:rsidRPr="00C47524">
        <w:rPr>
          <w:sz w:val="24"/>
        </w:rPr>
        <w:t>Interpretāciju sniedz, pamatojoties uz izvērstu izpēti. Ja tas nav iespējams, interpretāciju pamato vismaz ar dokumentētu pierādījumu kopumu (pierakstiem).</w:t>
      </w:r>
    </w:p>
    <w:p w14:paraId="27E51390" w14:textId="77777777" w:rsidR="00F53E7C" w:rsidRPr="00C47524" w:rsidRDefault="00F53E7C" w:rsidP="00D02FA0">
      <w:pPr>
        <w:pStyle w:val="BodyText"/>
        <w:ind w:left="426"/>
        <w:jc w:val="both"/>
        <w:rPr>
          <w:noProof/>
          <w:sz w:val="24"/>
        </w:rPr>
      </w:pPr>
    </w:p>
    <w:p w14:paraId="1A2C3FBA" w14:textId="77777777" w:rsidR="00F53E7C" w:rsidRPr="00C47524" w:rsidRDefault="00F53E7C" w:rsidP="00D02FA0">
      <w:pPr>
        <w:pStyle w:val="BodyText"/>
        <w:ind w:left="426"/>
        <w:jc w:val="both"/>
        <w:rPr>
          <w:noProof/>
          <w:sz w:val="24"/>
        </w:rPr>
      </w:pPr>
      <w:r w:rsidRPr="00C47524">
        <w:rPr>
          <w:sz w:val="24"/>
        </w:rPr>
        <w:t>Būtu jāizvirza hipotēze, pamatojoties uz pieejamo informāciju. Būtu jāizvērtē arī alternatīvas hipotēzes.</w:t>
      </w:r>
    </w:p>
    <w:p w14:paraId="2E956FD4" w14:textId="77777777" w:rsidR="00F53E7C" w:rsidRPr="00C47524" w:rsidRDefault="00F53E7C" w:rsidP="00D02FA0">
      <w:pPr>
        <w:pStyle w:val="BodyText"/>
        <w:ind w:left="426"/>
        <w:jc w:val="both"/>
        <w:rPr>
          <w:noProof/>
          <w:sz w:val="24"/>
        </w:rPr>
      </w:pPr>
    </w:p>
    <w:p w14:paraId="35EFE6C4" w14:textId="6FD3CF9B" w:rsidR="00F53E7C" w:rsidRPr="00C47524" w:rsidRDefault="00F53E7C" w:rsidP="00D02FA0">
      <w:pPr>
        <w:pStyle w:val="BodyText"/>
        <w:ind w:left="426"/>
        <w:jc w:val="both"/>
        <w:rPr>
          <w:noProof/>
          <w:sz w:val="24"/>
        </w:rPr>
      </w:pPr>
      <w:r w:rsidRPr="00C47524">
        <w:rPr>
          <w:sz w:val="24"/>
        </w:rPr>
        <w:t xml:space="preserve">Veicot interpretāciju, pilnīgi jāņem vērā izmantoto </w:t>
      </w:r>
      <w:r w:rsidR="00603775" w:rsidRPr="00C47524">
        <w:rPr>
          <w:sz w:val="24"/>
        </w:rPr>
        <w:t>izpē</w:t>
      </w:r>
      <w:r w:rsidRPr="00C47524">
        <w:rPr>
          <w:sz w:val="24"/>
        </w:rPr>
        <w:t>šu/testu ierobežojumi. Piemēram, galīgos secinājumus nevar izdarīt, pamatojoties uz ķīmiskiem testiem.</w:t>
      </w:r>
    </w:p>
    <w:p w14:paraId="4F74C35F" w14:textId="77777777" w:rsidR="00F53E7C" w:rsidRPr="00C47524" w:rsidRDefault="00F53E7C" w:rsidP="00D02FA0">
      <w:pPr>
        <w:pStyle w:val="BodyText"/>
        <w:ind w:left="426"/>
        <w:jc w:val="both"/>
        <w:rPr>
          <w:noProof/>
          <w:sz w:val="24"/>
        </w:rPr>
      </w:pPr>
    </w:p>
    <w:p w14:paraId="24D70299" w14:textId="64048B55" w:rsidR="00F53E7C" w:rsidRPr="00C47524" w:rsidRDefault="00F53E7C" w:rsidP="00D02FA0">
      <w:pPr>
        <w:pStyle w:val="BodyText"/>
        <w:ind w:left="426"/>
        <w:jc w:val="both"/>
        <w:rPr>
          <w:noProof/>
          <w:sz w:val="24"/>
        </w:rPr>
      </w:pPr>
      <w:r w:rsidRPr="00C47524">
        <w:rPr>
          <w:sz w:val="24"/>
        </w:rPr>
        <w:t xml:space="preserve">Tiesu ekspertīzes vienības personālam būtu jābūt piekļuvei pilnīgiem, vispusīgiem un precīziem </w:t>
      </w:r>
      <w:r w:rsidR="00603775" w:rsidRPr="00C47524">
        <w:rPr>
          <w:sz w:val="24"/>
        </w:rPr>
        <w:t>izpēt</w:t>
      </w:r>
      <w:r w:rsidRPr="00C47524">
        <w:rPr>
          <w:sz w:val="24"/>
        </w:rPr>
        <w:t>es/testa rezultātiem un novērojumiem un atbilstošiem, uzticamiem informācijas avotiem, lai pamatotu interpretāciju. Rezultātus un novērojumus lietas kontekstā var interpretēt, ja ir pieejams pietiekami daudz informācijas par lietu.</w:t>
      </w:r>
    </w:p>
    <w:p w14:paraId="678B7FC5" w14:textId="77777777" w:rsidR="00F53E7C" w:rsidRPr="00C47524" w:rsidRDefault="00F53E7C" w:rsidP="00D02FA0">
      <w:pPr>
        <w:pStyle w:val="BodyText"/>
        <w:ind w:left="426"/>
        <w:jc w:val="both"/>
        <w:rPr>
          <w:noProof/>
          <w:sz w:val="24"/>
        </w:rPr>
      </w:pPr>
    </w:p>
    <w:p w14:paraId="6DB1A0C0" w14:textId="77777777" w:rsidR="00F53E7C" w:rsidRPr="00C47524" w:rsidRDefault="00F53E7C" w:rsidP="00D02FA0">
      <w:pPr>
        <w:pStyle w:val="BodyText"/>
        <w:ind w:left="426"/>
        <w:jc w:val="both"/>
        <w:rPr>
          <w:noProof/>
          <w:sz w:val="24"/>
        </w:rPr>
      </w:pPr>
      <w:r w:rsidRPr="00C47524">
        <w:rPr>
          <w:sz w:val="24"/>
        </w:rPr>
        <w:t>Vienas vai vairāku alternatīvu hipotēžu izvērtēšana ļauj organizācijai parādīt tās objektivitāti.</w:t>
      </w:r>
    </w:p>
    <w:p w14:paraId="5270CD13" w14:textId="77777777" w:rsidR="00F53E7C" w:rsidRPr="00C47524" w:rsidRDefault="00F53E7C" w:rsidP="00D02FA0">
      <w:pPr>
        <w:pStyle w:val="BodyText"/>
        <w:ind w:left="426"/>
        <w:jc w:val="both"/>
        <w:rPr>
          <w:noProof/>
          <w:sz w:val="24"/>
        </w:rPr>
      </w:pPr>
    </w:p>
    <w:p w14:paraId="4C783E53" w14:textId="77777777" w:rsidR="00F53E7C" w:rsidRPr="00C47524" w:rsidRDefault="00F53E7C" w:rsidP="00D02FA0">
      <w:pPr>
        <w:pStyle w:val="BodyText"/>
        <w:ind w:left="426"/>
        <w:jc w:val="both"/>
        <w:rPr>
          <w:noProof/>
          <w:sz w:val="24"/>
        </w:rPr>
      </w:pPr>
      <w:r w:rsidRPr="00C47524">
        <w:rPr>
          <w:sz w:val="24"/>
        </w:rPr>
        <w:t>Vajadzības gadījumā būtu jālūdz, lai klients sniedz pietiekamu informāciju par priekšmetiem un noziedzīga nodarījuma vietas apstākļiem. Šādas informācijas trūkums var ierobežot pienācīgas interpretācijas iespēju, tomēr šādas informācijas sniegšana nedrīkstētu ietekmēt tiesu ekspertīzes vienības objektivitāti.</w:t>
      </w:r>
    </w:p>
    <w:p w14:paraId="3BFBC99F" w14:textId="77777777" w:rsidR="00F53E7C" w:rsidRPr="00C47524" w:rsidRDefault="00F53E7C" w:rsidP="00D02FA0">
      <w:pPr>
        <w:pStyle w:val="BodyText"/>
        <w:ind w:left="426"/>
        <w:jc w:val="both"/>
        <w:rPr>
          <w:noProof/>
          <w:sz w:val="24"/>
        </w:rPr>
      </w:pPr>
    </w:p>
    <w:p w14:paraId="4572BFF0" w14:textId="4A82FD17" w:rsidR="00F53E7C" w:rsidRPr="00C47524" w:rsidRDefault="007A6CA1" w:rsidP="00D02FA0">
      <w:pPr>
        <w:pStyle w:val="ListParagraph"/>
        <w:tabs>
          <w:tab w:val="left" w:pos="2126"/>
          <w:tab w:val="left" w:pos="2128"/>
        </w:tabs>
        <w:ind w:left="426" w:firstLine="0"/>
        <w:rPr>
          <w:noProof/>
          <w:sz w:val="24"/>
        </w:rPr>
      </w:pPr>
      <w:r w:rsidRPr="00C47524">
        <w:rPr>
          <w:sz w:val="24"/>
        </w:rPr>
        <w:t>4.8.2. Salīdzinošā pārbaude</w:t>
      </w:r>
    </w:p>
    <w:p w14:paraId="5E3A3898" w14:textId="77777777" w:rsidR="00F53E7C" w:rsidRPr="00C47524" w:rsidRDefault="00F53E7C" w:rsidP="00D02FA0">
      <w:pPr>
        <w:pStyle w:val="BodyText"/>
        <w:ind w:left="426"/>
        <w:jc w:val="both"/>
        <w:rPr>
          <w:noProof/>
          <w:sz w:val="24"/>
        </w:rPr>
      </w:pPr>
    </w:p>
    <w:p w14:paraId="7A9A1A53" w14:textId="77777777" w:rsidR="00F53E7C" w:rsidRPr="00C47524" w:rsidRDefault="00F53E7C" w:rsidP="00D02FA0">
      <w:pPr>
        <w:pStyle w:val="BodyText"/>
        <w:ind w:left="426"/>
        <w:jc w:val="both"/>
        <w:rPr>
          <w:noProof/>
          <w:sz w:val="24"/>
        </w:rPr>
      </w:pPr>
      <w:r w:rsidRPr="00C47524">
        <w:rPr>
          <w:sz w:val="24"/>
        </w:rPr>
        <w:t>Salīdzinošā pārbaude būtu jāveic rezultātu un novērojumu interpretācijas gadījumos, jo tā būtu jāuzskata par kritisku konstatējumu. Salīdzinošo pārbaudi veic pilnvarota persona, kurai ir atbilstoša tehniskā kompetence šajā jomā, lai apstiprinātu rezultātu derīgumu un/vai novērtētu, ka secinājumiem un/vai atzinumiem ir atbilstošs un pietiekams pamats.</w:t>
      </w:r>
    </w:p>
    <w:p w14:paraId="04F0CCB4" w14:textId="77777777" w:rsidR="00F53E7C" w:rsidRPr="00C47524" w:rsidRDefault="00F53E7C" w:rsidP="00D02FA0">
      <w:pPr>
        <w:pStyle w:val="BodyText"/>
        <w:ind w:left="426"/>
        <w:jc w:val="both"/>
        <w:rPr>
          <w:noProof/>
          <w:sz w:val="24"/>
        </w:rPr>
      </w:pPr>
    </w:p>
    <w:p w14:paraId="24E9D442" w14:textId="6B4933E5" w:rsidR="00F53E7C" w:rsidRPr="00C47524" w:rsidRDefault="007A6CA1" w:rsidP="00D02FA0">
      <w:pPr>
        <w:pStyle w:val="ListParagraph"/>
        <w:keepNext/>
        <w:keepLines/>
        <w:tabs>
          <w:tab w:val="left" w:pos="2126"/>
          <w:tab w:val="left" w:pos="2128"/>
        </w:tabs>
        <w:ind w:left="425" w:firstLine="0"/>
        <w:rPr>
          <w:noProof/>
          <w:sz w:val="24"/>
        </w:rPr>
      </w:pPr>
      <w:r w:rsidRPr="00C47524">
        <w:rPr>
          <w:sz w:val="24"/>
        </w:rPr>
        <w:t>4.8.3. Kompetence</w:t>
      </w:r>
    </w:p>
    <w:p w14:paraId="3980AAAA" w14:textId="77777777" w:rsidR="00F53E7C" w:rsidRPr="00C47524" w:rsidRDefault="00F53E7C" w:rsidP="00D02FA0">
      <w:pPr>
        <w:pStyle w:val="BodyText"/>
        <w:keepNext/>
        <w:keepLines/>
        <w:ind w:left="425"/>
        <w:jc w:val="both"/>
        <w:rPr>
          <w:noProof/>
          <w:sz w:val="24"/>
        </w:rPr>
      </w:pPr>
    </w:p>
    <w:p w14:paraId="18200890" w14:textId="77777777" w:rsidR="00F53E7C" w:rsidRPr="00C47524" w:rsidRDefault="00F53E7C" w:rsidP="00D02FA0">
      <w:pPr>
        <w:pStyle w:val="BodyText"/>
        <w:keepNext/>
        <w:keepLines/>
        <w:ind w:left="425"/>
        <w:jc w:val="both"/>
        <w:rPr>
          <w:noProof/>
          <w:sz w:val="24"/>
        </w:rPr>
      </w:pPr>
      <w:r w:rsidRPr="00C47524">
        <w:rPr>
          <w:sz w:val="24"/>
        </w:rPr>
        <w:t>Personāls, kas interpretē rezultātus, ir novērtēts un atzīts par kompetentu, pirms tas sniedz paziņojumus, tostarp veic rezultātu un novērojumu interpretāciju un atzinumus.</w:t>
      </w:r>
    </w:p>
    <w:p w14:paraId="1FF536C2" w14:textId="77777777" w:rsidR="00F53E7C" w:rsidRPr="00C47524" w:rsidRDefault="00F53E7C" w:rsidP="00D02FA0">
      <w:pPr>
        <w:pStyle w:val="BodyText"/>
        <w:ind w:left="426"/>
        <w:jc w:val="both"/>
        <w:rPr>
          <w:noProof/>
          <w:sz w:val="24"/>
        </w:rPr>
      </w:pPr>
    </w:p>
    <w:p w14:paraId="1D427E08" w14:textId="77777777" w:rsidR="00F53E7C" w:rsidRPr="00C47524" w:rsidRDefault="00F53E7C" w:rsidP="00D02FA0">
      <w:pPr>
        <w:pStyle w:val="BodyText"/>
        <w:ind w:left="426"/>
        <w:jc w:val="both"/>
        <w:rPr>
          <w:noProof/>
          <w:sz w:val="24"/>
        </w:rPr>
      </w:pPr>
      <w:r w:rsidRPr="00C47524">
        <w:rPr>
          <w:sz w:val="24"/>
        </w:rPr>
        <w:t>Ir jābūt skaidri definētām kompetences prasībām/kritērijiem, lai veiktu interpretāciju.</w:t>
      </w:r>
    </w:p>
    <w:p w14:paraId="1AE9AC4F" w14:textId="77777777" w:rsidR="00F53E7C" w:rsidRPr="00C47524" w:rsidRDefault="00F53E7C" w:rsidP="00D02FA0">
      <w:pPr>
        <w:pStyle w:val="BodyText"/>
        <w:ind w:left="142"/>
        <w:jc w:val="both"/>
        <w:rPr>
          <w:noProof/>
          <w:sz w:val="24"/>
        </w:rPr>
      </w:pPr>
    </w:p>
    <w:p w14:paraId="11841D68" w14:textId="2382BCDC" w:rsidR="00F53E7C" w:rsidRPr="00C47524" w:rsidRDefault="007A6CA1" w:rsidP="00D02FA0">
      <w:pPr>
        <w:pStyle w:val="Heading2"/>
        <w:keepNext/>
        <w:keepLines/>
        <w:tabs>
          <w:tab w:val="left" w:pos="1459"/>
          <w:tab w:val="left" w:pos="1460"/>
        </w:tabs>
        <w:ind w:left="142" w:firstLine="0"/>
        <w:rPr>
          <w:noProof/>
          <w:sz w:val="24"/>
        </w:rPr>
      </w:pPr>
      <w:bookmarkStart w:id="25" w:name="_TOC_250002"/>
      <w:r w:rsidRPr="00C47524">
        <w:rPr>
          <w:sz w:val="24"/>
        </w:rPr>
        <w:lastRenderedPageBreak/>
        <w:t xml:space="preserve">4.9. Atzinums par </w:t>
      </w:r>
      <w:r w:rsidR="001F7FC1" w:rsidRPr="00C47524">
        <w:rPr>
          <w:sz w:val="24"/>
        </w:rPr>
        <w:t>izpēt</w:t>
      </w:r>
      <w:r w:rsidRPr="00C47524">
        <w:rPr>
          <w:sz w:val="24"/>
        </w:rPr>
        <w:t>ēm/testiem, tostarp rezultātu</w:t>
      </w:r>
      <w:bookmarkEnd w:id="25"/>
      <w:r w:rsidRPr="00C47524">
        <w:rPr>
          <w:sz w:val="24"/>
        </w:rPr>
        <w:t xml:space="preserve"> interpretācija</w:t>
      </w:r>
    </w:p>
    <w:p w14:paraId="1468D5EE" w14:textId="77777777" w:rsidR="00F53E7C" w:rsidRPr="00C47524" w:rsidRDefault="00F53E7C" w:rsidP="00D02FA0">
      <w:pPr>
        <w:pStyle w:val="BodyText"/>
        <w:keepNext/>
        <w:keepLines/>
        <w:ind w:left="142"/>
        <w:jc w:val="both"/>
        <w:rPr>
          <w:b/>
          <w:noProof/>
          <w:sz w:val="24"/>
        </w:rPr>
      </w:pPr>
    </w:p>
    <w:p w14:paraId="14E3D950" w14:textId="58F0F6F9" w:rsidR="00F53E7C" w:rsidRPr="00C47524" w:rsidRDefault="00F53E7C" w:rsidP="00D02FA0">
      <w:pPr>
        <w:pStyle w:val="BodyText"/>
        <w:keepNext/>
        <w:keepLines/>
        <w:ind w:left="142"/>
        <w:jc w:val="both"/>
        <w:rPr>
          <w:noProof/>
          <w:sz w:val="24"/>
        </w:rPr>
      </w:pPr>
      <w:r w:rsidRPr="00C47524">
        <w:rPr>
          <w:sz w:val="24"/>
        </w:rPr>
        <w:t xml:space="preserve">Šajā posmā organizācija sniedz atzinumu par </w:t>
      </w:r>
      <w:r w:rsidR="001F7FC1" w:rsidRPr="00C47524">
        <w:rPr>
          <w:sz w:val="24"/>
        </w:rPr>
        <w:t>izpēš</w:t>
      </w:r>
      <w:r w:rsidRPr="00C47524">
        <w:rPr>
          <w:sz w:val="24"/>
        </w:rPr>
        <w:t>u/testu rezultātiem. Pēc klienta pieprasījuma tiesu ekspertīzes vienība var sniegt sākotnējo atzinumu mutiski vai pa e-pastu. Gadījumos, kad darbs ir apturēts pēc klienta pieprasījuma, atzinums nav obligāts.</w:t>
      </w:r>
    </w:p>
    <w:p w14:paraId="0414A157" w14:textId="77777777" w:rsidR="00F53E7C" w:rsidRPr="00C47524" w:rsidRDefault="00F53E7C" w:rsidP="00D02FA0">
      <w:pPr>
        <w:pStyle w:val="BodyText"/>
        <w:ind w:left="142"/>
        <w:jc w:val="both"/>
        <w:rPr>
          <w:noProof/>
          <w:sz w:val="24"/>
        </w:rPr>
      </w:pPr>
    </w:p>
    <w:p w14:paraId="267E40D4" w14:textId="77777777" w:rsidR="00F53E7C" w:rsidRPr="00C47524" w:rsidRDefault="00F53E7C" w:rsidP="00D02FA0">
      <w:pPr>
        <w:pStyle w:val="BodyText"/>
        <w:ind w:left="142"/>
        <w:jc w:val="both"/>
        <w:rPr>
          <w:noProof/>
          <w:sz w:val="24"/>
        </w:rPr>
      </w:pPr>
      <w:r w:rsidRPr="00C47524">
        <w:rPr>
          <w:sz w:val="24"/>
        </w:rPr>
        <w:t>Visiem atzinumiem, kas sagatavoti uz visu veidu informācijas nesējiem, ir jāatbilst atzinumu sniegšanas prasībām, kas noteiktas attiecīgi ISO/IEC 17020 vai ISO/IEC 17025.</w:t>
      </w:r>
    </w:p>
    <w:p w14:paraId="5489BDA9" w14:textId="77777777" w:rsidR="00F53E7C" w:rsidRPr="00C47524" w:rsidRDefault="00F53E7C" w:rsidP="00D02FA0">
      <w:pPr>
        <w:pStyle w:val="BodyText"/>
        <w:ind w:left="142"/>
        <w:jc w:val="both"/>
        <w:rPr>
          <w:noProof/>
          <w:sz w:val="24"/>
        </w:rPr>
      </w:pPr>
    </w:p>
    <w:p w14:paraId="433DE286" w14:textId="77777777" w:rsidR="00F53E7C" w:rsidRPr="00C47524" w:rsidRDefault="00F53E7C" w:rsidP="00D02FA0">
      <w:pPr>
        <w:pStyle w:val="BodyText"/>
        <w:ind w:left="142"/>
        <w:jc w:val="both"/>
        <w:rPr>
          <w:noProof/>
          <w:sz w:val="24"/>
        </w:rPr>
      </w:pPr>
      <w:r w:rsidRPr="00C47524">
        <w:rPr>
          <w:sz w:val="24"/>
        </w:rPr>
        <w:t>Ja tiesību sistēmā ir noteikts tiesu ekspertīzes atzinuma formāts un/vai informācija, kas tajā ir jāiekļauj, un tādējādi tiesu ekspertīzes vienība nevar iekļaut visus elementus, kas uzskaitīti ISO/IEC 17025 7.8. punktā vai ISO/IEC 17020 7.4.2. punktā, tad tiesu ekspertīzes vienība var pieņemt vienu vai vairākus no minētajiem prasību izpildes līdzekļiem vai līdzvērtīgus līdzekļus:</w:t>
      </w:r>
    </w:p>
    <w:p w14:paraId="3827F843" w14:textId="77777777" w:rsidR="00F53E7C" w:rsidRPr="00C47524" w:rsidRDefault="00F53E7C" w:rsidP="00D02FA0">
      <w:pPr>
        <w:pStyle w:val="BodyText"/>
        <w:ind w:left="142"/>
        <w:jc w:val="both"/>
        <w:rPr>
          <w:noProof/>
          <w:sz w:val="24"/>
        </w:rPr>
      </w:pPr>
    </w:p>
    <w:p w14:paraId="706BE40D"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sagatavot tiesu ekspertīzes atzinumu, kurā iekļauj visu informāciju, kas noteikta attiecīgi ISO/IEC 17025 vai ISO/IEC 17020;</w:t>
      </w:r>
    </w:p>
    <w:p w14:paraId="7618AC06"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sagatavot tiesu ekspertīzes atzinuma pielikumu, kurā iekļauj jebkādu papildu informāciju, kas noteikta attiecīgi ISO/IEC 17025 vai ISO/IEC 17020;</w:t>
      </w:r>
    </w:p>
    <w:p w14:paraId="2B8C5233"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nodrošināt, ka konkrētās lietas materiālos ir iekļauta visa attiecīgā informācija, kas noteikta attiecīgi ISO/IEC 17025 vai ISO/IEC 17020.</w:t>
      </w:r>
    </w:p>
    <w:p w14:paraId="7167AD4E" w14:textId="77777777" w:rsidR="00F53E7C" w:rsidRPr="00C47524" w:rsidRDefault="00F53E7C" w:rsidP="00D02FA0">
      <w:pPr>
        <w:pStyle w:val="BodyText"/>
        <w:jc w:val="both"/>
        <w:rPr>
          <w:noProof/>
          <w:sz w:val="24"/>
        </w:rPr>
      </w:pPr>
    </w:p>
    <w:p w14:paraId="3170759C" w14:textId="77777777" w:rsidR="00F53E7C" w:rsidRPr="00C47524" w:rsidRDefault="00F53E7C" w:rsidP="00D02FA0">
      <w:pPr>
        <w:pStyle w:val="BodyText"/>
        <w:ind w:left="142"/>
        <w:jc w:val="both"/>
        <w:rPr>
          <w:noProof/>
          <w:sz w:val="24"/>
        </w:rPr>
      </w:pPr>
      <w:r w:rsidRPr="00C47524">
        <w:rPr>
          <w:sz w:val="24"/>
        </w:rPr>
        <w:t>Atzinumā norādāmās informācijas veids un apjoms var būt atkarīgs no tiesību sistēmas. Tomēr vienmēr ir skaidri jānorāda, kuras daļas ietver pamatinformāciju, kuras – rezultātus vai novērojumus un kuras – interpretāciju vai atzinumus.</w:t>
      </w:r>
    </w:p>
    <w:p w14:paraId="425CA748" w14:textId="77777777" w:rsidR="00F53E7C" w:rsidRPr="00C47524" w:rsidRDefault="00F53E7C" w:rsidP="00D02FA0">
      <w:pPr>
        <w:pStyle w:val="BodyText"/>
        <w:ind w:left="142"/>
        <w:jc w:val="both"/>
        <w:rPr>
          <w:noProof/>
          <w:sz w:val="24"/>
        </w:rPr>
      </w:pPr>
    </w:p>
    <w:p w14:paraId="778A452D" w14:textId="44A37E47" w:rsidR="00F53E7C" w:rsidRPr="00C47524" w:rsidRDefault="00597B05" w:rsidP="00D02FA0">
      <w:pPr>
        <w:pStyle w:val="BodyText"/>
        <w:ind w:left="142"/>
        <w:jc w:val="both"/>
        <w:rPr>
          <w:noProof/>
          <w:sz w:val="24"/>
        </w:rPr>
      </w:pPr>
      <w:r w:rsidRPr="00C47524">
        <w:rPr>
          <w:sz w:val="24"/>
        </w:rPr>
        <w:t>Izpēš</w:t>
      </w:r>
      <w:r w:rsidR="00F53E7C" w:rsidRPr="00C47524">
        <w:rPr>
          <w:sz w:val="24"/>
        </w:rPr>
        <w:t>u/testu rezultāti var būt pieejami klientiem iekšējās datubāzēs, nevis oficiālu atzinumu veidā, vai arī klienti var pieprasīt vienkāršotu atzinumu. Ir svarīgi nodrošināt, ka vienkāršošanas rezultātā atzinums nekļūst neskaidrāks, un tiesu ekspertīzes vienības rīcībā esošajiem pierakstiem ir jābūt tādiem, lai vēlāk varētu sagatavot visaptverošu atzinumu, ja tas nepieciešams.</w:t>
      </w:r>
    </w:p>
    <w:p w14:paraId="0E8CCF41" w14:textId="77777777" w:rsidR="00F53E7C" w:rsidRPr="00C47524" w:rsidRDefault="00F53E7C" w:rsidP="00D02FA0">
      <w:pPr>
        <w:pStyle w:val="BodyText"/>
        <w:ind w:left="142"/>
        <w:jc w:val="both"/>
        <w:rPr>
          <w:noProof/>
          <w:sz w:val="24"/>
        </w:rPr>
      </w:pPr>
    </w:p>
    <w:p w14:paraId="4AF7A67D" w14:textId="77777777" w:rsidR="00F53E7C" w:rsidRPr="00C47524" w:rsidRDefault="00F53E7C" w:rsidP="00D02FA0">
      <w:pPr>
        <w:pStyle w:val="BodyText"/>
        <w:ind w:left="142"/>
        <w:jc w:val="both"/>
        <w:rPr>
          <w:noProof/>
          <w:sz w:val="24"/>
        </w:rPr>
      </w:pPr>
      <w:r w:rsidRPr="00C47524">
        <w:rPr>
          <w:sz w:val="24"/>
        </w:rPr>
        <w:t>Klientam sniegtais rezultāts nekādā veidā nedrīkst būt maldinošs.</w:t>
      </w:r>
    </w:p>
    <w:p w14:paraId="19BAD3E4" w14:textId="77777777" w:rsidR="00F53E7C" w:rsidRPr="00C47524" w:rsidRDefault="00F53E7C" w:rsidP="00D02FA0">
      <w:pPr>
        <w:pStyle w:val="BodyText"/>
        <w:ind w:left="142"/>
        <w:jc w:val="both"/>
        <w:rPr>
          <w:noProof/>
          <w:sz w:val="24"/>
        </w:rPr>
      </w:pPr>
    </w:p>
    <w:p w14:paraId="2F5F9A6F" w14:textId="34DE6AD3" w:rsidR="00F53E7C" w:rsidRPr="00C47524" w:rsidRDefault="00F53E7C" w:rsidP="00D02FA0">
      <w:pPr>
        <w:pStyle w:val="BodyText"/>
        <w:ind w:left="142"/>
        <w:jc w:val="both"/>
        <w:rPr>
          <w:noProof/>
          <w:sz w:val="24"/>
        </w:rPr>
      </w:pPr>
      <w:r w:rsidRPr="00C47524">
        <w:rPr>
          <w:sz w:val="24"/>
        </w:rPr>
        <w:t xml:space="preserve">Atzinumā būtu jāiekļauj visi </w:t>
      </w:r>
      <w:r w:rsidR="00257164" w:rsidRPr="00C47524">
        <w:rPr>
          <w:sz w:val="24"/>
        </w:rPr>
        <w:t>izpē</w:t>
      </w:r>
      <w:r w:rsidRPr="00C47524">
        <w:rPr>
          <w:sz w:val="24"/>
        </w:rPr>
        <w:t>šu/testu un novērojumu rezultāti un attiecīgā gadījumā, ja pieļaujams, no šiem rezultātiem izdarītie secinājumi.</w:t>
      </w:r>
    </w:p>
    <w:p w14:paraId="01B46E8B" w14:textId="77777777" w:rsidR="00F53E7C" w:rsidRPr="00C47524" w:rsidRDefault="00F53E7C" w:rsidP="00D02FA0">
      <w:pPr>
        <w:pStyle w:val="BodyText"/>
        <w:ind w:left="142"/>
        <w:jc w:val="both"/>
        <w:rPr>
          <w:noProof/>
          <w:sz w:val="24"/>
        </w:rPr>
      </w:pPr>
    </w:p>
    <w:p w14:paraId="0201724A" w14:textId="77777777" w:rsidR="00F53E7C" w:rsidRPr="00C47524" w:rsidRDefault="00F53E7C" w:rsidP="00D02FA0">
      <w:pPr>
        <w:pStyle w:val="BodyText"/>
        <w:ind w:left="142"/>
        <w:jc w:val="both"/>
        <w:rPr>
          <w:noProof/>
          <w:sz w:val="24"/>
        </w:rPr>
      </w:pPr>
      <w:r w:rsidRPr="00C47524">
        <w:rPr>
          <w:sz w:val="24"/>
        </w:rPr>
        <w:t>Tiesu ekspertīzes vienības sagatavotajiem atzinumiem ir jābūt pilnīgiem un jāietver informācija, pamatojoties uz kuru var veikt interpretāciju.</w:t>
      </w:r>
    </w:p>
    <w:p w14:paraId="0C8A1F4F" w14:textId="77777777" w:rsidR="00F53E7C" w:rsidRPr="00C47524" w:rsidRDefault="00F53E7C" w:rsidP="00D02FA0">
      <w:pPr>
        <w:pStyle w:val="BodyText"/>
        <w:ind w:left="142"/>
        <w:jc w:val="both"/>
        <w:rPr>
          <w:noProof/>
          <w:sz w:val="24"/>
        </w:rPr>
      </w:pPr>
    </w:p>
    <w:p w14:paraId="29DFDA6F" w14:textId="77777777" w:rsidR="00F53E7C" w:rsidRPr="00C47524" w:rsidRDefault="00F53E7C" w:rsidP="00D02FA0">
      <w:pPr>
        <w:pStyle w:val="BodyText"/>
        <w:ind w:left="142"/>
        <w:jc w:val="both"/>
        <w:rPr>
          <w:noProof/>
          <w:sz w:val="24"/>
        </w:rPr>
      </w:pPr>
      <w:r w:rsidRPr="00C47524">
        <w:rPr>
          <w:sz w:val="24"/>
        </w:rPr>
        <w:t>Tiesu ekspertīzes vienībai ir jābūt ieviestai procedūrai un kritērijiem, lai izlemtu, kad un kādā apmērā ir nepieciešams veikt atzinuma salīdzinošo pārbaudi. Salīdzinošā pārbaude būtu jāveic kvalificētai personai, kurai ir atbilstoša kompetence apstiprināt rezultātu derīgumu. Secinājumiem ir jābūt pienācīgi sagatavotiem.</w:t>
      </w:r>
    </w:p>
    <w:p w14:paraId="0BCBA425" w14:textId="77777777" w:rsidR="00F53E7C" w:rsidRPr="00C47524" w:rsidRDefault="00F53E7C" w:rsidP="00D02FA0">
      <w:pPr>
        <w:pStyle w:val="BodyText"/>
        <w:ind w:left="142"/>
        <w:jc w:val="both"/>
        <w:rPr>
          <w:noProof/>
          <w:sz w:val="24"/>
        </w:rPr>
      </w:pPr>
    </w:p>
    <w:p w14:paraId="1E64DC36" w14:textId="77777777" w:rsidR="00F53E7C" w:rsidRPr="00C47524" w:rsidRDefault="00F53E7C" w:rsidP="00D02FA0">
      <w:pPr>
        <w:pStyle w:val="BodyText"/>
        <w:ind w:left="142"/>
        <w:jc w:val="both"/>
        <w:rPr>
          <w:noProof/>
          <w:sz w:val="24"/>
        </w:rPr>
      </w:pPr>
      <w:r w:rsidRPr="00C47524">
        <w:rPr>
          <w:sz w:val="24"/>
        </w:rPr>
        <w:t>Klientam sniegtajā atzinumā skaidri norāda, uz kāda pamata ir sagatavota interpretācija un/vai atzinums, tostarp rezultāti un novērojumi, kā arī norāda informāciju, kas pieejama atzinumā sniegtā novērtējuma laikā. Viedokļiem ir jābūt izstrādātiem tā, lai tie būtu objektīvi, piemēram, pietiekami līdzsvarotiem, un tiem būtu jābūt norādītiem atzinumā un/vai pieejamiem klientam.</w:t>
      </w:r>
    </w:p>
    <w:p w14:paraId="1E60C302" w14:textId="77777777" w:rsidR="00F53E7C" w:rsidRPr="00C47524" w:rsidRDefault="00F53E7C" w:rsidP="00D02FA0">
      <w:pPr>
        <w:pStyle w:val="BodyText"/>
        <w:ind w:left="142"/>
        <w:jc w:val="both"/>
        <w:rPr>
          <w:noProof/>
          <w:sz w:val="24"/>
        </w:rPr>
      </w:pPr>
    </w:p>
    <w:p w14:paraId="0125F0D5" w14:textId="77777777" w:rsidR="00F53E7C" w:rsidRPr="00C47524" w:rsidRDefault="00F53E7C" w:rsidP="00D02FA0">
      <w:pPr>
        <w:pStyle w:val="BodyText"/>
        <w:ind w:left="142"/>
        <w:jc w:val="both"/>
        <w:rPr>
          <w:noProof/>
          <w:sz w:val="24"/>
        </w:rPr>
      </w:pPr>
      <w:r w:rsidRPr="00C47524">
        <w:rPr>
          <w:sz w:val="24"/>
        </w:rPr>
        <w:lastRenderedPageBreak/>
        <w:t>Tiesu ekspertīzes vienība var sniegt mutisku atzinumu, ja to lūdz klients un ja to atļauj laboratorijas politika un attiecīgā gadījumā – tiesību akti. Būtu jānodrošina, ka mutisku atzinumu sniedz tikai atbilstošs kompetents personāls, un tas būtu vienmēr jāreģistrē, un pēc tam jāsagatavo rakstisks atzinums.</w:t>
      </w:r>
    </w:p>
    <w:p w14:paraId="2794CB56" w14:textId="77777777" w:rsidR="00F53E7C" w:rsidRPr="00C47524" w:rsidRDefault="00F53E7C" w:rsidP="00D02FA0">
      <w:pPr>
        <w:pStyle w:val="BodyText"/>
        <w:ind w:left="142"/>
        <w:jc w:val="both"/>
        <w:rPr>
          <w:noProof/>
          <w:sz w:val="24"/>
        </w:rPr>
      </w:pPr>
    </w:p>
    <w:p w14:paraId="12495F50" w14:textId="16927541" w:rsidR="00F53E7C" w:rsidRPr="00C47524" w:rsidRDefault="00F53E7C" w:rsidP="00D02FA0">
      <w:pPr>
        <w:pStyle w:val="BodyText"/>
        <w:ind w:left="142"/>
        <w:jc w:val="both"/>
        <w:rPr>
          <w:noProof/>
          <w:sz w:val="24"/>
        </w:rPr>
      </w:pPr>
      <w:r w:rsidRPr="00C47524">
        <w:rPr>
          <w:sz w:val="24"/>
        </w:rPr>
        <w:t xml:space="preserve">Ja iespējams, visi mutiskajā atzinumā ietvertie kritiskie konstatējumi būtu jāpārbauda. Ja par ziņoto informāciju nav veikta salīdzinošā pārbaude vai ja </w:t>
      </w:r>
      <w:r w:rsidR="00257164" w:rsidRPr="00C47524">
        <w:rPr>
          <w:sz w:val="24"/>
        </w:rPr>
        <w:t>izpēt</w:t>
      </w:r>
      <w:r w:rsidRPr="00C47524">
        <w:rPr>
          <w:sz w:val="24"/>
        </w:rPr>
        <w:t xml:space="preserve">e/tests nav pabeigts pirms mutiskā atzinuma sniegšanas klientam, mutiskajā atzinumā iekļauj atrunu, ka rezultāti ir provizoriski. Klientam ir skaidri jāsaprot, ka provizoriskie rezultāti būs jāapstiprina, izmantojot turpmākas </w:t>
      </w:r>
      <w:r w:rsidR="000A6071" w:rsidRPr="00C47524">
        <w:rPr>
          <w:sz w:val="24"/>
        </w:rPr>
        <w:t>izpēt</w:t>
      </w:r>
      <w:r w:rsidRPr="00C47524">
        <w:rPr>
          <w:sz w:val="24"/>
        </w:rPr>
        <w:t xml:space="preserve">es/testus, ja tas noteikts tiesu ekspertīzes vienības procedūrās, un ka pirms rakstiska atzinuma izsniegšanas ir jāveic </w:t>
      </w:r>
      <w:r w:rsidR="000A6071" w:rsidRPr="00C47524">
        <w:rPr>
          <w:sz w:val="24"/>
        </w:rPr>
        <w:t>izpēt</w:t>
      </w:r>
      <w:r w:rsidRPr="00C47524">
        <w:rPr>
          <w:sz w:val="24"/>
        </w:rPr>
        <w:t>es/testu salīdzinošā pārbaude.</w:t>
      </w:r>
    </w:p>
    <w:p w14:paraId="23DA4077" w14:textId="77777777" w:rsidR="00F53E7C" w:rsidRPr="00C47524" w:rsidRDefault="00F53E7C" w:rsidP="00D02FA0">
      <w:pPr>
        <w:pStyle w:val="BodyText"/>
        <w:ind w:left="142"/>
        <w:jc w:val="both"/>
        <w:rPr>
          <w:noProof/>
          <w:sz w:val="24"/>
        </w:rPr>
      </w:pPr>
    </w:p>
    <w:p w14:paraId="0F7C4A52" w14:textId="77777777" w:rsidR="00065E4B" w:rsidRPr="00C47524" w:rsidRDefault="00F53E7C" w:rsidP="00D02FA0">
      <w:pPr>
        <w:pStyle w:val="BodyText"/>
        <w:ind w:left="142"/>
        <w:jc w:val="both"/>
        <w:rPr>
          <w:noProof/>
          <w:sz w:val="24"/>
        </w:rPr>
      </w:pPr>
      <w:r w:rsidRPr="00C47524">
        <w:rPr>
          <w:sz w:val="24"/>
        </w:rPr>
        <w:t xml:space="preserve">Ja rezultātus paziņo mutiski, ir jānosaka saņēmēja identitāte un piemērotība. </w:t>
      </w:r>
    </w:p>
    <w:p w14:paraId="4BB730F1" w14:textId="77777777" w:rsidR="00065E4B" w:rsidRPr="00C47524" w:rsidRDefault="00065E4B" w:rsidP="00D02FA0">
      <w:pPr>
        <w:pStyle w:val="BodyText"/>
        <w:ind w:left="142"/>
        <w:jc w:val="both"/>
        <w:rPr>
          <w:noProof/>
          <w:sz w:val="24"/>
        </w:rPr>
      </w:pPr>
    </w:p>
    <w:p w14:paraId="06E7E080" w14:textId="2E3BEB1B" w:rsidR="00F53E7C" w:rsidRPr="00C47524" w:rsidRDefault="00F53E7C" w:rsidP="00D02FA0">
      <w:pPr>
        <w:pStyle w:val="BodyText"/>
        <w:ind w:left="142"/>
        <w:jc w:val="both"/>
        <w:rPr>
          <w:noProof/>
          <w:sz w:val="24"/>
        </w:rPr>
      </w:pPr>
      <w:r w:rsidRPr="00C47524">
        <w:rPr>
          <w:sz w:val="24"/>
        </w:rPr>
        <w:t>Visus mutiskos atzinumus reģistrē izsekojamā veidā, tostarp pieraksta:</w:t>
      </w:r>
    </w:p>
    <w:p w14:paraId="491EABF9" w14:textId="77777777" w:rsidR="00065E4B" w:rsidRPr="00C47524" w:rsidRDefault="00065E4B" w:rsidP="00D02FA0">
      <w:pPr>
        <w:pStyle w:val="BodyText"/>
        <w:ind w:left="142"/>
        <w:jc w:val="both"/>
        <w:rPr>
          <w:noProof/>
          <w:sz w:val="24"/>
        </w:rPr>
      </w:pPr>
    </w:p>
    <w:p w14:paraId="089C405E"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klienta vārdu, uzvārdu / nosaukumu, mutiskā atzinuma sniegšanas datumu un laiku, un identifikācijas pārbaudi (attiecīgā gadījumā);</w:t>
      </w:r>
    </w:p>
    <w:p w14:paraId="6D5E1845" w14:textId="77777777" w:rsidR="00F53E7C" w:rsidRPr="00C47524" w:rsidRDefault="00F53E7C" w:rsidP="00D02FA0">
      <w:pPr>
        <w:pStyle w:val="ListParagraph"/>
        <w:numPr>
          <w:ilvl w:val="2"/>
          <w:numId w:val="46"/>
        </w:numPr>
        <w:tabs>
          <w:tab w:val="left" w:pos="1995"/>
          <w:tab w:val="left" w:pos="1996"/>
        </w:tabs>
        <w:ind w:left="567" w:hanging="425"/>
        <w:jc w:val="both"/>
        <w:rPr>
          <w:noProof/>
          <w:sz w:val="24"/>
        </w:rPr>
      </w:pPr>
      <w:r w:rsidRPr="00C47524">
        <w:rPr>
          <w:sz w:val="24"/>
        </w:rPr>
        <w:t>mutiskajā atzinumā sniegto informāciju, kas attiecas uz lietu.</w:t>
      </w:r>
    </w:p>
    <w:p w14:paraId="26EB192A" w14:textId="1DA13F71" w:rsidR="00321FBA" w:rsidRPr="00C47524" w:rsidRDefault="00321FBA" w:rsidP="00D02FA0">
      <w:pPr>
        <w:rPr>
          <w:noProof/>
          <w:sz w:val="24"/>
          <w:szCs w:val="20"/>
        </w:rPr>
      </w:pPr>
      <w:r w:rsidRPr="00C47524">
        <w:br w:type="page"/>
      </w:r>
    </w:p>
    <w:p w14:paraId="24311B4E" w14:textId="77777777" w:rsidR="00F53E7C" w:rsidRPr="00C47524" w:rsidRDefault="00F53E7C" w:rsidP="00D02FA0">
      <w:pPr>
        <w:pStyle w:val="Heading2"/>
        <w:ind w:left="0" w:firstLine="0"/>
        <w:jc w:val="both"/>
        <w:rPr>
          <w:noProof/>
          <w:sz w:val="24"/>
        </w:rPr>
      </w:pPr>
      <w:bookmarkStart w:id="26" w:name="_TOC_250001"/>
      <w:r w:rsidRPr="00C47524">
        <w:rPr>
          <w:sz w:val="24"/>
        </w:rPr>
        <w:lastRenderedPageBreak/>
        <w:t xml:space="preserve">A pielikums. Disciplīnas, kurās darbojas tiesu ekspertīzes </w:t>
      </w:r>
      <w:bookmarkEnd w:id="26"/>
      <w:r w:rsidRPr="00C47524">
        <w:rPr>
          <w:sz w:val="24"/>
        </w:rPr>
        <w:t>vienības. Piemēri</w:t>
      </w:r>
    </w:p>
    <w:p w14:paraId="0AF137E9" w14:textId="77777777" w:rsidR="00F53E7C" w:rsidRPr="00C47524" w:rsidRDefault="00F53E7C" w:rsidP="00D02FA0">
      <w:pPr>
        <w:pStyle w:val="BodyText"/>
        <w:ind w:left="142"/>
        <w:jc w:val="both"/>
        <w:rPr>
          <w:b/>
          <w:noProof/>
          <w:sz w:val="24"/>
        </w:rPr>
      </w:pPr>
    </w:p>
    <w:p w14:paraId="62FA9E70" w14:textId="77777777" w:rsidR="00F53E7C" w:rsidRPr="00C47524" w:rsidRDefault="00F53E7C" w:rsidP="00D02FA0">
      <w:pPr>
        <w:pStyle w:val="BodyText"/>
        <w:jc w:val="both"/>
        <w:rPr>
          <w:noProof/>
          <w:sz w:val="24"/>
        </w:rPr>
      </w:pPr>
      <w:r w:rsidRPr="00C47524">
        <w:rPr>
          <w:sz w:val="24"/>
        </w:rPr>
        <w:t xml:space="preserve">Turpmāk sniegtajā tabulā ir uzskaitītas </w:t>
      </w:r>
      <w:r w:rsidRPr="00C47524">
        <w:rPr>
          <w:b/>
          <w:bCs/>
          <w:sz w:val="24"/>
        </w:rPr>
        <w:t>tikai dažas</w:t>
      </w:r>
      <w:r w:rsidRPr="00C47524">
        <w:rPr>
          <w:sz w:val="24"/>
        </w:rPr>
        <w:t xml:space="preserve"> tiesu ekspertīzes disciplīnas, bet tas </w:t>
      </w:r>
      <w:r w:rsidRPr="00C47524">
        <w:rPr>
          <w:b/>
          <w:bCs/>
          <w:sz w:val="24"/>
        </w:rPr>
        <w:t>neliedz</w:t>
      </w:r>
      <w:r w:rsidRPr="00C47524">
        <w:rPr>
          <w:sz w:val="24"/>
        </w:rPr>
        <w:t xml:space="preserve"> tiesu ekspertīzes vienībai </w:t>
      </w:r>
      <w:r w:rsidRPr="00C47524">
        <w:rPr>
          <w:b/>
          <w:bCs/>
          <w:sz w:val="24"/>
        </w:rPr>
        <w:t>veikt citas papildu darbības</w:t>
      </w:r>
      <w:r w:rsidRPr="00C47524">
        <w:rPr>
          <w:sz w:val="24"/>
        </w:rPr>
        <w:t>. Pat ja dažas tiesu ekspertīzes disciplīnas šeit nav minētas, tās joprojām var ietvert šo vadlīniju piemērošanas jomā.</w:t>
      </w:r>
    </w:p>
    <w:p w14:paraId="439D22C0" w14:textId="77777777"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BE183A" w:rsidRPr="00C47524" w14:paraId="73E25B93" w14:textId="77777777" w:rsidTr="00B429B7">
        <w:tc>
          <w:tcPr>
            <w:tcW w:w="2735" w:type="pct"/>
          </w:tcPr>
          <w:p w14:paraId="3B044BE9" w14:textId="77777777" w:rsidR="00BE183A" w:rsidRPr="00C47524" w:rsidRDefault="00BE183A" w:rsidP="00D02FA0">
            <w:pPr>
              <w:pStyle w:val="Heading2"/>
              <w:ind w:left="0" w:firstLine="0"/>
              <w:jc w:val="both"/>
              <w:rPr>
                <w:noProof/>
                <w:sz w:val="24"/>
              </w:rPr>
            </w:pPr>
            <w:r w:rsidRPr="00C47524">
              <w:rPr>
                <w:sz w:val="24"/>
              </w:rPr>
              <w:t>Audio, video un datorizēta analīze</w:t>
            </w:r>
          </w:p>
          <w:p w14:paraId="2EE0F240" w14:textId="77777777" w:rsidR="00BE183A" w:rsidRPr="00C47524" w:rsidRDefault="00BE183A" w:rsidP="00D02FA0">
            <w:pPr>
              <w:pStyle w:val="ListParagraph"/>
              <w:numPr>
                <w:ilvl w:val="0"/>
                <w:numId w:val="34"/>
              </w:numPr>
              <w:tabs>
                <w:tab w:val="left" w:pos="941"/>
                <w:tab w:val="left" w:pos="942"/>
              </w:tabs>
              <w:ind w:left="537" w:hanging="425"/>
              <w:jc w:val="both"/>
              <w:rPr>
                <w:noProof/>
                <w:sz w:val="24"/>
              </w:rPr>
            </w:pPr>
            <w:r w:rsidRPr="00C47524">
              <w:rPr>
                <w:sz w:val="24"/>
              </w:rPr>
              <w:t>Runas, audio un videoierakstu analīze</w:t>
            </w:r>
          </w:p>
          <w:p w14:paraId="06BA5B78" w14:textId="77777777" w:rsidR="00BE183A" w:rsidRPr="00C47524" w:rsidRDefault="00BE183A" w:rsidP="00D02FA0">
            <w:pPr>
              <w:pStyle w:val="ListParagraph"/>
              <w:numPr>
                <w:ilvl w:val="0"/>
                <w:numId w:val="34"/>
              </w:numPr>
              <w:tabs>
                <w:tab w:val="left" w:pos="941"/>
                <w:tab w:val="left" w:pos="942"/>
              </w:tabs>
              <w:ind w:left="537" w:hanging="425"/>
              <w:jc w:val="both"/>
              <w:rPr>
                <w:noProof/>
                <w:sz w:val="24"/>
              </w:rPr>
            </w:pPr>
            <w:r w:rsidRPr="00C47524">
              <w:rPr>
                <w:sz w:val="24"/>
              </w:rPr>
              <w:t>Datori (aparatūra un programmatūra)</w:t>
            </w:r>
          </w:p>
          <w:p w14:paraId="3653B262" w14:textId="77777777" w:rsidR="00BE183A" w:rsidRPr="00C47524" w:rsidRDefault="00BE183A" w:rsidP="00D02FA0">
            <w:pPr>
              <w:pStyle w:val="ListParagraph"/>
              <w:numPr>
                <w:ilvl w:val="0"/>
                <w:numId w:val="34"/>
              </w:numPr>
              <w:tabs>
                <w:tab w:val="left" w:pos="941"/>
                <w:tab w:val="left" w:pos="942"/>
              </w:tabs>
              <w:ind w:left="537" w:hanging="425"/>
              <w:jc w:val="both"/>
              <w:rPr>
                <w:noProof/>
                <w:sz w:val="24"/>
              </w:rPr>
            </w:pPr>
            <w:r w:rsidRPr="00C47524">
              <w:rPr>
                <w:sz w:val="24"/>
              </w:rPr>
              <w:t>Attēlu apstrāde</w:t>
            </w:r>
          </w:p>
          <w:p w14:paraId="78F9E870" w14:textId="4743D09C" w:rsidR="00BE183A" w:rsidRPr="00C47524" w:rsidRDefault="00BE183A" w:rsidP="00D02FA0">
            <w:pPr>
              <w:pStyle w:val="ListParagraph"/>
              <w:numPr>
                <w:ilvl w:val="0"/>
                <w:numId w:val="34"/>
              </w:numPr>
              <w:tabs>
                <w:tab w:val="left" w:pos="941"/>
                <w:tab w:val="left" w:pos="942"/>
              </w:tabs>
              <w:ind w:left="537" w:hanging="425"/>
              <w:jc w:val="both"/>
              <w:rPr>
                <w:noProof/>
                <w:sz w:val="24"/>
              </w:rPr>
            </w:pPr>
            <w:r w:rsidRPr="00C47524">
              <w:rPr>
                <w:sz w:val="24"/>
              </w:rPr>
              <w:t>Mobilās datorizētās ierīces, tostarp tālruņi</w:t>
            </w:r>
          </w:p>
        </w:tc>
        <w:tc>
          <w:tcPr>
            <w:tcW w:w="2265" w:type="pct"/>
          </w:tcPr>
          <w:p w14:paraId="426E62BB" w14:textId="77777777" w:rsidR="004953C3" w:rsidRPr="00C47524" w:rsidRDefault="004953C3" w:rsidP="00D02FA0">
            <w:pPr>
              <w:tabs>
                <w:tab w:val="left" w:pos="777"/>
                <w:tab w:val="left" w:pos="778"/>
              </w:tabs>
              <w:jc w:val="both"/>
              <w:rPr>
                <w:noProof/>
                <w:sz w:val="24"/>
              </w:rPr>
            </w:pPr>
          </w:p>
          <w:p w14:paraId="22089ECA" w14:textId="64687858" w:rsidR="00BE183A" w:rsidRPr="00C47524" w:rsidRDefault="00BE183A" w:rsidP="00D02FA0">
            <w:pPr>
              <w:pStyle w:val="ListParagraph"/>
              <w:numPr>
                <w:ilvl w:val="0"/>
                <w:numId w:val="33"/>
              </w:numPr>
              <w:tabs>
                <w:tab w:val="left" w:pos="777"/>
                <w:tab w:val="left" w:pos="778"/>
              </w:tabs>
              <w:ind w:left="534" w:hanging="426"/>
              <w:jc w:val="both"/>
              <w:rPr>
                <w:noProof/>
                <w:sz w:val="24"/>
              </w:rPr>
            </w:pPr>
            <w:r w:rsidRPr="00C47524">
              <w:rPr>
                <w:sz w:val="24"/>
              </w:rPr>
              <w:t>Videonovērošanas kameras</w:t>
            </w:r>
          </w:p>
          <w:p w14:paraId="3FC06F7E" w14:textId="77777777" w:rsidR="00BE183A" w:rsidRPr="00C47524" w:rsidRDefault="00BE183A" w:rsidP="00D02FA0">
            <w:pPr>
              <w:pStyle w:val="ListParagraph"/>
              <w:numPr>
                <w:ilvl w:val="0"/>
                <w:numId w:val="33"/>
              </w:numPr>
              <w:tabs>
                <w:tab w:val="left" w:pos="777"/>
                <w:tab w:val="left" w:pos="778"/>
              </w:tabs>
              <w:ind w:left="534" w:hanging="426"/>
              <w:jc w:val="both"/>
              <w:rPr>
                <w:noProof/>
                <w:sz w:val="24"/>
              </w:rPr>
            </w:pPr>
            <w:r w:rsidRPr="00C47524">
              <w:rPr>
                <w:sz w:val="24"/>
              </w:rPr>
              <w:t>Sejas atpazīšana</w:t>
            </w:r>
          </w:p>
          <w:p w14:paraId="26570833" w14:textId="3E20AF1E" w:rsidR="00BE183A" w:rsidRPr="007476AB" w:rsidRDefault="00BE183A" w:rsidP="00D02FA0">
            <w:pPr>
              <w:pStyle w:val="ListParagraph"/>
              <w:numPr>
                <w:ilvl w:val="0"/>
                <w:numId w:val="33"/>
              </w:numPr>
              <w:tabs>
                <w:tab w:val="left" w:pos="777"/>
                <w:tab w:val="left" w:pos="778"/>
              </w:tabs>
              <w:ind w:left="534" w:hanging="426"/>
              <w:jc w:val="both"/>
              <w:rPr>
                <w:noProof/>
                <w:sz w:val="24"/>
              </w:rPr>
            </w:pPr>
            <w:r w:rsidRPr="00C47524">
              <w:rPr>
                <w:sz w:val="24"/>
              </w:rPr>
              <w:t>Informācijas izgūšana no elektroniskām ierīcēm un informācijas nesējiem</w:t>
            </w:r>
          </w:p>
        </w:tc>
      </w:tr>
    </w:tbl>
    <w:p w14:paraId="1B8F4C48" w14:textId="546E97A3"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837352" w:rsidRPr="00C47524" w14:paraId="64B5119F" w14:textId="77777777" w:rsidTr="00B429B7">
        <w:tc>
          <w:tcPr>
            <w:tcW w:w="2735" w:type="pct"/>
          </w:tcPr>
          <w:p w14:paraId="3E792779" w14:textId="77777777" w:rsidR="00837352" w:rsidRPr="00C47524" w:rsidRDefault="00837352" w:rsidP="00D02FA0">
            <w:pPr>
              <w:pStyle w:val="Heading2"/>
              <w:ind w:left="0" w:firstLine="0"/>
              <w:jc w:val="both"/>
              <w:rPr>
                <w:noProof/>
                <w:sz w:val="24"/>
              </w:rPr>
            </w:pPr>
            <w:r w:rsidRPr="00C47524">
              <w:rPr>
                <w:sz w:val="24"/>
              </w:rPr>
              <w:t>Kontrolējamās/nekontrolējamās vielas</w:t>
            </w:r>
          </w:p>
          <w:p w14:paraId="48EC18A2" w14:textId="77777777" w:rsidR="00837352" w:rsidRPr="00C47524" w:rsidRDefault="00837352" w:rsidP="00D02FA0">
            <w:pPr>
              <w:pStyle w:val="ListParagraph"/>
              <w:numPr>
                <w:ilvl w:val="1"/>
                <w:numId w:val="33"/>
              </w:numPr>
              <w:tabs>
                <w:tab w:val="left" w:pos="941"/>
                <w:tab w:val="left" w:pos="942"/>
              </w:tabs>
              <w:ind w:left="460" w:hanging="425"/>
              <w:jc w:val="both"/>
              <w:rPr>
                <w:noProof/>
                <w:sz w:val="24"/>
              </w:rPr>
            </w:pPr>
            <w:r w:rsidRPr="00C47524">
              <w:rPr>
                <w:sz w:val="24"/>
              </w:rPr>
              <w:t>Botāniskais materiāls</w:t>
            </w:r>
          </w:p>
          <w:p w14:paraId="1EE389CD" w14:textId="1AB028F4" w:rsidR="00837352" w:rsidRPr="00C47524" w:rsidRDefault="00837352" w:rsidP="00D02FA0">
            <w:pPr>
              <w:pStyle w:val="ListParagraph"/>
              <w:numPr>
                <w:ilvl w:val="1"/>
                <w:numId w:val="33"/>
              </w:numPr>
              <w:tabs>
                <w:tab w:val="left" w:pos="941"/>
                <w:tab w:val="left" w:pos="942"/>
              </w:tabs>
              <w:ind w:left="460" w:hanging="425"/>
              <w:jc w:val="both"/>
              <w:rPr>
                <w:noProof/>
                <w:sz w:val="24"/>
              </w:rPr>
            </w:pPr>
            <w:r w:rsidRPr="00C47524">
              <w:rPr>
                <w:sz w:val="24"/>
              </w:rPr>
              <w:t>Saistītās ķīmiskās vielas un piederumi</w:t>
            </w:r>
          </w:p>
        </w:tc>
        <w:tc>
          <w:tcPr>
            <w:tcW w:w="2265" w:type="pct"/>
          </w:tcPr>
          <w:p w14:paraId="61EB8601" w14:textId="77777777" w:rsidR="005F1005" w:rsidRPr="00C47524" w:rsidRDefault="005F1005" w:rsidP="00D02FA0">
            <w:pPr>
              <w:pStyle w:val="ListParagraph"/>
              <w:tabs>
                <w:tab w:val="left" w:pos="941"/>
                <w:tab w:val="left" w:pos="942"/>
              </w:tabs>
              <w:ind w:left="463" w:firstLine="0"/>
              <w:jc w:val="both"/>
              <w:rPr>
                <w:noProof/>
                <w:sz w:val="24"/>
              </w:rPr>
            </w:pPr>
          </w:p>
          <w:p w14:paraId="1A2A52BE" w14:textId="03C6CFAF" w:rsidR="00837352" w:rsidRPr="007476AB" w:rsidRDefault="005F1005" w:rsidP="00D02FA0">
            <w:pPr>
              <w:pStyle w:val="ListParagraph"/>
              <w:numPr>
                <w:ilvl w:val="1"/>
                <w:numId w:val="33"/>
              </w:numPr>
              <w:tabs>
                <w:tab w:val="left" w:pos="941"/>
                <w:tab w:val="left" w:pos="942"/>
              </w:tabs>
              <w:ind w:left="463" w:hanging="426"/>
              <w:jc w:val="both"/>
              <w:rPr>
                <w:noProof/>
                <w:sz w:val="24"/>
              </w:rPr>
            </w:pPr>
            <w:r w:rsidRPr="00C47524">
              <w:rPr>
                <w:sz w:val="24"/>
              </w:rPr>
              <w:t>Kontrolējamie farmaceitiskie līdzekļi un narkotiskās vielas</w:t>
            </w:r>
          </w:p>
        </w:tc>
      </w:tr>
    </w:tbl>
    <w:p w14:paraId="404067DE" w14:textId="77777777" w:rsidR="008B6EF7" w:rsidRPr="00C47524" w:rsidRDefault="008B6EF7" w:rsidP="00D02FA0">
      <w:pPr>
        <w:jc w:val="both"/>
        <w:rPr>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6C6D84" w:rsidRPr="00C47524" w14:paraId="20415D65" w14:textId="77777777" w:rsidTr="00B429B7">
        <w:tc>
          <w:tcPr>
            <w:tcW w:w="5000" w:type="pct"/>
          </w:tcPr>
          <w:p w14:paraId="6F286FB4" w14:textId="77777777" w:rsidR="006C6D84" w:rsidRPr="00C47524" w:rsidRDefault="006C6D84" w:rsidP="00D02FA0">
            <w:pPr>
              <w:rPr>
                <w:b/>
                <w:noProof/>
                <w:sz w:val="24"/>
                <w:szCs w:val="28"/>
              </w:rPr>
            </w:pPr>
            <w:r w:rsidRPr="00C47524">
              <w:rPr>
                <w:b/>
                <w:sz w:val="24"/>
              </w:rPr>
              <w:t>Entomoloģija, botānika, arheoloģija, antropoloģija</w:t>
            </w:r>
          </w:p>
          <w:p w14:paraId="5C14AD18" w14:textId="52A46955" w:rsidR="006C6D84" w:rsidRPr="00C47524" w:rsidRDefault="006C6D84" w:rsidP="00D02FA0">
            <w:pPr>
              <w:pStyle w:val="BodyText"/>
              <w:numPr>
                <w:ilvl w:val="0"/>
                <w:numId w:val="32"/>
              </w:numPr>
              <w:tabs>
                <w:tab w:val="left" w:pos="435"/>
              </w:tabs>
              <w:ind w:hanging="400"/>
              <w:rPr>
                <w:noProof/>
              </w:rPr>
            </w:pPr>
            <w:r w:rsidRPr="00C47524">
              <w:rPr>
                <w:sz w:val="24"/>
              </w:rPr>
              <w:t>Putekšņu analīze</w:t>
            </w:r>
          </w:p>
        </w:tc>
      </w:tr>
    </w:tbl>
    <w:p w14:paraId="16357B59" w14:textId="77777777"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6C6D84" w:rsidRPr="00C47524" w14:paraId="6AD453D5" w14:textId="77777777" w:rsidTr="00B429B7">
        <w:tc>
          <w:tcPr>
            <w:tcW w:w="2735" w:type="pct"/>
          </w:tcPr>
          <w:p w14:paraId="43B1CC72" w14:textId="77777777" w:rsidR="006C6D84" w:rsidRPr="00C47524" w:rsidRDefault="006C6D84" w:rsidP="00D02FA0">
            <w:pPr>
              <w:rPr>
                <w:b/>
                <w:noProof/>
                <w:sz w:val="24"/>
                <w:szCs w:val="28"/>
              </w:rPr>
            </w:pPr>
            <w:r w:rsidRPr="00C47524">
              <w:rPr>
                <w:b/>
                <w:sz w:val="24"/>
              </w:rPr>
              <w:t>Papillārlīniju detaļas</w:t>
            </w:r>
          </w:p>
          <w:p w14:paraId="609B0B02" w14:textId="77777777" w:rsidR="006C6D84" w:rsidRPr="00C47524" w:rsidRDefault="006C6D84" w:rsidP="00D02FA0">
            <w:pPr>
              <w:pStyle w:val="ListParagraph"/>
              <w:numPr>
                <w:ilvl w:val="0"/>
                <w:numId w:val="49"/>
              </w:numPr>
              <w:ind w:left="460" w:hanging="460"/>
              <w:rPr>
                <w:noProof/>
                <w:sz w:val="24"/>
                <w:szCs w:val="28"/>
              </w:rPr>
            </w:pPr>
            <w:r w:rsidRPr="00C47524">
              <w:rPr>
                <w:sz w:val="24"/>
              </w:rPr>
              <w:t>Pirkstu nospiedumi un pirkstu pēdas (iegūšana un salīdzināšana)</w:t>
            </w:r>
          </w:p>
          <w:p w14:paraId="0904A2D3" w14:textId="7745E2CE" w:rsidR="006C6D84" w:rsidRPr="00C47524" w:rsidRDefault="006C6D84" w:rsidP="00D02FA0">
            <w:pPr>
              <w:pStyle w:val="ListParagraph"/>
              <w:numPr>
                <w:ilvl w:val="0"/>
                <w:numId w:val="49"/>
              </w:numPr>
              <w:ind w:left="460" w:hanging="460"/>
              <w:rPr>
                <w:noProof/>
                <w:sz w:val="24"/>
                <w:szCs w:val="28"/>
              </w:rPr>
            </w:pPr>
            <w:r w:rsidRPr="00C47524">
              <w:rPr>
                <w:sz w:val="24"/>
              </w:rPr>
              <w:t>Plaukstu nospiedumi un plaukstu pēdas (iegūšana un salīdzināšana)</w:t>
            </w:r>
          </w:p>
        </w:tc>
        <w:tc>
          <w:tcPr>
            <w:tcW w:w="2265" w:type="pct"/>
          </w:tcPr>
          <w:p w14:paraId="533852A0" w14:textId="77777777" w:rsidR="00B5066D" w:rsidRPr="00C47524" w:rsidRDefault="00B5066D" w:rsidP="00D02FA0">
            <w:pPr>
              <w:tabs>
                <w:tab w:val="left" w:pos="746"/>
              </w:tabs>
              <w:ind w:left="463"/>
              <w:rPr>
                <w:noProof/>
                <w:sz w:val="24"/>
                <w:szCs w:val="28"/>
              </w:rPr>
            </w:pPr>
          </w:p>
          <w:p w14:paraId="11E72071" w14:textId="2875B72A" w:rsidR="006C6D84" w:rsidRPr="007476AB" w:rsidRDefault="006C6D84" w:rsidP="007476AB">
            <w:pPr>
              <w:numPr>
                <w:ilvl w:val="0"/>
                <w:numId w:val="31"/>
              </w:numPr>
              <w:tabs>
                <w:tab w:val="left" w:pos="746"/>
              </w:tabs>
              <w:ind w:left="463" w:hanging="426"/>
              <w:rPr>
                <w:noProof/>
                <w:sz w:val="24"/>
                <w:szCs w:val="28"/>
              </w:rPr>
            </w:pPr>
            <w:r w:rsidRPr="00C47524">
              <w:rPr>
                <w:sz w:val="24"/>
              </w:rPr>
              <w:t>Pēdu nospiedumi (iegūšana un salīdzināšana)</w:t>
            </w:r>
          </w:p>
        </w:tc>
      </w:tr>
    </w:tbl>
    <w:p w14:paraId="4D086BF4" w14:textId="77777777" w:rsidR="008B6EF7" w:rsidRPr="00C47524" w:rsidRDefault="008B6EF7" w:rsidP="00D02FA0">
      <w:pPr>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C90364" w:rsidRPr="00C47524" w14:paraId="6DB84FA1" w14:textId="77777777" w:rsidTr="00B429B7">
        <w:tc>
          <w:tcPr>
            <w:tcW w:w="2735" w:type="pct"/>
          </w:tcPr>
          <w:p w14:paraId="5D3EEAF2" w14:textId="77777777" w:rsidR="00C90364" w:rsidRPr="00C47524" w:rsidRDefault="00C90364" w:rsidP="00D02FA0">
            <w:pPr>
              <w:rPr>
                <w:b/>
                <w:noProof/>
                <w:sz w:val="24"/>
                <w:szCs w:val="28"/>
              </w:rPr>
            </w:pPr>
            <w:r w:rsidRPr="00C47524">
              <w:rPr>
                <w:b/>
                <w:sz w:val="24"/>
              </w:rPr>
              <w:t>Šaujamieroči un ballistika</w:t>
            </w:r>
          </w:p>
          <w:p w14:paraId="51C82380" w14:textId="77777777" w:rsidR="00C90364" w:rsidRPr="00C47524" w:rsidRDefault="00C90364" w:rsidP="00D02FA0">
            <w:pPr>
              <w:numPr>
                <w:ilvl w:val="0"/>
                <w:numId w:val="30"/>
              </w:numPr>
              <w:tabs>
                <w:tab w:val="left" w:pos="744"/>
              </w:tabs>
              <w:ind w:left="460" w:hanging="460"/>
              <w:rPr>
                <w:noProof/>
                <w:sz w:val="24"/>
                <w:szCs w:val="28"/>
              </w:rPr>
            </w:pPr>
            <w:r w:rsidRPr="00C47524">
              <w:rPr>
                <w:sz w:val="24"/>
              </w:rPr>
              <w:t>Lodes un patronas</w:t>
            </w:r>
          </w:p>
          <w:p w14:paraId="3FACF2EF" w14:textId="0A580EDC" w:rsidR="00C90364" w:rsidRPr="00C47524" w:rsidRDefault="00C90364" w:rsidP="00D02FA0">
            <w:pPr>
              <w:numPr>
                <w:ilvl w:val="0"/>
                <w:numId w:val="30"/>
              </w:numPr>
              <w:tabs>
                <w:tab w:val="left" w:pos="744"/>
              </w:tabs>
              <w:ind w:left="460" w:hanging="460"/>
              <w:rPr>
                <w:noProof/>
                <w:sz w:val="20"/>
              </w:rPr>
            </w:pPr>
            <w:r w:rsidRPr="00C47524">
              <w:rPr>
                <w:sz w:val="24"/>
              </w:rPr>
              <w:t>Šaušanas attāluma noteikšana</w:t>
            </w:r>
          </w:p>
        </w:tc>
        <w:tc>
          <w:tcPr>
            <w:tcW w:w="2265" w:type="pct"/>
          </w:tcPr>
          <w:p w14:paraId="38DAD4E5" w14:textId="77777777" w:rsidR="00B5066D" w:rsidRPr="00C47524" w:rsidRDefault="00B5066D" w:rsidP="00D02FA0">
            <w:pPr>
              <w:tabs>
                <w:tab w:val="left" w:pos="338"/>
                <w:tab w:val="left" w:pos="339"/>
              </w:tabs>
              <w:ind w:left="338"/>
              <w:rPr>
                <w:noProof/>
                <w:sz w:val="24"/>
                <w:szCs w:val="28"/>
              </w:rPr>
            </w:pPr>
          </w:p>
          <w:p w14:paraId="291C3F55" w14:textId="2EF2EF80" w:rsidR="00C90364" w:rsidRPr="00C47524" w:rsidRDefault="00C90364" w:rsidP="00D02FA0">
            <w:pPr>
              <w:numPr>
                <w:ilvl w:val="0"/>
                <w:numId w:val="29"/>
              </w:numPr>
              <w:tabs>
                <w:tab w:val="left" w:pos="338"/>
                <w:tab w:val="left" w:pos="339"/>
              </w:tabs>
              <w:rPr>
                <w:noProof/>
                <w:sz w:val="24"/>
                <w:szCs w:val="28"/>
              </w:rPr>
            </w:pPr>
            <w:r w:rsidRPr="00C47524">
              <w:rPr>
                <w:sz w:val="24"/>
              </w:rPr>
              <w:t>Šaujamieroči</w:t>
            </w:r>
          </w:p>
          <w:p w14:paraId="68F08201" w14:textId="73C9EBAC" w:rsidR="00C90364" w:rsidRPr="00C47524" w:rsidRDefault="00C90364" w:rsidP="00D02FA0">
            <w:pPr>
              <w:numPr>
                <w:ilvl w:val="0"/>
                <w:numId w:val="29"/>
              </w:numPr>
              <w:tabs>
                <w:tab w:val="left" w:pos="338"/>
                <w:tab w:val="left" w:pos="339"/>
              </w:tabs>
              <w:rPr>
                <w:noProof/>
                <w:sz w:val="24"/>
                <w:szCs w:val="28"/>
              </w:rPr>
            </w:pPr>
            <w:r w:rsidRPr="00C47524">
              <w:rPr>
                <w:sz w:val="24"/>
              </w:rPr>
              <w:t>Apdullināšanas ieroči</w:t>
            </w:r>
          </w:p>
        </w:tc>
      </w:tr>
    </w:tbl>
    <w:p w14:paraId="4B0464FF" w14:textId="360070B8"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F93256" w:rsidRPr="00C47524" w14:paraId="138B9CC4" w14:textId="77777777" w:rsidTr="00B429B7">
        <w:tc>
          <w:tcPr>
            <w:tcW w:w="2735" w:type="pct"/>
          </w:tcPr>
          <w:p w14:paraId="18BB9B9E" w14:textId="77777777" w:rsidR="00B5066D" w:rsidRPr="00C47524" w:rsidRDefault="00B5066D" w:rsidP="00D02FA0">
            <w:pPr>
              <w:pStyle w:val="Heading2"/>
              <w:ind w:left="0" w:firstLine="0"/>
              <w:jc w:val="both"/>
              <w:rPr>
                <w:noProof/>
                <w:sz w:val="24"/>
              </w:rPr>
            </w:pPr>
            <w:r w:rsidRPr="00C47524">
              <w:rPr>
                <w:sz w:val="24"/>
              </w:rPr>
              <w:t>Tiesu medicīna</w:t>
            </w:r>
          </w:p>
          <w:p w14:paraId="704DACE0" w14:textId="77777777" w:rsidR="00B5066D" w:rsidRPr="00C47524" w:rsidRDefault="00B5066D" w:rsidP="00D02FA0">
            <w:pPr>
              <w:pStyle w:val="ListParagraph"/>
              <w:numPr>
                <w:ilvl w:val="1"/>
                <w:numId w:val="33"/>
              </w:numPr>
              <w:tabs>
                <w:tab w:val="left" w:pos="941"/>
                <w:tab w:val="left" w:pos="942"/>
              </w:tabs>
              <w:ind w:left="460" w:hanging="460"/>
              <w:jc w:val="both"/>
              <w:rPr>
                <w:noProof/>
                <w:sz w:val="24"/>
              </w:rPr>
            </w:pPr>
            <w:r w:rsidRPr="00C47524">
              <w:rPr>
                <w:sz w:val="24"/>
              </w:rPr>
              <w:t>Nāves cēloņa noteikšana</w:t>
            </w:r>
          </w:p>
          <w:p w14:paraId="531BF6BF" w14:textId="6206E9C1" w:rsidR="00B5066D" w:rsidRPr="00C47524" w:rsidRDefault="00B5066D" w:rsidP="00D02FA0">
            <w:pPr>
              <w:pStyle w:val="ListParagraph"/>
              <w:numPr>
                <w:ilvl w:val="1"/>
                <w:numId w:val="33"/>
              </w:numPr>
              <w:tabs>
                <w:tab w:val="left" w:pos="941"/>
                <w:tab w:val="left" w:pos="942"/>
              </w:tabs>
              <w:ind w:left="460" w:hanging="460"/>
              <w:jc w:val="both"/>
              <w:rPr>
                <w:noProof/>
                <w:sz w:val="24"/>
              </w:rPr>
            </w:pPr>
            <w:r w:rsidRPr="00C47524">
              <w:rPr>
                <w:sz w:val="24"/>
              </w:rPr>
              <w:t>Patoloģija</w:t>
            </w:r>
          </w:p>
        </w:tc>
        <w:tc>
          <w:tcPr>
            <w:tcW w:w="2265" w:type="pct"/>
          </w:tcPr>
          <w:p w14:paraId="3AD784E7" w14:textId="77777777" w:rsidR="00B5066D" w:rsidRPr="00C47524" w:rsidRDefault="00B5066D" w:rsidP="00D02FA0">
            <w:pPr>
              <w:pStyle w:val="ListParagraph"/>
              <w:tabs>
                <w:tab w:val="left" w:pos="941"/>
                <w:tab w:val="left" w:pos="942"/>
              </w:tabs>
              <w:ind w:left="321" w:firstLine="0"/>
              <w:jc w:val="both"/>
              <w:rPr>
                <w:noProof/>
                <w:sz w:val="24"/>
              </w:rPr>
            </w:pPr>
          </w:p>
          <w:p w14:paraId="476A18A5" w14:textId="77777777" w:rsidR="00D02FA0" w:rsidRPr="00C47524" w:rsidRDefault="00B5066D" w:rsidP="00D02FA0">
            <w:pPr>
              <w:pStyle w:val="ListParagraph"/>
              <w:numPr>
                <w:ilvl w:val="1"/>
                <w:numId w:val="33"/>
              </w:numPr>
              <w:tabs>
                <w:tab w:val="left" w:pos="941"/>
                <w:tab w:val="left" w:pos="942"/>
              </w:tabs>
              <w:ind w:left="321" w:hanging="321"/>
              <w:jc w:val="both"/>
              <w:rPr>
                <w:noProof/>
                <w:sz w:val="24"/>
              </w:rPr>
            </w:pPr>
            <w:r w:rsidRPr="00C47524">
              <w:rPr>
                <w:sz w:val="24"/>
              </w:rPr>
              <w:t>Ievainojumu apskate</w:t>
            </w:r>
          </w:p>
          <w:p w14:paraId="72D5EA54" w14:textId="75DA0120" w:rsidR="00B5066D" w:rsidRPr="00C47524" w:rsidRDefault="00B5066D" w:rsidP="00D02FA0">
            <w:pPr>
              <w:pStyle w:val="ListParagraph"/>
              <w:numPr>
                <w:ilvl w:val="1"/>
                <w:numId w:val="33"/>
              </w:numPr>
              <w:tabs>
                <w:tab w:val="left" w:pos="941"/>
                <w:tab w:val="left" w:pos="942"/>
              </w:tabs>
              <w:ind w:left="321" w:hanging="321"/>
              <w:jc w:val="both"/>
              <w:rPr>
                <w:noProof/>
                <w:sz w:val="24"/>
              </w:rPr>
            </w:pPr>
            <w:r w:rsidRPr="00C47524">
              <w:rPr>
                <w:sz w:val="24"/>
              </w:rPr>
              <w:t>Odontoloģija</w:t>
            </w:r>
          </w:p>
        </w:tc>
      </w:tr>
    </w:tbl>
    <w:p w14:paraId="44FED4A5" w14:textId="77777777"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B5066D" w:rsidRPr="00C47524" w14:paraId="462A7E1C" w14:textId="77777777" w:rsidTr="00B429B7">
        <w:tc>
          <w:tcPr>
            <w:tcW w:w="2735" w:type="pct"/>
          </w:tcPr>
          <w:p w14:paraId="32631E56" w14:textId="77777777" w:rsidR="00B5066D" w:rsidRPr="00C47524" w:rsidRDefault="00B5066D" w:rsidP="00D02FA0">
            <w:pPr>
              <w:pStyle w:val="Heading2"/>
              <w:ind w:left="0" w:firstLine="0"/>
              <w:jc w:val="both"/>
              <w:rPr>
                <w:noProof/>
                <w:sz w:val="24"/>
              </w:rPr>
            </w:pPr>
            <w:r w:rsidRPr="00C47524">
              <w:rPr>
                <w:sz w:val="24"/>
              </w:rPr>
              <w:t>Mati, asinis, ķermeņa šķidrumi un audi</w:t>
            </w:r>
          </w:p>
          <w:p w14:paraId="1F8F9080" w14:textId="77777777" w:rsidR="00B5066D" w:rsidRPr="00C47524" w:rsidRDefault="00B5066D" w:rsidP="00D02FA0">
            <w:pPr>
              <w:pStyle w:val="ListParagraph"/>
              <w:numPr>
                <w:ilvl w:val="1"/>
                <w:numId w:val="33"/>
              </w:numPr>
              <w:tabs>
                <w:tab w:val="left" w:pos="941"/>
                <w:tab w:val="left" w:pos="942"/>
              </w:tabs>
              <w:ind w:left="460" w:hanging="425"/>
              <w:jc w:val="both"/>
              <w:rPr>
                <w:noProof/>
                <w:sz w:val="24"/>
              </w:rPr>
            </w:pPr>
            <w:r w:rsidRPr="00C47524">
              <w:rPr>
                <w:sz w:val="24"/>
              </w:rPr>
              <w:t>Dzīvnieku DNS profilēšana</w:t>
            </w:r>
          </w:p>
          <w:p w14:paraId="61A74E5F" w14:textId="77777777" w:rsidR="00B5066D" w:rsidRPr="00C47524" w:rsidRDefault="00B5066D" w:rsidP="00D02FA0">
            <w:pPr>
              <w:pStyle w:val="ListParagraph"/>
              <w:numPr>
                <w:ilvl w:val="1"/>
                <w:numId w:val="33"/>
              </w:numPr>
              <w:tabs>
                <w:tab w:val="left" w:pos="941"/>
                <w:tab w:val="left" w:pos="942"/>
              </w:tabs>
              <w:ind w:left="460" w:hanging="425"/>
              <w:jc w:val="both"/>
              <w:rPr>
                <w:noProof/>
                <w:sz w:val="24"/>
              </w:rPr>
            </w:pPr>
            <w:r w:rsidRPr="00C47524">
              <w:rPr>
                <w:sz w:val="24"/>
              </w:rPr>
              <w:t>DNS profilēšana</w:t>
            </w:r>
          </w:p>
          <w:p w14:paraId="28B675C8" w14:textId="239D14C2" w:rsidR="00B5066D" w:rsidRPr="00C47524" w:rsidRDefault="00B5066D" w:rsidP="00D02FA0">
            <w:pPr>
              <w:pStyle w:val="ListParagraph"/>
              <w:numPr>
                <w:ilvl w:val="1"/>
                <w:numId w:val="33"/>
              </w:numPr>
              <w:tabs>
                <w:tab w:val="left" w:pos="941"/>
                <w:tab w:val="left" w:pos="942"/>
              </w:tabs>
              <w:ind w:left="460" w:hanging="425"/>
              <w:jc w:val="both"/>
              <w:rPr>
                <w:noProof/>
                <w:sz w:val="24"/>
              </w:rPr>
            </w:pPr>
            <w:r w:rsidRPr="00C47524">
              <w:rPr>
                <w:sz w:val="24"/>
              </w:rPr>
              <w:t>Paternitātes/maternitātes testēšana</w:t>
            </w:r>
          </w:p>
        </w:tc>
        <w:tc>
          <w:tcPr>
            <w:tcW w:w="2265" w:type="pct"/>
          </w:tcPr>
          <w:p w14:paraId="02CADF34" w14:textId="77777777" w:rsidR="00B5066D" w:rsidRPr="00C47524" w:rsidRDefault="00B5066D" w:rsidP="00D02FA0">
            <w:pPr>
              <w:pStyle w:val="ListParagraph"/>
              <w:tabs>
                <w:tab w:val="left" w:pos="941"/>
                <w:tab w:val="left" w:pos="942"/>
              </w:tabs>
              <w:ind w:left="0" w:firstLine="0"/>
              <w:jc w:val="both"/>
              <w:rPr>
                <w:noProof/>
                <w:sz w:val="24"/>
              </w:rPr>
            </w:pPr>
          </w:p>
          <w:p w14:paraId="3944CA2D" w14:textId="1AE5F3E9" w:rsidR="00B5066D" w:rsidRPr="00C47524" w:rsidRDefault="00B5066D" w:rsidP="00D02FA0">
            <w:pPr>
              <w:pStyle w:val="ListParagraph"/>
              <w:numPr>
                <w:ilvl w:val="1"/>
                <w:numId w:val="33"/>
              </w:numPr>
              <w:tabs>
                <w:tab w:val="left" w:pos="941"/>
                <w:tab w:val="left" w:pos="942"/>
              </w:tabs>
              <w:ind w:left="321" w:hanging="321"/>
              <w:jc w:val="both"/>
              <w:rPr>
                <w:noProof/>
                <w:sz w:val="24"/>
              </w:rPr>
            </w:pPr>
            <w:r w:rsidRPr="00C47524">
              <w:rPr>
                <w:sz w:val="24"/>
              </w:rPr>
              <w:t>Ķermeņa šķidrumu identifikācija</w:t>
            </w:r>
          </w:p>
          <w:p w14:paraId="7AD12FFA" w14:textId="7287EEF3" w:rsidR="00B5066D" w:rsidRPr="007476AB" w:rsidRDefault="00B5066D" w:rsidP="00D02FA0">
            <w:pPr>
              <w:pStyle w:val="ListParagraph"/>
              <w:numPr>
                <w:ilvl w:val="1"/>
                <w:numId w:val="33"/>
              </w:numPr>
              <w:tabs>
                <w:tab w:val="left" w:pos="941"/>
                <w:tab w:val="left" w:pos="942"/>
              </w:tabs>
              <w:ind w:left="321" w:hanging="321"/>
              <w:jc w:val="both"/>
              <w:rPr>
                <w:noProof/>
                <w:sz w:val="24"/>
              </w:rPr>
            </w:pPr>
            <w:r w:rsidRPr="00C47524">
              <w:rPr>
                <w:sz w:val="24"/>
              </w:rPr>
              <w:t>Mitohondrija DNS profilēšana</w:t>
            </w:r>
          </w:p>
        </w:tc>
      </w:tr>
    </w:tbl>
    <w:p w14:paraId="3D10D648" w14:textId="77777777"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B5066D" w:rsidRPr="00C47524" w14:paraId="01F86CE4" w14:textId="77777777" w:rsidTr="00B429B7">
        <w:tc>
          <w:tcPr>
            <w:tcW w:w="2735" w:type="pct"/>
          </w:tcPr>
          <w:p w14:paraId="76850C9B" w14:textId="77777777" w:rsidR="00B5066D" w:rsidRPr="00C47524" w:rsidRDefault="00B5066D" w:rsidP="00D02FA0">
            <w:pPr>
              <w:pStyle w:val="Heading2"/>
              <w:ind w:left="0" w:firstLine="0"/>
              <w:jc w:val="both"/>
              <w:rPr>
                <w:noProof/>
                <w:sz w:val="24"/>
              </w:rPr>
            </w:pPr>
            <w:r w:rsidRPr="00C47524">
              <w:rPr>
                <w:sz w:val="24"/>
              </w:rPr>
              <w:t>Rokraksta un dokumentu pārbaude</w:t>
            </w:r>
          </w:p>
          <w:p w14:paraId="69418FB1" w14:textId="77777777" w:rsidR="00B5066D" w:rsidRPr="00C47524" w:rsidRDefault="00B5066D" w:rsidP="00D02FA0">
            <w:pPr>
              <w:pStyle w:val="ListParagraph"/>
              <w:numPr>
                <w:ilvl w:val="1"/>
                <w:numId w:val="33"/>
              </w:numPr>
              <w:tabs>
                <w:tab w:val="left" w:pos="941"/>
                <w:tab w:val="left" w:pos="942"/>
              </w:tabs>
              <w:ind w:left="460" w:hanging="425"/>
              <w:jc w:val="both"/>
              <w:rPr>
                <w:noProof/>
                <w:sz w:val="24"/>
              </w:rPr>
            </w:pPr>
            <w:r w:rsidRPr="00C47524">
              <w:rPr>
                <w:sz w:val="24"/>
              </w:rPr>
              <w:t>Kopētāji un kopētie materiāli</w:t>
            </w:r>
          </w:p>
          <w:p w14:paraId="13325D09" w14:textId="77777777" w:rsidR="00B5066D" w:rsidRPr="00C47524" w:rsidRDefault="00B5066D" w:rsidP="00D02FA0">
            <w:pPr>
              <w:pStyle w:val="ListParagraph"/>
              <w:numPr>
                <w:ilvl w:val="1"/>
                <w:numId w:val="33"/>
              </w:numPr>
              <w:tabs>
                <w:tab w:val="left" w:pos="941"/>
                <w:tab w:val="left" w:pos="942"/>
              </w:tabs>
              <w:ind w:left="460" w:hanging="425"/>
              <w:jc w:val="both"/>
              <w:rPr>
                <w:noProof/>
                <w:sz w:val="24"/>
              </w:rPr>
            </w:pPr>
            <w:r w:rsidRPr="00C47524">
              <w:rPr>
                <w:sz w:val="24"/>
              </w:rPr>
              <w:t>Rokraksts</w:t>
            </w:r>
          </w:p>
          <w:p w14:paraId="0E27CCAF" w14:textId="77777777" w:rsidR="00B5066D" w:rsidRPr="00C47524" w:rsidRDefault="00B5066D" w:rsidP="00D02FA0">
            <w:pPr>
              <w:pStyle w:val="ListParagraph"/>
              <w:numPr>
                <w:ilvl w:val="1"/>
                <w:numId w:val="33"/>
              </w:numPr>
              <w:tabs>
                <w:tab w:val="left" w:pos="941"/>
                <w:tab w:val="left" w:pos="942"/>
              </w:tabs>
              <w:ind w:left="460" w:hanging="425"/>
              <w:jc w:val="both"/>
              <w:rPr>
                <w:noProof/>
                <w:sz w:val="24"/>
              </w:rPr>
            </w:pPr>
            <w:r w:rsidRPr="00C47524">
              <w:rPr>
                <w:sz w:val="24"/>
              </w:rPr>
              <w:t>Tintes un rakstāmmateriāli</w:t>
            </w:r>
          </w:p>
          <w:p w14:paraId="40FECEED" w14:textId="1EB70AB8" w:rsidR="00B5066D" w:rsidRPr="00C47524" w:rsidRDefault="00B5066D" w:rsidP="00D02FA0">
            <w:pPr>
              <w:pStyle w:val="ListParagraph"/>
              <w:numPr>
                <w:ilvl w:val="1"/>
                <w:numId w:val="33"/>
              </w:numPr>
              <w:tabs>
                <w:tab w:val="left" w:pos="941"/>
                <w:tab w:val="left" w:pos="942"/>
              </w:tabs>
              <w:ind w:left="460" w:hanging="425"/>
              <w:jc w:val="both"/>
              <w:rPr>
                <w:noProof/>
                <w:sz w:val="24"/>
              </w:rPr>
            </w:pPr>
            <w:r w:rsidRPr="00C47524">
              <w:rPr>
                <w:sz w:val="24"/>
              </w:rPr>
              <w:t>Printeri un drukāti objekti</w:t>
            </w:r>
          </w:p>
        </w:tc>
        <w:tc>
          <w:tcPr>
            <w:tcW w:w="2265" w:type="pct"/>
          </w:tcPr>
          <w:p w14:paraId="6DB97E29" w14:textId="77777777" w:rsidR="00B5066D" w:rsidRPr="00C47524" w:rsidRDefault="00B5066D" w:rsidP="00D02FA0">
            <w:pPr>
              <w:pStyle w:val="ListParagraph"/>
              <w:tabs>
                <w:tab w:val="left" w:pos="723"/>
                <w:tab w:val="left" w:pos="724"/>
              </w:tabs>
              <w:ind w:left="0" w:firstLine="0"/>
              <w:jc w:val="both"/>
              <w:rPr>
                <w:noProof/>
                <w:sz w:val="24"/>
              </w:rPr>
            </w:pPr>
          </w:p>
          <w:p w14:paraId="0C2989FB" w14:textId="5786E985" w:rsidR="00B5066D" w:rsidRPr="00C47524" w:rsidRDefault="00B5066D" w:rsidP="00D02FA0">
            <w:pPr>
              <w:pStyle w:val="ListParagraph"/>
              <w:numPr>
                <w:ilvl w:val="0"/>
                <w:numId w:val="33"/>
              </w:numPr>
              <w:tabs>
                <w:tab w:val="left" w:pos="723"/>
                <w:tab w:val="left" w:pos="724"/>
              </w:tabs>
              <w:ind w:left="321" w:hanging="284"/>
              <w:jc w:val="both"/>
              <w:rPr>
                <w:noProof/>
                <w:sz w:val="24"/>
              </w:rPr>
            </w:pPr>
            <w:r w:rsidRPr="00C47524">
              <w:rPr>
                <w:sz w:val="24"/>
              </w:rPr>
              <w:t>Iespiedumpēdas</w:t>
            </w:r>
          </w:p>
          <w:p w14:paraId="309F0DDE" w14:textId="77777777" w:rsidR="00B5066D" w:rsidRPr="00C47524" w:rsidRDefault="00B5066D" w:rsidP="00D02FA0">
            <w:pPr>
              <w:pStyle w:val="ListParagraph"/>
              <w:numPr>
                <w:ilvl w:val="0"/>
                <w:numId w:val="33"/>
              </w:numPr>
              <w:tabs>
                <w:tab w:val="left" w:pos="723"/>
                <w:tab w:val="left" w:pos="724"/>
              </w:tabs>
              <w:ind w:left="321" w:hanging="284"/>
              <w:jc w:val="both"/>
              <w:rPr>
                <w:noProof/>
                <w:sz w:val="24"/>
              </w:rPr>
            </w:pPr>
            <w:r w:rsidRPr="00C47524">
              <w:rPr>
                <w:sz w:val="24"/>
              </w:rPr>
              <w:t>Papīrs</w:t>
            </w:r>
          </w:p>
          <w:p w14:paraId="0A5535AA" w14:textId="2CBE7880" w:rsidR="00B5066D" w:rsidRPr="007476AB" w:rsidRDefault="00B5066D" w:rsidP="00D02FA0">
            <w:pPr>
              <w:pStyle w:val="ListParagraph"/>
              <w:numPr>
                <w:ilvl w:val="0"/>
                <w:numId w:val="33"/>
              </w:numPr>
              <w:tabs>
                <w:tab w:val="left" w:pos="723"/>
                <w:tab w:val="left" w:pos="724"/>
              </w:tabs>
              <w:ind w:left="321" w:hanging="284"/>
              <w:jc w:val="both"/>
              <w:rPr>
                <w:noProof/>
                <w:sz w:val="24"/>
              </w:rPr>
            </w:pPr>
            <w:r w:rsidRPr="00C47524">
              <w:rPr>
                <w:sz w:val="24"/>
              </w:rPr>
              <w:t>Drošības marķējumi</w:t>
            </w:r>
          </w:p>
        </w:tc>
      </w:tr>
    </w:tbl>
    <w:p w14:paraId="503075C6" w14:textId="4EAC631E"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B5066D" w:rsidRPr="00C47524" w14:paraId="67226BC1" w14:textId="77777777" w:rsidTr="00B429B7">
        <w:tc>
          <w:tcPr>
            <w:tcW w:w="2735" w:type="pct"/>
          </w:tcPr>
          <w:p w14:paraId="700F3595" w14:textId="77777777" w:rsidR="00B5066D" w:rsidRPr="00C47524" w:rsidRDefault="00B5066D" w:rsidP="007476AB">
            <w:pPr>
              <w:pStyle w:val="Heading2"/>
              <w:keepNext/>
              <w:keepLines/>
              <w:ind w:left="0" w:firstLine="0"/>
              <w:jc w:val="both"/>
              <w:rPr>
                <w:noProof/>
                <w:sz w:val="24"/>
              </w:rPr>
            </w:pPr>
            <w:r w:rsidRPr="00C47524">
              <w:rPr>
                <w:sz w:val="24"/>
              </w:rPr>
              <w:lastRenderedPageBreak/>
              <w:t>Zīmes un nospiedumi</w:t>
            </w:r>
          </w:p>
          <w:p w14:paraId="12879735" w14:textId="77777777" w:rsidR="00B5066D" w:rsidRPr="00C47524" w:rsidRDefault="00B5066D" w:rsidP="007476AB">
            <w:pPr>
              <w:pStyle w:val="ListParagraph"/>
              <w:keepNext/>
              <w:keepLines/>
              <w:numPr>
                <w:ilvl w:val="1"/>
                <w:numId w:val="33"/>
              </w:numPr>
              <w:tabs>
                <w:tab w:val="left" w:pos="941"/>
                <w:tab w:val="left" w:pos="942"/>
              </w:tabs>
              <w:ind w:left="460" w:hanging="460"/>
              <w:jc w:val="both"/>
              <w:rPr>
                <w:noProof/>
                <w:sz w:val="24"/>
              </w:rPr>
            </w:pPr>
            <w:r w:rsidRPr="00C47524">
              <w:rPr>
                <w:sz w:val="24"/>
              </w:rPr>
              <w:t>Bojājumu apskate</w:t>
            </w:r>
          </w:p>
          <w:p w14:paraId="0473DA55" w14:textId="4B35333D" w:rsidR="00B5066D" w:rsidRPr="00C47524" w:rsidRDefault="00B5066D" w:rsidP="007476AB">
            <w:pPr>
              <w:pStyle w:val="ListParagraph"/>
              <w:keepNext/>
              <w:keepLines/>
              <w:numPr>
                <w:ilvl w:val="1"/>
                <w:numId w:val="33"/>
              </w:numPr>
              <w:tabs>
                <w:tab w:val="left" w:pos="941"/>
                <w:tab w:val="left" w:pos="942"/>
              </w:tabs>
              <w:ind w:left="460" w:hanging="460"/>
              <w:jc w:val="both"/>
              <w:rPr>
                <w:noProof/>
                <w:sz w:val="24"/>
              </w:rPr>
            </w:pPr>
            <w:r w:rsidRPr="00C47524">
              <w:rPr>
                <w:sz w:val="24"/>
              </w:rPr>
              <w:t>Apavu pēdas un nospiedumi</w:t>
            </w:r>
          </w:p>
        </w:tc>
        <w:tc>
          <w:tcPr>
            <w:tcW w:w="2265" w:type="pct"/>
          </w:tcPr>
          <w:p w14:paraId="3EECFC04" w14:textId="77777777" w:rsidR="00B5066D" w:rsidRPr="00C47524" w:rsidRDefault="00B5066D" w:rsidP="007476AB">
            <w:pPr>
              <w:pStyle w:val="ListParagraph"/>
              <w:keepNext/>
              <w:keepLines/>
              <w:tabs>
                <w:tab w:val="left" w:pos="941"/>
                <w:tab w:val="left" w:pos="942"/>
              </w:tabs>
              <w:ind w:left="321" w:hanging="321"/>
              <w:jc w:val="both"/>
              <w:rPr>
                <w:noProof/>
                <w:sz w:val="24"/>
              </w:rPr>
            </w:pPr>
          </w:p>
          <w:p w14:paraId="760AB7B5" w14:textId="279FF7AA" w:rsidR="00B5066D" w:rsidRPr="00C47524" w:rsidRDefault="00B5066D" w:rsidP="007476AB">
            <w:pPr>
              <w:pStyle w:val="ListParagraph"/>
              <w:keepNext/>
              <w:keepLines/>
              <w:numPr>
                <w:ilvl w:val="1"/>
                <w:numId w:val="33"/>
              </w:numPr>
              <w:tabs>
                <w:tab w:val="left" w:pos="941"/>
                <w:tab w:val="left" w:pos="942"/>
              </w:tabs>
              <w:ind w:left="321" w:hanging="321"/>
              <w:jc w:val="both"/>
              <w:rPr>
                <w:noProof/>
                <w:sz w:val="24"/>
              </w:rPr>
            </w:pPr>
            <w:r w:rsidRPr="00C47524">
              <w:rPr>
                <w:sz w:val="24"/>
              </w:rPr>
              <w:t>Noziedzīga nodarījuma izdarīšanas priekšmeta pēdas un nospiedumi</w:t>
            </w:r>
          </w:p>
          <w:p w14:paraId="6B8BA413" w14:textId="77534EF4" w:rsidR="00B5066D" w:rsidRPr="007476AB" w:rsidRDefault="00B5066D" w:rsidP="007476AB">
            <w:pPr>
              <w:pStyle w:val="ListParagraph"/>
              <w:keepNext/>
              <w:keepLines/>
              <w:numPr>
                <w:ilvl w:val="1"/>
                <w:numId w:val="33"/>
              </w:numPr>
              <w:tabs>
                <w:tab w:val="left" w:pos="941"/>
                <w:tab w:val="left" w:pos="942"/>
              </w:tabs>
              <w:ind w:left="321" w:hanging="321"/>
              <w:jc w:val="both"/>
              <w:rPr>
                <w:noProof/>
                <w:sz w:val="24"/>
              </w:rPr>
            </w:pPr>
            <w:r w:rsidRPr="00C47524">
              <w:rPr>
                <w:sz w:val="24"/>
              </w:rPr>
              <w:t>Riepu pēdas un nospiedumi</w:t>
            </w:r>
          </w:p>
        </w:tc>
      </w:tr>
    </w:tbl>
    <w:p w14:paraId="76B32765" w14:textId="77777777" w:rsidR="008B6EF7" w:rsidRPr="00C47524" w:rsidRDefault="008B6EF7" w:rsidP="00D02FA0">
      <w:pPr>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0B5DDD" w:rsidRPr="00C47524" w14:paraId="58F9F4B1" w14:textId="77777777" w:rsidTr="009179A5">
        <w:tc>
          <w:tcPr>
            <w:tcW w:w="2735" w:type="pct"/>
          </w:tcPr>
          <w:p w14:paraId="717CBA62" w14:textId="77777777" w:rsidR="000B5DDD" w:rsidRPr="00C47524" w:rsidRDefault="000B5DDD" w:rsidP="00D02FA0">
            <w:pPr>
              <w:rPr>
                <w:b/>
                <w:noProof/>
                <w:sz w:val="24"/>
                <w:szCs w:val="28"/>
              </w:rPr>
            </w:pPr>
            <w:r w:rsidRPr="00C47524">
              <w:rPr>
                <w:b/>
                <w:sz w:val="24"/>
              </w:rPr>
              <w:t>Noziedzīga nodarījuma vietas izmeklēšana</w:t>
            </w:r>
          </w:p>
          <w:p w14:paraId="26E01699" w14:textId="77777777" w:rsidR="000B5DDD" w:rsidRPr="00C47524" w:rsidRDefault="000B5DDD" w:rsidP="00D02FA0">
            <w:pPr>
              <w:pStyle w:val="BodyText"/>
              <w:numPr>
                <w:ilvl w:val="0"/>
                <w:numId w:val="50"/>
              </w:numPr>
              <w:ind w:left="460" w:hanging="460"/>
              <w:jc w:val="both"/>
              <w:rPr>
                <w:noProof/>
                <w:sz w:val="24"/>
                <w:szCs w:val="24"/>
              </w:rPr>
            </w:pPr>
            <w:r w:rsidRPr="00C47524">
              <w:rPr>
                <w:sz w:val="24"/>
              </w:rPr>
              <w:t>Negadījuma izmeklēšana un rekonstrukcija</w:t>
            </w:r>
          </w:p>
          <w:p w14:paraId="1F2A89C7" w14:textId="77777777" w:rsidR="000B5DDD" w:rsidRPr="00C47524" w:rsidRDefault="000B5DDD" w:rsidP="00D02FA0">
            <w:pPr>
              <w:pStyle w:val="BodyText"/>
              <w:numPr>
                <w:ilvl w:val="0"/>
                <w:numId w:val="50"/>
              </w:numPr>
              <w:ind w:left="460" w:hanging="460"/>
              <w:jc w:val="both"/>
              <w:rPr>
                <w:noProof/>
                <w:sz w:val="24"/>
                <w:szCs w:val="24"/>
              </w:rPr>
            </w:pPr>
            <w:r w:rsidRPr="00C47524">
              <w:rPr>
                <w:sz w:val="24"/>
              </w:rPr>
              <w:t>Asins pēdu analīze</w:t>
            </w:r>
          </w:p>
          <w:p w14:paraId="61EF9128" w14:textId="77777777" w:rsidR="000B5DDD" w:rsidRPr="00C47524" w:rsidRDefault="000B5DDD" w:rsidP="00D02FA0">
            <w:pPr>
              <w:pStyle w:val="BodyText"/>
              <w:numPr>
                <w:ilvl w:val="0"/>
                <w:numId w:val="50"/>
              </w:numPr>
              <w:ind w:left="460" w:hanging="460"/>
              <w:jc w:val="both"/>
              <w:rPr>
                <w:noProof/>
                <w:sz w:val="24"/>
                <w:szCs w:val="24"/>
              </w:rPr>
            </w:pPr>
            <w:r w:rsidRPr="00C47524">
              <w:rPr>
                <w:sz w:val="24"/>
              </w:rPr>
              <w:t>Ugunsgrēka izmeklēšana</w:t>
            </w:r>
          </w:p>
          <w:p w14:paraId="727EC52E" w14:textId="2AFDB403" w:rsidR="000B5DDD" w:rsidRPr="00C47524" w:rsidRDefault="000B5DDD" w:rsidP="00D02FA0">
            <w:pPr>
              <w:pStyle w:val="BodyText"/>
              <w:numPr>
                <w:ilvl w:val="0"/>
                <w:numId w:val="50"/>
              </w:numPr>
              <w:ind w:left="460" w:hanging="460"/>
              <w:jc w:val="both"/>
              <w:rPr>
                <w:noProof/>
                <w:sz w:val="24"/>
                <w:szCs w:val="24"/>
              </w:rPr>
            </w:pPr>
            <w:r w:rsidRPr="00C47524">
              <w:rPr>
                <w:sz w:val="24"/>
              </w:rPr>
              <w:t>Noziedzīga nodarījuma vietas izmeklēšana</w:t>
            </w:r>
          </w:p>
        </w:tc>
        <w:tc>
          <w:tcPr>
            <w:tcW w:w="2265" w:type="pct"/>
          </w:tcPr>
          <w:p w14:paraId="218F6300" w14:textId="77777777" w:rsidR="00B429B7" w:rsidRPr="00C47524" w:rsidRDefault="00B429B7" w:rsidP="00D02FA0">
            <w:pPr>
              <w:pStyle w:val="BodyText"/>
              <w:ind w:left="321"/>
              <w:jc w:val="both"/>
              <w:rPr>
                <w:noProof/>
                <w:sz w:val="24"/>
                <w:szCs w:val="24"/>
              </w:rPr>
            </w:pPr>
          </w:p>
          <w:p w14:paraId="3F6E01BB" w14:textId="18A8DF68" w:rsidR="000B5DDD" w:rsidRPr="00C47524" w:rsidRDefault="000B5DDD" w:rsidP="00D02FA0">
            <w:pPr>
              <w:pStyle w:val="BodyText"/>
              <w:numPr>
                <w:ilvl w:val="0"/>
                <w:numId w:val="50"/>
              </w:numPr>
              <w:ind w:left="321" w:hanging="321"/>
              <w:jc w:val="both"/>
              <w:rPr>
                <w:noProof/>
                <w:sz w:val="24"/>
                <w:szCs w:val="24"/>
              </w:rPr>
            </w:pPr>
            <w:r w:rsidRPr="00C47524">
              <w:rPr>
                <w:sz w:val="24"/>
              </w:rPr>
              <w:t>Lodes trajektorija</w:t>
            </w:r>
          </w:p>
          <w:p w14:paraId="6614A884" w14:textId="77777777" w:rsidR="000B5DDD" w:rsidRPr="00C47524" w:rsidRDefault="000B5DDD" w:rsidP="00D02FA0">
            <w:pPr>
              <w:pStyle w:val="BodyText"/>
              <w:numPr>
                <w:ilvl w:val="0"/>
                <w:numId w:val="50"/>
              </w:numPr>
              <w:ind w:left="321" w:hanging="321"/>
              <w:jc w:val="both"/>
              <w:rPr>
                <w:noProof/>
                <w:sz w:val="24"/>
                <w:szCs w:val="24"/>
              </w:rPr>
            </w:pPr>
            <w:r w:rsidRPr="00C47524">
              <w:rPr>
                <w:sz w:val="24"/>
              </w:rPr>
              <w:t>Fotografēšana</w:t>
            </w:r>
          </w:p>
          <w:p w14:paraId="045F5985" w14:textId="4E5D2300" w:rsidR="000B5DDD" w:rsidRPr="00C47524" w:rsidRDefault="000B5DDD" w:rsidP="00D02FA0">
            <w:pPr>
              <w:pStyle w:val="BodyText"/>
              <w:numPr>
                <w:ilvl w:val="0"/>
                <w:numId w:val="50"/>
              </w:numPr>
              <w:ind w:left="321" w:hanging="321"/>
              <w:jc w:val="both"/>
              <w:rPr>
                <w:noProof/>
                <w:sz w:val="24"/>
                <w:szCs w:val="24"/>
              </w:rPr>
            </w:pPr>
            <w:r w:rsidRPr="00C47524">
              <w:rPr>
                <w:sz w:val="24"/>
              </w:rPr>
              <w:t>Ķīmiskās vielas, bioloģiskās vielas, radioaktīvās vielas, kodolmateriāli, sprāgstvielas (</w:t>
            </w:r>
            <w:r w:rsidRPr="00C47524">
              <w:rPr>
                <w:i/>
                <w:iCs/>
                <w:sz w:val="24"/>
              </w:rPr>
              <w:t>CBRNE</w:t>
            </w:r>
            <w:r w:rsidRPr="00C47524">
              <w:rPr>
                <w:sz w:val="24"/>
              </w:rPr>
              <w:t>)</w:t>
            </w:r>
          </w:p>
        </w:tc>
      </w:tr>
    </w:tbl>
    <w:p w14:paraId="5602F98F" w14:textId="52FB81DA"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2B7085" w:rsidRPr="00C47524" w14:paraId="12A05305" w14:textId="77777777" w:rsidTr="009179A5">
        <w:tc>
          <w:tcPr>
            <w:tcW w:w="2735" w:type="pct"/>
          </w:tcPr>
          <w:p w14:paraId="25107E06" w14:textId="77777777" w:rsidR="002B7085" w:rsidRPr="00C47524" w:rsidRDefault="002B7085" w:rsidP="00D02FA0">
            <w:pPr>
              <w:rPr>
                <w:b/>
                <w:noProof/>
                <w:sz w:val="24"/>
                <w:szCs w:val="28"/>
              </w:rPr>
            </w:pPr>
            <w:r w:rsidRPr="00C47524">
              <w:rPr>
                <w:b/>
                <w:sz w:val="24"/>
              </w:rPr>
              <w:t>Toksikoloģija</w:t>
            </w:r>
          </w:p>
          <w:p w14:paraId="509B1ACE" w14:textId="77777777" w:rsidR="002B7085" w:rsidRPr="00C47524" w:rsidRDefault="002B7085" w:rsidP="00D02FA0">
            <w:pPr>
              <w:numPr>
                <w:ilvl w:val="0"/>
                <w:numId w:val="27"/>
              </w:numPr>
              <w:tabs>
                <w:tab w:val="left" w:pos="602"/>
              </w:tabs>
              <w:ind w:left="460" w:hanging="460"/>
              <w:rPr>
                <w:noProof/>
                <w:sz w:val="24"/>
                <w:szCs w:val="28"/>
              </w:rPr>
            </w:pPr>
            <w:r w:rsidRPr="00C47524">
              <w:rPr>
                <w:sz w:val="24"/>
              </w:rPr>
              <w:t>Alkohols</w:t>
            </w:r>
          </w:p>
          <w:p w14:paraId="4DAF0FA9" w14:textId="7A0F91C7" w:rsidR="002B7085" w:rsidRPr="00C47524" w:rsidRDefault="002B7085" w:rsidP="00D02FA0">
            <w:pPr>
              <w:numPr>
                <w:ilvl w:val="0"/>
                <w:numId w:val="27"/>
              </w:numPr>
              <w:tabs>
                <w:tab w:val="left" w:pos="602"/>
              </w:tabs>
              <w:ind w:left="460" w:hanging="460"/>
              <w:rPr>
                <w:noProof/>
                <w:sz w:val="20"/>
              </w:rPr>
            </w:pPr>
            <w:r w:rsidRPr="00C47524">
              <w:rPr>
                <w:sz w:val="24"/>
              </w:rPr>
              <w:t>Farmaceitiskie produkti</w:t>
            </w:r>
          </w:p>
        </w:tc>
        <w:tc>
          <w:tcPr>
            <w:tcW w:w="2265" w:type="pct"/>
          </w:tcPr>
          <w:p w14:paraId="591A1FF1" w14:textId="77777777" w:rsidR="001038C3" w:rsidRPr="00C47524" w:rsidRDefault="001038C3" w:rsidP="00D02FA0">
            <w:pPr>
              <w:tabs>
                <w:tab w:val="left" w:pos="338"/>
                <w:tab w:val="left" w:pos="339"/>
              </w:tabs>
              <w:ind w:left="338"/>
              <w:rPr>
                <w:noProof/>
                <w:sz w:val="20"/>
              </w:rPr>
            </w:pPr>
          </w:p>
          <w:p w14:paraId="5D50AB4E" w14:textId="42588604" w:rsidR="002B7085" w:rsidRPr="00C47524" w:rsidRDefault="002B7085" w:rsidP="00D02FA0">
            <w:pPr>
              <w:numPr>
                <w:ilvl w:val="0"/>
                <w:numId w:val="26"/>
              </w:numPr>
              <w:tabs>
                <w:tab w:val="left" w:pos="338"/>
              </w:tabs>
              <w:ind w:hanging="338"/>
              <w:rPr>
                <w:noProof/>
                <w:sz w:val="24"/>
                <w:szCs w:val="28"/>
              </w:rPr>
            </w:pPr>
            <w:r w:rsidRPr="00C47524">
              <w:rPr>
                <w:sz w:val="24"/>
              </w:rPr>
              <w:t>Narkotiskās vielas</w:t>
            </w:r>
          </w:p>
          <w:p w14:paraId="4FF8B0B8" w14:textId="2B6BE976" w:rsidR="002B7085" w:rsidRPr="007476AB" w:rsidRDefault="002B7085" w:rsidP="007476AB">
            <w:pPr>
              <w:numPr>
                <w:ilvl w:val="0"/>
                <w:numId w:val="26"/>
              </w:numPr>
              <w:tabs>
                <w:tab w:val="left" w:pos="338"/>
              </w:tabs>
              <w:ind w:hanging="338"/>
              <w:rPr>
                <w:noProof/>
                <w:sz w:val="24"/>
                <w:szCs w:val="28"/>
              </w:rPr>
            </w:pPr>
            <w:r w:rsidRPr="00C47524">
              <w:rPr>
                <w:sz w:val="24"/>
              </w:rPr>
              <w:t>Indes</w:t>
            </w:r>
          </w:p>
        </w:tc>
      </w:tr>
    </w:tbl>
    <w:p w14:paraId="268F0602" w14:textId="77777777" w:rsidR="008B6EF7" w:rsidRPr="00C47524" w:rsidRDefault="008B6EF7" w:rsidP="00D02FA0">
      <w:pPr>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1038C3" w:rsidRPr="00C47524" w14:paraId="1EE118E8" w14:textId="77777777" w:rsidTr="009179A5">
        <w:tc>
          <w:tcPr>
            <w:tcW w:w="2735" w:type="pct"/>
          </w:tcPr>
          <w:p w14:paraId="7BD9B2D3" w14:textId="77777777" w:rsidR="001038C3" w:rsidRPr="00C47524" w:rsidRDefault="001038C3" w:rsidP="00D02FA0">
            <w:pPr>
              <w:pStyle w:val="Heading2"/>
              <w:ind w:left="460" w:hanging="460"/>
              <w:jc w:val="both"/>
              <w:rPr>
                <w:noProof/>
                <w:sz w:val="24"/>
              </w:rPr>
            </w:pPr>
            <w:r w:rsidRPr="00C47524">
              <w:rPr>
                <w:sz w:val="24"/>
              </w:rPr>
              <w:t>Pēdas</w:t>
            </w:r>
          </w:p>
          <w:p w14:paraId="69AE4F72"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Skābes</w:t>
            </w:r>
          </w:p>
          <w:p w14:paraId="5F2ABFEC"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Sārmi</w:t>
            </w:r>
          </w:p>
          <w:p w14:paraId="0611B613"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Botāniskais materiāls (izņemot kontrolējamās vielas)</w:t>
            </w:r>
          </w:p>
          <w:p w14:paraId="7082BB9C"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Krāsvielas un krāsu pigmenti</w:t>
            </w:r>
          </w:p>
          <w:p w14:paraId="62643F2A"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Šķiedras un mati</w:t>
            </w:r>
          </w:p>
          <w:p w14:paraId="3AD812E3"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Pārtika</w:t>
            </w:r>
          </w:p>
          <w:p w14:paraId="0E596622"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Stikls</w:t>
            </w:r>
          </w:p>
          <w:p w14:paraId="16AFEDC3"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Lakrimatori</w:t>
            </w:r>
          </w:p>
          <w:p w14:paraId="76410949"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Ražotāju marķējumi (tostarp reljefo identifikācijas zīmju izpēte)</w:t>
            </w:r>
          </w:p>
          <w:p w14:paraId="380E1F3F"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Eļļas un smērvielas</w:t>
            </w:r>
          </w:p>
          <w:p w14:paraId="10D172C1" w14:textId="77777777" w:rsidR="001038C3" w:rsidRPr="00C47524"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Krāsas</w:t>
            </w:r>
          </w:p>
          <w:p w14:paraId="15C70EA9" w14:textId="14967D5D" w:rsidR="001038C3" w:rsidRPr="007476AB" w:rsidRDefault="001038C3" w:rsidP="00D02FA0">
            <w:pPr>
              <w:pStyle w:val="ListParagraph"/>
              <w:numPr>
                <w:ilvl w:val="1"/>
                <w:numId w:val="33"/>
              </w:numPr>
              <w:tabs>
                <w:tab w:val="left" w:pos="941"/>
                <w:tab w:val="left" w:pos="942"/>
              </w:tabs>
              <w:ind w:left="460" w:hanging="460"/>
              <w:jc w:val="both"/>
              <w:rPr>
                <w:noProof/>
                <w:sz w:val="24"/>
              </w:rPr>
            </w:pPr>
            <w:r w:rsidRPr="00C47524">
              <w:rPr>
                <w:sz w:val="24"/>
              </w:rPr>
              <w:t>Pirotehniskie izstrādājumi</w:t>
            </w:r>
          </w:p>
        </w:tc>
        <w:tc>
          <w:tcPr>
            <w:tcW w:w="2265" w:type="pct"/>
          </w:tcPr>
          <w:p w14:paraId="379D016A" w14:textId="77777777" w:rsidR="001038C3" w:rsidRPr="00C47524" w:rsidRDefault="001038C3" w:rsidP="00D02FA0">
            <w:pPr>
              <w:pStyle w:val="ListParagraph"/>
              <w:tabs>
                <w:tab w:val="left" w:pos="708"/>
                <w:tab w:val="left" w:pos="709"/>
              </w:tabs>
              <w:ind w:left="0" w:firstLine="0"/>
              <w:jc w:val="both"/>
              <w:rPr>
                <w:noProof/>
                <w:sz w:val="24"/>
              </w:rPr>
            </w:pPr>
          </w:p>
          <w:p w14:paraId="217D3D7B" w14:textId="270D91F1"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Adhezīvi</w:t>
            </w:r>
          </w:p>
          <w:p w14:paraId="5CAC4EFB"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Paātrinātāji un ugunsgrēka izdedži</w:t>
            </w:r>
          </w:p>
          <w:p w14:paraId="595ECEF8"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Apģērbs/apģērba gabali</w:t>
            </w:r>
          </w:p>
          <w:p w14:paraId="2536ED7E"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Kodīgas vielas</w:t>
            </w:r>
          </w:p>
          <w:p w14:paraId="4741B5BE"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Kosmētika</w:t>
            </w:r>
          </w:p>
          <w:p w14:paraId="3EE611FD"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Elektroierīces un komponenti</w:t>
            </w:r>
          </w:p>
          <w:p w14:paraId="1B4CFA31"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Sprāgstvielas un sprādziena atliekas</w:t>
            </w:r>
          </w:p>
          <w:p w14:paraId="7326F720"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Mēslošanas līdzekļi</w:t>
            </w:r>
          </w:p>
          <w:p w14:paraId="38E371D9"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Šāviena pēdas</w:t>
            </w:r>
          </w:p>
          <w:p w14:paraId="089368FA"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Ogļūdeņraža degvielas</w:t>
            </w:r>
          </w:p>
          <w:p w14:paraId="1A2EFBD1"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Smērvielas un spermicīdi</w:t>
            </w:r>
          </w:p>
          <w:p w14:paraId="177F2EDC" w14:textId="77777777"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Metāli un sakausējumi</w:t>
            </w:r>
          </w:p>
          <w:p w14:paraId="108A2604" w14:textId="2ABF52B1" w:rsidR="001038C3" w:rsidRPr="00C47524" w:rsidRDefault="001038C3" w:rsidP="00D02FA0">
            <w:pPr>
              <w:pStyle w:val="ListParagraph"/>
              <w:numPr>
                <w:ilvl w:val="0"/>
                <w:numId w:val="33"/>
              </w:numPr>
              <w:tabs>
                <w:tab w:val="left" w:pos="708"/>
                <w:tab w:val="left" w:pos="709"/>
              </w:tabs>
              <w:ind w:left="321" w:hanging="321"/>
              <w:jc w:val="both"/>
              <w:rPr>
                <w:noProof/>
                <w:sz w:val="24"/>
              </w:rPr>
            </w:pPr>
            <w:r w:rsidRPr="00C47524">
              <w:rPr>
                <w:sz w:val="24"/>
              </w:rPr>
              <w:t>Plastmasa</w:t>
            </w:r>
          </w:p>
        </w:tc>
      </w:tr>
    </w:tbl>
    <w:p w14:paraId="67FF376B" w14:textId="04A7E541" w:rsidR="00F53E7C" w:rsidRPr="00C47524" w:rsidRDefault="00F53E7C" w:rsidP="00D02FA0">
      <w:pPr>
        <w:pStyle w:val="BodyText"/>
        <w:jc w:val="both"/>
        <w:rPr>
          <w:noProof/>
          <w:sz w:val="24"/>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7"/>
        <w:gridCol w:w="4105"/>
      </w:tblGrid>
      <w:tr w:rsidR="009179A5" w:rsidRPr="00C47524" w14:paraId="0642B386" w14:textId="77777777" w:rsidTr="009179A5">
        <w:tc>
          <w:tcPr>
            <w:tcW w:w="2735" w:type="pct"/>
          </w:tcPr>
          <w:p w14:paraId="7786D07B" w14:textId="77777777" w:rsidR="001038C3" w:rsidRPr="00C47524" w:rsidRDefault="001038C3" w:rsidP="00D02FA0">
            <w:pPr>
              <w:pStyle w:val="Heading2"/>
              <w:ind w:left="0" w:firstLine="0"/>
              <w:jc w:val="both"/>
              <w:rPr>
                <w:noProof/>
                <w:sz w:val="24"/>
                <w:szCs w:val="24"/>
              </w:rPr>
            </w:pPr>
            <w:r w:rsidRPr="00C47524">
              <w:rPr>
                <w:sz w:val="24"/>
              </w:rPr>
              <w:t>Transportlīdzekļi</w:t>
            </w:r>
          </w:p>
          <w:p w14:paraId="09F8F560" w14:textId="77777777" w:rsidR="001038C3" w:rsidRPr="00C47524" w:rsidRDefault="001038C3" w:rsidP="00D02FA0">
            <w:pPr>
              <w:pStyle w:val="ListParagraph"/>
              <w:numPr>
                <w:ilvl w:val="1"/>
                <w:numId w:val="33"/>
              </w:numPr>
              <w:tabs>
                <w:tab w:val="left" w:pos="941"/>
                <w:tab w:val="left" w:pos="942"/>
              </w:tabs>
              <w:ind w:left="460" w:hanging="425"/>
              <w:jc w:val="both"/>
              <w:rPr>
                <w:noProof/>
                <w:sz w:val="24"/>
                <w:szCs w:val="24"/>
              </w:rPr>
            </w:pPr>
            <w:r w:rsidRPr="00C47524">
              <w:rPr>
                <w:sz w:val="24"/>
              </w:rPr>
              <w:t>Komponentu atteices</w:t>
            </w:r>
          </w:p>
          <w:p w14:paraId="2EEA0C90" w14:textId="77777777" w:rsidR="001038C3" w:rsidRPr="00C47524" w:rsidRDefault="001038C3" w:rsidP="00D02FA0">
            <w:pPr>
              <w:pStyle w:val="ListParagraph"/>
              <w:numPr>
                <w:ilvl w:val="1"/>
                <w:numId w:val="33"/>
              </w:numPr>
              <w:tabs>
                <w:tab w:val="left" w:pos="941"/>
                <w:tab w:val="left" w:pos="942"/>
              </w:tabs>
              <w:ind w:left="460" w:hanging="425"/>
              <w:jc w:val="both"/>
              <w:rPr>
                <w:noProof/>
                <w:sz w:val="24"/>
                <w:szCs w:val="24"/>
              </w:rPr>
            </w:pPr>
            <w:r w:rsidRPr="00C47524">
              <w:rPr>
                <w:sz w:val="24"/>
              </w:rPr>
              <w:t>Elektrosistēmas atteices</w:t>
            </w:r>
          </w:p>
          <w:p w14:paraId="63F0BBFD" w14:textId="77777777" w:rsidR="001038C3" w:rsidRPr="00C47524" w:rsidRDefault="001038C3" w:rsidP="00D02FA0">
            <w:pPr>
              <w:pStyle w:val="ListParagraph"/>
              <w:numPr>
                <w:ilvl w:val="1"/>
                <w:numId w:val="33"/>
              </w:numPr>
              <w:tabs>
                <w:tab w:val="left" w:pos="941"/>
                <w:tab w:val="left" w:pos="942"/>
              </w:tabs>
              <w:ind w:left="460" w:hanging="425"/>
              <w:jc w:val="both"/>
              <w:rPr>
                <w:noProof/>
                <w:sz w:val="24"/>
                <w:szCs w:val="24"/>
              </w:rPr>
            </w:pPr>
            <w:r w:rsidRPr="00C47524">
              <w:rPr>
                <w:sz w:val="24"/>
              </w:rPr>
              <w:t>Ātruma aprēķini</w:t>
            </w:r>
          </w:p>
          <w:p w14:paraId="7DC69F06" w14:textId="5CC54604" w:rsidR="001038C3" w:rsidRPr="007476AB" w:rsidRDefault="001038C3" w:rsidP="00D02FA0">
            <w:pPr>
              <w:pStyle w:val="ListParagraph"/>
              <w:numPr>
                <w:ilvl w:val="1"/>
                <w:numId w:val="33"/>
              </w:numPr>
              <w:tabs>
                <w:tab w:val="left" w:pos="941"/>
                <w:tab w:val="left" w:pos="942"/>
              </w:tabs>
              <w:ind w:left="460" w:hanging="425"/>
              <w:jc w:val="both"/>
              <w:rPr>
                <w:noProof/>
                <w:sz w:val="24"/>
                <w:szCs w:val="24"/>
              </w:rPr>
            </w:pPr>
            <w:r w:rsidRPr="00C47524">
              <w:rPr>
                <w:sz w:val="24"/>
              </w:rPr>
              <w:t>Trajektorijas noteikšana</w:t>
            </w:r>
          </w:p>
        </w:tc>
        <w:tc>
          <w:tcPr>
            <w:tcW w:w="2265" w:type="pct"/>
          </w:tcPr>
          <w:p w14:paraId="2BE0D3B9" w14:textId="77777777" w:rsidR="001038C3" w:rsidRPr="00C47524" w:rsidRDefault="001038C3" w:rsidP="00D02FA0">
            <w:pPr>
              <w:pStyle w:val="ListParagraph"/>
              <w:tabs>
                <w:tab w:val="left" w:pos="941"/>
                <w:tab w:val="left" w:pos="942"/>
              </w:tabs>
              <w:ind w:left="0" w:firstLine="0"/>
              <w:jc w:val="both"/>
              <w:rPr>
                <w:noProof/>
                <w:sz w:val="24"/>
                <w:szCs w:val="24"/>
              </w:rPr>
            </w:pPr>
          </w:p>
          <w:p w14:paraId="202FBFB6" w14:textId="06454E7D" w:rsidR="001038C3" w:rsidRPr="00C47524" w:rsidRDefault="001038C3" w:rsidP="00D02FA0">
            <w:pPr>
              <w:pStyle w:val="ListParagraph"/>
              <w:numPr>
                <w:ilvl w:val="1"/>
                <w:numId w:val="33"/>
              </w:numPr>
              <w:tabs>
                <w:tab w:val="left" w:pos="941"/>
                <w:tab w:val="left" w:pos="942"/>
              </w:tabs>
              <w:ind w:left="321" w:hanging="321"/>
              <w:jc w:val="both"/>
              <w:rPr>
                <w:noProof/>
                <w:sz w:val="24"/>
                <w:szCs w:val="24"/>
              </w:rPr>
            </w:pPr>
            <w:r w:rsidRPr="00C47524">
              <w:rPr>
                <w:sz w:val="24"/>
              </w:rPr>
              <w:t>Automašīnu pretaizdzīšanas sistēmas</w:t>
            </w:r>
          </w:p>
          <w:p w14:paraId="62DA68BB" w14:textId="77777777" w:rsidR="001038C3" w:rsidRPr="00C47524" w:rsidRDefault="001038C3" w:rsidP="00D02FA0">
            <w:pPr>
              <w:pStyle w:val="ListParagraph"/>
              <w:numPr>
                <w:ilvl w:val="1"/>
                <w:numId w:val="33"/>
              </w:numPr>
              <w:tabs>
                <w:tab w:val="left" w:pos="941"/>
                <w:tab w:val="left" w:pos="942"/>
              </w:tabs>
              <w:ind w:left="321" w:hanging="321"/>
              <w:jc w:val="both"/>
              <w:rPr>
                <w:noProof/>
                <w:sz w:val="24"/>
                <w:szCs w:val="24"/>
              </w:rPr>
            </w:pPr>
            <w:r w:rsidRPr="00C47524">
              <w:rPr>
                <w:sz w:val="24"/>
              </w:rPr>
              <w:t>Tahogrāfi</w:t>
            </w:r>
          </w:p>
          <w:p w14:paraId="47CFB43F" w14:textId="5B185F64" w:rsidR="001038C3" w:rsidRPr="007476AB" w:rsidRDefault="001038C3" w:rsidP="00D02FA0">
            <w:pPr>
              <w:pStyle w:val="ListParagraph"/>
              <w:numPr>
                <w:ilvl w:val="1"/>
                <w:numId w:val="33"/>
              </w:numPr>
              <w:tabs>
                <w:tab w:val="left" w:pos="941"/>
                <w:tab w:val="left" w:pos="942"/>
              </w:tabs>
              <w:ind w:left="321" w:hanging="321"/>
              <w:jc w:val="both"/>
              <w:rPr>
                <w:noProof/>
                <w:sz w:val="24"/>
                <w:szCs w:val="24"/>
              </w:rPr>
            </w:pPr>
            <w:r w:rsidRPr="00C47524">
              <w:rPr>
                <w:sz w:val="24"/>
              </w:rPr>
              <w:t>Riepu pārbaude</w:t>
            </w:r>
          </w:p>
        </w:tc>
      </w:tr>
    </w:tbl>
    <w:p w14:paraId="30E4DE5B" w14:textId="77777777" w:rsidR="008B6EF7" w:rsidRPr="00C47524" w:rsidRDefault="008B6EF7" w:rsidP="00D02FA0">
      <w:pPr>
        <w:jc w:val="both"/>
        <w:rPr>
          <w:noProof/>
          <w:sz w:val="24"/>
        </w:rPr>
      </w:pPr>
    </w:p>
    <w:p w14:paraId="2AB82F49" w14:textId="2C54139D" w:rsidR="001038C3" w:rsidRPr="00C47524" w:rsidRDefault="001038C3" w:rsidP="00D02FA0">
      <w:pPr>
        <w:rPr>
          <w:noProof/>
          <w:sz w:val="24"/>
          <w:szCs w:val="20"/>
        </w:rPr>
      </w:pPr>
      <w:r w:rsidRPr="00C47524">
        <w:br w:type="page"/>
      </w:r>
    </w:p>
    <w:p w14:paraId="2DEC0498" w14:textId="77777777" w:rsidR="00F53E7C" w:rsidRPr="00C47524" w:rsidRDefault="00F53E7C" w:rsidP="00D02FA0">
      <w:pPr>
        <w:pStyle w:val="Heading2"/>
        <w:ind w:left="0" w:firstLine="0"/>
        <w:jc w:val="both"/>
        <w:rPr>
          <w:noProof/>
          <w:sz w:val="24"/>
        </w:rPr>
      </w:pPr>
      <w:bookmarkStart w:id="27" w:name="_TOC_250000"/>
      <w:r w:rsidRPr="00C47524">
        <w:rPr>
          <w:sz w:val="24"/>
        </w:rPr>
        <w:lastRenderedPageBreak/>
        <w:t xml:space="preserve">B pielikums. </w:t>
      </w:r>
      <w:bookmarkEnd w:id="27"/>
      <w:r w:rsidRPr="00C47524">
        <w:rPr>
          <w:sz w:val="24"/>
        </w:rPr>
        <w:t>Bibliogrāfija</w:t>
      </w:r>
    </w:p>
    <w:p w14:paraId="5278F729" w14:textId="77777777" w:rsidR="00F53E7C" w:rsidRPr="00C47524" w:rsidRDefault="00F53E7C" w:rsidP="00D02FA0">
      <w:pPr>
        <w:pStyle w:val="BodyText"/>
        <w:jc w:val="both"/>
        <w:rPr>
          <w:b/>
          <w:noProof/>
          <w:sz w:val="24"/>
        </w:rPr>
      </w:pPr>
    </w:p>
    <w:p w14:paraId="05AEC5BA" w14:textId="77777777" w:rsidR="00F53E7C" w:rsidRPr="00C47524" w:rsidRDefault="00F53E7C" w:rsidP="00D02FA0">
      <w:pPr>
        <w:pStyle w:val="BodyText"/>
        <w:jc w:val="both"/>
        <w:rPr>
          <w:noProof/>
          <w:sz w:val="24"/>
        </w:rPr>
      </w:pPr>
      <w:r w:rsidRPr="00C47524">
        <w:rPr>
          <w:sz w:val="24"/>
        </w:rPr>
        <w:t>ISO/IEC 17020:2012 Conformity assessment – Requirements for the operation of various types of bodies performing inspection</w:t>
      </w:r>
    </w:p>
    <w:p w14:paraId="1CE41E47" w14:textId="77777777" w:rsidR="00F53E7C" w:rsidRPr="00C47524" w:rsidRDefault="00F53E7C" w:rsidP="00D02FA0">
      <w:pPr>
        <w:pStyle w:val="BodyText"/>
        <w:jc w:val="both"/>
        <w:rPr>
          <w:noProof/>
          <w:sz w:val="24"/>
        </w:rPr>
      </w:pPr>
      <w:r w:rsidRPr="00C47524">
        <w:rPr>
          <w:sz w:val="24"/>
        </w:rPr>
        <w:t>ISO/IEC 17025:2017 General requirements for the competence of testing and calibration laboratories ISO Guide 30:2015 Reference materials - selected terms and definitions</w:t>
      </w:r>
    </w:p>
    <w:p w14:paraId="766A5BFC" w14:textId="77777777" w:rsidR="00F53E7C" w:rsidRPr="00C47524" w:rsidRDefault="00F53E7C" w:rsidP="00D02FA0">
      <w:pPr>
        <w:pStyle w:val="BodyText"/>
        <w:jc w:val="both"/>
        <w:rPr>
          <w:noProof/>
          <w:sz w:val="24"/>
        </w:rPr>
      </w:pPr>
      <w:r w:rsidRPr="00C47524">
        <w:rPr>
          <w:sz w:val="24"/>
        </w:rPr>
        <w:t>ILAC-P9:06/2014 ILAC Policy for Participation in Proficiency Testing Activities ISO 15189:2012 Medical laboratories - Requirements for quality and competence</w:t>
      </w:r>
    </w:p>
    <w:p w14:paraId="6957DCB6" w14:textId="77777777" w:rsidR="00F53E7C" w:rsidRPr="00C47524" w:rsidRDefault="00F53E7C" w:rsidP="00D02FA0">
      <w:pPr>
        <w:pStyle w:val="BodyText"/>
        <w:jc w:val="both"/>
        <w:rPr>
          <w:noProof/>
          <w:sz w:val="24"/>
        </w:rPr>
      </w:pPr>
      <w:r w:rsidRPr="00C47524">
        <w:rPr>
          <w:sz w:val="24"/>
        </w:rPr>
        <w:t>ILAC G27:06/2017 Guidance on measurements performed as part of an inspection process</w:t>
      </w:r>
    </w:p>
    <w:p w14:paraId="6ABB3038" w14:textId="77777777" w:rsidR="00F53E7C" w:rsidRPr="00C47524" w:rsidRDefault="00F53E7C" w:rsidP="00D02FA0">
      <w:pPr>
        <w:pStyle w:val="BodyText"/>
        <w:jc w:val="both"/>
        <w:rPr>
          <w:noProof/>
          <w:sz w:val="24"/>
        </w:rPr>
      </w:pPr>
      <w:r w:rsidRPr="00C47524">
        <w:rPr>
          <w:sz w:val="24"/>
        </w:rPr>
        <w:t>ISO 18385:2016 Minimizing the risk of human DNA contamination in products used to collect, store and analyze biological material for forensic purposes - Requirements</w:t>
      </w:r>
    </w:p>
    <w:p w14:paraId="34A169A9" w14:textId="77777777" w:rsidR="008B6EF7" w:rsidRPr="00C47524" w:rsidRDefault="008B6EF7" w:rsidP="00D02FA0">
      <w:pPr>
        <w:jc w:val="both"/>
        <w:rPr>
          <w:noProof/>
          <w:sz w:val="24"/>
        </w:rPr>
      </w:pPr>
    </w:p>
    <w:p w14:paraId="6C700451" w14:textId="328E5249" w:rsidR="001038C3" w:rsidRPr="00C47524" w:rsidRDefault="001038C3" w:rsidP="00D02FA0">
      <w:pPr>
        <w:rPr>
          <w:noProof/>
          <w:sz w:val="24"/>
          <w:szCs w:val="20"/>
        </w:rPr>
      </w:pPr>
      <w:r w:rsidRPr="00C47524">
        <w:br w:type="page"/>
      </w:r>
    </w:p>
    <w:p w14:paraId="7E0FD34F" w14:textId="77777777" w:rsidR="00F53E7C" w:rsidRPr="00C47524" w:rsidRDefault="00F53E7C" w:rsidP="00D02FA0">
      <w:pPr>
        <w:pStyle w:val="Heading2"/>
        <w:ind w:left="0" w:firstLine="0"/>
        <w:jc w:val="both"/>
        <w:rPr>
          <w:noProof/>
          <w:sz w:val="24"/>
        </w:rPr>
      </w:pPr>
      <w:r w:rsidRPr="00C47524">
        <w:rPr>
          <w:sz w:val="24"/>
        </w:rPr>
        <w:lastRenderedPageBreak/>
        <w:t>C pielikums (informatīvs). Korelācija ar ISO/IEC 17025:2017, ISO/IEC 17020:2012 un ISO 15189:2012</w:t>
      </w:r>
    </w:p>
    <w:p w14:paraId="402A718A" w14:textId="77777777" w:rsidR="00F53E7C" w:rsidRPr="00C47524" w:rsidRDefault="00F53E7C" w:rsidP="00D02FA0">
      <w:pPr>
        <w:pStyle w:val="BodyText"/>
        <w:jc w:val="both"/>
        <w:rPr>
          <w:b/>
          <w:noProof/>
          <w:sz w:val="24"/>
        </w:rPr>
      </w:pPr>
    </w:p>
    <w:p w14:paraId="37528E14" w14:textId="77777777" w:rsidR="00F53E7C" w:rsidRPr="00C47524" w:rsidRDefault="00F53E7C" w:rsidP="00D02FA0">
      <w:pPr>
        <w:pStyle w:val="BodyText"/>
        <w:jc w:val="both"/>
        <w:rPr>
          <w:noProof/>
          <w:color w:val="231F1F"/>
          <w:sz w:val="24"/>
        </w:rPr>
      </w:pPr>
      <w:r w:rsidRPr="00C47524">
        <w:rPr>
          <w:color w:val="231F1F"/>
          <w:sz w:val="24"/>
        </w:rPr>
        <w:t>Turpmāk sniegtajās tabulās ir parādīta konceptuāla saikne starp ILAC G19, ISO/IEC 17025:2017, ISO/IEC 17020:2012 un ISO 15189:2012.</w:t>
      </w:r>
    </w:p>
    <w:p w14:paraId="75217206" w14:textId="77777777" w:rsidR="00F53E7C" w:rsidRPr="00C47524" w:rsidRDefault="00F53E7C" w:rsidP="00D02FA0">
      <w:pPr>
        <w:pStyle w:val="BodyText"/>
        <w:jc w:val="both"/>
        <w:rPr>
          <w:noProof/>
          <w:sz w:val="24"/>
        </w:rPr>
      </w:pPr>
    </w:p>
    <w:p w14:paraId="1F204B70" w14:textId="77777777" w:rsidR="00F53E7C" w:rsidRPr="00C47524" w:rsidRDefault="00F53E7C" w:rsidP="00D02FA0">
      <w:pPr>
        <w:jc w:val="center"/>
        <w:rPr>
          <w:b/>
          <w:noProof/>
          <w:color w:val="231F1F"/>
          <w:sz w:val="24"/>
        </w:rPr>
      </w:pPr>
      <w:r w:rsidRPr="00C47524">
        <w:rPr>
          <w:b/>
          <w:color w:val="231F1F"/>
          <w:sz w:val="24"/>
        </w:rPr>
        <w:t>C.1. tabula. ILAC G19 korelācija ar ISO/IEC 17025:2017, ISO/IEC 17020:2012 un ISO 15189:2012</w:t>
      </w:r>
    </w:p>
    <w:p w14:paraId="34FAD9E3" w14:textId="77777777" w:rsidR="00F53E7C" w:rsidRPr="00C47524" w:rsidRDefault="00F53E7C" w:rsidP="00D02FA0">
      <w:pPr>
        <w:pStyle w:val="BodyText"/>
        <w:jc w:val="both"/>
        <w:rPr>
          <w:b/>
          <w:noProof/>
          <w:sz w:val="24"/>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28" w:type="dxa"/>
          <w:left w:w="28" w:type="dxa"/>
          <w:bottom w:w="28" w:type="dxa"/>
          <w:right w:w="28" w:type="dxa"/>
        </w:tblCellMar>
        <w:tblLook w:val="01E0" w:firstRow="1" w:lastRow="1" w:firstColumn="1" w:lastColumn="1" w:noHBand="0" w:noVBand="0"/>
      </w:tblPr>
      <w:tblGrid>
        <w:gridCol w:w="3792"/>
        <w:gridCol w:w="1749"/>
        <w:gridCol w:w="1749"/>
        <w:gridCol w:w="1752"/>
      </w:tblGrid>
      <w:tr w:rsidR="00F53E7C" w:rsidRPr="00C47524" w14:paraId="5F413A87" w14:textId="77777777" w:rsidTr="00321FBA">
        <w:trPr>
          <w:trHeight w:val="486"/>
        </w:trPr>
        <w:tc>
          <w:tcPr>
            <w:tcW w:w="2097" w:type="pct"/>
            <w:tcBorders>
              <w:bottom w:val="single" w:sz="4" w:space="0" w:color="000000"/>
              <w:right w:val="single" w:sz="4" w:space="0" w:color="000000"/>
            </w:tcBorders>
          </w:tcPr>
          <w:p w14:paraId="168596E9" w14:textId="77777777" w:rsidR="00F53E7C" w:rsidRPr="00C47524" w:rsidRDefault="00F53E7C" w:rsidP="00D02FA0">
            <w:pPr>
              <w:pStyle w:val="TableParagraph"/>
              <w:ind w:left="0"/>
              <w:jc w:val="center"/>
              <w:rPr>
                <w:b/>
                <w:noProof/>
                <w:sz w:val="24"/>
                <w:szCs w:val="24"/>
              </w:rPr>
            </w:pPr>
            <w:r w:rsidRPr="00C47524">
              <w:rPr>
                <w:b/>
                <w:sz w:val="24"/>
              </w:rPr>
              <w:t>ILAC G19</w:t>
            </w:r>
          </w:p>
        </w:tc>
        <w:tc>
          <w:tcPr>
            <w:tcW w:w="967" w:type="pct"/>
            <w:tcBorders>
              <w:left w:val="single" w:sz="4" w:space="0" w:color="000000"/>
              <w:bottom w:val="single" w:sz="4" w:space="0" w:color="000000"/>
              <w:right w:val="single" w:sz="4" w:space="0" w:color="000000"/>
            </w:tcBorders>
          </w:tcPr>
          <w:p w14:paraId="1DFB1A06" w14:textId="77777777" w:rsidR="00F53E7C" w:rsidRPr="00C47524" w:rsidRDefault="00F53E7C" w:rsidP="00D02FA0">
            <w:pPr>
              <w:pStyle w:val="TableParagraph"/>
              <w:ind w:left="0"/>
              <w:jc w:val="center"/>
              <w:rPr>
                <w:b/>
                <w:noProof/>
                <w:sz w:val="24"/>
                <w:szCs w:val="24"/>
              </w:rPr>
            </w:pPr>
            <w:r w:rsidRPr="00C47524">
              <w:rPr>
                <w:b/>
                <w:sz w:val="24"/>
              </w:rPr>
              <w:t>ISO/IEC 17025:2017</w:t>
            </w:r>
          </w:p>
        </w:tc>
        <w:tc>
          <w:tcPr>
            <w:tcW w:w="967" w:type="pct"/>
            <w:tcBorders>
              <w:left w:val="single" w:sz="4" w:space="0" w:color="000000"/>
              <w:bottom w:val="single" w:sz="4" w:space="0" w:color="000000"/>
              <w:right w:val="single" w:sz="4" w:space="0" w:color="000000"/>
            </w:tcBorders>
          </w:tcPr>
          <w:p w14:paraId="4522268E" w14:textId="77777777" w:rsidR="00F53E7C" w:rsidRPr="00C47524" w:rsidRDefault="00F53E7C" w:rsidP="00D02FA0">
            <w:pPr>
              <w:pStyle w:val="TableParagraph"/>
              <w:ind w:left="0"/>
              <w:jc w:val="center"/>
              <w:rPr>
                <w:b/>
                <w:noProof/>
                <w:sz w:val="24"/>
                <w:szCs w:val="24"/>
              </w:rPr>
            </w:pPr>
            <w:r w:rsidRPr="00C47524">
              <w:rPr>
                <w:b/>
                <w:sz w:val="24"/>
              </w:rPr>
              <w:t>ISO/IEC 17020:2012</w:t>
            </w:r>
          </w:p>
        </w:tc>
        <w:tc>
          <w:tcPr>
            <w:tcW w:w="969" w:type="pct"/>
            <w:tcBorders>
              <w:left w:val="single" w:sz="4" w:space="0" w:color="000000"/>
              <w:bottom w:val="single" w:sz="4" w:space="0" w:color="000000"/>
            </w:tcBorders>
          </w:tcPr>
          <w:p w14:paraId="4A2DEF46" w14:textId="77777777" w:rsidR="00F53E7C" w:rsidRPr="00C47524" w:rsidRDefault="00F53E7C" w:rsidP="00D02FA0">
            <w:pPr>
              <w:pStyle w:val="TableParagraph"/>
              <w:ind w:left="0"/>
              <w:jc w:val="center"/>
              <w:rPr>
                <w:b/>
                <w:noProof/>
                <w:sz w:val="24"/>
                <w:szCs w:val="24"/>
              </w:rPr>
            </w:pPr>
            <w:r w:rsidRPr="00C47524">
              <w:rPr>
                <w:b/>
                <w:sz w:val="24"/>
              </w:rPr>
              <w:t>ISO 15189:2012</w:t>
            </w:r>
          </w:p>
        </w:tc>
      </w:tr>
      <w:tr w:rsidR="00F53E7C" w:rsidRPr="00C47524" w14:paraId="064F7996" w14:textId="77777777" w:rsidTr="00321FBA">
        <w:trPr>
          <w:trHeight w:val="282"/>
        </w:trPr>
        <w:tc>
          <w:tcPr>
            <w:tcW w:w="2097" w:type="pct"/>
            <w:tcBorders>
              <w:top w:val="single" w:sz="4" w:space="0" w:color="000000"/>
              <w:bottom w:val="single" w:sz="4" w:space="0" w:color="000000"/>
              <w:right w:val="single" w:sz="4" w:space="0" w:color="000000"/>
            </w:tcBorders>
          </w:tcPr>
          <w:p w14:paraId="646F2EAC" w14:textId="77777777" w:rsidR="00F53E7C" w:rsidRPr="00C47524" w:rsidRDefault="00F53E7C" w:rsidP="00D02FA0">
            <w:pPr>
              <w:pStyle w:val="TableParagraph"/>
              <w:ind w:left="0"/>
              <w:jc w:val="both"/>
              <w:rPr>
                <w:noProof/>
                <w:sz w:val="24"/>
                <w:szCs w:val="24"/>
              </w:rPr>
            </w:pPr>
            <w:r w:rsidRPr="00C47524">
              <w:rPr>
                <w:sz w:val="24"/>
              </w:rPr>
              <w:t>1. Darbības joma</w:t>
            </w:r>
          </w:p>
        </w:tc>
        <w:tc>
          <w:tcPr>
            <w:tcW w:w="967" w:type="pct"/>
            <w:tcBorders>
              <w:top w:val="single" w:sz="4" w:space="0" w:color="000000"/>
              <w:left w:val="single" w:sz="4" w:space="0" w:color="000000"/>
              <w:bottom w:val="single" w:sz="4" w:space="0" w:color="000000"/>
              <w:right w:val="single" w:sz="4" w:space="0" w:color="000000"/>
            </w:tcBorders>
          </w:tcPr>
          <w:p w14:paraId="185E7054"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7A07F2F2"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1E00231B" w14:textId="77777777" w:rsidR="00F53E7C" w:rsidRPr="00C47524" w:rsidRDefault="00F53E7C" w:rsidP="00D02FA0">
            <w:pPr>
              <w:pStyle w:val="TableParagraph"/>
              <w:ind w:left="0"/>
              <w:jc w:val="both"/>
              <w:rPr>
                <w:noProof/>
                <w:sz w:val="24"/>
                <w:szCs w:val="24"/>
              </w:rPr>
            </w:pPr>
          </w:p>
        </w:tc>
      </w:tr>
      <w:tr w:rsidR="00F53E7C" w:rsidRPr="00C47524" w14:paraId="6FFB9278" w14:textId="77777777" w:rsidTr="00321FBA">
        <w:trPr>
          <w:trHeight w:val="282"/>
        </w:trPr>
        <w:tc>
          <w:tcPr>
            <w:tcW w:w="2097" w:type="pct"/>
            <w:tcBorders>
              <w:top w:val="single" w:sz="4" w:space="0" w:color="000000"/>
              <w:bottom w:val="single" w:sz="4" w:space="0" w:color="000000"/>
              <w:right w:val="single" w:sz="4" w:space="0" w:color="000000"/>
            </w:tcBorders>
          </w:tcPr>
          <w:p w14:paraId="31F81A81" w14:textId="77777777" w:rsidR="00F53E7C" w:rsidRPr="00C47524" w:rsidRDefault="00F53E7C" w:rsidP="00D02FA0">
            <w:pPr>
              <w:pStyle w:val="TableParagraph"/>
              <w:ind w:left="0"/>
              <w:jc w:val="both"/>
              <w:rPr>
                <w:noProof/>
                <w:sz w:val="24"/>
                <w:szCs w:val="24"/>
              </w:rPr>
            </w:pPr>
            <w:r w:rsidRPr="00C47524">
              <w:rPr>
                <w:sz w:val="24"/>
              </w:rPr>
              <w:t>2. Termini un definīcijas</w:t>
            </w:r>
          </w:p>
        </w:tc>
        <w:tc>
          <w:tcPr>
            <w:tcW w:w="967" w:type="pct"/>
            <w:tcBorders>
              <w:top w:val="single" w:sz="4" w:space="0" w:color="000000"/>
              <w:left w:val="single" w:sz="4" w:space="0" w:color="000000"/>
              <w:bottom w:val="single" w:sz="4" w:space="0" w:color="000000"/>
              <w:right w:val="single" w:sz="4" w:space="0" w:color="000000"/>
            </w:tcBorders>
          </w:tcPr>
          <w:p w14:paraId="161D8462"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056C5BF4"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29104388" w14:textId="77777777" w:rsidR="00F53E7C" w:rsidRPr="00C47524" w:rsidRDefault="00F53E7C" w:rsidP="00D02FA0">
            <w:pPr>
              <w:pStyle w:val="TableParagraph"/>
              <w:ind w:left="0"/>
              <w:jc w:val="both"/>
              <w:rPr>
                <w:noProof/>
                <w:sz w:val="24"/>
                <w:szCs w:val="24"/>
              </w:rPr>
            </w:pPr>
          </w:p>
        </w:tc>
      </w:tr>
      <w:tr w:rsidR="00F53E7C" w:rsidRPr="00C47524" w14:paraId="28D1983B" w14:textId="77777777" w:rsidTr="00321FBA">
        <w:trPr>
          <w:trHeight w:val="723"/>
        </w:trPr>
        <w:tc>
          <w:tcPr>
            <w:tcW w:w="2097" w:type="pct"/>
            <w:tcBorders>
              <w:top w:val="single" w:sz="4" w:space="0" w:color="000000"/>
              <w:bottom w:val="single" w:sz="4" w:space="0" w:color="000000"/>
              <w:right w:val="single" w:sz="4" w:space="0" w:color="000000"/>
            </w:tcBorders>
          </w:tcPr>
          <w:p w14:paraId="212EEC2C" w14:textId="77777777" w:rsidR="00F53E7C" w:rsidRPr="00C47524" w:rsidRDefault="00F53E7C" w:rsidP="00D02FA0">
            <w:pPr>
              <w:pStyle w:val="TableParagraph"/>
              <w:ind w:left="0"/>
              <w:jc w:val="both"/>
              <w:rPr>
                <w:noProof/>
                <w:sz w:val="24"/>
                <w:szCs w:val="24"/>
              </w:rPr>
            </w:pPr>
            <w:r w:rsidRPr="00C47524">
              <w:rPr>
                <w:sz w:val="24"/>
              </w:rPr>
              <w:t>3. Vispārīgas vadlīnijas, kas ir kopīgas visiem tiesu ekspertīzes procesa darbības moduļiem</w:t>
            </w:r>
          </w:p>
          <w:p w14:paraId="20272116"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182D1F50"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1616FD22"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0AF9B641" w14:textId="77777777" w:rsidR="00F53E7C" w:rsidRPr="00C47524" w:rsidRDefault="00F53E7C" w:rsidP="00D02FA0">
            <w:pPr>
              <w:pStyle w:val="TableParagraph"/>
              <w:ind w:left="0"/>
              <w:jc w:val="both"/>
              <w:rPr>
                <w:noProof/>
                <w:sz w:val="24"/>
                <w:szCs w:val="24"/>
              </w:rPr>
            </w:pPr>
          </w:p>
        </w:tc>
      </w:tr>
      <w:tr w:rsidR="00F53E7C" w:rsidRPr="00C47524" w14:paraId="25D033F6" w14:textId="77777777" w:rsidTr="00321FBA">
        <w:trPr>
          <w:trHeight w:val="283"/>
        </w:trPr>
        <w:tc>
          <w:tcPr>
            <w:tcW w:w="2097" w:type="pct"/>
            <w:tcBorders>
              <w:top w:val="single" w:sz="4" w:space="0" w:color="000000"/>
              <w:bottom w:val="single" w:sz="4" w:space="0" w:color="000000"/>
              <w:right w:val="single" w:sz="4" w:space="0" w:color="000000"/>
            </w:tcBorders>
          </w:tcPr>
          <w:p w14:paraId="0BC9E741" w14:textId="77777777" w:rsidR="00F53E7C" w:rsidRPr="00C47524" w:rsidRDefault="00F53E7C" w:rsidP="00D02FA0">
            <w:pPr>
              <w:pStyle w:val="TableParagraph"/>
              <w:ind w:left="0"/>
              <w:jc w:val="both"/>
              <w:rPr>
                <w:noProof/>
                <w:sz w:val="24"/>
                <w:szCs w:val="24"/>
              </w:rPr>
            </w:pPr>
            <w:r w:rsidRPr="00C47524">
              <w:rPr>
                <w:sz w:val="24"/>
              </w:rPr>
              <w:t>3.1. Dokumentu vadība</w:t>
            </w:r>
          </w:p>
        </w:tc>
        <w:tc>
          <w:tcPr>
            <w:tcW w:w="967" w:type="pct"/>
            <w:tcBorders>
              <w:top w:val="single" w:sz="4" w:space="0" w:color="000000"/>
              <w:left w:val="single" w:sz="4" w:space="0" w:color="000000"/>
              <w:bottom w:val="single" w:sz="4" w:space="0" w:color="000000"/>
              <w:right w:val="single" w:sz="4" w:space="0" w:color="000000"/>
            </w:tcBorders>
          </w:tcPr>
          <w:p w14:paraId="5BB95798" w14:textId="77777777" w:rsidR="00F53E7C" w:rsidRPr="00C47524" w:rsidRDefault="00F53E7C" w:rsidP="00D02FA0">
            <w:pPr>
              <w:pStyle w:val="TableParagraph"/>
              <w:ind w:left="0"/>
              <w:jc w:val="both"/>
              <w:rPr>
                <w:noProof/>
                <w:sz w:val="24"/>
                <w:szCs w:val="24"/>
              </w:rPr>
            </w:pPr>
            <w:r w:rsidRPr="00C47524">
              <w:rPr>
                <w:sz w:val="24"/>
              </w:rPr>
              <w:t>8.3.</w:t>
            </w:r>
          </w:p>
        </w:tc>
        <w:tc>
          <w:tcPr>
            <w:tcW w:w="967" w:type="pct"/>
            <w:tcBorders>
              <w:top w:val="single" w:sz="4" w:space="0" w:color="000000"/>
              <w:left w:val="single" w:sz="4" w:space="0" w:color="000000"/>
              <w:bottom w:val="single" w:sz="4" w:space="0" w:color="000000"/>
              <w:right w:val="single" w:sz="4" w:space="0" w:color="000000"/>
            </w:tcBorders>
          </w:tcPr>
          <w:p w14:paraId="706237C9" w14:textId="77777777" w:rsidR="00F53E7C" w:rsidRPr="00C47524" w:rsidRDefault="00F53E7C" w:rsidP="00D02FA0">
            <w:pPr>
              <w:pStyle w:val="TableParagraph"/>
              <w:ind w:left="0"/>
              <w:jc w:val="both"/>
              <w:rPr>
                <w:noProof/>
                <w:sz w:val="24"/>
                <w:szCs w:val="24"/>
              </w:rPr>
            </w:pPr>
            <w:r w:rsidRPr="00C47524">
              <w:rPr>
                <w:sz w:val="24"/>
              </w:rPr>
              <w:t>8.3.</w:t>
            </w:r>
          </w:p>
        </w:tc>
        <w:tc>
          <w:tcPr>
            <w:tcW w:w="969" w:type="pct"/>
            <w:tcBorders>
              <w:top w:val="single" w:sz="4" w:space="0" w:color="000000"/>
              <w:left w:val="single" w:sz="4" w:space="0" w:color="000000"/>
              <w:bottom w:val="single" w:sz="4" w:space="0" w:color="000000"/>
            </w:tcBorders>
          </w:tcPr>
          <w:p w14:paraId="0303047F" w14:textId="77777777" w:rsidR="00F53E7C" w:rsidRPr="00C47524" w:rsidRDefault="00F53E7C" w:rsidP="00D02FA0">
            <w:pPr>
              <w:pStyle w:val="TableParagraph"/>
              <w:ind w:left="0"/>
              <w:jc w:val="both"/>
              <w:rPr>
                <w:noProof/>
                <w:sz w:val="24"/>
                <w:szCs w:val="24"/>
              </w:rPr>
            </w:pPr>
            <w:r w:rsidRPr="00C47524">
              <w:rPr>
                <w:sz w:val="24"/>
              </w:rPr>
              <w:t>4.3.</w:t>
            </w:r>
          </w:p>
        </w:tc>
      </w:tr>
      <w:tr w:rsidR="00F53E7C" w:rsidRPr="00C47524" w14:paraId="7BEF17BE" w14:textId="77777777" w:rsidTr="00321FBA">
        <w:trPr>
          <w:trHeight w:val="494"/>
        </w:trPr>
        <w:tc>
          <w:tcPr>
            <w:tcW w:w="2097" w:type="pct"/>
            <w:tcBorders>
              <w:top w:val="single" w:sz="4" w:space="0" w:color="000000"/>
              <w:bottom w:val="single" w:sz="4" w:space="0" w:color="000000"/>
              <w:right w:val="single" w:sz="4" w:space="0" w:color="000000"/>
            </w:tcBorders>
          </w:tcPr>
          <w:p w14:paraId="3F662435" w14:textId="77777777" w:rsidR="00F53E7C" w:rsidRPr="00C47524" w:rsidRDefault="00F53E7C" w:rsidP="00D02FA0">
            <w:pPr>
              <w:pStyle w:val="TableParagraph"/>
              <w:ind w:left="0"/>
              <w:jc w:val="both"/>
              <w:rPr>
                <w:noProof/>
                <w:sz w:val="24"/>
                <w:szCs w:val="24"/>
              </w:rPr>
            </w:pPr>
            <w:r w:rsidRPr="00C47524">
              <w:rPr>
                <w:sz w:val="24"/>
              </w:rPr>
              <w:t>3.2. Sūdzības</w:t>
            </w:r>
          </w:p>
        </w:tc>
        <w:tc>
          <w:tcPr>
            <w:tcW w:w="967" w:type="pct"/>
            <w:tcBorders>
              <w:top w:val="single" w:sz="4" w:space="0" w:color="000000"/>
              <w:left w:val="single" w:sz="4" w:space="0" w:color="000000"/>
              <w:bottom w:val="single" w:sz="4" w:space="0" w:color="000000"/>
              <w:right w:val="single" w:sz="4" w:space="0" w:color="000000"/>
            </w:tcBorders>
          </w:tcPr>
          <w:p w14:paraId="4C87ECCE" w14:textId="77777777" w:rsidR="00F53E7C" w:rsidRPr="00C47524" w:rsidRDefault="00F53E7C" w:rsidP="00D02FA0">
            <w:pPr>
              <w:pStyle w:val="TableParagraph"/>
              <w:ind w:left="0"/>
              <w:jc w:val="both"/>
              <w:rPr>
                <w:noProof/>
                <w:sz w:val="24"/>
                <w:szCs w:val="24"/>
              </w:rPr>
            </w:pPr>
            <w:r w:rsidRPr="00C47524">
              <w:rPr>
                <w:sz w:val="24"/>
              </w:rPr>
              <w:t>7.9.</w:t>
            </w:r>
          </w:p>
          <w:p w14:paraId="159475BA" w14:textId="77777777" w:rsidR="00F53E7C" w:rsidRPr="00C47524" w:rsidRDefault="00F53E7C" w:rsidP="00D02FA0">
            <w:pPr>
              <w:pStyle w:val="TableParagraph"/>
              <w:ind w:left="0"/>
              <w:jc w:val="both"/>
              <w:rPr>
                <w:noProof/>
                <w:sz w:val="24"/>
                <w:szCs w:val="24"/>
              </w:rPr>
            </w:pPr>
            <w:r w:rsidRPr="00C47524">
              <w:rPr>
                <w:sz w:val="24"/>
              </w:rPr>
              <w:t>7.10.1. c)</w:t>
            </w:r>
          </w:p>
        </w:tc>
        <w:tc>
          <w:tcPr>
            <w:tcW w:w="967" w:type="pct"/>
            <w:tcBorders>
              <w:top w:val="single" w:sz="4" w:space="0" w:color="000000"/>
              <w:left w:val="single" w:sz="4" w:space="0" w:color="000000"/>
              <w:bottom w:val="single" w:sz="4" w:space="0" w:color="000000"/>
              <w:right w:val="single" w:sz="4" w:space="0" w:color="000000"/>
            </w:tcBorders>
          </w:tcPr>
          <w:p w14:paraId="7B7520B5" w14:textId="77777777" w:rsidR="00F53E7C" w:rsidRPr="00C47524" w:rsidRDefault="00F53E7C" w:rsidP="00D02FA0">
            <w:pPr>
              <w:pStyle w:val="TableParagraph"/>
              <w:ind w:left="0"/>
              <w:jc w:val="both"/>
              <w:rPr>
                <w:noProof/>
                <w:sz w:val="24"/>
                <w:szCs w:val="24"/>
              </w:rPr>
            </w:pPr>
            <w:r w:rsidRPr="00C47524">
              <w:rPr>
                <w:sz w:val="24"/>
              </w:rPr>
              <w:t>7.5.</w:t>
            </w:r>
          </w:p>
          <w:p w14:paraId="5774AC2D" w14:textId="77777777" w:rsidR="00F53E7C" w:rsidRPr="00C47524" w:rsidRDefault="00F53E7C" w:rsidP="00D02FA0">
            <w:pPr>
              <w:pStyle w:val="TableParagraph"/>
              <w:ind w:left="0"/>
              <w:jc w:val="both"/>
              <w:rPr>
                <w:noProof/>
                <w:sz w:val="24"/>
                <w:szCs w:val="24"/>
              </w:rPr>
            </w:pPr>
            <w:r w:rsidRPr="00C47524">
              <w:rPr>
                <w:sz w:val="24"/>
              </w:rPr>
              <w:t>7.6.</w:t>
            </w:r>
          </w:p>
        </w:tc>
        <w:tc>
          <w:tcPr>
            <w:tcW w:w="969" w:type="pct"/>
            <w:tcBorders>
              <w:top w:val="single" w:sz="4" w:space="0" w:color="000000"/>
              <w:left w:val="single" w:sz="4" w:space="0" w:color="000000"/>
              <w:bottom w:val="single" w:sz="4" w:space="0" w:color="000000"/>
            </w:tcBorders>
          </w:tcPr>
          <w:p w14:paraId="31FE0DE5" w14:textId="77777777" w:rsidR="00F53E7C" w:rsidRPr="00C47524" w:rsidRDefault="00F53E7C" w:rsidP="00D02FA0">
            <w:pPr>
              <w:pStyle w:val="TableParagraph"/>
              <w:ind w:left="0"/>
              <w:jc w:val="both"/>
              <w:rPr>
                <w:noProof/>
                <w:sz w:val="24"/>
                <w:szCs w:val="24"/>
              </w:rPr>
            </w:pPr>
            <w:r w:rsidRPr="00C47524">
              <w:rPr>
                <w:sz w:val="24"/>
              </w:rPr>
              <w:t>4.8.</w:t>
            </w:r>
          </w:p>
          <w:p w14:paraId="7A67D1F8" w14:textId="77777777" w:rsidR="00F53E7C" w:rsidRPr="00C47524" w:rsidRDefault="00F53E7C" w:rsidP="00D02FA0">
            <w:pPr>
              <w:pStyle w:val="TableParagraph"/>
              <w:ind w:left="0"/>
              <w:jc w:val="both"/>
              <w:rPr>
                <w:noProof/>
                <w:sz w:val="24"/>
                <w:szCs w:val="24"/>
              </w:rPr>
            </w:pPr>
            <w:r w:rsidRPr="00C47524">
              <w:rPr>
                <w:sz w:val="24"/>
              </w:rPr>
              <w:t>4.9. c)</w:t>
            </w:r>
          </w:p>
        </w:tc>
      </w:tr>
      <w:tr w:rsidR="00F53E7C" w:rsidRPr="00C47524" w14:paraId="74227BF2" w14:textId="77777777" w:rsidTr="00321FBA">
        <w:trPr>
          <w:trHeight w:val="1725"/>
        </w:trPr>
        <w:tc>
          <w:tcPr>
            <w:tcW w:w="2097" w:type="pct"/>
            <w:tcBorders>
              <w:top w:val="single" w:sz="4" w:space="0" w:color="000000"/>
              <w:bottom w:val="single" w:sz="4" w:space="0" w:color="000000"/>
              <w:right w:val="single" w:sz="4" w:space="0" w:color="000000"/>
            </w:tcBorders>
          </w:tcPr>
          <w:p w14:paraId="1E6ECF95" w14:textId="77777777" w:rsidR="00F53E7C" w:rsidRPr="00C47524" w:rsidRDefault="00F53E7C" w:rsidP="00D02FA0">
            <w:pPr>
              <w:pStyle w:val="TableParagraph"/>
              <w:ind w:left="0"/>
              <w:jc w:val="both"/>
              <w:rPr>
                <w:noProof/>
                <w:sz w:val="24"/>
                <w:szCs w:val="24"/>
              </w:rPr>
            </w:pPr>
            <w:r w:rsidRPr="00C47524">
              <w:rPr>
                <w:sz w:val="24"/>
              </w:rPr>
              <w:t>3.3. Kompetence</w:t>
            </w:r>
          </w:p>
        </w:tc>
        <w:tc>
          <w:tcPr>
            <w:tcW w:w="967" w:type="pct"/>
            <w:tcBorders>
              <w:top w:val="single" w:sz="4" w:space="0" w:color="000000"/>
              <w:left w:val="single" w:sz="4" w:space="0" w:color="000000"/>
              <w:bottom w:val="single" w:sz="4" w:space="0" w:color="000000"/>
              <w:right w:val="single" w:sz="4" w:space="0" w:color="000000"/>
            </w:tcBorders>
          </w:tcPr>
          <w:p w14:paraId="1C1E4ED6" w14:textId="77777777" w:rsidR="00F53E7C" w:rsidRPr="00C47524" w:rsidRDefault="00F53E7C" w:rsidP="00D02FA0">
            <w:pPr>
              <w:pStyle w:val="TableParagraph"/>
              <w:ind w:left="0"/>
              <w:jc w:val="both"/>
              <w:rPr>
                <w:noProof/>
                <w:sz w:val="24"/>
                <w:szCs w:val="24"/>
              </w:rPr>
            </w:pPr>
            <w:r w:rsidRPr="00C47524">
              <w:rPr>
                <w:sz w:val="24"/>
              </w:rPr>
              <w:t>6.2.1.</w:t>
            </w:r>
          </w:p>
          <w:p w14:paraId="51C33B10" w14:textId="77777777" w:rsidR="00F53E7C" w:rsidRPr="00C47524" w:rsidRDefault="00F53E7C" w:rsidP="00D02FA0">
            <w:pPr>
              <w:pStyle w:val="TableParagraph"/>
              <w:ind w:left="0"/>
              <w:jc w:val="both"/>
              <w:rPr>
                <w:noProof/>
                <w:sz w:val="24"/>
                <w:szCs w:val="24"/>
              </w:rPr>
            </w:pPr>
            <w:r w:rsidRPr="00C47524">
              <w:rPr>
                <w:sz w:val="24"/>
              </w:rPr>
              <w:t>6.2.2.</w:t>
            </w:r>
          </w:p>
          <w:p w14:paraId="49BDAE0D" w14:textId="77777777" w:rsidR="00F53E7C" w:rsidRPr="00C47524" w:rsidRDefault="00F53E7C" w:rsidP="00D02FA0">
            <w:pPr>
              <w:pStyle w:val="TableParagraph"/>
              <w:ind w:left="0"/>
              <w:jc w:val="both"/>
              <w:rPr>
                <w:noProof/>
                <w:sz w:val="24"/>
                <w:szCs w:val="24"/>
              </w:rPr>
            </w:pPr>
            <w:r w:rsidRPr="00C47524">
              <w:rPr>
                <w:sz w:val="24"/>
              </w:rPr>
              <w:t>6.2.3.</w:t>
            </w:r>
          </w:p>
          <w:p w14:paraId="0CCB0F61" w14:textId="77777777" w:rsidR="00F53E7C" w:rsidRPr="00C47524" w:rsidRDefault="00F53E7C" w:rsidP="00D02FA0">
            <w:pPr>
              <w:pStyle w:val="TableParagraph"/>
              <w:ind w:left="0"/>
              <w:jc w:val="both"/>
              <w:rPr>
                <w:noProof/>
                <w:sz w:val="24"/>
                <w:szCs w:val="24"/>
              </w:rPr>
            </w:pPr>
            <w:r w:rsidRPr="00C47524">
              <w:rPr>
                <w:sz w:val="24"/>
              </w:rPr>
              <w:t>6.2.5. b), c), f)</w:t>
            </w:r>
          </w:p>
        </w:tc>
        <w:tc>
          <w:tcPr>
            <w:tcW w:w="967" w:type="pct"/>
            <w:tcBorders>
              <w:top w:val="single" w:sz="4" w:space="0" w:color="000000"/>
              <w:left w:val="single" w:sz="4" w:space="0" w:color="000000"/>
              <w:bottom w:val="single" w:sz="4" w:space="0" w:color="000000"/>
              <w:right w:val="single" w:sz="4" w:space="0" w:color="000000"/>
            </w:tcBorders>
          </w:tcPr>
          <w:p w14:paraId="6519A9DE" w14:textId="77777777" w:rsidR="00F53E7C" w:rsidRPr="00C47524" w:rsidRDefault="00F53E7C" w:rsidP="00D02FA0">
            <w:pPr>
              <w:pStyle w:val="TableParagraph"/>
              <w:ind w:left="0"/>
              <w:jc w:val="both"/>
              <w:rPr>
                <w:noProof/>
                <w:sz w:val="24"/>
                <w:szCs w:val="24"/>
              </w:rPr>
            </w:pPr>
            <w:r w:rsidRPr="00C47524">
              <w:rPr>
                <w:sz w:val="24"/>
              </w:rPr>
              <w:t>6.1.1.</w:t>
            </w:r>
          </w:p>
          <w:p w14:paraId="24969B3E" w14:textId="77777777" w:rsidR="00F53E7C" w:rsidRPr="00C47524" w:rsidRDefault="00F53E7C" w:rsidP="00D02FA0">
            <w:pPr>
              <w:pStyle w:val="TableParagraph"/>
              <w:ind w:left="0"/>
              <w:jc w:val="both"/>
              <w:rPr>
                <w:noProof/>
                <w:sz w:val="24"/>
                <w:szCs w:val="24"/>
              </w:rPr>
            </w:pPr>
            <w:r w:rsidRPr="00C47524">
              <w:rPr>
                <w:sz w:val="24"/>
              </w:rPr>
              <w:t>6.1.3.</w:t>
            </w:r>
          </w:p>
          <w:p w14:paraId="40CE5B16" w14:textId="77777777" w:rsidR="00F53E7C" w:rsidRPr="00C47524" w:rsidRDefault="00F53E7C" w:rsidP="00D02FA0">
            <w:pPr>
              <w:pStyle w:val="TableParagraph"/>
              <w:ind w:left="0"/>
              <w:jc w:val="both"/>
              <w:rPr>
                <w:noProof/>
                <w:sz w:val="24"/>
                <w:szCs w:val="24"/>
              </w:rPr>
            </w:pPr>
            <w:r w:rsidRPr="00C47524">
              <w:rPr>
                <w:sz w:val="24"/>
              </w:rPr>
              <w:t>6.1.6. a), b), c) 6.1.7.</w:t>
            </w:r>
          </w:p>
          <w:p w14:paraId="4789325C" w14:textId="77777777" w:rsidR="00F53E7C" w:rsidRPr="00C47524" w:rsidRDefault="00F53E7C" w:rsidP="00D02FA0">
            <w:pPr>
              <w:pStyle w:val="TableParagraph"/>
              <w:ind w:left="0"/>
              <w:jc w:val="both"/>
              <w:rPr>
                <w:noProof/>
                <w:sz w:val="24"/>
                <w:szCs w:val="24"/>
              </w:rPr>
            </w:pPr>
            <w:r w:rsidRPr="00C47524">
              <w:rPr>
                <w:sz w:val="24"/>
              </w:rPr>
              <w:t>6.1.8.</w:t>
            </w:r>
          </w:p>
          <w:p w14:paraId="755DC551" w14:textId="77777777" w:rsidR="00F53E7C" w:rsidRPr="00C47524" w:rsidRDefault="00F53E7C" w:rsidP="00D02FA0">
            <w:pPr>
              <w:pStyle w:val="TableParagraph"/>
              <w:ind w:left="0"/>
              <w:jc w:val="both"/>
              <w:rPr>
                <w:noProof/>
                <w:sz w:val="24"/>
                <w:szCs w:val="24"/>
              </w:rPr>
            </w:pPr>
            <w:r w:rsidRPr="00C47524">
              <w:rPr>
                <w:sz w:val="24"/>
              </w:rPr>
              <w:t>6.1.10.</w:t>
            </w:r>
          </w:p>
        </w:tc>
        <w:tc>
          <w:tcPr>
            <w:tcW w:w="969" w:type="pct"/>
            <w:tcBorders>
              <w:top w:val="single" w:sz="4" w:space="0" w:color="000000"/>
              <w:left w:val="single" w:sz="4" w:space="0" w:color="000000"/>
              <w:bottom w:val="single" w:sz="4" w:space="0" w:color="000000"/>
            </w:tcBorders>
          </w:tcPr>
          <w:p w14:paraId="2967A2B9" w14:textId="77777777" w:rsidR="00F53E7C" w:rsidRPr="00C47524" w:rsidRDefault="00F53E7C" w:rsidP="00D02FA0">
            <w:pPr>
              <w:pStyle w:val="TableParagraph"/>
              <w:ind w:left="0"/>
              <w:jc w:val="both"/>
              <w:rPr>
                <w:noProof/>
                <w:sz w:val="24"/>
                <w:szCs w:val="24"/>
              </w:rPr>
            </w:pPr>
            <w:r w:rsidRPr="00C47524">
              <w:rPr>
                <w:sz w:val="24"/>
              </w:rPr>
              <w:t>5.1.2.</w:t>
            </w:r>
          </w:p>
          <w:p w14:paraId="07DA5513" w14:textId="77777777" w:rsidR="00F53E7C" w:rsidRPr="00C47524" w:rsidRDefault="00F53E7C" w:rsidP="00D02FA0">
            <w:pPr>
              <w:pStyle w:val="TableParagraph"/>
              <w:ind w:left="0"/>
              <w:jc w:val="both"/>
              <w:rPr>
                <w:noProof/>
                <w:sz w:val="24"/>
                <w:szCs w:val="24"/>
              </w:rPr>
            </w:pPr>
            <w:r w:rsidRPr="00C47524">
              <w:rPr>
                <w:sz w:val="24"/>
              </w:rPr>
              <w:t>5.1.4.</w:t>
            </w:r>
          </w:p>
          <w:p w14:paraId="5DFE606A" w14:textId="77777777" w:rsidR="00F53E7C" w:rsidRPr="00C47524" w:rsidRDefault="00F53E7C" w:rsidP="00D02FA0">
            <w:pPr>
              <w:pStyle w:val="TableParagraph"/>
              <w:ind w:left="0"/>
              <w:jc w:val="both"/>
              <w:rPr>
                <w:noProof/>
                <w:sz w:val="24"/>
                <w:szCs w:val="24"/>
              </w:rPr>
            </w:pPr>
            <w:r w:rsidRPr="00C47524">
              <w:rPr>
                <w:sz w:val="24"/>
              </w:rPr>
              <w:t>5.1.5. b) 5.1.6. 5.1.8.</w:t>
            </w:r>
          </w:p>
          <w:p w14:paraId="02C5AA4A" w14:textId="77777777" w:rsidR="00F53E7C" w:rsidRPr="00C47524" w:rsidRDefault="00F53E7C" w:rsidP="00D02FA0">
            <w:pPr>
              <w:pStyle w:val="TableParagraph"/>
              <w:ind w:left="0"/>
              <w:jc w:val="both"/>
              <w:rPr>
                <w:noProof/>
                <w:sz w:val="24"/>
                <w:szCs w:val="24"/>
              </w:rPr>
            </w:pPr>
            <w:r w:rsidRPr="00C47524">
              <w:rPr>
                <w:sz w:val="24"/>
              </w:rPr>
              <w:t>5.1.9. a), b), f), g), h)</w:t>
            </w:r>
          </w:p>
        </w:tc>
      </w:tr>
      <w:tr w:rsidR="00F53E7C" w:rsidRPr="00C47524" w14:paraId="509883FA" w14:textId="77777777" w:rsidTr="00321FBA">
        <w:trPr>
          <w:trHeight w:val="493"/>
        </w:trPr>
        <w:tc>
          <w:tcPr>
            <w:tcW w:w="2097" w:type="pct"/>
            <w:tcBorders>
              <w:top w:val="single" w:sz="4" w:space="0" w:color="000000"/>
              <w:bottom w:val="single" w:sz="4" w:space="0" w:color="000000"/>
              <w:right w:val="single" w:sz="4" w:space="0" w:color="000000"/>
            </w:tcBorders>
          </w:tcPr>
          <w:p w14:paraId="69F9F36B" w14:textId="77777777" w:rsidR="00F53E7C" w:rsidRPr="00C47524" w:rsidRDefault="00F53E7C" w:rsidP="00D02FA0">
            <w:pPr>
              <w:pStyle w:val="TableParagraph"/>
              <w:ind w:left="0"/>
              <w:jc w:val="both"/>
              <w:rPr>
                <w:noProof/>
                <w:sz w:val="24"/>
                <w:szCs w:val="24"/>
              </w:rPr>
            </w:pPr>
            <w:r w:rsidRPr="00C47524">
              <w:rPr>
                <w:sz w:val="24"/>
              </w:rPr>
              <w:t>3.4. Papildu apsvērumi attiecībā uz personālu</w:t>
            </w:r>
          </w:p>
        </w:tc>
        <w:tc>
          <w:tcPr>
            <w:tcW w:w="967" w:type="pct"/>
            <w:tcBorders>
              <w:top w:val="single" w:sz="4" w:space="0" w:color="000000"/>
              <w:left w:val="single" w:sz="4" w:space="0" w:color="000000"/>
              <w:bottom w:val="single" w:sz="4" w:space="0" w:color="000000"/>
              <w:right w:val="single" w:sz="4" w:space="0" w:color="000000"/>
            </w:tcBorders>
          </w:tcPr>
          <w:p w14:paraId="34FC2E0F" w14:textId="77777777" w:rsidR="00F53E7C" w:rsidRPr="00C47524" w:rsidRDefault="00F53E7C" w:rsidP="00D02FA0">
            <w:pPr>
              <w:pStyle w:val="TableParagraph"/>
              <w:ind w:left="0"/>
              <w:jc w:val="both"/>
              <w:rPr>
                <w:noProof/>
                <w:sz w:val="24"/>
                <w:szCs w:val="24"/>
              </w:rPr>
            </w:pPr>
            <w:r w:rsidRPr="00C47524">
              <w:rPr>
                <w:sz w:val="24"/>
              </w:rPr>
              <w:t>4.1.</w:t>
            </w:r>
          </w:p>
          <w:p w14:paraId="497FB54A" w14:textId="77777777" w:rsidR="00F53E7C" w:rsidRPr="00C47524" w:rsidRDefault="00F53E7C" w:rsidP="00D02FA0">
            <w:pPr>
              <w:pStyle w:val="TableParagraph"/>
              <w:ind w:left="0"/>
              <w:jc w:val="both"/>
              <w:rPr>
                <w:noProof/>
                <w:sz w:val="24"/>
                <w:szCs w:val="24"/>
              </w:rPr>
            </w:pPr>
            <w:r w:rsidRPr="00C47524">
              <w:rPr>
                <w:sz w:val="24"/>
              </w:rPr>
              <w:t>4.2.</w:t>
            </w:r>
          </w:p>
        </w:tc>
        <w:tc>
          <w:tcPr>
            <w:tcW w:w="967" w:type="pct"/>
            <w:tcBorders>
              <w:top w:val="single" w:sz="4" w:space="0" w:color="000000"/>
              <w:left w:val="single" w:sz="4" w:space="0" w:color="000000"/>
              <w:bottom w:val="single" w:sz="4" w:space="0" w:color="000000"/>
              <w:right w:val="single" w:sz="4" w:space="0" w:color="000000"/>
            </w:tcBorders>
          </w:tcPr>
          <w:p w14:paraId="435AA86E" w14:textId="77777777" w:rsidR="00F53E7C" w:rsidRPr="00C47524" w:rsidRDefault="00F53E7C" w:rsidP="00D02FA0">
            <w:pPr>
              <w:pStyle w:val="TableParagraph"/>
              <w:ind w:left="0"/>
              <w:jc w:val="both"/>
              <w:rPr>
                <w:noProof/>
                <w:sz w:val="24"/>
                <w:szCs w:val="24"/>
              </w:rPr>
            </w:pPr>
            <w:r w:rsidRPr="00C47524">
              <w:rPr>
                <w:sz w:val="24"/>
              </w:rPr>
              <w:t>4.1.</w:t>
            </w:r>
          </w:p>
          <w:p w14:paraId="07FC67EB" w14:textId="77777777" w:rsidR="00F53E7C" w:rsidRPr="00C47524" w:rsidRDefault="00F53E7C" w:rsidP="00D02FA0">
            <w:pPr>
              <w:pStyle w:val="TableParagraph"/>
              <w:ind w:left="0"/>
              <w:jc w:val="both"/>
              <w:rPr>
                <w:noProof/>
                <w:sz w:val="24"/>
                <w:szCs w:val="24"/>
              </w:rPr>
            </w:pPr>
            <w:r w:rsidRPr="00C47524">
              <w:rPr>
                <w:sz w:val="24"/>
              </w:rPr>
              <w:t>4.2.</w:t>
            </w:r>
          </w:p>
        </w:tc>
        <w:tc>
          <w:tcPr>
            <w:tcW w:w="969" w:type="pct"/>
            <w:tcBorders>
              <w:top w:val="single" w:sz="4" w:space="0" w:color="000000"/>
              <w:left w:val="single" w:sz="4" w:space="0" w:color="000000"/>
              <w:bottom w:val="single" w:sz="4" w:space="0" w:color="000000"/>
            </w:tcBorders>
          </w:tcPr>
          <w:p w14:paraId="792B61AF" w14:textId="77777777" w:rsidR="00F53E7C" w:rsidRPr="00C47524" w:rsidRDefault="00F53E7C" w:rsidP="00D02FA0">
            <w:pPr>
              <w:pStyle w:val="TableParagraph"/>
              <w:ind w:left="0"/>
              <w:jc w:val="both"/>
              <w:rPr>
                <w:noProof/>
                <w:sz w:val="24"/>
                <w:szCs w:val="24"/>
              </w:rPr>
            </w:pPr>
            <w:r w:rsidRPr="00C47524">
              <w:rPr>
                <w:sz w:val="24"/>
              </w:rPr>
              <w:t>4.1.</w:t>
            </w:r>
          </w:p>
          <w:p w14:paraId="104F6313" w14:textId="77777777" w:rsidR="00F53E7C" w:rsidRPr="00C47524" w:rsidRDefault="00F53E7C" w:rsidP="00D02FA0">
            <w:pPr>
              <w:pStyle w:val="TableParagraph"/>
              <w:ind w:left="0"/>
              <w:jc w:val="both"/>
              <w:rPr>
                <w:noProof/>
                <w:sz w:val="24"/>
                <w:szCs w:val="24"/>
              </w:rPr>
            </w:pPr>
            <w:r w:rsidRPr="00C47524">
              <w:rPr>
                <w:sz w:val="24"/>
              </w:rPr>
              <w:t>5.10.</w:t>
            </w:r>
          </w:p>
        </w:tc>
      </w:tr>
      <w:tr w:rsidR="00F53E7C" w:rsidRPr="00C47524" w14:paraId="67751BD9" w14:textId="77777777" w:rsidTr="00321FBA">
        <w:trPr>
          <w:trHeight w:val="1984"/>
        </w:trPr>
        <w:tc>
          <w:tcPr>
            <w:tcW w:w="2097" w:type="pct"/>
            <w:tcBorders>
              <w:top w:val="single" w:sz="4" w:space="0" w:color="000000"/>
              <w:bottom w:val="single" w:sz="4" w:space="0" w:color="000000"/>
              <w:right w:val="single" w:sz="4" w:space="0" w:color="000000"/>
            </w:tcBorders>
          </w:tcPr>
          <w:p w14:paraId="060BF0E1" w14:textId="77777777" w:rsidR="00F53E7C" w:rsidRPr="00C47524" w:rsidRDefault="00F53E7C" w:rsidP="00D02FA0">
            <w:pPr>
              <w:pStyle w:val="TableParagraph"/>
              <w:ind w:left="0"/>
              <w:jc w:val="both"/>
              <w:rPr>
                <w:noProof/>
                <w:sz w:val="24"/>
                <w:szCs w:val="24"/>
              </w:rPr>
            </w:pPr>
            <w:r w:rsidRPr="00C47524">
              <w:rPr>
                <w:sz w:val="24"/>
              </w:rPr>
              <w:t>3.5. Pieraksti</w:t>
            </w:r>
          </w:p>
        </w:tc>
        <w:tc>
          <w:tcPr>
            <w:tcW w:w="967" w:type="pct"/>
            <w:tcBorders>
              <w:top w:val="single" w:sz="4" w:space="0" w:color="000000"/>
              <w:left w:val="single" w:sz="4" w:space="0" w:color="000000"/>
              <w:bottom w:val="single" w:sz="4" w:space="0" w:color="000000"/>
              <w:right w:val="single" w:sz="4" w:space="0" w:color="000000"/>
            </w:tcBorders>
          </w:tcPr>
          <w:p w14:paraId="1324A02A" w14:textId="77777777" w:rsidR="00F53E7C" w:rsidRPr="00C47524" w:rsidRDefault="00F53E7C" w:rsidP="00D02FA0">
            <w:pPr>
              <w:pStyle w:val="TableParagraph"/>
              <w:ind w:left="0"/>
              <w:jc w:val="both"/>
              <w:rPr>
                <w:noProof/>
                <w:sz w:val="24"/>
                <w:szCs w:val="24"/>
              </w:rPr>
            </w:pPr>
            <w:r w:rsidRPr="00C47524">
              <w:rPr>
                <w:sz w:val="24"/>
              </w:rPr>
              <w:t>7.3.1.</w:t>
            </w:r>
          </w:p>
          <w:p w14:paraId="7F21161D" w14:textId="77777777" w:rsidR="00F53E7C" w:rsidRPr="00C47524" w:rsidRDefault="00F53E7C" w:rsidP="00D02FA0">
            <w:pPr>
              <w:pStyle w:val="TableParagraph"/>
              <w:ind w:left="0"/>
              <w:jc w:val="both"/>
              <w:rPr>
                <w:noProof/>
                <w:sz w:val="24"/>
                <w:szCs w:val="24"/>
              </w:rPr>
            </w:pPr>
            <w:r w:rsidRPr="00C47524">
              <w:rPr>
                <w:sz w:val="24"/>
              </w:rPr>
              <w:t>7.3.3.</w:t>
            </w:r>
          </w:p>
          <w:p w14:paraId="335A52D8" w14:textId="77777777" w:rsidR="00F53E7C" w:rsidRPr="00C47524" w:rsidRDefault="00F53E7C" w:rsidP="00D02FA0">
            <w:pPr>
              <w:pStyle w:val="TableParagraph"/>
              <w:ind w:left="0"/>
              <w:jc w:val="both"/>
              <w:rPr>
                <w:noProof/>
                <w:sz w:val="24"/>
                <w:szCs w:val="24"/>
              </w:rPr>
            </w:pPr>
            <w:r w:rsidRPr="00C47524">
              <w:rPr>
                <w:sz w:val="24"/>
              </w:rPr>
              <w:t>7.4.1.</w:t>
            </w:r>
          </w:p>
          <w:p w14:paraId="2B28E922" w14:textId="77777777" w:rsidR="00F53E7C" w:rsidRPr="00C47524" w:rsidRDefault="00F53E7C" w:rsidP="00D02FA0">
            <w:pPr>
              <w:pStyle w:val="TableParagraph"/>
              <w:ind w:left="0"/>
              <w:jc w:val="both"/>
              <w:rPr>
                <w:noProof/>
                <w:sz w:val="24"/>
                <w:szCs w:val="24"/>
              </w:rPr>
            </w:pPr>
            <w:r w:rsidRPr="00C47524">
              <w:rPr>
                <w:sz w:val="24"/>
              </w:rPr>
              <w:t>7.4.2.</w:t>
            </w:r>
          </w:p>
          <w:p w14:paraId="5B848DD3" w14:textId="77777777" w:rsidR="00F53E7C" w:rsidRPr="00C47524" w:rsidRDefault="00F53E7C" w:rsidP="00D02FA0">
            <w:pPr>
              <w:pStyle w:val="TableParagraph"/>
              <w:ind w:left="0"/>
              <w:jc w:val="both"/>
              <w:rPr>
                <w:noProof/>
                <w:sz w:val="24"/>
                <w:szCs w:val="24"/>
              </w:rPr>
            </w:pPr>
            <w:r w:rsidRPr="00C47524">
              <w:rPr>
                <w:sz w:val="24"/>
              </w:rPr>
              <w:t>7.5.1.</w:t>
            </w:r>
          </w:p>
          <w:p w14:paraId="0741B4A4" w14:textId="77777777" w:rsidR="00F53E7C" w:rsidRPr="00C47524" w:rsidRDefault="00F53E7C" w:rsidP="00D02FA0">
            <w:pPr>
              <w:pStyle w:val="TableParagraph"/>
              <w:ind w:left="0"/>
              <w:jc w:val="both"/>
              <w:rPr>
                <w:noProof/>
                <w:sz w:val="24"/>
                <w:szCs w:val="24"/>
              </w:rPr>
            </w:pPr>
            <w:r w:rsidRPr="00C47524">
              <w:rPr>
                <w:sz w:val="24"/>
              </w:rPr>
              <w:t>7.5.2.</w:t>
            </w:r>
          </w:p>
          <w:p w14:paraId="7EBBBB03" w14:textId="77777777" w:rsidR="00F53E7C" w:rsidRPr="00C47524" w:rsidRDefault="00F53E7C" w:rsidP="00D02FA0">
            <w:pPr>
              <w:pStyle w:val="TableParagraph"/>
              <w:ind w:left="0"/>
              <w:jc w:val="both"/>
              <w:rPr>
                <w:noProof/>
                <w:sz w:val="24"/>
                <w:szCs w:val="24"/>
              </w:rPr>
            </w:pPr>
            <w:r w:rsidRPr="00C47524">
              <w:rPr>
                <w:sz w:val="24"/>
              </w:rPr>
              <w:t>7.8.5.</w:t>
            </w:r>
          </w:p>
          <w:p w14:paraId="03024E37" w14:textId="77777777" w:rsidR="00F53E7C" w:rsidRPr="00C47524" w:rsidRDefault="00F53E7C" w:rsidP="00D02FA0">
            <w:pPr>
              <w:pStyle w:val="TableParagraph"/>
              <w:ind w:left="0"/>
              <w:jc w:val="both"/>
              <w:rPr>
                <w:noProof/>
                <w:sz w:val="24"/>
                <w:szCs w:val="24"/>
              </w:rPr>
            </w:pPr>
            <w:r w:rsidRPr="00C47524">
              <w:rPr>
                <w:sz w:val="24"/>
              </w:rPr>
              <w:t>8.4.2.</w:t>
            </w:r>
          </w:p>
        </w:tc>
        <w:tc>
          <w:tcPr>
            <w:tcW w:w="967" w:type="pct"/>
            <w:tcBorders>
              <w:top w:val="single" w:sz="4" w:space="0" w:color="000000"/>
              <w:left w:val="single" w:sz="4" w:space="0" w:color="000000"/>
              <w:bottom w:val="single" w:sz="4" w:space="0" w:color="000000"/>
              <w:right w:val="single" w:sz="4" w:space="0" w:color="000000"/>
            </w:tcBorders>
          </w:tcPr>
          <w:p w14:paraId="0A7F4BA8" w14:textId="77777777" w:rsidR="00F53E7C" w:rsidRPr="00C47524" w:rsidRDefault="00F53E7C" w:rsidP="00D02FA0">
            <w:pPr>
              <w:pStyle w:val="TableParagraph"/>
              <w:ind w:left="0"/>
              <w:jc w:val="both"/>
              <w:rPr>
                <w:noProof/>
                <w:sz w:val="24"/>
                <w:szCs w:val="24"/>
              </w:rPr>
            </w:pPr>
            <w:r w:rsidRPr="00C47524">
              <w:rPr>
                <w:sz w:val="24"/>
              </w:rPr>
              <w:t>7.1.2.</w:t>
            </w:r>
          </w:p>
          <w:p w14:paraId="50861DEF" w14:textId="77777777" w:rsidR="00F53E7C" w:rsidRPr="00C47524" w:rsidRDefault="00F53E7C" w:rsidP="00D02FA0">
            <w:pPr>
              <w:pStyle w:val="TableParagraph"/>
              <w:ind w:left="0"/>
              <w:jc w:val="both"/>
              <w:rPr>
                <w:noProof/>
                <w:sz w:val="24"/>
                <w:szCs w:val="24"/>
              </w:rPr>
            </w:pPr>
            <w:r w:rsidRPr="00C47524">
              <w:rPr>
                <w:sz w:val="24"/>
              </w:rPr>
              <w:t>7.1.7.</w:t>
            </w:r>
          </w:p>
          <w:p w14:paraId="4437499C" w14:textId="77777777" w:rsidR="00F53E7C" w:rsidRPr="00C47524" w:rsidRDefault="00F53E7C" w:rsidP="00D02FA0">
            <w:pPr>
              <w:pStyle w:val="TableParagraph"/>
              <w:ind w:left="0"/>
              <w:jc w:val="both"/>
              <w:rPr>
                <w:noProof/>
                <w:sz w:val="24"/>
                <w:szCs w:val="24"/>
              </w:rPr>
            </w:pPr>
            <w:r w:rsidRPr="00C47524">
              <w:rPr>
                <w:sz w:val="24"/>
              </w:rPr>
              <w:t>7.3.1.</w:t>
            </w:r>
          </w:p>
          <w:p w14:paraId="180FB087" w14:textId="77777777" w:rsidR="00F53E7C" w:rsidRPr="00C47524" w:rsidRDefault="00F53E7C" w:rsidP="00D02FA0">
            <w:pPr>
              <w:pStyle w:val="TableParagraph"/>
              <w:ind w:left="0"/>
              <w:jc w:val="both"/>
              <w:rPr>
                <w:noProof/>
                <w:sz w:val="24"/>
                <w:szCs w:val="24"/>
              </w:rPr>
            </w:pPr>
            <w:r w:rsidRPr="00C47524">
              <w:rPr>
                <w:sz w:val="24"/>
              </w:rPr>
              <w:t>8.4.1.</w:t>
            </w:r>
          </w:p>
          <w:p w14:paraId="2CF3F021" w14:textId="77777777" w:rsidR="00F53E7C" w:rsidRPr="00C47524" w:rsidRDefault="00F53E7C" w:rsidP="00D02FA0">
            <w:pPr>
              <w:pStyle w:val="TableParagraph"/>
              <w:ind w:left="0"/>
              <w:jc w:val="both"/>
              <w:rPr>
                <w:noProof/>
                <w:sz w:val="24"/>
                <w:szCs w:val="24"/>
              </w:rPr>
            </w:pPr>
            <w:r w:rsidRPr="00C47524">
              <w:rPr>
                <w:sz w:val="24"/>
              </w:rPr>
              <w:t>8.4.2.</w:t>
            </w:r>
          </w:p>
        </w:tc>
        <w:tc>
          <w:tcPr>
            <w:tcW w:w="969" w:type="pct"/>
            <w:tcBorders>
              <w:top w:val="single" w:sz="4" w:space="0" w:color="000000"/>
              <w:left w:val="single" w:sz="4" w:space="0" w:color="000000"/>
              <w:bottom w:val="single" w:sz="4" w:space="0" w:color="000000"/>
            </w:tcBorders>
          </w:tcPr>
          <w:p w14:paraId="254FE799" w14:textId="77777777" w:rsidR="00F53E7C" w:rsidRPr="00C47524" w:rsidRDefault="00F53E7C" w:rsidP="00D02FA0">
            <w:pPr>
              <w:pStyle w:val="TableParagraph"/>
              <w:ind w:left="0"/>
              <w:jc w:val="both"/>
              <w:rPr>
                <w:noProof/>
                <w:sz w:val="24"/>
                <w:szCs w:val="24"/>
              </w:rPr>
            </w:pPr>
            <w:r w:rsidRPr="00C47524">
              <w:rPr>
                <w:sz w:val="24"/>
              </w:rPr>
              <w:t>4.13.</w:t>
            </w:r>
          </w:p>
          <w:p w14:paraId="0574A89C" w14:textId="77777777" w:rsidR="00F53E7C" w:rsidRPr="00C47524" w:rsidRDefault="00F53E7C" w:rsidP="00D02FA0">
            <w:pPr>
              <w:pStyle w:val="TableParagraph"/>
              <w:ind w:left="0"/>
              <w:jc w:val="both"/>
              <w:rPr>
                <w:noProof/>
                <w:sz w:val="24"/>
                <w:szCs w:val="24"/>
              </w:rPr>
            </w:pPr>
            <w:r w:rsidRPr="00C47524">
              <w:rPr>
                <w:sz w:val="24"/>
              </w:rPr>
              <w:t>5.4.4.3. f) 5.4.6. 5.4.7. 5.5.3.</w:t>
            </w:r>
          </w:p>
        </w:tc>
      </w:tr>
      <w:tr w:rsidR="00F53E7C" w:rsidRPr="00C47524" w14:paraId="76FC82D4" w14:textId="77777777" w:rsidTr="00321FBA">
        <w:trPr>
          <w:trHeight w:val="496"/>
        </w:trPr>
        <w:tc>
          <w:tcPr>
            <w:tcW w:w="2097" w:type="pct"/>
            <w:tcBorders>
              <w:top w:val="single" w:sz="4" w:space="0" w:color="000000"/>
              <w:bottom w:val="single" w:sz="4" w:space="0" w:color="000000"/>
              <w:right w:val="single" w:sz="4" w:space="0" w:color="000000"/>
            </w:tcBorders>
          </w:tcPr>
          <w:p w14:paraId="12BA2FFF" w14:textId="77777777" w:rsidR="00F53E7C" w:rsidRPr="00C47524" w:rsidRDefault="00F53E7C" w:rsidP="00D02FA0">
            <w:pPr>
              <w:pStyle w:val="TableParagraph"/>
              <w:ind w:left="0"/>
              <w:jc w:val="both"/>
              <w:rPr>
                <w:noProof/>
                <w:sz w:val="24"/>
                <w:szCs w:val="24"/>
              </w:rPr>
            </w:pPr>
            <w:r w:rsidRPr="00C47524">
              <w:rPr>
                <w:sz w:val="24"/>
              </w:rPr>
              <w:t>3.6. Riski un iespējas</w:t>
            </w:r>
          </w:p>
        </w:tc>
        <w:tc>
          <w:tcPr>
            <w:tcW w:w="967" w:type="pct"/>
            <w:tcBorders>
              <w:top w:val="single" w:sz="4" w:space="0" w:color="000000"/>
              <w:left w:val="single" w:sz="4" w:space="0" w:color="000000"/>
              <w:bottom w:val="single" w:sz="4" w:space="0" w:color="000000"/>
              <w:right w:val="single" w:sz="4" w:space="0" w:color="000000"/>
            </w:tcBorders>
          </w:tcPr>
          <w:p w14:paraId="0BD00D27" w14:textId="77777777" w:rsidR="00F53E7C" w:rsidRPr="00C47524" w:rsidRDefault="00F53E7C" w:rsidP="00D02FA0">
            <w:pPr>
              <w:pStyle w:val="TableParagraph"/>
              <w:ind w:left="0"/>
              <w:jc w:val="both"/>
              <w:rPr>
                <w:noProof/>
                <w:sz w:val="24"/>
                <w:szCs w:val="24"/>
              </w:rPr>
            </w:pPr>
            <w:r w:rsidRPr="00C47524">
              <w:rPr>
                <w:sz w:val="24"/>
              </w:rPr>
              <w:t>8.5.</w:t>
            </w:r>
          </w:p>
        </w:tc>
        <w:tc>
          <w:tcPr>
            <w:tcW w:w="967" w:type="pct"/>
            <w:tcBorders>
              <w:top w:val="single" w:sz="4" w:space="0" w:color="000000"/>
              <w:left w:val="single" w:sz="4" w:space="0" w:color="000000"/>
              <w:bottom w:val="single" w:sz="4" w:space="0" w:color="000000"/>
              <w:right w:val="single" w:sz="4" w:space="0" w:color="000000"/>
            </w:tcBorders>
          </w:tcPr>
          <w:p w14:paraId="47953788" w14:textId="77777777" w:rsidR="00F53E7C" w:rsidRPr="00C47524" w:rsidRDefault="00F53E7C" w:rsidP="00D02FA0">
            <w:pPr>
              <w:pStyle w:val="TableParagraph"/>
              <w:ind w:left="0"/>
              <w:jc w:val="both"/>
              <w:rPr>
                <w:noProof/>
                <w:sz w:val="24"/>
                <w:szCs w:val="24"/>
              </w:rPr>
            </w:pPr>
            <w:r w:rsidRPr="00C47524">
              <w:rPr>
                <w:sz w:val="24"/>
              </w:rPr>
              <w:t>6.2.1.</w:t>
            </w:r>
          </w:p>
          <w:p w14:paraId="4280363F" w14:textId="77777777" w:rsidR="00F53E7C" w:rsidRPr="00C47524" w:rsidRDefault="00F53E7C" w:rsidP="00D02FA0">
            <w:pPr>
              <w:pStyle w:val="TableParagraph"/>
              <w:ind w:left="0"/>
              <w:jc w:val="both"/>
              <w:rPr>
                <w:noProof/>
                <w:sz w:val="24"/>
                <w:szCs w:val="24"/>
              </w:rPr>
            </w:pPr>
            <w:r w:rsidRPr="00C47524">
              <w:rPr>
                <w:sz w:val="24"/>
              </w:rPr>
              <w:t>7.1.9.</w:t>
            </w:r>
          </w:p>
        </w:tc>
        <w:tc>
          <w:tcPr>
            <w:tcW w:w="969" w:type="pct"/>
            <w:tcBorders>
              <w:top w:val="single" w:sz="4" w:space="0" w:color="000000"/>
              <w:left w:val="single" w:sz="4" w:space="0" w:color="000000"/>
              <w:bottom w:val="single" w:sz="4" w:space="0" w:color="000000"/>
            </w:tcBorders>
          </w:tcPr>
          <w:p w14:paraId="4BADE08F" w14:textId="77777777" w:rsidR="00F53E7C" w:rsidRPr="00C47524" w:rsidRDefault="00F53E7C" w:rsidP="00D02FA0">
            <w:pPr>
              <w:pStyle w:val="TableParagraph"/>
              <w:ind w:left="0"/>
              <w:jc w:val="both"/>
              <w:rPr>
                <w:noProof/>
                <w:sz w:val="24"/>
                <w:szCs w:val="24"/>
              </w:rPr>
            </w:pPr>
            <w:r w:rsidRPr="00C47524">
              <w:rPr>
                <w:sz w:val="24"/>
              </w:rPr>
              <w:t>4.14.6.</w:t>
            </w:r>
          </w:p>
          <w:p w14:paraId="688CA756" w14:textId="77777777" w:rsidR="00F53E7C" w:rsidRPr="00C47524" w:rsidRDefault="00F53E7C" w:rsidP="00D02FA0">
            <w:pPr>
              <w:pStyle w:val="TableParagraph"/>
              <w:ind w:left="0"/>
              <w:jc w:val="both"/>
              <w:rPr>
                <w:noProof/>
                <w:sz w:val="24"/>
                <w:szCs w:val="24"/>
              </w:rPr>
            </w:pPr>
            <w:r w:rsidRPr="00C47524">
              <w:rPr>
                <w:sz w:val="24"/>
              </w:rPr>
              <w:t>5.1.4.</w:t>
            </w:r>
          </w:p>
        </w:tc>
      </w:tr>
      <w:tr w:rsidR="00F53E7C" w:rsidRPr="00C47524" w14:paraId="3510E497" w14:textId="77777777" w:rsidTr="00321FBA">
        <w:trPr>
          <w:trHeight w:val="496"/>
        </w:trPr>
        <w:tc>
          <w:tcPr>
            <w:tcW w:w="2097" w:type="pct"/>
            <w:tcBorders>
              <w:top w:val="single" w:sz="4" w:space="0" w:color="000000"/>
              <w:bottom w:val="single" w:sz="4" w:space="0" w:color="000000"/>
              <w:right w:val="single" w:sz="4" w:space="0" w:color="000000"/>
            </w:tcBorders>
          </w:tcPr>
          <w:p w14:paraId="5033F121" w14:textId="77777777" w:rsidR="00F53E7C" w:rsidRPr="00C47524" w:rsidRDefault="00F53E7C" w:rsidP="00D02FA0">
            <w:pPr>
              <w:pStyle w:val="TableParagraph"/>
              <w:ind w:left="0"/>
              <w:jc w:val="both"/>
              <w:rPr>
                <w:noProof/>
                <w:sz w:val="24"/>
                <w:szCs w:val="24"/>
              </w:rPr>
            </w:pPr>
            <w:r w:rsidRPr="00C47524">
              <w:rPr>
                <w:sz w:val="24"/>
              </w:rPr>
              <w:t>3.7. Iekšējie auditi</w:t>
            </w:r>
          </w:p>
        </w:tc>
        <w:tc>
          <w:tcPr>
            <w:tcW w:w="967" w:type="pct"/>
            <w:tcBorders>
              <w:top w:val="single" w:sz="4" w:space="0" w:color="000000"/>
              <w:left w:val="single" w:sz="4" w:space="0" w:color="000000"/>
              <w:bottom w:val="single" w:sz="4" w:space="0" w:color="000000"/>
              <w:right w:val="single" w:sz="4" w:space="0" w:color="000000"/>
            </w:tcBorders>
          </w:tcPr>
          <w:p w14:paraId="73B67167" w14:textId="77777777" w:rsidR="00F53E7C" w:rsidRPr="00C47524" w:rsidRDefault="00F53E7C" w:rsidP="00D02FA0">
            <w:pPr>
              <w:pStyle w:val="TableParagraph"/>
              <w:ind w:left="0"/>
              <w:jc w:val="both"/>
              <w:rPr>
                <w:noProof/>
                <w:sz w:val="24"/>
                <w:szCs w:val="24"/>
              </w:rPr>
            </w:pPr>
            <w:r w:rsidRPr="00C47524">
              <w:rPr>
                <w:sz w:val="24"/>
              </w:rPr>
              <w:t>8.8.1.</w:t>
            </w:r>
          </w:p>
        </w:tc>
        <w:tc>
          <w:tcPr>
            <w:tcW w:w="967" w:type="pct"/>
            <w:tcBorders>
              <w:top w:val="single" w:sz="4" w:space="0" w:color="000000"/>
              <w:left w:val="single" w:sz="4" w:space="0" w:color="000000"/>
              <w:bottom w:val="single" w:sz="4" w:space="0" w:color="000000"/>
              <w:right w:val="single" w:sz="4" w:space="0" w:color="000000"/>
            </w:tcBorders>
          </w:tcPr>
          <w:p w14:paraId="39296445" w14:textId="77777777" w:rsidR="00F53E7C" w:rsidRPr="00C47524" w:rsidRDefault="00F53E7C" w:rsidP="00D02FA0">
            <w:pPr>
              <w:pStyle w:val="TableParagraph"/>
              <w:ind w:left="0"/>
              <w:jc w:val="both"/>
              <w:rPr>
                <w:noProof/>
                <w:sz w:val="24"/>
                <w:szCs w:val="24"/>
              </w:rPr>
            </w:pPr>
            <w:r w:rsidRPr="00C47524">
              <w:rPr>
                <w:sz w:val="24"/>
              </w:rPr>
              <w:t>8.6.1.</w:t>
            </w:r>
          </w:p>
          <w:p w14:paraId="03F87B9E" w14:textId="77777777" w:rsidR="00F53E7C" w:rsidRPr="00C47524" w:rsidRDefault="00F53E7C" w:rsidP="00D02FA0">
            <w:pPr>
              <w:pStyle w:val="TableParagraph"/>
              <w:ind w:left="0"/>
              <w:jc w:val="both"/>
              <w:rPr>
                <w:noProof/>
                <w:sz w:val="24"/>
                <w:szCs w:val="24"/>
              </w:rPr>
            </w:pPr>
            <w:r w:rsidRPr="00C47524">
              <w:rPr>
                <w:sz w:val="24"/>
              </w:rPr>
              <w:t>8.6.3.</w:t>
            </w:r>
          </w:p>
        </w:tc>
        <w:tc>
          <w:tcPr>
            <w:tcW w:w="969" w:type="pct"/>
            <w:tcBorders>
              <w:top w:val="single" w:sz="4" w:space="0" w:color="000000"/>
              <w:left w:val="single" w:sz="4" w:space="0" w:color="000000"/>
              <w:bottom w:val="single" w:sz="4" w:space="0" w:color="000000"/>
            </w:tcBorders>
          </w:tcPr>
          <w:p w14:paraId="6EAB19FD" w14:textId="77777777" w:rsidR="00F53E7C" w:rsidRPr="00C47524" w:rsidRDefault="00F53E7C" w:rsidP="00D02FA0">
            <w:pPr>
              <w:pStyle w:val="TableParagraph"/>
              <w:ind w:left="0"/>
              <w:jc w:val="both"/>
              <w:rPr>
                <w:noProof/>
                <w:sz w:val="24"/>
                <w:szCs w:val="24"/>
              </w:rPr>
            </w:pPr>
            <w:r w:rsidRPr="00C47524">
              <w:rPr>
                <w:sz w:val="24"/>
              </w:rPr>
              <w:t>4.14.5.</w:t>
            </w:r>
          </w:p>
        </w:tc>
      </w:tr>
      <w:tr w:rsidR="00F53E7C" w:rsidRPr="00C47524" w14:paraId="2562A137" w14:textId="77777777" w:rsidTr="00321FBA">
        <w:trPr>
          <w:trHeight w:val="484"/>
        </w:trPr>
        <w:tc>
          <w:tcPr>
            <w:tcW w:w="2097" w:type="pct"/>
            <w:tcBorders>
              <w:top w:val="single" w:sz="4" w:space="0" w:color="000000"/>
              <w:bottom w:val="single" w:sz="4" w:space="0" w:color="000000"/>
              <w:right w:val="single" w:sz="4" w:space="0" w:color="000000"/>
            </w:tcBorders>
          </w:tcPr>
          <w:p w14:paraId="641E3B10" w14:textId="77777777" w:rsidR="00F53E7C" w:rsidRPr="00C47524" w:rsidRDefault="00F53E7C" w:rsidP="00D02FA0">
            <w:pPr>
              <w:pStyle w:val="TableParagraph"/>
              <w:ind w:left="0"/>
              <w:jc w:val="both"/>
              <w:rPr>
                <w:noProof/>
                <w:sz w:val="24"/>
                <w:szCs w:val="24"/>
              </w:rPr>
            </w:pPr>
            <w:r w:rsidRPr="00C47524">
              <w:rPr>
                <w:sz w:val="24"/>
              </w:rPr>
              <w:t>3.8. Praktiskās darbības novērtēšana noziedzīga nodarījuma vietā</w:t>
            </w:r>
          </w:p>
        </w:tc>
        <w:tc>
          <w:tcPr>
            <w:tcW w:w="967" w:type="pct"/>
            <w:tcBorders>
              <w:top w:val="single" w:sz="4" w:space="0" w:color="000000"/>
              <w:left w:val="single" w:sz="4" w:space="0" w:color="000000"/>
              <w:bottom w:val="single" w:sz="4" w:space="0" w:color="000000"/>
              <w:right w:val="single" w:sz="4" w:space="0" w:color="000000"/>
            </w:tcBorders>
          </w:tcPr>
          <w:p w14:paraId="76CCB637" w14:textId="77777777" w:rsidR="00F53E7C" w:rsidRPr="00C47524" w:rsidRDefault="00F53E7C" w:rsidP="00D02FA0">
            <w:pPr>
              <w:pStyle w:val="TableParagraph"/>
              <w:ind w:left="0"/>
              <w:jc w:val="both"/>
              <w:rPr>
                <w:noProof/>
                <w:sz w:val="24"/>
                <w:szCs w:val="24"/>
              </w:rPr>
            </w:pPr>
            <w:r w:rsidRPr="00C47524">
              <w:rPr>
                <w:sz w:val="24"/>
              </w:rPr>
              <w:t>6.2.5. f)</w:t>
            </w:r>
          </w:p>
        </w:tc>
        <w:tc>
          <w:tcPr>
            <w:tcW w:w="967" w:type="pct"/>
            <w:tcBorders>
              <w:top w:val="single" w:sz="4" w:space="0" w:color="000000"/>
              <w:left w:val="single" w:sz="4" w:space="0" w:color="000000"/>
              <w:bottom w:val="single" w:sz="4" w:space="0" w:color="000000"/>
              <w:right w:val="single" w:sz="4" w:space="0" w:color="000000"/>
            </w:tcBorders>
          </w:tcPr>
          <w:p w14:paraId="26776148" w14:textId="77777777" w:rsidR="00F53E7C" w:rsidRPr="00C47524" w:rsidRDefault="00F53E7C" w:rsidP="00D02FA0">
            <w:pPr>
              <w:pStyle w:val="TableParagraph"/>
              <w:ind w:left="0"/>
              <w:jc w:val="both"/>
              <w:rPr>
                <w:noProof/>
                <w:sz w:val="24"/>
                <w:szCs w:val="24"/>
              </w:rPr>
            </w:pPr>
            <w:r w:rsidRPr="00C47524">
              <w:rPr>
                <w:sz w:val="24"/>
              </w:rPr>
              <w:t>6.1.8.</w:t>
            </w:r>
          </w:p>
        </w:tc>
        <w:tc>
          <w:tcPr>
            <w:tcW w:w="969" w:type="pct"/>
            <w:tcBorders>
              <w:top w:val="single" w:sz="4" w:space="0" w:color="000000"/>
              <w:left w:val="single" w:sz="4" w:space="0" w:color="000000"/>
              <w:bottom w:val="single" w:sz="4" w:space="0" w:color="000000"/>
            </w:tcBorders>
          </w:tcPr>
          <w:p w14:paraId="4CDBC007" w14:textId="77777777" w:rsidR="00F53E7C" w:rsidRPr="00C47524" w:rsidRDefault="00F53E7C" w:rsidP="00D02FA0">
            <w:pPr>
              <w:pStyle w:val="TableParagraph"/>
              <w:ind w:left="0"/>
              <w:jc w:val="both"/>
              <w:rPr>
                <w:noProof/>
                <w:sz w:val="24"/>
                <w:szCs w:val="24"/>
              </w:rPr>
            </w:pPr>
            <w:r w:rsidRPr="00C47524">
              <w:rPr>
                <w:sz w:val="24"/>
              </w:rPr>
              <w:t>5.1.6.</w:t>
            </w:r>
          </w:p>
        </w:tc>
      </w:tr>
      <w:tr w:rsidR="00537418" w:rsidRPr="00C47524" w14:paraId="03D0B023" w14:textId="77777777" w:rsidTr="00321FBA">
        <w:trPr>
          <w:trHeight w:val="2347"/>
        </w:trPr>
        <w:tc>
          <w:tcPr>
            <w:tcW w:w="2097" w:type="pct"/>
            <w:tcBorders>
              <w:top w:val="single" w:sz="4" w:space="0" w:color="000000"/>
              <w:bottom w:val="single" w:sz="4" w:space="0" w:color="auto"/>
              <w:right w:val="single" w:sz="4" w:space="0" w:color="000000"/>
            </w:tcBorders>
          </w:tcPr>
          <w:p w14:paraId="53CF7832" w14:textId="25D26AAB" w:rsidR="00537418" w:rsidRPr="00C47524" w:rsidRDefault="00537418" w:rsidP="00D02FA0">
            <w:pPr>
              <w:pStyle w:val="TableParagraph"/>
              <w:ind w:left="0"/>
              <w:jc w:val="both"/>
              <w:rPr>
                <w:noProof/>
                <w:sz w:val="24"/>
                <w:szCs w:val="24"/>
              </w:rPr>
            </w:pPr>
            <w:r w:rsidRPr="00C47524">
              <w:rPr>
                <w:sz w:val="24"/>
              </w:rPr>
              <w:lastRenderedPageBreak/>
              <w:t xml:space="preserve">3.9. Neatbilstoša </w:t>
            </w:r>
            <w:r w:rsidR="00101027" w:rsidRPr="00C47524">
              <w:rPr>
                <w:sz w:val="24"/>
              </w:rPr>
              <w:t>izpēte</w:t>
            </w:r>
            <w:r w:rsidRPr="00C47524">
              <w:rPr>
                <w:sz w:val="24"/>
              </w:rPr>
              <w:t xml:space="preserve"> vai testēšana</w:t>
            </w:r>
          </w:p>
        </w:tc>
        <w:tc>
          <w:tcPr>
            <w:tcW w:w="967" w:type="pct"/>
            <w:tcBorders>
              <w:top w:val="single" w:sz="4" w:space="0" w:color="000000"/>
              <w:left w:val="single" w:sz="4" w:space="0" w:color="000000"/>
              <w:bottom w:val="single" w:sz="4" w:space="0" w:color="auto"/>
              <w:right w:val="single" w:sz="4" w:space="0" w:color="000000"/>
            </w:tcBorders>
          </w:tcPr>
          <w:p w14:paraId="5942FF5D" w14:textId="77777777" w:rsidR="00537418" w:rsidRPr="00C47524" w:rsidRDefault="00537418" w:rsidP="00D02FA0">
            <w:pPr>
              <w:pStyle w:val="TableParagraph"/>
              <w:ind w:left="0"/>
              <w:jc w:val="both"/>
              <w:rPr>
                <w:noProof/>
                <w:sz w:val="24"/>
                <w:szCs w:val="24"/>
              </w:rPr>
            </w:pPr>
            <w:r w:rsidRPr="00C47524">
              <w:rPr>
                <w:sz w:val="24"/>
              </w:rPr>
              <w:t>7.10.1.</w:t>
            </w:r>
          </w:p>
          <w:p w14:paraId="7A4B6D85" w14:textId="77777777" w:rsidR="00537418" w:rsidRPr="00C47524" w:rsidRDefault="00537418" w:rsidP="00D02FA0">
            <w:pPr>
              <w:pStyle w:val="TableParagraph"/>
              <w:ind w:left="0"/>
              <w:jc w:val="both"/>
              <w:rPr>
                <w:noProof/>
                <w:sz w:val="24"/>
                <w:szCs w:val="24"/>
              </w:rPr>
            </w:pPr>
            <w:r w:rsidRPr="00C47524">
              <w:rPr>
                <w:sz w:val="24"/>
              </w:rPr>
              <w:t>7.10.2.</w:t>
            </w:r>
          </w:p>
          <w:p w14:paraId="3AB5863F" w14:textId="77777777" w:rsidR="00537418" w:rsidRPr="00C47524" w:rsidRDefault="00537418" w:rsidP="00D02FA0">
            <w:pPr>
              <w:pStyle w:val="TableParagraph"/>
              <w:ind w:left="0"/>
              <w:jc w:val="both"/>
              <w:rPr>
                <w:noProof/>
                <w:sz w:val="24"/>
                <w:szCs w:val="24"/>
              </w:rPr>
            </w:pPr>
            <w:r w:rsidRPr="00C47524">
              <w:rPr>
                <w:sz w:val="24"/>
              </w:rPr>
              <w:t>7.10.3.</w:t>
            </w:r>
          </w:p>
        </w:tc>
        <w:tc>
          <w:tcPr>
            <w:tcW w:w="967" w:type="pct"/>
            <w:tcBorders>
              <w:top w:val="single" w:sz="4" w:space="0" w:color="000000"/>
              <w:left w:val="single" w:sz="4" w:space="0" w:color="000000"/>
              <w:bottom w:val="single" w:sz="4" w:space="0" w:color="auto"/>
              <w:right w:val="single" w:sz="4" w:space="0" w:color="000000"/>
            </w:tcBorders>
          </w:tcPr>
          <w:p w14:paraId="60EBED56" w14:textId="77777777" w:rsidR="00537418" w:rsidRPr="00C47524" w:rsidRDefault="00537418" w:rsidP="00D02FA0">
            <w:pPr>
              <w:pStyle w:val="TableParagraph"/>
              <w:ind w:left="0"/>
              <w:jc w:val="both"/>
              <w:rPr>
                <w:noProof/>
                <w:sz w:val="24"/>
                <w:szCs w:val="24"/>
              </w:rPr>
            </w:pPr>
            <w:r w:rsidRPr="00C47524">
              <w:rPr>
                <w:sz w:val="24"/>
              </w:rPr>
              <w:t>6.2.14.</w:t>
            </w:r>
          </w:p>
          <w:p w14:paraId="55FCDCE6" w14:textId="77777777" w:rsidR="00537418" w:rsidRPr="00C47524" w:rsidRDefault="00537418" w:rsidP="00D02FA0">
            <w:pPr>
              <w:pStyle w:val="TableParagraph"/>
              <w:ind w:left="0"/>
              <w:jc w:val="both"/>
              <w:rPr>
                <w:noProof/>
                <w:sz w:val="24"/>
                <w:szCs w:val="24"/>
              </w:rPr>
            </w:pPr>
            <w:r w:rsidRPr="00C47524">
              <w:rPr>
                <w:sz w:val="24"/>
              </w:rPr>
              <w:t>7.4.1.</w:t>
            </w:r>
          </w:p>
          <w:p w14:paraId="60B34988" w14:textId="77777777" w:rsidR="00537418" w:rsidRPr="00C47524" w:rsidRDefault="00537418" w:rsidP="00D02FA0">
            <w:pPr>
              <w:pStyle w:val="TableParagraph"/>
              <w:ind w:left="0"/>
              <w:jc w:val="both"/>
              <w:rPr>
                <w:noProof/>
                <w:sz w:val="24"/>
                <w:szCs w:val="24"/>
              </w:rPr>
            </w:pPr>
            <w:r w:rsidRPr="00C47524">
              <w:rPr>
                <w:sz w:val="24"/>
              </w:rPr>
              <w:t>7.4.4.</w:t>
            </w:r>
          </w:p>
          <w:p w14:paraId="5918C869" w14:textId="77777777" w:rsidR="00537418" w:rsidRPr="00C47524" w:rsidRDefault="00537418" w:rsidP="00D02FA0">
            <w:pPr>
              <w:pStyle w:val="TableParagraph"/>
              <w:ind w:left="0"/>
              <w:jc w:val="both"/>
              <w:rPr>
                <w:noProof/>
                <w:sz w:val="24"/>
                <w:szCs w:val="24"/>
              </w:rPr>
            </w:pPr>
            <w:r w:rsidRPr="00C47524">
              <w:rPr>
                <w:sz w:val="24"/>
              </w:rPr>
              <w:t>7.4.5.</w:t>
            </w:r>
          </w:p>
          <w:p w14:paraId="26CD5477" w14:textId="77777777" w:rsidR="00537418" w:rsidRPr="00C47524" w:rsidRDefault="00537418" w:rsidP="00D02FA0">
            <w:pPr>
              <w:pStyle w:val="TableParagraph"/>
              <w:ind w:left="0"/>
              <w:jc w:val="both"/>
              <w:rPr>
                <w:noProof/>
                <w:sz w:val="24"/>
                <w:szCs w:val="24"/>
              </w:rPr>
            </w:pPr>
            <w:r w:rsidRPr="00C47524">
              <w:rPr>
                <w:sz w:val="24"/>
              </w:rPr>
              <w:t>8.7.1.</w:t>
            </w:r>
          </w:p>
          <w:p w14:paraId="7285C90E" w14:textId="77777777" w:rsidR="00537418" w:rsidRPr="00C47524" w:rsidRDefault="00537418" w:rsidP="00D02FA0">
            <w:pPr>
              <w:pStyle w:val="TableParagraph"/>
              <w:ind w:left="0"/>
              <w:jc w:val="both"/>
              <w:rPr>
                <w:noProof/>
                <w:sz w:val="24"/>
                <w:szCs w:val="24"/>
              </w:rPr>
            </w:pPr>
            <w:r w:rsidRPr="00C47524">
              <w:rPr>
                <w:sz w:val="24"/>
              </w:rPr>
              <w:t>8.7.2.</w:t>
            </w:r>
          </w:p>
          <w:p w14:paraId="117F252F" w14:textId="77777777" w:rsidR="00537418" w:rsidRPr="00C47524" w:rsidRDefault="00537418" w:rsidP="00D02FA0">
            <w:pPr>
              <w:pStyle w:val="TableParagraph"/>
              <w:ind w:left="0"/>
              <w:jc w:val="both"/>
              <w:rPr>
                <w:noProof/>
                <w:sz w:val="24"/>
                <w:szCs w:val="24"/>
              </w:rPr>
            </w:pPr>
            <w:r w:rsidRPr="00C47524">
              <w:rPr>
                <w:sz w:val="24"/>
              </w:rPr>
              <w:t>8.7.3.</w:t>
            </w:r>
          </w:p>
          <w:p w14:paraId="2E2E176C" w14:textId="55C242BB" w:rsidR="00537418" w:rsidRPr="00C47524" w:rsidRDefault="00537418" w:rsidP="00D02FA0">
            <w:pPr>
              <w:pStyle w:val="TableParagraph"/>
              <w:ind w:left="0"/>
              <w:jc w:val="both"/>
              <w:rPr>
                <w:noProof/>
                <w:sz w:val="24"/>
                <w:szCs w:val="24"/>
              </w:rPr>
            </w:pPr>
            <w:r w:rsidRPr="00C47524">
              <w:rPr>
                <w:sz w:val="24"/>
              </w:rPr>
              <w:t>8.7.4.</w:t>
            </w:r>
          </w:p>
        </w:tc>
        <w:tc>
          <w:tcPr>
            <w:tcW w:w="969" w:type="pct"/>
            <w:tcBorders>
              <w:top w:val="single" w:sz="4" w:space="0" w:color="000000"/>
              <w:left w:val="single" w:sz="4" w:space="0" w:color="000000"/>
              <w:bottom w:val="single" w:sz="4" w:space="0" w:color="auto"/>
            </w:tcBorders>
          </w:tcPr>
          <w:p w14:paraId="39455AEF" w14:textId="77777777" w:rsidR="00537418" w:rsidRPr="00C47524" w:rsidRDefault="00537418" w:rsidP="00D02FA0">
            <w:pPr>
              <w:pStyle w:val="TableParagraph"/>
              <w:ind w:left="0"/>
              <w:jc w:val="both"/>
              <w:rPr>
                <w:noProof/>
                <w:sz w:val="24"/>
                <w:szCs w:val="24"/>
              </w:rPr>
            </w:pPr>
            <w:r w:rsidRPr="00C47524">
              <w:rPr>
                <w:sz w:val="24"/>
              </w:rPr>
              <w:t>4.9.</w:t>
            </w:r>
          </w:p>
          <w:p w14:paraId="34BE4E5A" w14:textId="77777777" w:rsidR="00537418" w:rsidRPr="00C47524" w:rsidRDefault="00537418" w:rsidP="00D02FA0">
            <w:pPr>
              <w:pStyle w:val="TableParagraph"/>
              <w:ind w:left="0"/>
              <w:jc w:val="both"/>
              <w:rPr>
                <w:noProof/>
                <w:sz w:val="24"/>
                <w:szCs w:val="24"/>
              </w:rPr>
            </w:pPr>
            <w:r w:rsidRPr="00C47524">
              <w:rPr>
                <w:sz w:val="24"/>
              </w:rPr>
              <w:t>4.10. c), e)</w:t>
            </w:r>
          </w:p>
        </w:tc>
      </w:tr>
      <w:tr w:rsidR="00F53E7C" w:rsidRPr="00C47524" w14:paraId="1DD6D938" w14:textId="77777777" w:rsidTr="00321FBA">
        <w:trPr>
          <w:trHeight w:val="3473"/>
        </w:trPr>
        <w:tc>
          <w:tcPr>
            <w:tcW w:w="2097" w:type="pct"/>
            <w:tcBorders>
              <w:top w:val="single" w:sz="4" w:space="0" w:color="auto"/>
              <w:bottom w:val="single" w:sz="4" w:space="0" w:color="000000"/>
              <w:right w:val="single" w:sz="4" w:space="0" w:color="000000"/>
            </w:tcBorders>
          </w:tcPr>
          <w:p w14:paraId="79505AA7"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tc>
        <w:tc>
          <w:tcPr>
            <w:tcW w:w="967" w:type="pct"/>
            <w:tcBorders>
              <w:top w:val="single" w:sz="4" w:space="0" w:color="auto"/>
              <w:left w:val="single" w:sz="4" w:space="0" w:color="000000"/>
              <w:bottom w:val="single" w:sz="4" w:space="0" w:color="000000"/>
              <w:right w:val="single" w:sz="4" w:space="0" w:color="000000"/>
            </w:tcBorders>
          </w:tcPr>
          <w:p w14:paraId="1AB2A22B" w14:textId="77777777" w:rsidR="00F53E7C" w:rsidRPr="00C47524" w:rsidRDefault="00F53E7C" w:rsidP="00D02FA0">
            <w:pPr>
              <w:pStyle w:val="TableParagraph"/>
              <w:ind w:left="0"/>
              <w:jc w:val="both"/>
              <w:rPr>
                <w:noProof/>
                <w:sz w:val="24"/>
                <w:szCs w:val="24"/>
              </w:rPr>
            </w:pPr>
            <w:r w:rsidRPr="00C47524">
              <w:rPr>
                <w:sz w:val="24"/>
              </w:rPr>
              <w:t>7.2.1.1.</w:t>
            </w:r>
          </w:p>
          <w:p w14:paraId="52041BDE" w14:textId="77777777" w:rsidR="00F53E7C" w:rsidRPr="00C47524" w:rsidRDefault="00F53E7C" w:rsidP="00D02FA0">
            <w:pPr>
              <w:pStyle w:val="TableParagraph"/>
              <w:ind w:left="0"/>
              <w:jc w:val="both"/>
              <w:rPr>
                <w:noProof/>
                <w:sz w:val="24"/>
                <w:szCs w:val="24"/>
              </w:rPr>
            </w:pPr>
            <w:r w:rsidRPr="00C47524">
              <w:rPr>
                <w:sz w:val="24"/>
              </w:rPr>
              <w:t>7.2.1.2.</w:t>
            </w:r>
          </w:p>
          <w:p w14:paraId="02AE0219" w14:textId="77777777" w:rsidR="00F53E7C" w:rsidRPr="00C47524" w:rsidRDefault="00F53E7C" w:rsidP="00D02FA0">
            <w:pPr>
              <w:pStyle w:val="TableParagraph"/>
              <w:ind w:left="0"/>
              <w:jc w:val="both"/>
              <w:rPr>
                <w:noProof/>
                <w:sz w:val="24"/>
                <w:szCs w:val="24"/>
              </w:rPr>
            </w:pPr>
            <w:r w:rsidRPr="00C47524">
              <w:rPr>
                <w:sz w:val="24"/>
              </w:rPr>
              <w:t>7.2.1.3.</w:t>
            </w:r>
          </w:p>
          <w:p w14:paraId="68932284" w14:textId="77777777" w:rsidR="00F53E7C" w:rsidRPr="00C47524" w:rsidRDefault="00F53E7C" w:rsidP="00D02FA0">
            <w:pPr>
              <w:pStyle w:val="TableParagraph"/>
              <w:ind w:left="0"/>
              <w:jc w:val="both"/>
              <w:rPr>
                <w:noProof/>
                <w:sz w:val="24"/>
                <w:szCs w:val="24"/>
              </w:rPr>
            </w:pPr>
            <w:r w:rsidRPr="00C47524">
              <w:rPr>
                <w:sz w:val="24"/>
              </w:rPr>
              <w:t>7.2.1.5.</w:t>
            </w:r>
          </w:p>
          <w:p w14:paraId="6FA00CF3" w14:textId="77777777" w:rsidR="00F53E7C" w:rsidRPr="00C47524" w:rsidRDefault="00F53E7C" w:rsidP="00D02FA0">
            <w:pPr>
              <w:pStyle w:val="TableParagraph"/>
              <w:ind w:left="0"/>
              <w:jc w:val="both"/>
              <w:rPr>
                <w:noProof/>
                <w:sz w:val="24"/>
                <w:szCs w:val="24"/>
              </w:rPr>
            </w:pPr>
            <w:r w:rsidRPr="00C47524">
              <w:rPr>
                <w:sz w:val="24"/>
              </w:rPr>
              <w:t>7.2.2.1.</w:t>
            </w:r>
          </w:p>
          <w:p w14:paraId="6A1DC5CE" w14:textId="77777777" w:rsidR="00F53E7C" w:rsidRPr="00C47524" w:rsidRDefault="00F53E7C" w:rsidP="00D02FA0">
            <w:pPr>
              <w:pStyle w:val="TableParagraph"/>
              <w:ind w:left="0"/>
              <w:jc w:val="both"/>
              <w:rPr>
                <w:noProof/>
                <w:sz w:val="24"/>
                <w:szCs w:val="24"/>
              </w:rPr>
            </w:pPr>
            <w:r w:rsidRPr="00C47524">
              <w:rPr>
                <w:sz w:val="24"/>
              </w:rPr>
              <w:t>7.2.2.2.</w:t>
            </w:r>
          </w:p>
          <w:p w14:paraId="133A4FAC" w14:textId="77777777" w:rsidR="00F53E7C" w:rsidRPr="00C47524" w:rsidRDefault="00F53E7C" w:rsidP="00D02FA0">
            <w:pPr>
              <w:pStyle w:val="TableParagraph"/>
              <w:ind w:left="0"/>
              <w:jc w:val="both"/>
              <w:rPr>
                <w:noProof/>
                <w:sz w:val="24"/>
                <w:szCs w:val="24"/>
              </w:rPr>
            </w:pPr>
            <w:r w:rsidRPr="00C47524">
              <w:rPr>
                <w:sz w:val="24"/>
              </w:rPr>
              <w:t>7.2.2.3.</w:t>
            </w:r>
          </w:p>
          <w:p w14:paraId="3F0F392C" w14:textId="77777777" w:rsidR="00F53E7C" w:rsidRPr="00C47524" w:rsidRDefault="00F53E7C" w:rsidP="00D02FA0">
            <w:pPr>
              <w:pStyle w:val="TableParagraph"/>
              <w:ind w:left="0"/>
              <w:jc w:val="both"/>
              <w:rPr>
                <w:noProof/>
                <w:sz w:val="24"/>
                <w:szCs w:val="24"/>
              </w:rPr>
            </w:pPr>
            <w:r w:rsidRPr="00C47524">
              <w:rPr>
                <w:sz w:val="24"/>
              </w:rPr>
              <w:t>7.3.1.</w:t>
            </w:r>
          </w:p>
          <w:p w14:paraId="461135F5" w14:textId="77777777" w:rsidR="00F53E7C" w:rsidRPr="00C47524" w:rsidRDefault="00F53E7C" w:rsidP="00D02FA0">
            <w:pPr>
              <w:pStyle w:val="TableParagraph"/>
              <w:ind w:left="0"/>
              <w:jc w:val="both"/>
              <w:rPr>
                <w:noProof/>
                <w:sz w:val="24"/>
                <w:szCs w:val="24"/>
              </w:rPr>
            </w:pPr>
            <w:r w:rsidRPr="00C47524">
              <w:rPr>
                <w:sz w:val="24"/>
              </w:rPr>
              <w:t>7.4.1.</w:t>
            </w:r>
          </w:p>
          <w:p w14:paraId="1D4FE434" w14:textId="77777777" w:rsidR="00F53E7C" w:rsidRPr="00C47524" w:rsidRDefault="00F53E7C" w:rsidP="00D02FA0">
            <w:pPr>
              <w:pStyle w:val="TableParagraph"/>
              <w:ind w:left="0"/>
              <w:jc w:val="both"/>
              <w:rPr>
                <w:noProof/>
                <w:sz w:val="24"/>
                <w:szCs w:val="24"/>
              </w:rPr>
            </w:pPr>
            <w:r w:rsidRPr="00C47524">
              <w:rPr>
                <w:sz w:val="24"/>
              </w:rPr>
              <w:t>7.4.2.</w:t>
            </w:r>
          </w:p>
          <w:p w14:paraId="1CF25D75" w14:textId="77777777" w:rsidR="00F53E7C" w:rsidRPr="00C47524" w:rsidRDefault="00F53E7C" w:rsidP="00D02FA0">
            <w:pPr>
              <w:pStyle w:val="TableParagraph"/>
              <w:ind w:left="0"/>
              <w:jc w:val="both"/>
              <w:rPr>
                <w:noProof/>
                <w:sz w:val="24"/>
                <w:szCs w:val="24"/>
              </w:rPr>
            </w:pPr>
            <w:r w:rsidRPr="00C47524">
              <w:rPr>
                <w:sz w:val="24"/>
              </w:rPr>
              <w:t>7.5.1.</w:t>
            </w:r>
          </w:p>
          <w:p w14:paraId="18F81EAF" w14:textId="77777777" w:rsidR="00F53E7C" w:rsidRPr="00C47524" w:rsidRDefault="00F53E7C" w:rsidP="00D02FA0">
            <w:pPr>
              <w:pStyle w:val="TableParagraph"/>
              <w:ind w:left="0"/>
              <w:jc w:val="both"/>
              <w:rPr>
                <w:noProof/>
                <w:sz w:val="24"/>
                <w:szCs w:val="24"/>
              </w:rPr>
            </w:pPr>
            <w:r w:rsidRPr="00C47524">
              <w:rPr>
                <w:sz w:val="24"/>
              </w:rPr>
              <w:t>7.7.1. a)</w:t>
            </w:r>
          </w:p>
          <w:p w14:paraId="01BDD680" w14:textId="77777777" w:rsidR="00F53E7C" w:rsidRPr="00C47524" w:rsidRDefault="00F53E7C" w:rsidP="00D02FA0">
            <w:pPr>
              <w:pStyle w:val="TableParagraph"/>
              <w:ind w:left="0"/>
              <w:jc w:val="both"/>
              <w:rPr>
                <w:noProof/>
                <w:sz w:val="24"/>
                <w:szCs w:val="24"/>
              </w:rPr>
            </w:pPr>
            <w:r w:rsidRPr="00C47524">
              <w:rPr>
                <w:sz w:val="24"/>
              </w:rPr>
              <w:t>7.8.7.1.</w:t>
            </w:r>
          </w:p>
          <w:p w14:paraId="6ADAA571" w14:textId="77777777" w:rsidR="00F53E7C" w:rsidRPr="00C47524" w:rsidRDefault="00F53E7C" w:rsidP="00D02FA0">
            <w:pPr>
              <w:pStyle w:val="TableParagraph"/>
              <w:ind w:left="0"/>
              <w:jc w:val="both"/>
              <w:rPr>
                <w:noProof/>
                <w:sz w:val="24"/>
                <w:szCs w:val="24"/>
              </w:rPr>
            </w:pPr>
            <w:r w:rsidRPr="00C47524">
              <w:rPr>
                <w:sz w:val="24"/>
              </w:rPr>
              <w:t>8.3.1.</w:t>
            </w:r>
          </w:p>
        </w:tc>
        <w:tc>
          <w:tcPr>
            <w:tcW w:w="967" w:type="pct"/>
            <w:tcBorders>
              <w:top w:val="single" w:sz="4" w:space="0" w:color="auto"/>
              <w:left w:val="single" w:sz="4" w:space="0" w:color="000000"/>
              <w:bottom w:val="single" w:sz="4" w:space="0" w:color="000000"/>
              <w:right w:val="single" w:sz="4" w:space="0" w:color="000000"/>
            </w:tcBorders>
          </w:tcPr>
          <w:p w14:paraId="6109E20D" w14:textId="77777777" w:rsidR="00F53E7C" w:rsidRPr="00C47524" w:rsidRDefault="00F53E7C" w:rsidP="00D02FA0">
            <w:pPr>
              <w:pStyle w:val="TableParagraph"/>
              <w:ind w:left="0"/>
              <w:jc w:val="both"/>
              <w:rPr>
                <w:noProof/>
                <w:sz w:val="24"/>
                <w:szCs w:val="24"/>
              </w:rPr>
            </w:pPr>
            <w:r w:rsidRPr="00C47524">
              <w:rPr>
                <w:sz w:val="24"/>
              </w:rPr>
              <w:t>7.1.1.</w:t>
            </w:r>
          </w:p>
          <w:p w14:paraId="5332032F" w14:textId="77777777" w:rsidR="00F53E7C" w:rsidRPr="00C47524" w:rsidRDefault="00F53E7C" w:rsidP="00D02FA0">
            <w:pPr>
              <w:pStyle w:val="TableParagraph"/>
              <w:ind w:left="0"/>
              <w:jc w:val="both"/>
              <w:rPr>
                <w:noProof/>
                <w:sz w:val="24"/>
                <w:szCs w:val="24"/>
              </w:rPr>
            </w:pPr>
            <w:r w:rsidRPr="00C47524">
              <w:rPr>
                <w:sz w:val="24"/>
              </w:rPr>
              <w:t>7.1.2.</w:t>
            </w:r>
          </w:p>
          <w:p w14:paraId="40B10295" w14:textId="77777777" w:rsidR="00F53E7C" w:rsidRPr="00C47524" w:rsidRDefault="00F53E7C" w:rsidP="00D02FA0">
            <w:pPr>
              <w:pStyle w:val="TableParagraph"/>
              <w:ind w:left="0"/>
              <w:jc w:val="both"/>
              <w:rPr>
                <w:noProof/>
                <w:sz w:val="24"/>
                <w:szCs w:val="24"/>
              </w:rPr>
            </w:pPr>
            <w:r w:rsidRPr="00C47524">
              <w:rPr>
                <w:sz w:val="24"/>
              </w:rPr>
              <w:t>7.1.3.</w:t>
            </w:r>
          </w:p>
        </w:tc>
        <w:tc>
          <w:tcPr>
            <w:tcW w:w="969" w:type="pct"/>
            <w:tcBorders>
              <w:top w:val="single" w:sz="4" w:space="0" w:color="auto"/>
              <w:left w:val="single" w:sz="4" w:space="0" w:color="000000"/>
              <w:bottom w:val="single" w:sz="4" w:space="0" w:color="000000"/>
            </w:tcBorders>
          </w:tcPr>
          <w:p w14:paraId="61BCE62B" w14:textId="77777777" w:rsidR="00F53E7C" w:rsidRPr="00C47524" w:rsidRDefault="00F53E7C" w:rsidP="00D02FA0">
            <w:pPr>
              <w:pStyle w:val="TableParagraph"/>
              <w:ind w:left="0"/>
              <w:jc w:val="both"/>
              <w:rPr>
                <w:noProof/>
                <w:sz w:val="24"/>
                <w:szCs w:val="24"/>
              </w:rPr>
            </w:pPr>
            <w:r w:rsidRPr="00C47524">
              <w:rPr>
                <w:sz w:val="24"/>
              </w:rPr>
              <w:t>4.1.2.3.</w:t>
            </w:r>
          </w:p>
          <w:p w14:paraId="26D6E9DF" w14:textId="77777777" w:rsidR="00F53E7C" w:rsidRPr="00C47524" w:rsidRDefault="00F53E7C" w:rsidP="00D02FA0">
            <w:pPr>
              <w:pStyle w:val="TableParagraph"/>
              <w:ind w:left="0"/>
              <w:jc w:val="both"/>
              <w:rPr>
                <w:noProof/>
                <w:sz w:val="24"/>
                <w:szCs w:val="24"/>
              </w:rPr>
            </w:pPr>
            <w:r w:rsidRPr="00C47524">
              <w:rPr>
                <w:sz w:val="24"/>
              </w:rPr>
              <w:t>5.4.2. k) 5.4.6. 5.5.1.2. 5.5.1.3. 5.5.3. 5.6.2.</w:t>
            </w:r>
          </w:p>
        </w:tc>
      </w:tr>
      <w:tr w:rsidR="00F53E7C" w:rsidRPr="00C47524" w14:paraId="3C75EDC0" w14:textId="77777777" w:rsidTr="00321FBA">
        <w:trPr>
          <w:trHeight w:val="1984"/>
        </w:trPr>
        <w:tc>
          <w:tcPr>
            <w:tcW w:w="2097" w:type="pct"/>
            <w:tcBorders>
              <w:top w:val="single" w:sz="4" w:space="0" w:color="000000"/>
              <w:bottom w:val="single" w:sz="4" w:space="0" w:color="000000"/>
              <w:right w:val="single" w:sz="4" w:space="0" w:color="000000"/>
            </w:tcBorders>
          </w:tcPr>
          <w:p w14:paraId="5657FE94" w14:textId="77777777" w:rsidR="00F53E7C" w:rsidRPr="00C47524" w:rsidRDefault="00F53E7C" w:rsidP="00D02FA0">
            <w:pPr>
              <w:pStyle w:val="TableParagraph"/>
              <w:ind w:left="0"/>
              <w:jc w:val="both"/>
              <w:rPr>
                <w:noProof/>
                <w:sz w:val="24"/>
                <w:szCs w:val="24"/>
              </w:rPr>
            </w:pPr>
            <w:r w:rsidRPr="00C47524">
              <w:rPr>
                <w:sz w:val="24"/>
              </w:rPr>
              <w:t>3.11. Vides apstākļi</w:t>
            </w:r>
          </w:p>
        </w:tc>
        <w:tc>
          <w:tcPr>
            <w:tcW w:w="967" w:type="pct"/>
            <w:tcBorders>
              <w:top w:val="single" w:sz="4" w:space="0" w:color="000000"/>
              <w:left w:val="single" w:sz="4" w:space="0" w:color="000000"/>
              <w:bottom w:val="single" w:sz="4" w:space="0" w:color="000000"/>
              <w:right w:val="single" w:sz="4" w:space="0" w:color="000000"/>
            </w:tcBorders>
          </w:tcPr>
          <w:p w14:paraId="08CE4750" w14:textId="77777777" w:rsidR="00F53E7C" w:rsidRPr="00C47524" w:rsidRDefault="00F53E7C" w:rsidP="00D02FA0">
            <w:pPr>
              <w:pStyle w:val="TableParagraph"/>
              <w:ind w:left="0"/>
              <w:jc w:val="both"/>
              <w:rPr>
                <w:noProof/>
                <w:sz w:val="24"/>
                <w:szCs w:val="24"/>
              </w:rPr>
            </w:pPr>
            <w:r w:rsidRPr="00C47524">
              <w:rPr>
                <w:sz w:val="24"/>
              </w:rPr>
              <w:t>6.3.1.</w:t>
            </w:r>
          </w:p>
          <w:p w14:paraId="6C928FD7" w14:textId="77777777" w:rsidR="00F53E7C" w:rsidRPr="00C47524" w:rsidRDefault="00F53E7C" w:rsidP="00D02FA0">
            <w:pPr>
              <w:pStyle w:val="TableParagraph"/>
              <w:ind w:left="0"/>
              <w:jc w:val="both"/>
              <w:rPr>
                <w:noProof/>
                <w:sz w:val="24"/>
                <w:szCs w:val="24"/>
              </w:rPr>
            </w:pPr>
            <w:r w:rsidRPr="00C47524">
              <w:rPr>
                <w:sz w:val="24"/>
              </w:rPr>
              <w:t>6.3.2.</w:t>
            </w:r>
          </w:p>
          <w:p w14:paraId="4DA52BC2" w14:textId="77777777" w:rsidR="00F53E7C" w:rsidRPr="00C47524" w:rsidRDefault="00F53E7C" w:rsidP="00D02FA0">
            <w:pPr>
              <w:pStyle w:val="TableParagraph"/>
              <w:ind w:left="0"/>
              <w:jc w:val="both"/>
              <w:rPr>
                <w:noProof/>
                <w:sz w:val="24"/>
                <w:szCs w:val="24"/>
              </w:rPr>
            </w:pPr>
            <w:r w:rsidRPr="00C47524">
              <w:rPr>
                <w:sz w:val="24"/>
              </w:rPr>
              <w:t>6.3.3.</w:t>
            </w:r>
          </w:p>
          <w:p w14:paraId="548C86AB" w14:textId="77777777" w:rsidR="00F53E7C" w:rsidRPr="00C47524" w:rsidRDefault="00F53E7C" w:rsidP="00D02FA0">
            <w:pPr>
              <w:pStyle w:val="TableParagraph"/>
              <w:ind w:left="0"/>
              <w:jc w:val="both"/>
              <w:rPr>
                <w:noProof/>
                <w:sz w:val="24"/>
                <w:szCs w:val="24"/>
              </w:rPr>
            </w:pPr>
            <w:r w:rsidRPr="00C47524">
              <w:rPr>
                <w:sz w:val="24"/>
              </w:rPr>
              <w:t>6.3.4. a), c)</w:t>
            </w:r>
          </w:p>
          <w:p w14:paraId="2E173C1E" w14:textId="77777777" w:rsidR="00F53E7C" w:rsidRPr="00C47524" w:rsidRDefault="00F53E7C" w:rsidP="00D02FA0">
            <w:pPr>
              <w:pStyle w:val="TableParagraph"/>
              <w:ind w:left="0"/>
              <w:jc w:val="both"/>
              <w:rPr>
                <w:noProof/>
                <w:sz w:val="24"/>
                <w:szCs w:val="24"/>
              </w:rPr>
            </w:pPr>
            <w:r w:rsidRPr="00C47524">
              <w:rPr>
                <w:sz w:val="24"/>
              </w:rPr>
              <w:t>7.3.3. f) 7.4.1. 7.4.2.</w:t>
            </w:r>
          </w:p>
          <w:p w14:paraId="4C6A1740" w14:textId="77777777" w:rsidR="00F53E7C" w:rsidRPr="00C47524" w:rsidRDefault="00F53E7C" w:rsidP="00D02FA0">
            <w:pPr>
              <w:pStyle w:val="TableParagraph"/>
              <w:ind w:left="0"/>
              <w:jc w:val="both"/>
              <w:rPr>
                <w:noProof/>
                <w:sz w:val="24"/>
                <w:szCs w:val="24"/>
              </w:rPr>
            </w:pPr>
            <w:r w:rsidRPr="00C47524">
              <w:rPr>
                <w:sz w:val="24"/>
              </w:rPr>
              <w:t>7.4.4.</w:t>
            </w:r>
          </w:p>
        </w:tc>
        <w:tc>
          <w:tcPr>
            <w:tcW w:w="967" w:type="pct"/>
            <w:tcBorders>
              <w:top w:val="single" w:sz="4" w:space="0" w:color="000000"/>
              <w:left w:val="single" w:sz="4" w:space="0" w:color="000000"/>
              <w:bottom w:val="single" w:sz="4" w:space="0" w:color="000000"/>
              <w:right w:val="single" w:sz="4" w:space="0" w:color="000000"/>
            </w:tcBorders>
          </w:tcPr>
          <w:p w14:paraId="1D0ACF9D" w14:textId="77777777" w:rsidR="00F53E7C" w:rsidRPr="00C47524" w:rsidRDefault="00F53E7C" w:rsidP="00D02FA0">
            <w:pPr>
              <w:pStyle w:val="TableParagraph"/>
              <w:ind w:left="0"/>
              <w:jc w:val="both"/>
              <w:rPr>
                <w:noProof/>
                <w:sz w:val="24"/>
                <w:szCs w:val="24"/>
              </w:rPr>
            </w:pPr>
            <w:r w:rsidRPr="00C47524">
              <w:rPr>
                <w:sz w:val="24"/>
              </w:rPr>
              <w:t>6.2.1.</w:t>
            </w:r>
          </w:p>
          <w:p w14:paraId="42CB79F3" w14:textId="77777777" w:rsidR="00F53E7C" w:rsidRPr="00C47524" w:rsidRDefault="00F53E7C" w:rsidP="00D02FA0">
            <w:pPr>
              <w:pStyle w:val="TableParagraph"/>
              <w:ind w:left="0"/>
              <w:jc w:val="both"/>
              <w:rPr>
                <w:noProof/>
                <w:sz w:val="24"/>
                <w:szCs w:val="24"/>
              </w:rPr>
            </w:pPr>
            <w:r w:rsidRPr="00C47524">
              <w:rPr>
                <w:sz w:val="24"/>
              </w:rPr>
              <w:t>6.2.2.</w:t>
            </w:r>
          </w:p>
          <w:p w14:paraId="131236CC" w14:textId="77777777" w:rsidR="00F53E7C" w:rsidRPr="00C47524" w:rsidRDefault="00F53E7C" w:rsidP="00D02FA0">
            <w:pPr>
              <w:pStyle w:val="TableParagraph"/>
              <w:ind w:left="0"/>
              <w:jc w:val="both"/>
              <w:rPr>
                <w:noProof/>
                <w:sz w:val="24"/>
                <w:szCs w:val="24"/>
              </w:rPr>
            </w:pPr>
            <w:r w:rsidRPr="00C47524">
              <w:rPr>
                <w:sz w:val="24"/>
              </w:rPr>
              <w:t>6.2.11. c) 6.2.12. 7.2.4.</w:t>
            </w:r>
          </w:p>
        </w:tc>
        <w:tc>
          <w:tcPr>
            <w:tcW w:w="969" w:type="pct"/>
            <w:tcBorders>
              <w:top w:val="single" w:sz="4" w:space="0" w:color="000000"/>
              <w:left w:val="single" w:sz="4" w:space="0" w:color="000000"/>
              <w:bottom w:val="single" w:sz="4" w:space="0" w:color="000000"/>
            </w:tcBorders>
          </w:tcPr>
          <w:p w14:paraId="3CCCE994" w14:textId="77777777" w:rsidR="00F53E7C" w:rsidRPr="00C47524" w:rsidRDefault="00F53E7C" w:rsidP="00D02FA0">
            <w:pPr>
              <w:pStyle w:val="TableParagraph"/>
              <w:ind w:left="0"/>
              <w:jc w:val="both"/>
              <w:rPr>
                <w:noProof/>
                <w:sz w:val="24"/>
                <w:szCs w:val="24"/>
              </w:rPr>
            </w:pPr>
            <w:r w:rsidRPr="00C47524">
              <w:rPr>
                <w:sz w:val="24"/>
              </w:rPr>
              <w:t>5.2.2. a) 5.2.6.</w:t>
            </w:r>
          </w:p>
          <w:p w14:paraId="1C29B8D2" w14:textId="77777777" w:rsidR="00F53E7C" w:rsidRPr="00C47524" w:rsidRDefault="00F53E7C" w:rsidP="00D02FA0">
            <w:pPr>
              <w:pStyle w:val="TableParagraph"/>
              <w:ind w:left="0"/>
              <w:jc w:val="both"/>
              <w:rPr>
                <w:noProof/>
                <w:sz w:val="24"/>
                <w:szCs w:val="24"/>
              </w:rPr>
            </w:pPr>
            <w:r w:rsidRPr="00C47524">
              <w:rPr>
                <w:sz w:val="24"/>
              </w:rPr>
              <w:t>5.4.6. a) 5.4.7.</w:t>
            </w:r>
          </w:p>
          <w:p w14:paraId="07A412E7" w14:textId="77777777" w:rsidR="00F53E7C" w:rsidRPr="00C47524" w:rsidRDefault="00F53E7C" w:rsidP="00D02FA0">
            <w:pPr>
              <w:pStyle w:val="TableParagraph"/>
              <w:ind w:left="0"/>
              <w:jc w:val="both"/>
              <w:rPr>
                <w:noProof/>
                <w:sz w:val="24"/>
                <w:szCs w:val="24"/>
              </w:rPr>
            </w:pPr>
            <w:r w:rsidRPr="00C47524">
              <w:rPr>
                <w:sz w:val="24"/>
              </w:rPr>
              <w:t>5.5.3. h)</w:t>
            </w:r>
          </w:p>
        </w:tc>
      </w:tr>
      <w:tr w:rsidR="00F53E7C" w:rsidRPr="00C47524" w14:paraId="6B3F72A0" w14:textId="77777777" w:rsidTr="00321FBA">
        <w:trPr>
          <w:trHeight w:val="3472"/>
        </w:trPr>
        <w:tc>
          <w:tcPr>
            <w:tcW w:w="2097" w:type="pct"/>
            <w:tcBorders>
              <w:top w:val="single" w:sz="4" w:space="0" w:color="000000"/>
              <w:bottom w:val="single" w:sz="4" w:space="0" w:color="000000"/>
              <w:right w:val="single" w:sz="4" w:space="0" w:color="000000"/>
            </w:tcBorders>
          </w:tcPr>
          <w:p w14:paraId="132EC3AE"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tc>
        <w:tc>
          <w:tcPr>
            <w:tcW w:w="967" w:type="pct"/>
            <w:tcBorders>
              <w:top w:val="single" w:sz="4" w:space="0" w:color="000000"/>
              <w:left w:val="single" w:sz="4" w:space="0" w:color="000000"/>
              <w:bottom w:val="single" w:sz="4" w:space="0" w:color="000000"/>
              <w:right w:val="single" w:sz="4" w:space="0" w:color="000000"/>
            </w:tcBorders>
          </w:tcPr>
          <w:p w14:paraId="0415B764" w14:textId="77777777" w:rsidR="00F53E7C" w:rsidRPr="00C47524" w:rsidRDefault="00F53E7C" w:rsidP="00D02FA0">
            <w:pPr>
              <w:pStyle w:val="TableParagraph"/>
              <w:ind w:left="0"/>
              <w:jc w:val="both"/>
              <w:rPr>
                <w:noProof/>
                <w:sz w:val="24"/>
                <w:szCs w:val="24"/>
              </w:rPr>
            </w:pPr>
            <w:r w:rsidRPr="00C47524">
              <w:rPr>
                <w:sz w:val="24"/>
              </w:rPr>
              <w:t>6.2.3.</w:t>
            </w:r>
          </w:p>
          <w:p w14:paraId="50292E40" w14:textId="77777777" w:rsidR="00F53E7C" w:rsidRPr="00C47524" w:rsidRDefault="00F53E7C" w:rsidP="00D02FA0">
            <w:pPr>
              <w:pStyle w:val="TableParagraph"/>
              <w:ind w:left="0"/>
              <w:jc w:val="both"/>
              <w:rPr>
                <w:noProof/>
                <w:sz w:val="24"/>
                <w:szCs w:val="24"/>
              </w:rPr>
            </w:pPr>
            <w:r w:rsidRPr="00C47524">
              <w:rPr>
                <w:sz w:val="24"/>
              </w:rPr>
              <w:t>6.2.6.</w:t>
            </w:r>
          </w:p>
          <w:p w14:paraId="56E02C8F" w14:textId="77777777" w:rsidR="00F53E7C" w:rsidRPr="00C47524" w:rsidRDefault="00F53E7C" w:rsidP="00D02FA0">
            <w:pPr>
              <w:pStyle w:val="TableParagraph"/>
              <w:ind w:left="0"/>
              <w:jc w:val="both"/>
              <w:rPr>
                <w:noProof/>
                <w:sz w:val="24"/>
                <w:szCs w:val="24"/>
              </w:rPr>
            </w:pPr>
            <w:r w:rsidRPr="00C47524">
              <w:rPr>
                <w:sz w:val="24"/>
              </w:rPr>
              <w:t>6.3.4. a) 6.4.1. 6.4.3. 6.4.4. 6.4.6. 6.4.12. 6.4.13. 6.5.1. 6.5.2. 6.5.3. 6.6.2.</w:t>
            </w:r>
          </w:p>
          <w:p w14:paraId="711A4595" w14:textId="77777777" w:rsidR="00F53E7C" w:rsidRPr="00C47524" w:rsidRDefault="00F53E7C" w:rsidP="00D02FA0">
            <w:pPr>
              <w:pStyle w:val="TableParagraph"/>
              <w:ind w:left="0"/>
              <w:jc w:val="both"/>
              <w:rPr>
                <w:noProof/>
                <w:sz w:val="24"/>
                <w:szCs w:val="24"/>
              </w:rPr>
            </w:pPr>
            <w:r w:rsidRPr="00C47524">
              <w:rPr>
                <w:sz w:val="24"/>
              </w:rPr>
              <w:t>8.4.2.</w:t>
            </w:r>
          </w:p>
        </w:tc>
        <w:tc>
          <w:tcPr>
            <w:tcW w:w="967" w:type="pct"/>
            <w:tcBorders>
              <w:top w:val="single" w:sz="4" w:space="0" w:color="000000"/>
              <w:left w:val="single" w:sz="4" w:space="0" w:color="000000"/>
              <w:bottom w:val="single" w:sz="4" w:space="0" w:color="000000"/>
              <w:right w:val="single" w:sz="4" w:space="0" w:color="000000"/>
            </w:tcBorders>
          </w:tcPr>
          <w:p w14:paraId="17EC6AF4" w14:textId="77777777" w:rsidR="00F53E7C" w:rsidRPr="00C47524" w:rsidRDefault="00F53E7C" w:rsidP="00D02FA0">
            <w:pPr>
              <w:pStyle w:val="TableParagraph"/>
              <w:ind w:left="0"/>
              <w:jc w:val="both"/>
              <w:rPr>
                <w:noProof/>
                <w:sz w:val="24"/>
                <w:szCs w:val="24"/>
              </w:rPr>
            </w:pPr>
            <w:r w:rsidRPr="00C47524">
              <w:rPr>
                <w:sz w:val="24"/>
              </w:rPr>
              <w:t>6.1.1.</w:t>
            </w:r>
          </w:p>
          <w:p w14:paraId="63CFD600" w14:textId="77777777" w:rsidR="00F53E7C" w:rsidRPr="00C47524" w:rsidRDefault="00F53E7C" w:rsidP="00D02FA0">
            <w:pPr>
              <w:pStyle w:val="TableParagraph"/>
              <w:ind w:left="0"/>
              <w:jc w:val="both"/>
              <w:rPr>
                <w:noProof/>
                <w:sz w:val="24"/>
                <w:szCs w:val="24"/>
              </w:rPr>
            </w:pPr>
            <w:r w:rsidRPr="00C47524">
              <w:rPr>
                <w:sz w:val="24"/>
              </w:rPr>
              <w:t>6.1.4.</w:t>
            </w:r>
          </w:p>
          <w:p w14:paraId="3751A327" w14:textId="77777777" w:rsidR="00F53E7C" w:rsidRPr="00C47524" w:rsidRDefault="00F53E7C" w:rsidP="00D02FA0">
            <w:pPr>
              <w:pStyle w:val="TableParagraph"/>
              <w:ind w:left="0"/>
              <w:jc w:val="both"/>
              <w:rPr>
                <w:noProof/>
                <w:sz w:val="24"/>
                <w:szCs w:val="24"/>
              </w:rPr>
            </w:pPr>
            <w:r w:rsidRPr="00C47524">
              <w:rPr>
                <w:sz w:val="24"/>
              </w:rPr>
              <w:t>6.2.1.</w:t>
            </w:r>
          </w:p>
          <w:p w14:paraId="51ECF140" w14:textId="77777777" w:rsidR="00F53E7C" w:rsidRPr="00C47524" w:rsidRDefault="00F53E7C" w:rsidP="00D02FA0">
            <w:pPr>
              <w:pStyle w:val="TableParagraph"/>
              <w:ind w:left="0"/>
              <w:jc w:val="both"/>
              <w:rPr>
                <w:noProof/>
                <w:sz w:val="24"/>
                <w:szCs w:val="24"/>
              </w:rPr>
            </w:pPr>
            <w:r w:rsidRPr="00C47524">
              <w:rPr>
                <w:sz w:val="24"/>
              </w:rPr>
              <w:t>6.2.2.</w:t>
            </w:r>
          </w:p>
          <w:p w14:paraId="09EFF52D" w14:textId="77777777" w:rsidR="00F53E7C" w:rsidRPr="00C47524" w:rsidRDefault="00F53E7C" w:rsidP="00D02FA0">
            <w:pPr>
              <w:pStyle w:val="TableParagraph"/>
              <w:ind w:left="0"/>
              <w:jc w:val="both"/>
              <w:rPr>
                <w:noProof/>
                <w:sz w:val="24"/>
                <w:szCs w:val="24"/>
              </w:rPr>
            </w:pPr>
            <w:r w:rsidRPr="00C47524">
              <w:rPr>
                <w:sz w:val="24"/>
              </w:rPr>
              <w:t>6.2.3.</w:t>
            </w:r>
          </w:p>
          <w:p w14:paraId="559D796B" w14:textId="77777777" w:rsidR="00F53E7C" w:rsidRPr="00C47524" w:rsidRDefault="00F53E7C" w:rsidP="00D02FA0">
            <w:pPr>
              <w:pStyle w:val="TableParagraph"/>
              <w:ind w:left="0"/>
              <w:jc w:val="both"/>
              <w:rPr>
                <w:noProof/>
                <w:sz w:val="24"/>
                <w:szCs w:val="24"/>
              </w:rPr>
            </w:pPr>
            <w:r w:rsidRPr="00C47524">
              <w:rPr>
                <w:sz w:val="24"/>
              </w:rPr>
              <w:t>6.2.4.</w:t>
            </w:r>
          </w:p>
          <w:p w14:paraId="1547CEF2" w14:textId="77777777" w:rsidR="00F53E7C" w:rsidRPr="00C47524" w:rsidRDefault="00F53E7C" w:rsidP="00D02FA0">
            <w:pPr>
              <w:pStyle w:val="TableParagraph"/>
              <w:ind w:left="0"/>
              <w:jc w:val="both"/>
              <w:rPr>
                <w:noProof/>
                <w:sz w:val="24"/>
                <w:szCs w:val="24"/>
              </w:rPr>
            </w:pPr>
            <w:r w:rsidRPr="00C47524">
              <w:rPr>
                <w:sz w:val="24"/>
              </w:rPr>
              <w:t>6.2.5.</w:t>
            </w:r>
          </w:p>
          <w:p w14:paraId="7EDAE1EB" w14:textId="77777777" w:rsidR="00F53E7C" w:rsidRPr="00C47524" w:rsidRDefault="00F53E7C" w:rsidP="00D02FA0">
            <w:pPr>
              <w:pStyle w:val="TableParagraph"/>
              <w:ind w:left="0"/>
              <w:jc w:val="both"/>
              <w:rPr>
                <w:noProof/>
                <w:sz w:val="24"/>
                <w:szCs w:val="24"/>
              </w:rPr>
            </w:pPr>
            <w:r w:rsidRPr="00C47524">
              <w:rPr>
                <w:sz w:val="24"/>
              </w:rPr>
              <w:t>6.2.6.</w:t>
            </w:r>
          </w:p>
          <w:p w14:paraId="2E19E391" w14:textId="77777777" w:rsidR="00F53E7C" w:rsidRPr="00C47524" w:rsidRDefault="00F53E7C" w:rsidP="00D02FA0">
            <w:pPr>
              <w:pStyle w:val="TableParagraph"/>
              <w:ind w:left="0"/>
              <w:jc w:val="both"/>
              <w:rPr>
                <w:noProof/>
                <w:sz w:val="24"/>
                <w:szCs w:val="24"/>
              </w:rPr>
            </w:pPr>
            <w:r w:rsidRPr="00C47524">
              <w:rPr>
                <w:sz w:val="24"/>
              </w:rPr>
              <w:t>6.2.7.</w:t>
            </w:r>
          </w:p>
          <w:p w14:paraId="323BFA6F" w14:textId="77777777" w:rsidR="00F53E7C" w:rsidRPr="00C47524" w:rsidRDefault="00F53E7C" w:rsidP="00D02FA0">
            <w:pPr>
              <w:pStyle w:val="TableParagraph"/>
              <w:ind w:left="0"/>
              <w:jc w:val="both"/>
              <w:rPr>
                <w:noProof/>
                <w:sz w:val="24"/>
                <w:szCs w:val="24"/>
              </w:rPr>
            </w:pPr>
            <w:r w:rsidRPr="00C47524">
              <w:rPr>
                <w:sz w:val="24"/>
              </w:rPr>
              <w:t>6.2.11.</w:t>
            </w:r>
          </w:p>
          <w:p w14:paraId="4203361D" w14:textId="77777777" w:rsidR="00F53E7C" w:rsidRPr="00C47524" w:rsidRDefault="00F53E7C" w:rsidP="00D02FA0">
            <w:pPr>
              <w:pStyle w:val="TableParagraph"/>
              <w:ind w:left="0"/>
              <w:jc w:val="both"/>
              <w:rPr>
                <w:noProof/>
                <w:sz w:val="24"/>
                <w:szCs w:val="24"/>
              </w:rPr>
            </w:pPr>
            <w:r w:rsidRPr="00C47524">
              <w:rPr>
                <w:sz w:val="24"/>
              </w:rPr>
              <w:t>6.2.13.</w:t>
            </w:r>
          </w:p>
          <w:p w14:paraId="103FBC72" w14:textId="77777777" w:rsidR="00F53E7C" w:rsidRPr="00C47524" w:rsidRDefault="00F53E7C" w:rsidP="00D02FA0">
            <w:pPr>
              <w:pStyle w:val="TableParagraph"/>
              <w:ind w:left="0"/>
              <w:jc w:val="both"/>
              <w:rPr>
                <w:noProof/>
                <w:sz w:val="24"/>
                <w:szCs w:val="24"/>
              </w:rPr>
            </w:pPr>
            <w:r w:rsidRPr="00C47524">
              <w:rPr>
                <w:sz w:val="24"/>
              </w:rPr>
              <w:t>6.2.15.</w:t>
            </w:r>
          </w:p>
          <w:p w14:paraId="782D26F2" w14:textId="77777777" w:rsidR="00F53E7C" w:rsidRPr="00C47524" w:rsidRDefault="00F53E7C" w:rsidP="00D02FA0">
            <w:pPr>
              <w:pStyle w:val="TableParagraph"/>
              <w:ind w:left="0"/>
              <w:jc w:val="both"/>
              <w:rPr>
                <w:noProof/>
                <w:sz w:val="24"/>
                <w:szCs w:val="24"/>
              </w:rPr>
            </w:pPr>
            <w:r w:rsidRPr="00C47524">
              <w:rPr>
                <w:sz w:val="24"/>
              </w:rPr>
              <w:t>8.4.1.</w:t>
            </w:r>
          </w:p>
        </w:tc>
        <w:tc>
          <w:tcPr>
            <w:tcW w:w="969" w:type="pct"/>
            <w:tcBorders>
              <w:top w:val="single" w:sz="4" w:space="0" w:color="000000"/>
              <w:left w:val="single" w:sz="4" w:space="0" w:color="000000"/>
              <w:bottom w:val="single" w:sz="4" w:space="0" w:color="000000"/>
            </w:tcBorders>
          </w:tcPr>
          <w:p w14:paraId="773C0154" w14:textId="77777777" w:rsidR="00F53E7C" w:rsidRPr="00C47524" w:rsidRDefault="00F53E7C" w:rsidP="00D02FA0">
            <w:pPr>
              <w:pStyle w:val="TableParagraph"/>
              <w:ind w:left="0"/>
              <w:jc w:val="both"/>
              <w:rPr>
                <w:noProof/>
                <w:sz w:val="24"/>
                <w:szCs w:val="24"/>
              </w:rPr>
            </w:pPr>
            <w:r w:rsidRPr="00C47524">
              <w:rPr>
                <w:sz w:val="24"/>
              </w:rPr>
              <w:t>4.6.</w:t>
            </w:r>
          </w:p>
          <w:p w14:paraId="540BF79D" w14:textId="77777777" w:rsidR="00F53E7C" w:rsidRPr="00C47524" w:rsidRDefault="00F53E7C" w:rsidP="00D02FA0">
            <w:pPr>
              <w:pStyle w:val="TableParagraph"/>
              <w:ind w:left="0"/>
              <w:jc w:val="both"/>
              <w:rPr>
                <w:noProof/>
                <w:sz w:val="24"/>
                <w:szCs w:val="24"/>
              </w:rPr>
            </w:pPr>
            <w:r w:rsidRPr="00C47524">
              <w:rPr>
                <w:sz w:val="24"/>
              </w:rPr>
              <w:t>4.13.</w:t>
            </w:r>
          </w:p>
          <w:p w14:paraId="6A2724DD" w14:textId="77777777" w:rsidR="00F53E7C" w:rsidRPr="00C47524" w:rsidRDefault="00F53E7C" w:rsidP="00D02FA0">
            <w:pPr>
              <w:pStyle w:val="TableParagraph"/>
              <w:ind w:left="0"/>
              <w:jc w:val="both"/>
              <w:rPr>
                <w:noProof/>
                <w:sz w:val="24"/>
                <w:szCs w:val="24"/>
              </w:rPr>
            </w:pPr>
            <w:r w:rsidRPr="00C47524">
              <w:rPr>
                <w:sz w:val="24"/>
              </w:rPr>
              <w:t>5.1.6.</w:t>
            </w:r>
          </w:p>
          <w:p w14:paraId="7ABE2286" w14:textId="77777777" w:rsidR="00F53E7C" w:rsidRPr="00C47524" w:rsidRDefault="00F53E7C" w:rsidP="00D02FA0">
            <w:pPr>
              <w:pStyle w:val="TableParagraph"/>
              <w:ind w:left="0"/>
              <w:jc w:val="both"/>
              <w:rPr>
                <w:noProof/>
                <w:sz w:val="24"/>
                <w:szCs w:val="24"/>
              </w:rPr>
            </w:pPr>
            <w:r w:rsidRPr="00C47524">
              <w:rPr>
                <w:sz w:val="24"/>
              </w:rPr>
              <w:t>5.2.2. a) 5.3.1.2. 5.3.1.3. 5.3.1.4. 5.3.1.5. 5.3.1.7. 5.3.2.1. 5.3.2.2. 5.3.2.3. 5.3.2.7.</w:t>
            </w:r>
          </w:p>
        </w:tc>
      </w:tr>
      <w:tr w:rsidR="00F53E7C" w:rsidRPr="00C47524" w14:paraId="184C3705" w14:textId="77777777" w:rsidTr="00321FBA">
        <w:trPr>
          <w:trHeight w:val="484"/>
        </w:trPr>
        <w:tc>
          <w:tcPr>
            <w:tcW w:w="2097" w:type="pct"/>
            <w:tcBorders>
              <w:top w:val="single" w:sz="4" w:space="0" w:color="000000"/>
              <w:bottom w:val="single" w:sz="4" w:space="0" w:color="000000"/>
              <w:right w:val="single" w:sz="4" w:space="0" w:color="000000"/>
            </w:tcBorders>
          </w:tcPr>
          <w:p w14:paraId="7C1D5F61" w14:textId="77777777" w:rsidR="00F53E7C" w:rsidRPr="00C47524" w:rsidRDefault="00F53E7C" w:rsidP="00D02FA0">
            <w:pPr>
              <w:pStyle w:val="TableParagraph"/>
              <w:ind w:left="0"/>
              <w:jc w:val="both"/>
              <w:rPr>
                <w:noProof/>
                <w:sz w:val="24"/>
                <w:szCs w:val="24"/>
              </w:rPr>
            </w:pPr>
            <w:r w:rsidRPr="00C47524">
              <w:rPr>
                <w:sz w:val="24"/>
              </w:rPr>
              <w:t>4. Tiesu ekspertīzes procesa darbības moduļi</w:t>
            </w:r>
          </w:p>
        </w:tc>
        <w:tc>
          <w:tcPr>
            <w:tcW w:w="967" w:type="pct"/>
            <w:tcBorders>
              <w:top w:val="single" w:sz="4" w:space="0" w:color="000000"/>
              <w:left w:val="single" w:sz="4" w:space="0" w:color="000000"/>
              <w:bottom w:val="single" w:sz="4" w:space="0" w:color="000000"/>
              <w:right w:val="single" w:sz="4" w:space="0" w:color="000000"/>
            </w:tcBorders>
          </w:tcPr>
          <w:p w14:paraId="0DE104CD"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0C81E9FE"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6EFA6D9E" w14:textId="77777777" w:rsidR="00F53E7C" w:rsidRPr="00C47524" w:rsidRDefault="00F53E7C" w:rsidP="00D02FA0">
            <w:pPr>
              <w:pStyle w:val="TableParagraph"/>
              <w:ind w:left="0"/>
              <w:jc w:val="both"/>
              <w:rPr>
                <w:noProof/>
                <w:sz w:val="24"/>
                <w:szCs w:val="24"/>
              </w:rPr>
            </w:pPr>
          </w:p>
        </w:tc>
      </w:tr>
      <w:tr w:rsidR="00F53E7C" w:rsidRPr="00C47524" w14:paraId="2A08E468" w14:textId="77777777" w:rsidTr="00321FBA">
        <w:trPr>
          <w:trHeight w:val="497"/>
        </w:trPr>
        <w:tc>
          <w:tcPr>
            <w:tcW w:w="2097" w:type="pct"/>
            <w:tcBorders>
              <w:top w:val="single" w:sz="4" w:space="0" w:color="000000"/>
              <w:bottom w:val="single" w:sz="4" w:space="0" w:color="000000"/>
              <w:right w:val="single" w:sz="4" w:space="0" w:color="000000"/>
            </w:tcBorders>
          </w:tcPr>
          <w:p w14:paraId="3EE76E98" w14:textId="77777777" w:rsidR="00F53E7C" w:rsidRPr="00C47524" w:rsidRDefault="00F53E7C" w:rsidP="00D02FA0">
            <w:pPr>
              <w:pStyle w:val="TableParagraph"/>
              <w:ind w:left="0"/>
              <w:jc w:val="both"/>
              <w:rPr>
                <w:noProof/>
                <w:sz w:val="24"/>
                <w:szCs w:val="24"/>
              </w:rPr>
            </w:pPr>
            <w:r w:rsidRPr="00C47524">
              <w:rPr>
                <w:sz w:val="24"/>
              </w:rPr>
              <w:t>4.1. Sākotnējā apspriede par noziedzīga nodarījuma vietas apmeklēšanu</w:t>
            </w:r>
          </w:p>
        </w:tc>
        <w:tc>
          <w:tcPr>
            <w:tcW w:w="967" w:type="pct"/>
            <w:tcBorders>
              <w:top w:val="single" w:sz="4" w:space="0" w:color="000000"/>
              <w:left w:val="single" w:sz="4" w:space="0" w:color="000000"/>
              <w:bottom w:val="single" w:sz="4" w:space="0" w:color="000000"/>
              <w:right w:val="single" w:sz="4" w:space="0" w:color="000000"/>
            </w:tcBorders>
          </w:tcPr>
          <w:p w14:paraId="4F8A8466" w14:textId="77777777" w:rsidR="00F53E7C" w:rsidRPr="00C47524" w:rsidRDefault="00F53E7C" w:rsidP="00D02FA0">
            <w:pPr>
              <w:pStyle w:val="TableParagraph"/>
              <w:ind w:left="0"/>
              <w:jc w:val="both"/>
              <w:rPr>
                <w:noProof/>
                <w:sz w:val="24"/>
                <w:szCs w:val="24"/>
              </w:rPr>
            </w:pPr>
            <w:r w:rsidRPr="00C47524">
              <w:rPr>
                <w:sz w:val="24"/>
              </w:rPr>
              <w:t>7.1.1. a), b) 7.1.2.</w:t>
            </w:r>
          </w:p>
        </w:tc>
        <w:tc>
          <w:tcPr>
            <w:tcW w:w="967" w:type="pct"/>
            <w:tcBorders>
              <w:top w:val="single" w:sz="4" w:space="0" w:color="000000"/>
              <w:left w:val="single" w:sz="4" w:space="0" w:color="000000"/>
              <w:bottom w:val="single" w:sz="4" w:space="0" w:color="000000"/>
              <w:right w:val="single" w:sz="4" w:space="0" w:color="000000"/>
            </w:tcBorders>
          </w:tcPr>
          <w:p w14:paraId="10062C54" w14:textId="77777777" w:rsidR="00F53E7C" w:rsidRPr="00C47524" w:rsidRDefault="00F53E7C" w:rsidP="00D02FA0">
            <w:pPr>
              <w:pStyle w:val="TableParagraph"/>
              <w:ind w:left="0"/>
              <w:jc w:val="both"/>
              <w:rPr>
                <w:noProof/>
                <w:sz w:val="24"/>
                <w:szCs w:val="24"/>
              </w:rPr>
            </w:pPr>
            <w:r w:rsidRPr="00C47524">
              <w:rPr>
                <w:sz w:val="24"/>
              </w:rPr>
              <w:t>7.1.5. a), b)</w:t>
            </w:r>
          </w:p>
        </w:tc>
        <w:tc>
          <w:tcPr>
            <w:tcW w:w="969" w:type="pct"/>
            <w:tcBorders>
              <w:top w:val="single" w:sz="4" w:space="0" w:color="000000"/>
              <w:left w:val="single" w:sz="4" w:space="0" w:color="000000"/>
              <w:bottom w:val="single" w:sz="4" w:space="0" w:color="000000"/>
            </w:tcBorders>
          </w:tcPr>
          <w:p w14:paraId="57DF3BE0" w14:textId="77777777" w:rsidR="00F53E7C" w:rsidRPr="00C47524" w:rsidRDefault="00F53E7C" w:rsidP="00D02FA0">
            <w:pPr>
              <w:pStyle w:val="TableParagraph"/>
              <w:ind w:left="0"/>
              <w:jc w:val="both"/>
              <w:rPr>
                <w:noProof/>
                <w:sz w:val="24"/>
                <w:szCs w:val="24"/>
              </w:rPr>
            </w:pPr>
            <w:r w:rsidRPr="00C47524">
              <w:rPr>
                <w:sz w:val="24"/>
              </w:rPr>
              <w:t>5.4.3.</w:t>
            </w:r>
          </w:p>
        </w:tc>
      </w:tr>
      <w:tr w:rsidR="00F53E7C" w:rsidRPr="00C47524" w14:paraId="4D337D85" w14:textId="77777777" w:rsidTr="00321FBA">
        <w:trPr>
          <w:trHeight w:val="990"/>
        </w:trPr>
        <w:tc>
          <w:tcPr>
            <w:tcW w:w="2097" w:type="pct"/>
            <w:tcBorders>
              <w:top w:val="single" w:sz="4" w:space="0" w:color="000000"/>
              <w:bottom w:val="single" w:sz="4" w:space="0" w:color="000000"/>
              <w:right w:val="single" w:sz="4" w:space="0" w:color="000000"/>
            </w:tcBorders>
          </w:tcPr>
          <w:p w14:paraId="322F3011" w14:textId="77777777" w:rsidR="00F53E7C" w:rsidRPr="00C47524" w:rsidRDefault="00F53E7C" w:rsidP="00D02FA0">
            <w:pPr>
              <w:pStyle w:val="TableParagraph"/>
              <w:ind w:left="0"/>
              <w:jc w:val="both"/>
              <w:rPr>
                <w:noProof/>
                <w:sz w:val="24"/>
                <w:szCs w:val="24"/>
              </w:rPr>
            </w:pPr>
            <w:r w:rsidRPr="00C47524">
              <w:rPr>
                <w:sz w:val="24"/>
              </w:rPr>
              <w:lastRenderedPageBreak/>
              <w:t>4.1.1. Līguma pārskatīšana</w:t>
            </w:r>
          </w:p>
        </w:tc>
        <w:tc>
          <w:tcPr>
            <w:tcW w:w="967" w:type="pct"/>
            <w:tcBorders>
              <w:top w:val="single" w:sz="4" w:space="0" w:color="000000"/>
              <w:left w:val="single" w:sz="4" w:space="0" w:color="000000"/>
              <w:bottom w:val="single" w:sz="4" w:space="0" w:color="000000"/>
              <w:right w:val="single" w:sz="4" w:space="0" w:color="000000"/>
            </w:tcBorders>
          </w:tcPr>
          <w:p w14:paraId="5753BE30" w14:textId="77777777" w:rsidR="00F53E7C" w:rsidRPr="00C47524" w:rsidRDefault="00F53E7C" w:rsidP="00D02FA0">
            <w:pPr>
              <w:pStyle w:val="TableParagraph"/>
              <w:ind w:left="0"/>
              <w:jc w:val="both"/>
              <w:rPr>
                <w:noProof/>
                <w:sz w:val="24"/>
                <w:szCs w:val="24"/>
              </w:rPr>
            </w:pPr>
            <w:r w:rsidRPr="00C47524">
              <w:rPr>
                <w:sz w:val="24"/>
              </w:rPr>
              <w:t>7.1.1.</w:t>
            </w:r>
          </w:p>
          <w:p w14:paraId="42B41240" w14:textId="77777777" w:rsidR="00F53E7C" w:rsidRPr="00C47524" w:rsidRDefault="00F53E7C" w:rsidP="00D02FA0">
            <w:pPr>
              <w:pStyle w:val="TableParagraph"/>
              <w:ind w:left="0"/>
              <w:jc w:val="both"/>
              <w:rPr>
                <w:noProof/>
                <w:sz w:val="24"/>
                <w:szCs w:val="24"/>
              </w:rPr>
            </w:pPr>
            <w:r w:rsidRPr="00C47524">
              <w:rPr>
                <w:sz w:val="24"/>
              </w:rPr>
              <w:t>7.1.8.</w:t>
            </w:r>
          </w:p>
          <w:p w14:paraId="112D00C9" w14:textId="77777777" w:rsidR="00F53E7C" w:rsidRPr="00C47524" w:rsidRDefault="00F53E7C" w:rsidP="00D02FA0">
            <w:pPr>
              <w:pStyle w:val="TableParagraph"/>
              <w:ind w:left="0"/>
              <w:jc w:val="both"/>
              <w:rPr>
                <w:noProof/>
                <w:sz w:val="24"/>
                <w:szCs w:val="24"/>
              </w:rPr>
            </w:pPr>
            <w:r w:rsidRPr="00C47524">
              <w:rPr>
                <w:sz w:val="24"/>
              </w:rPr>
              <w:t>7.3.1.</w:t>
            </w:r>
          </w:p>
          <w:p w14:paraId="0683E934" w14:textId="77777777" w:rsidR="00F53E7C" w:rsidRPr="00C47524" w:rsidRDefault="00F53E7C" w:rsidP="00D02FA0">
            <w:pPr>
              <w:pStyle w:val="TableParagraph"/>
              <w:ind w:left="0"/>
              <w:jc w:val="both"/>
              <w:rPr>
                <w:noProof/>
                <w:sz w:val="24"/>
                <w:szCs w:val="24"/>
              </w:rPr>
            </w:pPr>
            <w:r w:rsidRPr="00C47524">
              <w:rPr>
                <w:sz w:val="24"/>
              </w:rPr>
              <w:t>7.3.2.</w:t>
            </w:r>
          </w:p>
        </w:tc>
        <w:tc>
          <w:tcPr>
            <w:tcW w:w="967" w:type="pct"/>
            <w:tcBorders>
              <w:top w:val="single" w:sz="4" w:space="0" w:color="000000"/>
              <w:left w:val="single" w:sz="4" w:space="0" w:color="000000"/>
              <w:bottom w:val="single" w:sz="4" w:space="0" w:color="000000"/>
              <w:right w:val="single" w:sz="4" w:space="0" w:color="auto"/>
            </w:tcBorders>
          </w:tcPr>
          <w:p w14:paraId="0D961CA0" w14:textId="77777777" w:rsidR="00F53E7C" w:rsidRPr="00C47524" w:rsidRDefault="00F53E7C" w:rsidP="00D02FA0">
            <w:pPr>
              <w:pStyle w:val="TableParagraph"/>
              <w:ind w:left="0"/>
              <w:jc w:val="both"/>
              <w:rPr>
                <w:noProof/>
                <w:sz w:val="24"/>
                <w:szCs w:val="24"/>
              </w:rPr>
            </w:pPr>
            <w:r w:rsidRPr="00C47524">
              <w:rPr>
                <w:sz w:val="24"/>
              </w:rPr>
              <w:t>7.1.5.</w:t>
            </w:r>
          </w:p>
        </w:tc>
        <w:tc>
          <w:tcPr>
            <w:tcW w:w="969" w:type="pct"/>
            <w:tcBorders>
              <w:top w:val="single" w:sz="4" w:space="0" w:color="000000"/>
              <w:left w:val="single" w:sz="4" w:space="0" w:color="auto"/>
              <w:bottom w:val="single" w:sz="4" w:space="0" w:color="000000"/>
            </w:tcBorders>
          </w:tcPr>
          <w:p w14:paraId="52D4EA75" w14:textId="77777777" w:rsidR="00F53E7C" w:rsidRPr="00C47524" w:rsidRDefault="00F53E7C" w:rsidP="00D02FA0">
            <w:pPr>
              <w:pStyle w:val="TableParagraph"/>
              <w:ind w:left="0"/>
              <w:jc w:val="both"/>
              <w:rPr>
                <w:noProof/>
                <w:sz w:val="24"/>
                <w:szCs w:val="24"/>
              </w:rPr>
            </w:pPr>
            <w:r w:rsidRPr="00C47524">
              <w:rPr>
                <w:sz w:val="24"/>
              </w:rPr>
              <w:t>5.4.3.</w:t>
            </w:r>
          </w:p>
        </w:tc>
      </w:tr>
      <w:tr w:rsidR="00F53E7C" w:rsidRPr="00C47524" w14:paraId="445388E3" w14:textId="77777777" w:rsidTr="00321FBA">
        <w:trPr>
          <w:trHeight w:val="492"/>
        </w:trPr>
        <w:tc>
          <w:tcPr>
            <w:tcW w:w="2097" w:type="pct"/>
            <w:tcBorders>
              <w:top w:val="single" w:sz="4" w:space="0" w:color="000000"/>
              <w:bottom w:val="single" w:sz="4" w:space="0" w:color="auto"/>
              <w:right w:val="single" w:sz="4" w:space="0" w:color="000000"/>
            </w:tcBorders>
          </w:tcPr>
          <w:p w14:paraId="4B632A30" w14:textId="77777777" w:rsidR="00F53E7C" w:rsidRPr="00C47524" w:rsidRDefault="00F53E7C" w:rsidP="00D02FA0">
            <w:pPr>
              <w:pStyle w:val="TableParagraph"/>
              <w:ind w:left="0"/>
              <w:jc w:val="both"/>
              <w:rPr>
                <w:noProof/>
                <w:sz w:val="24"/>
                <w:szCs w:val="24"/>
              </w:rPr>
            </w:pPr>
            <w:r w:rsidRPr="00C47524">
              <w:rPr>
                <w:sz w:val="24"/>
              </w:rPr>
              <w:t>4.1.2. Norādījumi klientam</w:t>
            </w:r>
          </w:p>
        </w:tc>
        <w:tc>
          <w:tcPr>
            <w:tcW w:w="967" w:type="pct"/>
            <w:tcBorders>
              <w:top w:val="single" w:sz="4" w:space="0" w:color="000000"/>
              <w:left w:val="single" w:sz="4" w:space="0" w:color="000000"/>
              <w:bottom w:val="single" w:sz="4" w:space="0" w:color="auto"/>
              <w:right w:val="single" w:sz="4" w:space="0" w:color="000000"/>
            </w:tcBorders>
          </w:tcPr>
          <w:p w14:paraId="3656493B" w14:textId="77777777" w:rsidR="00F53E7C" w:rsidRPr="00C47524" w:rsidRDefault="00F53E7C" w:rsidP="00D02FA0">
            <w:pPr>
              <w:pStyle w:val="TableParagraph"/>
              <w:ind w:left="0"/>
              <w:jc w:val="both"/>
              <w:rPr>
                <w:noProof/>
                <w:sz w:val="24"/>
                <w:szCs w:val="24"/>
              </w:rPr>
            </w:pPr>
            <w:r w:rsidRPr="00C47524">
              <w:rPr>
                <w:sz w:val="24"/>
              </w:rPr>
              <w:t>7.1.2.</w:t>
            </w:r>
          </w:p>
          <w:p w14:paraId="27443573" w14:textId="77777777" w:rsidR="00F53E7C" w:rsidRPr="00C47524" w:rsidRDefault="00F53E7C" w:rsidP="00D02FA0">
            <w:pPr>
              <w:pStyle w:val="TableParagraph"/>
              <w:ind w:left="0"/>
              <w:jc w:val="both"/>
              <w:rPr>
                <w:noProof/>
                <w:sz w:val="24"/>
                <w:szCs w:val="24"/>
              </w:rPr>
            </w:pPr>
            <w:r w:rsidRPr="00C47524">
              <w:rPr>
                <w:sz w:val="24"/>
              </w:rPr>
              <w:t>7.1.8.</w:t>
            </w:r>
          </w:p>
        </w:tc>
        <w:tc>
          <w:tcPr>
            <w:tcW w:w="967" w:type="pct"/>
            <w:tcBorders>
              <w:top w:val="single" w:sz="4" w:space="0" w:color="000000"/>
              <w:left w:val="single" w:sz="4" w:space="0" w:color="000000"/>
              <w:bottom w:val="single" w:sz="4" w:space="0" w:color="auto"/>
              <w:right w:val="single" w:sz="4" w:space="0" w:color="auto"/>
            </w:tcBorders>
          </w:tcPr>
          <w:p w14:paraId="7EC34E85" w14:textId="77777777" w:rsidR="00F53E7C" w:rsidRPr="00C47524" w:rsidRDefault="00F53E7C" w:rsidP="00D02FA0">
            <w:pPr>
              <w:pStyle w:val="TableParagraph"/>
              <w:ind w:left="0"/>
              <w:jc w:val="both"/>
              <w:rPr>
                <w:noProof/>
                <w:sz w:val="24"/>
                <w:szCs w:val="24"/>
              </w:rPr>
            </w:pPr>
            <w:r w:rsidRPr="00C47524">
              <w:rPr>
                <w:sz w:val="24"/>
              </w:rPr>
              <w:t>7.1.5. b)</w:t>
            </w:r>
          </w:p>
        </w:tc>
        <w:tc>
          <w:tcPr>
            <w:tcW w:w="969" w:type="pct"/>
            <w:tcBorders>
              <w:top w:val="single" w:sz="4" w:space="0" w:color="000000"/>
              <w:left w:val="single" w:sz="4" w:space="0" w:color="auto"/>
              <w:bottom w:val="single" w:sz="4" w:space="0" w:color="auto"/>
            </w:tcBorders>
          </w:tcPr>
          <w:p w14:paraId="25A84B0A" w14:textId="77777777" w:rsidR="00F53E7C" w:rsidRPr="00C47524" w:rsidRDefault="00F53E7C" w:rsidP="00D02FA0">
            <w:pPr>
              <w:pStyle w:val="TableParagraph"/>
              <w:ind w:left="0"/>
              <w:jc w:val="both"/>
              <w:rPr>
                <w:noProof/>
                <w:sz w:val="24"/>
                <w:szCs w:val="24"/>
              </w:rPr>
            </w:pPr>
            <w:r w:rsidRPr="00C47524">
              <w:rPr>
                <w:sz w:val="24"/>
              </w:rPr>
              <w:t>5.4.2.</w:t>
            </w:r>
          </w:p>
        </w:tc>
      </w:tr>
      <w:tr w:rsidR="00F53E7C" w:rsidRPr="00C47524" w14:paraId="41AAC65B" w14:textId="77777777" w:rsidTr="00321FBA">
        <w:trPr>
          <w:trHeight w:val="495"/>
        </w:trPr>
        <w:tc>
          <w:tcPr>
            <w:tcW w:w="2097" w:type="pct"/>
            <w:tcBorders>
              <w:top w:val="single" w:sz="4" w:space="0" w:color="auto"/>
              <w:bottom w:val="single" w:sz="4" w:space="0" w:color="000000"/>
              <w:right w:val="single" w:sz="4" w:space="0" w:color="000000"/>
            </w:tcBorders>
          </w:tcPr>
          <w:p w14:paraId="4CDA0A93" w14:textId="77777777" w:rsidR="00F53E7C" w:rsidRPr="00C47524" w:rsidRDefault="00F53E7C" w:rsidP="00D02FA0">
            <w:pPr>
              <w:pStyle w:val="TableParagraph"/>
              <w:ind w:left="0"/>
              <w:jc w:val="both"/>
              <w:rPr>
                <w:noProof/>
                <w:sz w:val="24"/>
                <w:szCs w:val="24"/>
              </w:rPr>
            </w:pPr>
            <w:r w:rsidRPr="00C47524">
              <w:rPr>
                <w:sz w:val="24"/>
              </w:rPr>
              <w:t>4.1.3. Apakšuzņēmuma līgumi un cits tehniskais atbalsts</w:t>
            </w:r>
          </w:p>
        </w:tc>
        <w:tc>
          <w:tcPr>
            <w:tcW w:w="967" w:type="pct"/>
            <w:tcBorders>
              <w:top w:val="single" w:sz="4" w:space="0" w:color="auto"/>
              <w:left w:val="single" w:sz="4" w:space="0" w:color="000000"/>
              <w:bottom w:val="single" w:sz="4" w:space="0" w:color="000000"/>
              <w:right w:val="single" w:sz="4" w:space="0" w:color="000000"/>
            </w:tcBorders>
          </w:tcPr>
          <w:p w14:paraId="63D47CDF" w14:textId="77777777" w:rsidR="00F53E7C" w:rsidRPr="00C47524" w:rsidRDefault="00F53E7C" w:rsidP="00D02FA0">
            <w:pPr>
              <w:pStyle w:val="TableParagraph"/>
              <w:ind w:left="0"/>
              <w:jc w:val="both"/>
              <w:rPr>
                <w:noProof/>
                <w:sz w:val="24"/>
                <w:szCs w:val="24"/>
              </w:rPr>
            </w:pPr>
            <w:r w:rsidRPr="00C47524">
              <w:rPr>
                <w:sz w:val="24"/>
              </w:rPr>
              <w:t>6.2.5. c), f) 6.6.2.</w:t>
            </w:r>
          </w:p>
        </w:tc>
        <w:tc>
          <w:tcPr>
            <w:tcW w:w="967" w:type="pct"/>
            <w:tcBorders>
              <w:top w:val="single" w:sz="4" w:space="0" w:color="auto"/>
              <w:left w:val="single" w:sz="4" w:space="0" w:color="000000"/>
              <w:bottom w:val="single" w:sz="4" w:space="0" w:color="000000"/>
              <w:right w:val="single" w:sz="4" w:space="0" w:color="auto"/>
            </w:tcBorders>
          </w:tcPr>
          <w:p w14:paraId="69C75E30" w14:textId="77777777" w:rsidR="00F53E7C" w:rsidRPr="00C47524" w:rsidRDefault="00F53E7C" w:rsidP="00D02FA0">
            <w:pPr>
              <w:pStyle w:val="TableParagraph"/>
              <w:ind w:left="0"/>
              <w:jc w:val="both"/>
              <w:rPr>
                <w:noProof/>
                <w:sz w:val="24"/>
                <w:szCs w:val="24"/>
              </w:rPr>
            </w:pPr>
            <w:r w:rsidRPr="00C47524">
              <w:rPr>
                <w:sz w:val="24"/>
              </w:rPr>
              <w:t>6.1.10.</w:t>
            </w:r>
          </w:p>
          <w:p w14:paraId="207535D9" w14:textId="77777777" w:rsidR="00F53E7C" w:rsidRPr="00C47524" w:rsidRDefault="00F53E7C" w:rsidP="00D02FA0">
            <w:pPr>
              <w:pStyle w:val="TableParagraph"/>
              <w:ind w:left="0"/>
              <w:jc w:val="both"/>
              <w:rPr>
                <w:noProof/>
                <w:sz w:val="24"/>
                <w:szCs w:val="24"/>
              </w:rPr>
            </w:pPr>
            <w:r w:rsidRPr="00C47524">
              <w:rPr>
                <w:sz w:val="24"/>
              </w:rPr>
              <w:t>6.3.1.</w:t>
            </w:r>
          </w:p>
        </w:tc>
        <w:tc>
          <w:tcPr>
            <w:tcW w:w="969" w:type="pct"/>
            <w:tcBorders>
              <w:top w:val="single" w:sz="4" w:space="0" w:color="auto"/>
              <w:left w:val="single" w:sz="4" w:space="0" w:color="auto"/>
              <w:bottom w:val="single" w:sz="4" w:space="0" w:color="000000"/>
            </w:tcBorders>
          </w:tcPr>
          <w:p w14:paraId="4B9F9A93" w14:textId="77777777" w:rsidR="00F53E7C" w:rsidRPr="00C47524" w:rsidRDefault="00F53E7C" w:rsidP="00D02FA0">
            <w:pPr>
              <w:pStyle w:val="TableParagraph"/>
              <w:ind w:left="0"/>
              <w:jc w:val="both"/>
              <w:rPr>
                <w:noProof/>
                <w:sz w:val="24"/>
                <w:szCs w:val="24"/>
              </w:rPr>
            </w:pPr>
            <w:r w:rsidRPr="00C47524">
              <w:rPr>
                <w:sz w:val="24"/>
              </w:rPr>
              <w:t>4.5.1.</w:t>
            </w:r>
          </w:p>
          <w:p w14:paraId="44F9E3F3" w14:textId="77777777" w:rsidR="00F53E7C" w:rsidRPr="00C47524" w:rsidRDefault="00F53E7C" w:rsidP="00D02FA0">
            <w:pPr>
              <w:pStyle w:val="TableParagraph"/>
              <w:ind w:left="0"/>
              <w:jc w:val="both"/>
              <w:rPr>
                <w:noProof/>
                <w:sz w:val="24"/>
                <w:szCs w:val="24"/>
              </w:rPr>
            </w:pPr>
            <w:r w:rsidRPr="00C47524">
              <w:rPr>
                <w:sz w:val="24"/>
              </w:rPr>
              <w:t>5.1.9. f), g)</w:t>
            </w:r>
          </w:p>
        </w:tc>
      </w:tr>
      <w:tr w:rsidR="00F53E7C" w:rsidRPr="00C47524" w14:paraId="44DF1B55" w14:textId="77777777" w:rsidTr="00321FBA">
        <w:trPr>
          <w:trHeight w:val="742"/>
        </w:trPr>
        <w:tc>
          <w:tcPr>
            <w:tcW w:w="2097" w:type="pct"/>
            <w:tcBorders>
              <w:top w:val="single" w:sz="4" w:space="0" w:color="000000"/>
              <w:bottom w:val="single" w:sz="4" w:space="0" w:color="000000"/>
              <w:right w:val="single" w:sz="4" w:space="0" w:color="000000"/>
            </w:tcBorders>
          </w:tcPr>
          <w:p w14:paraId="4F886C2C" w14:textId="77777777" w:rsidR="00F53E7C" w:rsidRPr="00C47524" w:rsidRDefault="00F53E7C" w:rsidP="00D02FA0">
            <w:pPr>
              <w:pStyle w:val="TableParagraph"/>
              <w:ind w:left="0"/>
              <w:jc w:val="both"/>
              <w:rPr>
                <w:noProof/>
                <w:sz w:val="24"/>
                <w:szCs w:val="24"/>
              </w:rPr>
            </w:pPr>
            <w:r w:rsidRPr="00C47524">
              <w:rPr>
                <w:sz w:val="24"/>
              </w:rPr>
              <w:t>4.1.4. Atbildības piešķiršana</w:t>
            </w:r>
          </w:p>
        </w:tc>
        <w:tc>
          <w:tcPr>
            <w:tcW w:w="967" w:type="pct"/>
            <w:tcBorders>
              <w:top w:val="single" w:sz="4" w:space="0" w:color="000000"/>
              <w:left w:val="single" w:sz="4" w:space="0" w:color="000000"/>
              <w:bottom w:val="single" w:sz="4" w:space="0" w:color="000000"/>
              <w:right w:val="single" w:sz="4" w:space="0" w:color="000000"/>
            </w:tcBorders>
          </w:tcPr>
          <w:p w14:paraId="3FAAA907" w14:textId="77777777" w:rsidR="00F53E7C" w:rsidRPr="00C47524" w:rsidRDefault="00F53E7C" w:rsidP="00D02FA0">
            <w:pPr>
              <w:pStyle w:val="TableParagraph"/>
              <w:ind w:left="0"/>
              <w:jc w:val="both"/>
              <w:rPr>
                <w:noProof/>
                <w:sz w:val="24"/>
                <w:szCs w:val="24"/>
              </w:rPr>
            </w:pPr>
            <w:r w:rsidRPr="00C47524">
              <w:rPr>
                <w:sz w:val="24"/>
              </w:rPr>
              <w:t>7.1.5.</w:t>
            </w:r>
          </w:p>
          <w:p w14:paraId="1123519B" w14:textId="77777777" w:rsidR="00F53E7C" w:rsidRPr="00C47524" w:rsidRDefault="00F53E7C" w:rsidP="00D02FA0">
            <w:pPr>
              <w:pStyle w:val="TableParagraph"/>
              <w:ind w:left="0"/>
              <w:jc w:val="both"/>
              <w:rPr>
                <w:noProof/>
                <w:sz w:val="24"/>
                <w:szCs w:val="24"/>
              </w:rPr>
            </w:pPr>
            <w:r w:rsidRPr="00C47524">
              <w:rPr>
                <w:sz w:val="24"/>
              </w:rPr>
              <w:t>7.1.6.</w:t>
            </w:r>
          </w:p>
          <w:p w14:paraId="12FE558B" w14:textId="77777777" w:rsidR="00F53E7C" w:rsidRPr="00C47524" w:rsidRDefault="00F53E7C" w:rsidP="00D02FA0">
            <w:pPr>
              <w:pStyle w:val="TableParagraph"/>
              <w:ind w:left="0"/>
              <w:jc w:val="both"/>
              <w:rPr>
                <w:noProof/>
                <w:sz w:val="24"/>
                <w:szCs w:val="24"/>
              </w:rPr>
            </w:pPr>
            <w:r w:rsidRPr="00C47524">
              <w:rPr>
                <w:sz w:val="24"/>
              </w:rPr>
              <w:t>7.5.1.</w:t>
            </w:r>
          </w:p>
        </w:tc>
        <w:tc>
          <w:tcPr>
            <w:tcW w:w="967" w:type="pct"/>
            <w:tcBorders>
              <w:top w:val="single" w:sz="4" w:space="0" w:color="000000"/>
              <w:left w:val="single" w:sz="4" w:space="0" w:color="000000"/>
              <w:bottom w:val="single" w:sz="4" w:space="0" w:color="000000"/>
              <w:right w:val="single" w:sz="4" w:space="0" w:color="000000"/>
            </w:tcBorders>
          </w:tcPr>
          <w:p w14:paraId="42246BBF" w14:textId="77777777" w:rsidR="00F53E7C" w:rsidRPr="00C47524" w:rsidRDefault="00F53E7C" w:rsidP="00D02FA0">
            <w:pPr>
              <w:pStyle w:val="TableParagraph"/>
              <w:ind w:left="0"/>
              <w:jc w:val="both"/>
              <w:rPr>
                <w:noProof/>
                <w:sz w:val="24"/>
                <w:szCs w:val="24"/>
              </w:rPr>
            </w:pPr>
            <w:r w:rsidRPr="00C47524">
              <w:rPr>
                <w:sz w:val="24"/>
              </w:rPr>
              <w:t>7.1.5. b)</w:t>
            </w:r>
          </w:p>
        </w:tc>
        <w:tc>
          <w:tcPr>
            <w:tcW w:w="969" w:type="pct"/>
            <w:tcBorders>
              <w:top w:val="single" w:sz="4" w:space="0" w:color="000000"/>
              <w:left w:val="single" w:sz="4" w:space="0" w:color="000000"/>
              <w:bottom w:val="single" w:sz="4" w:space="0" w:color="000000"/>
            </w:tcBorders>
          </w:tcPr>
          <w:p w14:paraId="0A464559" w14:textId="77777777" w:rsidR="00F53E7C" w:rsidRPr="00C47524" w:rsidRDefault="00F53E7C" w:rsidP="00D02FA0">
            <w:pPr>
              <w:pStyle w:val="TableParagraph"/>
              <w:ind w:left="0"/>
              <w:jc w:val="both"/>
              <w:rPr>
                <w:noProof/>
                <w:sz w:val="24"/>
                <w:szCs w:val="24"/>
              </w:rPr>
            </w:pPr>
            <w:r w:rsidRPr="00C47524">
              <w:rPr>
                <w:sz w:val="24"/>
              </w:rPr>
              <w:t>4.4.1. a)</w:t>
            </w:r>
          </w:p>
        </w:tc>
      </w:tr>
      <w:tr w:rsidR="00F53E7C" w:rsidRPr="00C47524" w14:paraId="3A159EFD" w14:textId="77777777" w:rsidTr="00321FBA">
        <w:trPr>
          <w:trHeight w:val="486"/>
        </w:trPr>
        <w:tc>
          <w:tcPr>
            <w:tcW w:w="2097" w:type="pct"/>
            <w:tcBorders>
              <w:top w:val="single" w:sz="4" w:space="0" w:color="000000"/>
              <w:bottom w:val="single" w:sz="4" w:space="0" w:color="000000"/>
              <w:right w:val="single" w:sz="4" w:space="0" w:color="000000"/>
            </w:tcBorders>
          </w:tcPr>
          <w:p w14:paraId="3E2867F7" w14:textId="77777777" w:rsidR="00F53E7C" w:rsidRPr="00C47524" w:rsidRDefault="00F53E7C" w:rsidP="00D02FA0">
            <w:pPr>
              <w:pStyle w:val="TableParagraph"/>
              <w:ind w:left="0"/>
              <w:jc w:val="both"/>
              <w:rPr>
                <w:noProof/>
                <w:sz w:val="24"/>
                <w:szCs w:val="24"/>
              </w:rPr>
            </w:pPr>
            <w:r w:rsidRPr="00C47524">
              <w:rPr>
                <w:sz w:val="24"/>
              </w:rPr>
              <w:t>4.2. Sākotnējo darbību veikšana noziedzīga nodarījuma vietā</w:t>
            </w:r>
          </w:p>
        </w:tc>
        <w:tc>
          <w:tcPr>
            <w:tcW w:w="967" w:type="pct"/>
            <w:tcBorders>
              <w:top w:val="single" w:sz="4" w:space="0" w:color="000000"/>
              <w:left w:val="single" w:sz="4" w:space="0" w:color="000000"/>
              <w:bottom w:val="single" w:sz="4" w:space="0" w:color="000000"/>
              <w:right w:val="single" w:sz="4" w:space="0" w:color="000000"/>
            </w:tcBorders>
          </w:tcPr>
          <w:p w14:paraId="2F2951A3" w14:textId="77777777" w:rsidR="00F53E7C" w:rsidRPr="00C47524" w:rsidRDefault="00F53E7C" w:rsidP="00D02FA0">
            <w:pPr>
              <w:pStyle w:val="TableParagraph"/>
              <w:ind w:left="0"/>
              <w:jc w:val="both"/>
              <w:rPr>
                <w:noProof/>
                <w:sz w:val="24"/>
                <w:szCs w:val="24"/>
              </w:rPr>
            </w:pPr>
            <w:r w:rsidRPr="00C47524">
              <w:rPr>
                <w:sz w:val="24"/>
              </w:rPr>
              <w:t>7.3.1.</w:t>
            </w:r>
          </w:p>
        </w:tc>
        <w:tc>
          <w:tcPr>
            <w:tcW w:w="967" w:type="pct"/>
            <w:tcBorders>
              <w:top w:val="single" w:sz="4" w:space="0" w:color="000000"/>
              <w:left w:val="single" w:sz="4" w:space="0" w:color="000000"/>
              <w:bottom w:val="single" w:sz="4" w:space="0" w:color="000000"/>
              <w:right w:val="single" w:sz="4" w:space="0" w:color="000000"/>
            </w:tcBorders>
          </w:tcPr>
          <w:p w14:paraId="5F2DAB10"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76085E46" w14:textId="77777777" w:rsidR="00F53E7C" w:rsidRPr="00C47524" w:rsidRDefault="00F53E7C" w:rsidP="00D02FA0">
            <w:pPr>
              <w:pStyle w:val="TableParagraph"/>
              <w:ind w:left="0"/>
              <w:jc w:val="both"/>
              <w:rPr>
                <w:noProof/>
                <w:sz w:val="24"/>
                <w:szCs w:val="24"/>
              </w:rPr>
            </w:pPr>
          </w:p>
        </w:tc>
      </w:tr>
      <w:tr w:rsidR="00F53E7C" w:rsidRPr="00C47524" w14:paraId="5F8AED18" w14:textId="77777777" w:rsidTr="00321FBA">
        <w:trPr>
          <w:trHeight w:val="485"/>
        </w:trPr>
        <w:tc>
          <w:tcPr>
            <w:tcW w:w="2097" w:type="pct"/>
            <w:tcBorders>
              <w:top w:val="single" w:sz="4" w:space="0" w:color="000000"/>
              <w:bottom w:val="single" w:sz="4" w:space="0" w:color="000000"/>
              <w:right w:val="single" w:sz="4" w:space="0" w:color="000000"/>
            </w:tcBorders>
          </w:tcPr>
          <w:p w14:paraId="6A81179D" w14:textId="77777777" w:rsidR="00F53E7C" w:rsidRPr="00C47524" w:rsidRDefault="00F53E7C" w:rsidP="00D02FA0">
            <w:pPr>
              <w:pStyle w:val="TableParagraph"/>
              <w:ind w:left="0"/>
              <w:jc w:val="both"/>
              <w:rPr>
                <w:noProof/>
                <w:sz w:val="24"/>
                <w:szCs w:val="24"/>
              </w:rPr>
            </w:pPr>
            <w:r w:rsidRPr="00C47524">
              <w:rPr>
                <w:sz w:val="24"/>
              </w:rPr>
              <w:t>4.2.1. Sākotnējās apspriedes noziedzīga nodarījuma vietā</w:t>
            </w:r>
          </w:p>
        </w:tc>
        <w:tc>
          <w:tcPr>
            <w:tcW w:w="967" w:type="pct"/>
            <w:tcBorders>
              <w:top w:val="single" w:sz="4" w:space="0" w:color="000000"/>
              <w:left w:val="single" w:sz="4" w:space="0" w:color="000000"/>
              <w:bottom w:val="single" w:sz="4" w:space="0" w:color="000000"/>
              <w:right w:val="single" w:sz="4" w:space="0" w:color="000000"/>
            </w:tcBorders>
          </w:tcPr>
          <w:p w14:paraId="7573DBB7" w14:textId="77777777" w:rsidR="00F53E7C" w:rsidRPr="00C47524" w:rsidRDefault="00F53E7C" w:rsidP="00D02FA0">
            <w:pPr>
              <w:pStyle w:val="TableParagraph"/>
              <w:ind w:left="0"/>
              <w:jc w:val="both"/>
              <w:rPr>
                <w:noProof/>
                <w:sz w:val="24"/>
                <w:szCs w:val="24"/>
              </w:rPr>
            </w:pPr>
            <w:r w:rsidRPr="00C47524">
              <w:rPr>
                <w:sz w:val="24"/>
              </w:rPr>
              <w:t>7.1.4.</w:t>
            </w:r>
          </w:p>
        </w:tc>
        <w:tc>
          <w:tcPr>
            <w:tcW w:w="967" w:type="pct"/>
            <w:tcBorders>
              <w:top w:val="single" w:sz="4" w:space="0" w:color="000000"/>
              <w:left w:val="single" w:sz="4" w:space="0" w:color="000000"/>
              <w:bottom w:val="single" w:sz="4" w:space="0" w:color="000000"/>
              <w:right w:val="single" w:sz="4" w:space="0" w:color="000000"/>
            </w:tcBorders>
          </w:tcPr>
          <w:p w14:paraId="78C0FB15" w14:textId="77777777" w:rsidR="00F53E7C" w:rsidRPr="00C47524" w:rsidRDefault="00F53E7C" w:rsidP="00D02FA0">
            <w:pPr>
              <w:pStyle w:val="TableParagraph"/>
              <w:ind w:left="0"/>
              <w:jc w:val="both"/>
              <w:rPr>
                <w:noProof/>
                <w:sz w:val="24"/>
                <w:szCs w:val="24"/>
              </w:rPr>
            </w:pPr>
            <w:r w:rsidRPr="00C47524">
              <w:rPr>
                <w:sz w:val="24"/>
              </w:rPr>
              <w:t>7.1.5. a), b)</w:t>
            </w:r>
          </w:p>
        </w:tc>
        <w:tc>
          <w:tcPr>
            <w:tcW w:w="969" w:type="pct"/>
            <w:tcBorders>
              <w:top w:val="single" w:sz="4" w:space="0" w:color="000000"/>
              <w:left w:val="single" w:sz="4" w:space="0" w:color="000000"/>
              <w:bottom w:val="single" w:sz="4" w:space="0" w:color="000000"/>
            </w:tcBorders>
          </w:tcPr>
          <w:p w14:paraId="1E6D3B5C" w14:textId="77777777" w:rsidR="00F53E7C" w:rsidRPr="00C47524" w:rsidRDefault="00F53E7C" w:rsidP="00D02FA0">
            <w:pPr>
              <w:pStyle w:val="TableParagraph"/>
              <w:ind w:left="0"/>
              <w:jc w:val="both"/>
              <w:rPr>
                <w:noProof/>
                <w:sz w:val="24"/>
                <w:szCs w:val="24"/>
              </w:rPr>
            </w:pPr>
            <w:r w:rsidRPr="00C47524">
              <w:rPr>
                <w:sz w:val="24"/>
              </w:rPr>
              <w:t>5.4.3.</w:t>
            </w:r>
          </w:p>
        </w:tc>
      </w:tr>
      <w:tr w:rsidR="00F53E7C" w:rsidRPr="00C47524" w14:paraId="6B254474" w14:textId="77777777" w:rsidTr="00321FBA">
        <w:trPr>
          <w:trHeight w:val="495"/>
        </w:trPr>
        <w:tc>
          <w:tcPr>
            <w:tcW w:w="2097" w:type="pct"/>
            <w:tcBorders>
              <w:top w:val="single" w:sz="4" w:space="0" w:color="000000"/>
              <w:bottom w:val="single" w:sz="4" w:space="0" w:color="000000"/>
              <w:right w:val="single" w:sz="4" w:space="0" w:color="000000"/>
            </w:tcBorders>
          </w:tcPr>
          <w:p w14:paraId="6FB6A628" w14:textId="77777777" w:rsidR="00F53E7C" w:rsidRPr="00C47524" w:rsidRDefault="00F53E7C" w:rsidP="00D02FA0">
            <w:pPr>
              <w:pStyle w:val="TableParagraph"/>
              <w:ind w:left="0"/>
              <w:jc w:val="both"/>
              <w:rPr>
                <w:noProof/>
                <w:sz w:val="24"/>
                <w:szCs w:val="24"/>
              </w:rPr>
            </w:pPr>
            <w:r w:rsidRPr="00C47524">
              <w:rPr>
                <w:sz w:val="24"/>
              </w:rPr>
              <w:t>4.2.2. Koordinēšana ar citām tiesu ekspertīzes vienībām var apakšuzņēmējiem</w:t>
            </w:r>
          </w:p>
        </w:tc>
        <w:tc>
          <w:tcPr>
            <w:tcW w:w="967" w:type="pct"/>
            <w:tcBorders>
              <w:top w:val="single" w:sz="4" w:space="0" w:color="000000"/>
              <w:left w:val="single" w:sz="4" w:space="0" w:color="000000"/>
              <w:bottom w:val="single" w:sz="4" w:space="0" w:color="000000"/>
              <w:right w:val="single" w:sz="4" w:space="0" w:color="000000"/>
            </w:tcBorders>
          </w:tcPr>
          <w:p w14:paraId="4D1130B6" w14:textId="77777777" w:rsidR="00F53E7C" w:rsidRPr="00C47524" w:rsidRDefault="00F53E7C" w:rsidP="00D02FA0">
            <w:pPr>
              <w:pStyle w:val="TableParagraph"/>
              <w:ind w:left="0"/>
              <w:jc w:val="both"/>
              <w:rPr>
                <w:noProof/>
                <w:sz w:val="24"/>
                <w:szCs w:val="24"/>
              </w:rPr>
            </w:pPr>
            <w:r w:rsidRPr="00C47524">
              <w:rPr>
                <w:sz w:val="24"/>
              </w:rPr>
              <w:t>6.6.3. a), b)</w:t>
            </w:r>
          </w:p>
        </w:tc>
        <w:tc>
          <w:tcPr>
            <w:tcW w:w="967" w:type="pct"/>
            <w:tcBorders>
              <w:top w:val="single" w:sz="4" w:space="0" w:color="000000"/>
              <w:left w:val="single" w:sz="4" w:space="0" w:color="000000"/>
              <w:bottom w:val="single" w:sz="4" w:space="0" w:color="000000"/>
              <w:right w:val="single" w:sz="4" w:space="0" w:color="000000"/>
            </w:tcBorders>
          </w:tcPr>
          <w:p w14:paraId="27868A6A" w14:textId="77777777" w:rsidR="00F53E7C" w:rsidRPr="00C47524" w:rsidRDefault="00F53E7C" w:rsidP="00D02FA0">
            <w:pPr>
              <w:pStyle w:val="TableParagraph"/>
              <w:ind w:left="0"/>
              <w:jc w:val="both"/>
              <w:rPr>
                <w:noProof/>
                <w:sz w:val="24"/>
                <w:szCs w:val="24"/>
              </w:rPr>
            </w:pPr>
            <w:r w:rsidRPr="00C47524">
              <w:rPr>
                <w:sz w:val="24"/>
              </w:rPr>
              <w:t>6.3.1., 6.3.3.</w:t>
            </w:r>
          </w:p>
        </w:tc>
        <w:tc>
          <w:tcPr>
            <w:tcW w:w="969" w:type="pct"/>
            <w:tcBorders>
              <w:top w:val="single" w:sz="4" w:space="0" w:color="000000"/>
              <w:left w:val="single" w:sz="4" w:space="0" w:color="000000"/>
              <w:bottom w:val="single" w:sz="4" w:space="0" w:color="000000"/>
            </w:tcBorders>
          </w:tcPr>
          <w:p w14:paraId="6F78C53E" w14:textId="77777777" w:rsidR="00F53E7C" w:rsidRPr="00C47524" w:rsidRDefault="00F53E7C" w:rsidP="00D02FA0">
            <w:pPr>
              <w:pStyle w:val="TableParagraph"/>
              <w:ind w:left="0"/>
              <w:jc w:val="both"/>
              <w:rPr>
                <w:noProof/>
                <w:sz w:val="24"/>
                <w:szCs w:val="24"/>
              </w:rPr>
            </w:pPr>
            <w:r w:rsidRPr="00C47524">
              <w:rPr>
                <w:sz w:val="24"/>
              </w:rPr>
              <w:t>4.5.1.</w:t>
            </w:r>
          </w:p>
          <w:p w14:paraId="0733D955" w14:textId="77777777" w:rsidR="00F53E7C" w:rsidRPr="00C47524" w:rsidRDefault="00F53E7C" w:rsidP="00D02FA0">
            <w:pPr>
              <w:pStyle w:val="TableParagraph"/>
              <w:ind w:left="0"/>
              <w:jc w:val="both"/>
              <w:rPr>
                <w:noProof/>
                <w:sz w:val="24"/>
                <w:szCs w:val="24"/>
              </w:rPr>
            </w:pPr>
            <w:r w:rsidRPr="00C47524">
              <w:rPr>
                <w:sz w:val="24"/>
              </w:rPr>
              <w:t>4.5.2.</w:t>
            </w:r>
          </w:p>
        </w:tc>
      </w:tr>
      <w:tr w:rsidR="00F53E7C" w:rsidRPr="00C47524" w14:paraId="4E737BC7" w14:textId="77777777" w:rsidTr="00321FBA">
        <w:trPr>
          <w:trHeight w:val="484"/>
        </w:trPr>
        <w:tc>
          <w:tcPr>
            <w:tcW w:w="2097" w:type="pct"/>
            <w:tcBorders>
              <w:top w:val="single" w:sz="4" w:space="0" w:color="000000"/>
              <w:bottom w:val="single" w:sz="4" w:space="0" w:color="000000"/>
              <w:right w:val="single" w:sz="4" w:space="0" w:color="000000"/>
            </w:tcBorders>
          </w:tcPr>
          <w:p w14:paraId="0FC00749" w14:textId="77777777" w:rsidR="00F53E7C" w:rsidRPr="00C47524" w:rsidRDefault="00F53E7C" w:rsidP="00D02FA0">
            <w:pPr>
              <w:pStyle w:val="TableParagraph"/>
              <w:ind w:left="0"/>
              <w:jc w:val="both"/>
              <w:rPr>
                <w:noProof/>
                <w:sz w:val="24"/>
                <w:szCs w:val="24"/>
              </w:rPr>
            </w:pPr>
            <w:r w:rsidRPr="00C47524">
              <w:rPr>
                <w:sz w:val="24"/>
              </w:rPr>
              <w:t>4.2.3. Noziedzīga nodarījuma vietas kontrole un saglabāšana</w:t>
            </w:r>
          </w:p>
        </w:tc>
        <w:tc>
          <w:tcPr>
            <w:tcW w:w="967" w:type="pct"/>
            <w:tcBorders>
              <w:top w:val="single" w:sz="4" w:space="0" w:color="000000"/>
              <w:left w:val="single" w:sz="4" w:space="0" w:color="000000"/>
              <w:bottom w:val="single" w:sz="4" w:space="0" w:color="000000"/>
              <w:right w:val="single" w:sz="4" w:space="0" w:color="000000"/>
            </w:tcBorders>
          </w:tcPr>
          <w:p w14:paraId="54E439C9" w14:textId="77777777" w:rsidR="00F53E7C" w:rsidRPr="00C47524" w:rsidRDefault="00F53E7C" w:rsidP="00D02FA0">
            <w:pPr>
              <w:pStyle w:val="TableParagraph"/>
              <w:ind w:left="0"/>
              <w:jc w:val="both"/>
              <w:rPr>
                <w:noProof/>
                <w:sz w:val="24"/>
                <w:szCs w:val="24"/>
              </w:rPr>
            </w:pPr>
            <w:r w:rsidRPr="00C47524">
              <w:rPr>
                <w:sz w:val="24"/>
              </w:rPr>
              <w:t>7.3.1.</w:t>
            </w:r>
          </w:p>
        </w:tc>
        <w:tc>
          <w:tcPr>
            <w:tcW w:w="967" w:type="pct"/>
            <w:tcBorders>
              <w:top w:val="single" w:sz="4" w:space="0" w:color="000000"/>
              <w:left w:val="single" w:sz="4" w:space="0" w:color="000000"/>
              <w:bottom w:val="single" w:sz="4" w:space="0" w:color="000000"/>
              <w:right w:val="single" w:sz="4" w:space="0" w:color="000000"/>
            </w:tcBorders>
          </w:tcPr>
          <w:p w14:paraId="5289ABAF" w14:textId="77777777" w:rsidR="00F53E7C" w:rsidRPr="00C47524" w:rsidRDefault="00F53E7C" w:rsidP="00D02FA0">
            <w:pPr>
              <w:pStyle w:val="TableParagraph"/>
              <w:ind w:left="0"/>
              <w:jc w:val="both"/>
              <w:rPr>
                <w:noProof/>
                <w:sz w:val="24"/>
                <w:szCs w:val="24"/>
              </w:rPr>
            </w:pPr>
            <w:r w:rsidRPr="00C47524">
              <w:rPr>
                <w:sz w:val="24"/>
              </w:rPr>
              <w:t>7.1.2.</w:t>
            </w:r>
          </w:p>
        </w:tc>
        <w:tc>
          <w:tcPr>
            <w:tcW w:w="969" w:type="pct"/>
            <w:tcBorders>
              <w:top w:val="single" w:sz="4" w:space="0" w:color="000000"/>
              <w:left w:val="single" w:sz="4" w:space="0" w:color="000000"/>
              <w:bottom w:val="single" w:sz="4" w:space="0" w:color="000000"/>
            </w:tcBorders>
          </w:tcPr>
          <w:p w14:paraId="068C4659" w14:textId="77777777" w:rsidR="00F53E7C" w:rsidRPr="00C47524" w:rsidRDefault="00F53E7C" w:rsidP="00D02FA0">
            <w:pPr>
              <w:pStyle w:val="TableParagraph"/>
              <w:ind w:left="0"/>
              <w:jc w:val="both"/>
              <w:rPr>
                <w:noProof/>
                <w:sz w:val="24"/>
                <w:szCs w:val="24"/>
              </w:rPr>
            </w:pPr>
            <w:r w:rsidRPr="00C47524">
              <w:rPr>
                <w:sz w:val="24"/>
              </w:rPr>
              <w:t>5.3.1.5.</w:t>
            </w:r>
          </w:p>
        </w:tc>
      </w:tr>
      <w:tr w:rsidR="00F53E7C" w:rsidRPr="00C47524" w14:paraId="451E9D8E" w14:textId="77777777" w:rsidTr="00321FBA">
        <w:trPr>
          <w:trHeight w:val="486"/>
        </w:trPr>
        <w:tc>
          <w:tcPr>
            <w:tcW w:w="2097" w:type="pct"/>
            <w:tcBorders>
              <w:top w:val="single" w:sz="4" w:space="0" w:color="000000"/>
              <w:bottom w:val="single" w:sz="4" w:space="0" w:color="000000"/>
              <w:right w:val="single" w:sz="4" w:space="0" w:color="000000"/>
            </w:tcBorders>
          </w:tcPr>
          <w:p w14:paraId="3F606B04" w14:textId="260F1324" w:rsidR="00F53E7C" w:rsidRPr="00C47524" w:rsidRDefault="00F53E7C" w:rsidP="00D02FA0">
            <w:pPr>
              <w:pStyle w:val="TableParagraph"/>
              <w:ind w:left="0"/>
              <w:jc w:val="both"/>
              <w:rPr>
                <w:noProof/>
                <w:sz w:val="24"/>
                <w:szCs w:val="24"/>
              </w:rPr>
            </w:pPr>
            <w:r w:rsidRPr="00C47524">
              <w:rPr>
                <w:sz w:val="24"/>
              </w:rPr>
              <w:t xml:space="preserve">4.3. Noziedzīga nodarījuma vietas </w:t>
            </w:r>
            <w:r w:rsidR="00101027" w:rsidRPr="00C47524">
              <w:rPr>
                <w:sz w:val="24"/>
              </w:rPr>
              <w:t>izpēt</w:t>
            </w:r>
            <w:r w:rsidRPr="00C47524">
              <w:rPr>
                <w:sz w:val="24"/>
              </w:rPr>
              <w:t>es stratēģijas izstrāde</w:t>
            </w:r>
          </w:p>
        </w:tc>
        <w:tc>
          <w:tcPr>
            <w:tcW w:w="967" w:type="pct"/>
            <w:tcBorders>
              <w:top w:val="single" w:sz="4" w:space="0" w:color="000000"/>
              <w:left w:val="single" w:sz="4" w:space="0" w:color="000000"/>
              <w:bottom w:val="single" w:sz="4" w:space="0" w:color="000000"/>
              <w:right w:val="single" w:sz="4" w:space="0" w:color="000000"/>
            </w:tcBorders>
          </w:tcPr>
          <w:p w14:paraId="70F65D9B" w14:textId="77777777" w:rsidR="00F53E7C" w:rsidRPr="00C47524" w:rsidRDefault="00F53E7C" w:rsidP="00D02FA0">
            <w:pPr>
              <w:pStyle w:val="TableParagraph"/>
              <w:ind w:left="0"/>
              <w:jc w:val="both"/>
              <w:rPr>
                <w:noProof/>
                <w:sz w:val="24"/>
                <w:szCs w:val="24"/>
              </w:rPr>
            </w:pPr>
            <w:r w:rsidRPr="00C47524">
              <w:rPr>
                <w:sz w:val="24"/>
              </w:rPr>
              <w:t>7.1.1.</w:t>
            </w:r>
          </w:p>
        </w:tc>
        <w:tc>
          <w:tcPr>
            <w:tcW w:w="967" w:type="pct"/>
            <w:tcBorders>
              <w:top w:val="single" w:sz="4" w:space="0" w:color="000000"/>
              <w:left w:val="single" w:sz="4" w:space="0" w:color="000000"/>
              <w:bottom w:val="single" w:sz="4" w:space="0" w:color="000000"/>
              <w:right w:val="single" w:sz="4" w:space="0" w:color="000000"/>
            </w:tcBorders>
          </w:tcPr>
          <w:p w14:paraId="3671E564" w14:textId="77777777" w:rsidR="00F53E7C" w:rsidRPr="00C47524" w:rsidRDefault="00F53E7C" w:rsidP="00D02FA0">
            <w:pPr>
              <w:pStyle w:val="TableParagraph"/>
              <w:ind w:left="0"/>
              <w:jc w:val="both"/>
              <w:rPr>
                <w:noProof/>
                <w:sz w:val="24"/>
                <w:szCs w:val="24"/>
              </w:rPr>
            </w:pPr>
            <w:r w:rsidRPr="00C47524">
              <w:rPr>
                <w:sz w:val="24"/>
              </w:rPr>
              <w:t>7.1.5.</w:t>
            </w:r>
          </w:p>
        </w:tc>
        <w:tc>
          <w:tcPr>
            <w:tcW w:w="969" w:type="pct"/>
            <w:tcBorders>
              <w:top w:val="single" w:sz="4" w:space="0" w:color="000000"/>
              <w:left w:val="single" w:sz="4" w:space="0" w:color="000000"/>
              <w:bottom w:val="single" w:sz="4" w:space="0" w:color="000000"/>
            </w:tcBorders>
          </w:tcPr>
          <w:p w14:paraId="4A79FE53" w14:textId="77777777" w:rsidR="00F53E7C" w:rsidRPr="00C47524" w:rsidRDefault="00F53E7C" w:rsidP="00D02FA0">
            <w:pPr>
              <w:pStyle w:val="TableParagraph"/>
              <w:ind w:left="0"/>
              <w:jc w:val="both"/>
              <w:rPr>
                <w:noProof/>
                <w:sz w:val="24"/>
                <w:szCs w:val="24"/>
              </w:rPr>
            </w:pPr>
            <w:r w:rsidRPr="00C47524">
              <w:rPr>
                <w:sz w:val="24"/>
              </w:rPr>
              <w:t>5.4.3.</w:t>
            </w:r>
          </w:p>
        </w:tc>
      </w:tr>
      <w:tr w:rsidR="00F53E7C" w:rsidRPr="00C47524" w14:paraId="59571938" w14:textId="77777777" w:rsidTr="00321FBA">
        <w:trPr>
          <w:trHeight w:val="282"/>
        </w:trPr>
        <w:tc>
          <w:tcPr>
            <w:tcW w:w="2097" w:type="pct"/>
            <w:tcBorders>
              <w:top w:val="single" w:sz="4" w:space="0" w:color="000000"/>
              <w:bottom w:val="single" w:sz="4" w:space="0" w:color="000000"/>
              <w:right w:val="single" w:sz="4" w:space="0" w:color="000000"/>
            </w:tcBorders>
          </w:tcPr>
          <w:p w14:paraId="428F1D8A" w14:textId="77777777" w:rsidR="00F53E7C" w:rsidRPr="00C47524" w:rsidRDefault="00F53E7C" w:rsidP="00D02FA0">
            <w:pPr>
              <w:pStyle w:val="TableParagraph"/>
              <w:ind w:left="0"/>
              <w:jc w:val="both"/>
              <w:rPr>
                <w:noProof/>
                <w:sz w:val="24"/>
                <w:szCs w:val="24"/>
              </w:rPr>
            </w:pPr>
            <w:r w:rsidRPr="00C47524">
              <w:rPr>
                <w:sz w:val="24"/>
              </w:rPr>
              <w:t>4.3.1. Nozieguma veida noteikšana</w:t>
            </w:r>
          </w:p>
        </w:tc>
        <w:tc>
          <w:tcPr>
            <w:tcW w:w="967" w:type="pct"/>
            <w:tcBorders>
              <w:top w:val="single" w:sz="4" w:space="0" w:color="000000"/>
              <w:left w:val="single" w:sz="4" w:space="0" w:color="000000"/>
              <w:bottom w:val="single" w:sz="4" w:space="0" w:color="000000"/>
              <w:right w:val="single" w:sz="4" w:space="0" w:color="000000"/>
            </w:tcBorders>
          </w:tcPr>
          <w:p w14:paraId="076CFF84" w14:textId="77777777" w:rsidR="00F53E7C" w:rsidRPr="00C47524" w:rsidRDefault="00F53E7C" w:rsidP="00D02FA0">
            <w:pPr>
              <w:pStyle w:val="TableParagraph"/>
              <w:ind w:left="0"/>
              <w:jc w:val="both"/>
              <w:rPr>
                <w:noProof/>
                <w:sz w:val="24"/>
                <w:szCs w:val="24"/>
              </w:rPr>
            </w:pPr>
            <w:r w:rsidRPr="00C47524">
              <w:rPr>
                <w:sz w:val="24"/>
              </w:rPr>
              <w:t>7.1.1.</w:t>
            </w:r>
          </w:p>
        </w:tc>
        <w:tc>
          <w:tcPr>
            <w:tcW w:w="967" w:type="pct"/>
            <w:tcBorders>
              <w:top w:val="single" w:sz="4" w:space="0" w:color="000000"/>
              <w:left w:val="single" w:sz="4" w:space="0" w:color="000000"/>
              <w:bottom w:val="single" w:sz="4" w:space="0" w:color="000000"/>
              <w:right w:val="single" w:sz="4" w:space="0" w:color="000000"/>
            </w:tcBorders>
          </w:tcPr>
          <w:p w14:paraId="7B933042" w14:textId="77777777" w:rsidR="00F53E7C" w:rsidRPr="00C47524" w:rsidRDefault="00F53E7C" w:rsidP="00D02FA0">
            <w:pPr>
              <w:pStyle w:val="TableParagraph"/>
              <w:ind w:left="0"/>
              <w:jc w:val="both"/>
              <w:rPr>
                <w:noProof/>
                <w:sz w:val="24"/>
                <w:szCs w:val="24"/>
              </w:rPr>
            </w:pPr>
            <w:r w:rsidRPr="00C47524">
              <w:rPr>
                <w:sz w:val="24"/>
              </w:rPr>
              <w:t>7.1.5.</w:t>
            </w:r>
          </w:p>
        </w:tc>
        <w:tc>
          <w:tcPr>
            <w:tcW w:w="969" w:type="pct"/>
            <w:tcBorders>
              <w:top w:val="single" w:sz="4" w:space="0" w:color="000000"/>
              <w:left w:val="single" w:sz="4" w:space="0" w:color="000000"/>
              <w:bottom w:val="single" w:sz="4" w:space="0" w:color="000000"/>
            </w:tcBorders>
          </w:tcPr>
          <w:p w14:paraId="58AF54DA" w14:textId="77777777" w:rsidR="00F53E7C" w:rsidRPr="00C47524" w:rsidRDefault="00F53E7C" w:rsidP="00D02FA0">
            <w:pPr>
              <w:pStyle w:val="TableParagraph"/>
              <w:ind w:left="0"/>
              <w:jc w:val="both"/>
              <w:rPr>
                <w:noProof/>
                <w:sz w:val="24"/>
                <w:szCs w:val="24"/>
              </w:rPr>
            </w:pPr>
            <w:r w:rsidRPr="00C47524">
              <w:rPr>
                <w:sz w:val="24"/>
              </w:rPr>
              <w:t>5.4.3.</w:t>
            </w:r>
          </w:p>
        </w:tc>
      </w:tr>
      <w:tr w:rsidR="00F53E7C" w:rsidRPr="00C47524" w14:paraId="5B38710D" w14:textId="77777777" w:rsidTr="00321FBA">
        <w:trPr>
          <w:trHeight w:val="743"/>
        </w:trPr>
        <w:tc>
          <w:tcPr>
            <w:tcW w:w="2097" w:type="pct"/>
            <w:tcBorders>
              <w:top w:val="single" w:sz="4" w:space="0" w:color="000000"/>
              <w:bottom w:val="single" w:sz="4" w:space="0" w:color="000000"/>
              <w:right w:val="single" w:sz="4" w:space="0" w:color="000000"/>
            </w:tcBorders>
          </w:tcPr>
          <w:p w14:paraId="7D6F5401" w14:textId="77777777" w:rsidR="00F53E7C" w:rsidRPr="00C47524" w:rsidRDefault="00F53E7C" w:rsidP="00D02FA0">
            <w:pPr>
              <w:pStyle w:val="TableParagraph"/>
              <w:ind w:left="0"/>
              <w:jc w:val="both"/>
              <w:rPr>
                <w:noProof/>
                <w:sz w:val="24"/>
                <w:szCs w:val="24"/>
              </w:rPr>
            </w:pPr>
            <w:r w:rsidRPr="00C47524">
              <w:rPr>
                <w:sz w:val="24"/>
              </w:rPr>
              <w:t>4.3.2. Noziedzīga nodarījuma vietas novērtējums un izmeklēšanas prasību noteikšana</w:t>
            </w:r>
          </w:p>
        </w:tc>
        <w:tc>
          <w:tcPr>
            <w:tcW w:w="967" w:type="pct"/>
            <w:tcBorders>
              <w:top w:val="single" w:sz="4" w:space="0" w:color="000000"/>
              <w:left w:val="single" w:sz="4" w:space="0" w:color="000000"/>
              <w:bottom w:val="single" w:sz="4" w:space="0" w:color="000000"/>
              <w:right w:val="single" w:sz="4" w:space="0" w:color="000000"/>
            </w:tcBorders>
          </w:tcPr>
          <w:p w14:paraId="32F6A253" w14:textId="77777777" w:rsidR="00F53E7C" w:rsidRPr="00C47524" w:rsidRDefault="00F53E7C" w:rsidP="00D02FA0">
            <w:pPr>
              <w:pStyle w:val="TableParagraph"/>
              <w:ind w:left="0"/>
              <w:jc w:val="both"/>
              <w:rPr>
                <w:noProof/>
                <w:sz w:val="24"/>
                <w:szCs w:val="24"/>
              </w:rPr>
            </w:pPr>
            <w:r w:rsidRPr="00C47524">
              <w:rPr>
                <w:sz w:val="24"/>
              </w:rPr>
              <w:t>7.1.5.</w:t>
            </w:r>
          </w:p>
          <w:p w14:paraId="3ABE1CA6" w14:textId="77777777" w:rsidR="00F53E7C" w:rsidRPr="00C47524" w:rsidRDefault="00F53E7C" w:rsidP="00D02FA0">
            <w:pPr>
              <w:pStyle w:val="TableParagraph"/>
              <w:ind w:left="0"/>
              <w:jc w:val="both"/>
              <w:rPr>
                <w:noProof/>
                <w:sz w:val="24"/>
                <w:szCs w:val="24"/>
              </w:rPr>
            </w:pPr>
            <w:r w:rsidRPr="00C47524">
              <w:rPr>
                <w:sz w:val="24"/>
              </w:rPr>
              <w:t>7.1.6.</w:t>
            </w:r>
          </w:p>
          <w:p w14:paraId="2A5DE59F" w14:textId="77777777" w:rsidR="00F53E7C" w:rsidRPr="00C47524" w:rsidRDefault="00F53E7C" w:rsidP="00D02FA0">
            <w:pPr>
              <w:pStyle w:val="TableParagraph"/>
              <w:ind w:left="0"/>
              <w:jc w:val="both"/>
              <w:rPr>
                <w:noProof/>
                <w:sz w:val="24"/>
                <w:szCs w:val="24"/>
              </w:rPr>
            </w:pPr>
            <w:r w:rsidRPr="00C47524">
              <w:rPr>
                <w:sz w:val="24"/>
              </w:rPr>
              <w:t>7.1.8.</w:t>
            </w:r>
          </w:p>
        </w:tc>
        <w:tc>
          <w:tcPr>
            <w:tcW w:w="967" w:type="pct"/>
            <w:tcBorders>
              <w:top w:val="single" w:sz="4" w:space="0" w:color="000000"/>
              <w:left w:val="single" w:sz="4" w:space="0" w:color="000000"/>
              <w:bottom w:val="single" w:sz="4" w:space="0" w:color="000000"/>
              <w:right w:val="single" w:sz="4" w:space="0" w:color="000000"/>
            </w:tcBorders>
          </w:tcPr>
          <w:p w14:paraId="6F3ECC04" w14:textId="77777777" w:rsidR="00F53E7C" w:rsidRPr="00C47524" w:rsidRDefault="00F53E7C" w:rsidP="00D02FA0">
            <w:pPr>
              <w:pStyle w:val="TableParagraph"/>
              <w:ind w:left="0"/>
              <w:jc w:val="both"/>
              <w:rPr>
                <w:noProof/>
                <w:sz w:val="24"/>
                <w:szCs w:val="24"/>
              </w:rPr>
            </w:pPr>
            <w:r w:rsidRPr="00C47524">
              <w:rPr>
                <w:sz w:val="24"/>
              </w:rPr>
              <w:t>7.1.5.</w:t>
            </w:r>
          </w:p>
        </w:tc>
        <w:tc>
          <w:tcPr>
            <w:tcW w:w="969" w:type="pct"/>
            <w:tcBorders>
              <w:top w:val="single" w:sz="4" w:space="0" w:color="000000"/>
              <w:left w:val="single" w:sz="4" w:space="0" w:color="000000"/>
              <w:bottom w:val="single" w:sz="4" w:space="0" w:color="000000"/>
            </w:tcBorders>
          </w:tcPr>
          <w:p w14:paraId="5725ABB0" w14:textId="77777777" w:rsidR="00F53E7C" w:rsidRPr="00C47524" w:rsidRDefault="00F53E7C" w:rsidP="00D02FA0">
            <w:pPr>
              <w:pStyle w:val="TableParagraph"/>
              <w:ind w:left="0"/>
              <w:jc w:val="both"/>
              <w:rPr>
                <w:noProof/>
                <w:sz w:val="24"/>
                <w:szCs w:val="24"/>
              </w:rPr>
            </w:pPr>
            <w:r w:rsidRPr="00C47524">
              <w:rPr>
                <w:sz w:val="24"/>
              </w:rPr>
              <w:t>4.4.2.</w:t>
            </w:r>
          </w:p>
        </w:tc>
      </w:tr>
      <w:tr w:rsidR="00F53E7C" w:rsidRPr="00C47524" w14:paraId="50E0E41D" w14:textId="77777777" w:rsidTr="00321FBA">
        <w:trPr>
          <w:trHeight w:val="990"/>
        </w:trPr>
        <w:tc>
          <w:tcPr>
            <w:tcW w:w="2097" w:type="pct"/>
            <w:tcBorders>
              <w:top w:val="single" w:sz="4" w:space="0" w:color="000000"/>
              <w:bottom w:val="single" w:sz="4" w:space="0" w:color="000000"/>
              <w:right w:val="single" w:sz="4" w:space="0" w:color="000000"/>
            </w:tcBorders>
          </w:tcPr>
          <w:p w14:paraId="1F55F211" w14:textId="77777777" w:rsidR="00F53E7C" w:rsidRPr="00C47524" w:rsidRDefault="00F53E7C" w:rsidP="00D02FA0">
            <w:pPr>
              <w:pStyle w:val="TableParagraph"/>
              <w:ind w:left="0"/>
              <w:jc w:val="both"/>
              <w:rPr>
                <w:noProof/>
                <w:sz w:val="24"/>
                <w:szCs w:val="24"/>
              </w:rPr>
            </w:pPr>
            <w:r w:rsidRPr="00C47524">
              <w:rPr>
                <w:sz w:val="24"/>
              </w:rPr>
              <w:t>4.3.3. Paraugu ņemšana</w:t>
            </w:r>
          </w:p>
        </w:tc>
        <w:tc>
          <w:tcPr>
            <w:tcW w:w="967" w:type="pct"/>
            <w:tcBorders>
              <w:top w:val="single" w:sz="4" w:space="0" w:color="000000"/>
              <w:left w:val="single" w:sz="4" w:space="0" w:color="000000"/>
              <w:bottom w:val="single" w:sz="4" w:space="0" w:color="000000"/>
              <w:right w:val="single" w:sz="4" w:space="0" w:color="000000"/>
            </w:tcBorders>
          </w:tcPr>
          <w:p w14:paraId="3F3430B2" w14:textId="77777777" w:rsidR="00F53E7C" w:rsidRPr="00C47524" w:rsidRDefault="00F53E7C" w:rsidP="00D02FA0">
            <w:pPr>
              <w:pStyle w:val="TableParagraph"/>
              <w:ind w:left="0"/>
              <w:jc w:val="both"/>
              <w:rPr>
                <w:noProof/>
                <w:sz w:val="24"/>
                <w:szCs w:val="24"/>
              </w:rPr>
            </w:pPr>
            <w:r w:rsidRPr="00C47524">
              <w:rPr>
                <w:sz w:val="24"/>
              </w:rPr>
              <w:t>6.2.2.</w:t>
            </w:r>
          </w:p>
          <w:p w14:paraId="503CF12F" w14:textId="77777777" w:rsidR="00F53E7C" w:rsidRPr="00C47524" w:rsidRDefault="00F53E7C" w:rsidP="00D02FA0">
            <w:pPr>
              <w:pStyle w:val="TableParagraph"/>
              <w:ind w:left="0"/>
              <w:jc w:val="both"/>
              <w:rPr>
                <w:noProof/>
                <w:sz w:val="24"/>
                <w:szCs w:val="24"/>
              </w:rPr>
            </w:pPr>
            <w:r w:rsidRPr="00C47524">
              <w:rPr>
                <w:sz w:val="24"/>
              </w:rPr>
              <w:t>6.2.3.</w:t>
            </w:r>
          </w:p>
          <w:p w14:paraId="4CFD6DB7" w14:textId="77777777" w:rsidR="00F53E7C" w:rsidRPr="00C47524" w:rsidRDefault="00F53E7C" w:rsidP="00D02FA0">
            <w:pPr>
              <w:pStyle w:val="TableParagraph"/>
              <w:ind w:left="0"/>
              <w:jc w:val="both"/>
              <w:rPr>
                <w:noProof/>
                <w:sz w:val="24"/>
                <w:szCs w:val="24"/>
              </w:rPr>
            </w:pPr>
            <w:r w:rsidRPr="00C47524">
              <w:rPr>
                <w:sz w:val="24"/>
              </w:rPr>
              <w:t>6.2.5. f) 7.3.1.</w:t>
            </w:r>
          </w:p>
        </w:tc>
        <w:tc>
          <w:tcPr>
            <w:tcW w:w="967" w:type="pct"/>
            <w:tcBorders>
              <w:top w:val="single" w:sz="4" w:space="0" w:color="000000"/>
              <w:left w:val="single" w:sz="4" w:space="0" w:color="000000"/>
              <w:bottom w:val="single" w:sz="4" w:space="0" w:color="000000"/>
              <w:right w:val="single" w:sz="4" w:space="0" w:color="000000"/>
            </w:tcBorders>
          </w:tcPr>
          <w:p w14:paraId="3166F6EC" w14:textId="77777777" w:rsidR="00F53E7C" w:rsidRPr="00C47524" w:rsidRDefault="00F53E7C" w:rsidP="00D02FA0">
            <w:pPr>
              <w:pStyle w:val="TableParagraph"/>
              <w:ind w:left="0"/>
              <w:jc w:val="both"/>
              <w:rPr>
                <w:noProof/>
                <w:sz w:val="24"/>
                <w:szCs w:val="24"/>
              </w:rPr>
            </w:pPr>
            <w:r w:rsidRPr="00C47524">
              <w:rPr>
                <w:sz w:val="24"/>
              </w:rPr>
              <w:t>6.1.1.</w:t>
            </w:r>
          </w:p>
          <w:p w14:paraId="561B95B9" w14:textId="77777777" w:rsidR="00F53E7C" w:rsidRPr="00C47524" w:rsidRDefault="00F53E7C" w:rsidP="00D02FA0">
            <w:pPr>
              <w:pStyle w:val="TableParagraph"/>
              <w:ind w:left="0"/>
              <w:jc w:val="both"/>
              <w:rPr>
                <w:noProof/>
                <w:sz w:val="24"/>
                <w:szCs w:val="24"/>
              </w:rPr>
            </w:pPr>
            <w:r w:rsidRPr="00C47524">
              <w:rPr>
                <w:sz w:val="24"/>
              </w:rPr>
              <w:t>6.1.3.</w:t>
            </w:r>
          </w:p>
          <w:p w14:paraId="7B4BB9D0" w14:textId="77777777" w:rsidR="00F53E7C" w:rsidRPr="00C47524" w:rsidRDefault="00F53E7C" w:rsidP="00D02FA0">
            <w:pPr>
              <w:pStyle w:val="TableParagraph"/>
              <w:ind w:left="0"/>
              <w:jc w:val="both"/>
              <w:rPr>
                <w:noProof/>
                <w:sz w:val="24"/>
                <w:szCs w:val="24"/>
              </w:rPr>
            </w:pPr>
            <w:r w:rsidRPr="00C47524">
              <w:rPr>
                <w:sz w:val="24"/>
              </w:rPr>
              <w:t>6.1.8.</w:t>
            </w:r>
          </w:p>
          <w:p w14:paraId="23245813" w14:textId="77777777" w:rsidR="00F53E7C" w:rsidRPr="00C47524" w:rsidRDefault="00F53E7C" w:rsidP="00D02FA0">
            <w:pPr>
              <w:pStyle w:val="TableParagraph"/>
              <w:ind w:left="0"/>
              <w:jc w:val="both"/>
              <w:rPr>
                <w:noProof/>
                <w:sz w:val="24"/>
                <w:szCs w:val="24"/>
              </w:rPr>
            </w:pPr>
            <w:r w:rsidRPr="00C47524">
              <w:rPr>
                <w:sz w:val="24"/>
              </w:rPr>
              <w:t>7.1.2.</w:t>
            </w:r>
          </w:p>
        </w:tc>
        <w:tc>
          <w:tcPr>
            <w:tcW w:w="969" w:type="pct"/>
            <w:tcBorders>
              <w:top w:val="single" w:sz="4" w:space="0" w:color="000000"/>
              <w:left w:val="single" w:sz="4" w:space="0" w:color="000000"/>
              <w:bottom w:val="single" w:sz="4" w:space="0" w:color="000000"/>
            </w:tcBorders>
          </w:tcPr>
          <w:p w14:paraId="44539FF4" w14:textId="77777777" w:rsidR="00F53E7C" w:rsidRPr="00C47524" w:rsidRDefault="00F53E7C" w:rsidP="00D02FA0">
            <w:pPr>
              <w:pStyle w:val="TableParagraph"/>
              <w:ind w:left="0"/>
              <w:jc w:val="both"/>
              <w:rPr>
                <w:noProof/>
                <w:sz w:val="24"/>
                <w:szCs w:val="24"/>
              </w:rPr>
            </w:pPr>
            <w:r w:rsidRPr="00C47524">
              <w:rPr>
                <w:sz w:val="24"/>
              </w:rPr>
              <w:t>5.1.5.</w:t>
            </w:r>
          </w:p>
          <w:p w14:paraId="572C1F51" w14:textId="77777777" w:rsidR="00F53E7C" w:rsidRPr="00C47524" w:rsidRDefault="00F53E7C" w:rsidP="00D02FA0">
            <w:pPr>
              <w:pStyle w:val="TableParagraph"/>
              <w:ind w:left="0"/>
              <w:jc w:val="both"/>
              <w:rPr>
                <w:noProof/>
                <w:sz w:val="24"/>
                <w:szCs w:val="24"/>
              </w:rPr>
            </w:pPr>
            <w:r w:rsidRPr="00C47524">
              <w:rPr>
                <w:sz w:val="24"/>
              </w:rPr>
              <w:t>5.1.6.</w:t>
            </w:r>
          </w:p>
          <w:p w14:paraId="52BA51CC" w14:textId="77777777" w:rsidR="00F53E7C" w:rsidRPr="00C47524" w:rsidRDefault="00F53E7C" w:rsidP="00D02FA0">
            <w:pPr>
              <w:pStyle w:val="TableParagraph"/>
              <w:ind w:left="0"/>
              <w:jc w:val="both"/>
              <w:rPr>
                <w:noProof/>
                <w:sz w:val="24"/>
                <w:szCs w:val="24"/>
              </w:rPr>
            </w:pPr>
            <w:r w:rsidRPr="00C47524">
              <w:rPr>
                <w:sz w:val="24"/>
              </w:rPr>
              <w:t>5.4.4.</w:t>
            </w:r>
          </w:p>
        </w:tc>
      </w:tr>
      <w:tr w:rsidR="00F53E7C" w:rsidRPr="00C47524" w14:paraId="2F578E2A" w14:textId="77777777" w:rsidTr="00321FBA">
        <w:trPr>
          <w:trHeight w:val="1237"/>
        </w:trPr>
        <w:tc>
          <w:tcPr>
            <w:tcW w:w="2097" w:type="pct"/>
            <w:tcBorders>
              <w:top w:val="single" w:sz="4" w:space="0" w:color="000000"/>
              <w:bottom w:val="single" w:sz="4" w:space="0" w:color="000000"/>
              <w:right w:val="single" w:sz="4" w:space="0" w:color="000000"/>
            </w:tcBorders>
          </w:tcPr>
          <w:p w14:paraId="5E9C00AE" w14:textId="77777777" w:rsidR="00F53E7C" w:rsidRPr="00C47524" w:rsidRDefault="00F53E7C" w:rsidP="00D02FA0">
            <w:pPr>
              <w:pStyle w:val="TableParagraph"/>
              <w:ind w:left="0"/>
              <w:jc w:val="both"/>
              <w:rPr>
                <w:noProof/>
                <w:sz w:val="24"/>
                <w:szCs w:val="24"/>
              </w:rPr>
            </w:pPr>
            <w:r w:rsidRPr="00C47524">
              <w:rPr>
                <w:sz w:val="24"/>
              </w:rPr>
              <w:t>4.3.4. Nepieciešamo tehnisko līdzekļu, paņēmienu un/vai aprīkojuma noteikšana</w:t>
            </w:r>
          </w:p>
        </w:tc>
        <w:tc>
          <w:tcPr>
            <w:tcW w:w="967" w:type="pct"/>
            <w:tcBorders>
              <w:top w:val="single" w:sz="4" w:space="0" w:color="000000"/>
              <w:left w:val="single" w:sz="4" w:space="0" w:color="000000"/>
              <w:bottom w:val="single" w:sz="4" w:space="0" w:color="000000"/>
              <w:right w:val="single" w:sz="4" w:space="0" w:color="000000"/>
            </w:tcBorders>
          </w:tcPr>
          <w:p w14:paraId="21D2EC61" w14:textId="77777777" w:rsidR="00F53E7C" w:rsidRPr="00C47524" w:rsidRDefault="00F53E7C" w:rsidP="00D02FA0">
            <w:pPr>
              <w:pStyle w:val="TableParagraph"/>
              <w:ind w:left="0"/>
              <w:jc w:val="both"/>
              <w:rPr>
                <w:noProof/>
                <w:sz w:val="24"/>
                <w:szCs w:val="24"/>
              </w:rPr>
            </w:pPr>
            <w:r w:rsidRPr="00C47524">
              <w:rPr>
                <w:sz w:val="24"/>
              </w:rPr>
              <w:t>6.3.1.</w:t>
            </w:r>
          </w:p>
          <w:p w14:paraId="33C2FE8F" w14:textId="77777777" w:rsidR="00F53E7C" w:rsidRPr="00C47524" w:rsidRDefault="00F53E7C" w:rsidP="00D02FA0">
            <w:pPr>
              <w:pStyle w:val="TableParagraph"/>
              <w:ind w:left="0"/>
              <w:jc w:val="both"/>
              <w:rPr>
                <w:noProof/>
                <w:sz w:val="24"/>
                <w:szCs w:val="24"/>
              </w:rPr>
            </w:pPr>
            <w:r w:rsidRPr="00C47524">
              <w:rPr>
                <w:sz w:val="24"/>
              </w:rPr>
              <w:t>6.4.1.</w:t>
            </w:r>
          </w:p>
          <w:p w14:paraId="5AAC8C10" w14:textId="77777777" w:rsidR="00F53E7C" w:rsidRPr="00C47524" w:rsidRDefault="00F53E7C" w:rsidP="00D02FA0">
            <w:pPr>
              <w:pStyle w:val="TableParagraph"/>
              <w:ind w:left="0"/>
              <w:jc w:val="both"/>
              <w:rPr>
                <w:noProof/>
                <w:sz w:val="24"/>
                <w:szCs w:val="24"/>
              </w:rPr>
            </w:pPr>
            <w:r w:rsidRPr="00C47524">
              <w:rPr>
                <w:sz w:val="24"/>
              </w:rPr>
              <w:t>7.1.1. d) 7.1.4. 7.1.6.</w:t>
            </w:r>
          </w:p>
        </w:tc>
        <w:tc>
          <w:tcPr>
            <w:tcW w:w="967" w:type="pct"/>
            <w:tcBorders>
              <w:top w:val="single" w:sz="4" w:space="0" w:color="000000"/>
              <w:left w:val="single" w:sz="4" w:space="0" w:color="000000"/>
              <w:bottom w:val="single" w:sz="4" w:space="0" w:color="000000"/>
              <w:right w:val="single" w:sz="4" w:space="0" w:color="000000"/>
            </w:tcBorders>
          </w:tcPr>
          <w:p w14:paraId="28863308" w14:textId="77777777" w:rsidR="00F53E7C" w:rsidRPr="00C47524" w:rsidRDefault="00F53E7C" w:rsidP="00D02FA0">
            <w:pPr>
              <w:pStyle w:val="TableParagraph"/>
              <w:ind w:left="0"/>
              <w:jc w:val="both"/>
              <w:rPr>
                <w:noProof/>
                <w:sz w:val="24"/>
                <w:szCs w:val="24"/>
              </w:rPr>
            </w:pPr>
            <w:r w:rsidRPr="00C47524">
              <w:rPr>
                <w:sz w:val="24"/>
              </w:rPr>
              <w:t>6.2.1.</w:t>
            </w:r>
          </w:p>
          <w:p w14:paraId="3F607EFE" w14:textId="77777777" w:rsidR="00F53E7C" w:rsidRPr="00C47524" w:rsidRDefault="00F53E7C" w:rsidP="00D02FA0">
            <w:pPr>
              <w:pStyle w:val="TableParagraph"/>
              <w:ind w:left="0"/>
              <w:jc w:val="both"/>
              <w:rPr>
                <w:noProof/>
                <w:sz w:val="24"/>
                <w:szCs w:val="24"/>
              </w:rPr>
            </w:pPr>
            <w:r w:rsidRPr="00C47524">
              <w:rPr>
                <w:sz w:val="24"/>
              </w:rPr>
              <w:t>7.1.5.</w:t>
            </w:r>
          </w:p>
        </w:tc>
        <w:tc>
          <w:tcPr>
            <w:tcW w:w="969" w:type="pct"/>
            <w:tcBorders>
              <w:top w:val="single" w:sz="4" w:space="0" w:color="000000"/>
              <w:left w:val="single" w:sz="4" w:space="0" w:color="000000"/>
              <w:bottom w:val="single" w:sz="4" w:space="0" w:color="000000"/>
            </w:tcBorders>
          </w:tcPr>
          <w:p w14:paraId="73F49BE1" w14:textId="77777777" w:rsidR="00F53E7C" w:rsidRPr="00C47524" w:rsidRDefault="00F53E7C" w:rsidP="00D02FA0">
            <w:pPr>
              <w:pStyle w:val="TableParagraph"/>
              <w:ind w:left="0"/>
              <w:jc w:val="both"/>
              <w:rPr>
                <w:noProof/>
                <w:sz w:val="24"/>
                <w:szCs w:val="24"/>
              </w:rPr>
            </w:pPr>
            <w:r w:rsidRPr="00C47524">
              <w:rPr>
                <w:sz w:val="24"/>
              </w:rPr>
              <w:t>4.4.1. b), e) 5.2.1.</w:t>
            </w:r>
          </w:p>
          <w:p w14:paraId="0A0CFD21" w14:textId="77777777" w:rsidR="00F53E7C" w:rsidRPr="00C47524" w:rsidRDefault="00F53E7C" w:rsidP="00D02FA0">
            <w:pPr>
              <w:pStyle w:val="TableParagraph"/>
              <w:ind w:left="0"/>
              <w:jc w:val="both"/>
              <w:rPr>
                <w:noProof/>
                <w:sz w:val="24"/>
                <w:szCs w:val="24"/>
              </w:rPr>
            </w:pPr>
            <w:r w:rsidRPr="00C47524">
              <w:rPr>
                <w:sz w:val="24"/>
              </w:rPr>
              <w:t>5.2.2. c) 5.3.1.1.</w:t>
            </w:r>
          </w:p>
        </w:tc>
      </w:tr>
      <w:tr w:rsidR="00F53E7C" w:rsidRPr="00C47524" w14:paraId="5AA0A13F" w14:textId="77777777" w:rsidTr="00321FBA">
        <w:trPr>
          <w:trHeight w:val="496"/>
        </w:trPr>
        <w:tc>
          <w:tcPr>
            <w:tcW w:w="2097" w:type="pct"/>
            <w:tcBorders>
              <w:top w:val="single" w:sz="4" w:space="0" w:color="000000"/>
              <w:bottom w:val="single" w:sz="4" w:space="0" w:color="000000"/>
              <w:right w:val="single" w:sz="4" w:space="0" w:color="000000"/>
            </w:tcBorders>
          </w:tcPr>
          <w:p w14:paraId="4CF5BD6B" w14:textId="77777777" w:rsidR="00F53E7C" w:rsidRPr="00C47524" w:rsidRDefault="00F53E7C" w:rsidP="00D02FA0">
            <w:pPr>
              <w:pStyle w:val="TableParagraph"/>
              <w:ind w:left="0"/>
              <w:jc w:val="both"/>
              <w:rPr>
                <w:noProof/>
                <w:sz w:val="24"/>
                <w:szCs w:val="24"/>
              </w:rPr>
            </w:pPr>
            <w:r w:rsidRPr="00C47524">
              <w:rPr>
                <w:sz w:val="24"/>
              </w:rPr>
              <w:t>4.3.5. Koordinēšana ar citām tiesu ekspertīzes vienībām vai apakšuzņēmējiem</w:t>
            </w:r>
          </w:p>
        </w:tc>
        <w:tc>
          <w:tcPr>
            <w:tcW w:w="967" w:type="pct"/>
            <w:tcBorders>
              <w:top w:val="single" w:sz="4" w:space="0" w:color="000000"/>
              <w:left w:val="single" w:sz="4" w:space="0" w:color="000000"/>
              <w:bottom w:val="single" w:sz="4" w:space="0" w:color="000000"/>
              <w:right w:val="single" w:sz="4" w:space="0" w:color="000000"/>
            </w:tcBorders>
          </w:tcPr>
          <w:p w14:paraId="0A709BC0" w14:textId="77777777" w:rsidR="00F53E7C" w:rsidRPr="00C47524" w:rsidRDefault="00F53E7C" w:rsidP="00D02FA0">
            <w:pPr>
              <w:pStyle w:val="TableParagraph"/>
              <w:ind w:left="0"/>
              <w:jc w:val="both"/>
              <w:rPr>
                <w:noProof/>
                <w:sz w:val="24"/>
                <w:szCs w:val="24"/>
              </w:rPr>
            </w:pPr>
            <w:r w:rsidRPr="00C47524">
              <w:rPr>
                <w:sz w:val="24"/>
              </w:rPr>
              <w:t>6.6.3. a), b)</w:t>
            </w:r>
          </w:p>
        </w:tc>
        <w:tc>
          <w:tcPr>
            <w:tcW w:w="967" w:type="pct"/>
            <w:tcBorders>
              <w:top w:val="single" w:sz="4" w:space="0" w:color="000000"/>
              <w:left w:val="single" w:sz="4" w:space="0" w:color="000000"/>
              <w:bottom w:val="single" w:sz="4" w:space="0" w:color="000000"/>
              <w:right w:val="single" w:sz="4" w:space="0" w:color="000000"/>
            </w:tcBorders>
          </w:tcPr>
          <w:p w14:paraId="1D13BB1E" w14:textId="77777777" w:rsidR="00F53E7C" w:rsidRPr="00C47524" w:rsidRDefault="00F53E7C" w:rsidP="00D02FA0">
            <w:pPr>
              <w:pStyle w:val="TableParagraph"/>
              <w:ind w:left="0"/>
              <w:jc w:val="both"/>
              <w:rPr>
                <w:noProof/>
                <w:sz w:val="24"/>
                <w:szCs w:val="24"/>
              </w:rPr>
            </w:pPr>
            <w:r w:rsidRPr="00C47524">
              <w:rPr>
                <w:sz w:val="24"/>
              </w:rPr>
              <w:t>6.3.1., 6.3.3.</w:t>
            </w:r>
          </w:p>
        </w:tc>
        <w:tc>
          <w:tcPr>
            <w:tcW w:w="969" w:type="pct"/>
            <w:tcBorders>
              <w:top w:val="single" w:sz="4" w:space="0" w:color="000000"/>
              <w:left w:val="single" w:sz="4" w:space="0" w:color="000000"/>
              <w:bottom w:val="single" w:sz="4" w:space="0" w:color="000000"/>
            </w:tcBorders>
          </w:tcPr>
          <w:p w14:paraId="18FE2160" w14:textId="77777777" w:rsidR="00F53E7C" w:rsidRPr="00C47524" w:rsidRDefault="00F53E7C" w:rsidP="00D02FA0">
            <w:pPr>
              <w:pStyle w:val="TableParagraph"/>
              <w:ind w:left="0"/>
              <w:jc w:val="both"/>
              <w:rPr>
                <w:noProof/>
                <w:sz w:val="24"/>
                <w:szCs w:val="24"/>
              </w:rPr>
            </w:pPr>
            <w:r w:rsidRPr="00C47524">
              <w:rPr>
                <w:sz w:val="24"/>
              </w:rPr>
              <w:t>4.5.1.</w:t>
            </w:r>
          </w:p>
          <w:p w14:paraId="6853318B" w14:textId="77777777" w:rsidR="00F53E7C" w:rsidRPr="00C47524" w:rsidRDefault="00F53E7C" w:rsidP="00D02FA0">
            <w:pPr>
              <w:pStyle w:val="TableParagraph"/>
              <w:ind w:left="0"/>
              <w:jc w:val="both"/>
              <w:rPr>
                <w:noProof/>
                <w:sz w:val="24"/>
                <w:szCs w:val="24"/>
              </w:rPr>
            </w:pPr>
            <w:r w:rsidRPr="00C47524">
              <w:rPr>
                <w:sz w:val="24"/>
              </w:rPr>
              <w:t>4.5.2.</w:t>
            </w:r>
          </w:p>
        </w:tc>
      </w:tr>
      <w:tr w:rsidR="00F53E7C" w:rsidRPr="00C47524" w14:paraId="63158A47" w14:textId="77777777" w:rsidTr="00321FBA">
        <w:trPr>
          <w:trHeight w:val="485"/>
        </w:trPr>
        <w:tc>
          <w:tcPr>
            <w:tcW w:w="2097" w:type="pct"/>
            <w:tcBorders>
              <w:top w:val="single" w:sz="4" w:space="0" w:color="000000"/>
              <w:bottom w:val="single" w:sz="4" w:space="0" w:color="000000"/>
              <w:right w:val="single" w:sz="4" w:space="0" w:color="000000"/>
            </w:tcBorders>
          </w:tcPr>
          <w:p w14:paraId="5F56E279" w14:textId="2B0BDA70" w:rsidR="00F53E7C" w:rsidRPr="00C47524" w:rsidRDefault="00F53E7C" w:rsidP="00D02FA0">
            <w:pPr>
              <w:pStyle w:val="TableParagraph"/>
              <w:ind w:left="0"/>
              <w:jc w:val="both"/>
              <w:rPr>
                <w:noProof/>
                <w:sz w:val="24"/>
                <w:szCs w:val="24"/>
              </w:rPr>
            </w:pPr>
            <w:r w:rsidRPr="00C47524">
              <w:rPr>
                <w:sz w:val="24"/>
              </w:rPr>
              <w:t xml:space="preserve">4.4. Noziedzīga nodarījuma vietas </w:t>
            </w:r>
            <w:r w:rsidR="00712CE3" w:rsidRPr="00C47524">
              <w:rPr>
                <w:sz w:val="24"/>
              </w:rPr>
              <w:t>izpēt</w:t>
            </w:r>
            <w:r w:rsidRPr="00C47524">
              <w:rPr>
                <w:sz w:val="24"/>
              </w:rPr>
              <w:t>es veikšana</w:t>
            </w:r>
          </w:p>
        </w:tc>
        <w:tc>
          <w:tcPr>
            <w:tcW w:w="967" w:type="pct"/>
            <w:tcBorders>
              <w:top w:val="single" w:sz="4" w:space="0" w:color="000000"/>
              <w:left w:val="single" w:sz="4" w:space="0" w:color="000000"/>
              <w:bottom w:val="single" w:sz="4" w:space="0" w:color="000000"/>
              <w:right w:val="single" w:sz="4" w:space="0" w:color="000000"/>
            </w:tcBorders>
          </w:tcPr>
          <w:p w14:paraId="233B2E13"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30635AE2"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6EA24A9E" w14:textId="77777777" w:rsidR="00F53E7C" w:rsidRPr="00C47524" w:rsidRDefault="00F53E7C" w:rsidP="00D02FA0">
            <w:pPr>
              <w:pStyle w:val="TableParagraph"/>
              <w:ind w:left="0"/>
              <w:jc w:val="both"/>
              <w:rPr>
                <w:noProof/>
                <w:sz w:val="24"/>
                <w:szCs w:val="24"/>
              </w:rPr>
            </w:pPr>
          </w:p>
        </w:tc>
      </w:tr>
      <w:tr w:rsidR="00F53E7C" w:rsidRPr="00C47524" w14:paraId="14112D1F" w14:textId="77777777" w:rsidTr="00321FBA">
        <w:trPr>
          <w:trHeight w:val="743"/>
        </w:trPr>
        <w:tc>
          <w:tcPr>
            <w:tcW w:w="2097" w:type="pct"/>
            <w:tcBorders>
              <w:top w:val="single" w:sz="4" w:space="0" w:color="000000"/>
              <w:bottom w:val="single" w:sz="4" w:space="0" w:color="000000"/>
              <w:right w:val="single" w:sz="4" w:space="0" w:color="000000"/>
            </w:tcBorders>
          </w:tcPr>
          <w:p w14:paraId="4C66C1CD" w14:textId="776D4211" w:rsidR="00F53E7C" w:rsidRPr="00C47524" w:rsidRDefault="00F53E7C" w:rsidP="00D02FA0">
            <w:pPr>
              <w:pStyle w:val="TableParagraph"/>
              <w:ind w:left="0"/>
              <w:jc w:val="both"/>
              <w:rPr>
                <w:noProof/>
                <w:sz w:val="24"/>
                <w:szCs w:val="24"/>
              </w:rPr>
            </w:pPr>
            <w:r w:rsidRPr="00C47524">
              <w:rPr>
                <w:sz w:val="24"/>
              </w:rPr>
              <w:t xml:space="preserve">4.4.1. Noziedzīga nodarījuma vietas </w:t>
            </w:r>
            <w:r w:rsidR="00712CE3" w:rsidRPr="00C47524">
              <w:rPr>
                <w:sz w:val="24"/>
              </w:rPr>
              <w:t>izpēt</w:t>
            </w:r>
            <w:r w:rsidRPr="00C47524">
              <w:rPr>
                <w:sz w:val="24"/>
              </w:rPr>
              <w:t>es procedūras</w:t>
            </w:r>
          </w:p>
        </w:tc>
        <w:tc>
          <w:tcPr>
            <w:tcW w:w="967" w:type="pct"/>
            <w:tcBorders>
              <w:top w:val="single" w:sz="4" w:space="0" w:color="000000"/>
              <w:left w:val="single" w:sz="4" w:space="0" w:color="000000"/>
              <w:bottom w:val="single" w:sz="4" w:space="0" w:color="000000"/>
              <w:right w:val="single" w:sz="4" w:space="0" w:color="000000"/>
            </w:tcBorders>
          </w:tcPr>
          <w:p w14:paraId="1D25A08E" w14:textId="77777777" w:rsidR="00F53E7C" w:rsidRPr="00C47524" w:rsidRDefault="00F53E7C" w:rsidP="00D02FA0">
            <w:pPr>
              <w:pStyle w:val="TableParagraph"/>
              <w:ind w:left="0"/>
              <w:jc w:val="both"/>
              <w:rPr>
                <w:noProof/>
                <w:sz w:val="24"/>
                <w:szCs w:val="24"/>
              </w:rPr>
            </w:pPr>
            <w:r w:rsidRPr="00C47524">
              <w:rPr>
                <w:sz w:val="24"/>
              </w:rPr>
              <w:t>7.1.8.</w:t>
            </w:r>
          </w:p>
          <w:p w14:paraId="478D1B36" w14:textId="77777777" w:rsidR="00F53E7C" w:rsidRPr="00C47524" w:rsidRDefault="00F53E7C" w:rsidP="00D02FA0">
            <w:pPr>
              <w:pStyle w:val="TableParagraph"/>
              <w:ind w:left="0"/>
              <w:jc w:val="both"/>
              <w:rPr>
                <w:noProof/>
                <w:sz w:val="24"/>
                <w:szCs w:val="24"/>
              </w:rPr>
            </w:pPr>
            <w:r w:rsidRPr="00C47524">
              <w:rPr>
                <w:sz w:val="24"/>
              </w:rPr>
              <w:t>8.1.1.</w:t>
            </w:r>
          </w:p>
        </w:tc>
        <w:tc>
          <w:tcPr>
            <w:tcW w:w="967" w:type="pct"/>
            <w:tcBorders>
              <w:top w:val="single" w:sz="4" w:space="0" w:color="000000"/>
              <w:left w:val="single" w:sz="4" w:space="0" w:color="000000"/>
              <w:bottom w:val="single" w:sz="4" w:space="0" w:color="000000"/>
              <w:right w:val="single" w:sz="4" w:space="0" w:color="000000"/>
            </w:tcBorders>
          </w:tcPr>
          <w:p w14:paraId="0B59C63B" w14:textId="77777777" w:rsidR="00F53E7C" w:rsidRPr="00C47524" w:rsidRDefault="00F53E7C" w:rsidP="00D02FA0">
            <w:pPr>
              <w:pStyle w:val="TableParagraph"/>
              <w:ind w:left="0"/>
              <w:jc w:val="both"/>
              <w:rPr>
                <w:noProof/>
                <w:sz w:val="24"/>
                <w:szCs w:val="24"/>
              </w:rPr>
            </w:pPr>
            <w:r w:rsidRPr="00C47524">
              <w:rPr>
                <w:sz w:val="24"/>
              </w:rPr>
              <w:t>7.1.6.</w:t>
            </w:r>
          </w:p>
          <w:p w14:paraId="0E167039" w14:textId="77777777" w:rsidR="00F53E7C" w:rsidRPr="00C47524" w:rsidRDefault="00F53E7C" w:rsidP="00D02FA0">
            <w:pPr>
              <w:pStyle w:val="TableParagraph"/>
              <w:ind w:left="0"/>
              <w:jc w:val="both"/>
              <w:rPr>
                <w:noProof/>
                <w:sz w:val="24"/>
                <w:szCs w:val="24"/>
              </w:rPr>
            </w:pPr>
            <w:r w:rsidRPr="00C47524">
              <w:rPr>
                <w:sz w:val="24"/>
              </w:rPr>
              <w:t>8.1.1.</w:t>
            </w:r>
          </w:p>
          <w:p w14:paraId="0DDBE352" w14:textId="77777777" w:rsidR="00F53E7C" w:rsidRPr="00C47524" w:rsidRDefault="00F53E7C" w:rsidP="00D02FA0">
            <w:pPr>
              <w:pStyle w:val="TableParagraph"/>
              <w:ind w:left="0"/>
              <w:jc w:val="both"/>
              <w:rPr>
                <w:noProof/>
                <w:sz w:val="24"/>
                <w:szCs w:val="24"/>
              </w:rPr>
            </w:pPr>
            <w:r w:rsidRPr="00C47524">
              <w:rPr>
                <w:sz w:val="24"/>
              </w:rPr>
              <w:t>8.1.2.</w:t>
            </w:r>
          </w:p>
        </w:tc>
        <w:tc>
          <w:tcPr>
            <w:tcW w:w="969" w:type="pct"/>
            <w:tcBorders>
              <w:top w:val="single" w:sz="4" w:space="0" w:color="000000"/>
              <w:left w:val="single" w:sz="4" w:space="0" w:color="000000"/>
              <w:bottom w:val="single" w:sz="4" w:space="0" w:color="000000"/>
            </w:tcBorders>
          </w:tcPr>
          <w:p w14:paraId="47AC8580" w14:textId="77777777" w:rsidR="00F53E7C" w:rsidRPr="00C47524" w:rsidRDefault="00F53E7C" w:rsidP="00D02FA0">
            <w:pPr>
              <w:pStyle w:val="TableParagraph"/>
              <w:ind w:left="0"/>
              <w:jc w:val="both"/>
              <w:rPr>
                <w:noProof/>
                <w:sz w:val="24"/>
                <w:szCs w:val="24"/>
              </w:rPr>
            </w:pPr>
            <w:r w:rsidRPr="00C47524">
              <w:rPr>
                <w:sz w:val="24"/>
              </w:rPr>
              <w:t>4.1.2.1.</w:t>
            </w:r>
          </w:p>
          <w:p w14:paraId="408A48A1" w14:textId="77777777" w:rsidR="00F53E7C" w:rsidRPr="00C47524" w:rsidRDefault="00F53E7C" w:rsidP="00D02FA0">
            <w:pPr>
              <w:pStyle w:val="TableParagraph"/>
              <w:ind w:left="0"/>
              <w:jc w:val="both"/>
              <w:rPr>
                <w:noProof/>
                <w:sz w:val="24"/>
                <w:szCs w:val="24"/>
              </w:rPr>
            </w:pPr>
            <w:r w:rsidRPr="00C47524">
              <w:rPr>
                <w:sz w:val="24"/>
              </w:rPr>
              <w:t>4.4.1.</w:t>
            </w:r>
          </w:p>
        </w:tc>
      </w:tr>
      <w:tr w:rsidR="00F53E7C" w:rsidRPr="00C47524" w14:paraId="57527930" w14:textId="77777777" w:rsidTr="00321FBA">
        <w:trPr>
          <w:trHeight w:val="485"/>
        </w:trPr>
        <w:tc>
          <w:tcPr>
            <w:tcW w:w="2097" w:type="pct"/>
            <w:tcBorders>
              <w:top w:val="single" w:sz="4" w:space="0" w:color="000000"/>
              <w:bottom w:val="single" w:sz="4" w:space="0" w:color="000000"/>
              <w:right w:val="single" w:sz="4" w:space="0" w:color="000000"/>
            </w:tcBorders>
          </w:tcPr>
          <w:p w14:paraId="71FCAF90" w14:textId="77777777" w:rsidR="00F53E7C" w:rsidRPr="00C47524" w:rsidRDefault="00F53E7C" w:rsidP="00D02FA0">
            <w:pPr>
              <w:pStyle w:val="TableParagraph"/>
              <w:ind w:left="0"/>
              <w:jc w:val="both"/>
              <w:rPr>
                <w:noProof/>
                <w:sz w:val="24"/>
                <w:szCs w:val="24"/>
              </w:rPr>
            </w:pPr>
            <w:r w:rsidRPr="00C47524">
              <w:rPr>
                <w:sz w:val="24"/>
              </w:rPr>
              <w:t>4.4.2. Noziedzīga nodarījuma vietas dokumentēšana</w:t>
            </w:r>
          </w:p>
        </w:tc>
        <w:tc>
          <w:tcPr>
            <w:tcW w:w="967" w:type="pct"/>
            <w:tcBorders>
              <w:top w:val="single" w:sz="4" w:space="0" w:color="000000"/>
              <w:left w:val="single" w:sz="4" w:space="0" w:color="000000"/>
              <w:bottom w:val="single" w:sz="4" w:space="0" w:color="000000"/>
              <w:right w:val="single" w:sz="4" w:space="0" w:color="000000"/>
            </w:tcBorders>
          </w:tcPr>
          <w:p w14:paraId="05E81516" w14:textId="77777777" w:rsidR="00F53E7C" w:rsidRPr="00C47524" w:rsidRDefault="00F53E7C" w:rsidP="00D02FA0">
            <w:pPr>
              <w:pStyle w:val="TableParagraph"/>
              <w:ind w:left="0"/>
              <w:jc w:val="both"/>
              <w:rPr>
                <w:noProof/>
                <w:sz w:val="24"/>
                <w:szCs w:val="24"/>
              </w:rPr>
            </w:pPr>
            <w:r w:rsidRPr="00C47524">
              <w:rPr>
                <w:sz w:val="24"/>
              </w:rPr>
              <w:t>7.5.1.</w:t>
            </w:r>
          </w:p>
        </w:tc>
        <w:tc>
          <w:tcPr>
            <w:tcW w:w="967" w:type="pct"/>
            <w:tcBorders>
              <w:top w:val="single" w:sz="4" w:space="0" w:color="000000"/>
              <w:left w:val="single" w:sz="4" w:space="0" w:color="000000"/>
              <w:bottom w:val="single" w:sz="4" w:space="0" w:color="000000"/>
              <w:right w:val="single" w:sz="4" w:space="0" w:color="000000"/>
            </w:tcBorders>
          </w:tcPr>
          <w:p w14:paraId="337DA484" w14:textId="77777777" w:rsidR="00F53E7C" w:rsidRPr="00C47524" w:rsidRDefault="00F53E7C" w:rsidP="00D02FA0">
            <w:pPr>
              <w:pStyle w:val="TableParagraph"/>
              <w:ind w:left="0"/>
              <w:jc w:val="both"/>
              <w:rPr>
                <w:noProof/>
                <w:sz w:val="24"/>
                <w:szCs w:val="24"/>
              </w:rPr>
            </w:pPr>
            <w:r w:rsidRPr="00C47524">
              <w:rPr>
                <w:sz w:val="24"/>
              </w:rPr>
              <w:t>7.1.7.</w:t>
            </w:r>
          </w:p>
        </w:tc>
        <w:tc>
          <w:tcPr>
            <w:tcW w:w="969" w:type="pct"/>
            <w:tcBorders>
              <w:top w:val="single" w:sz="4" w:space="0" w:color="000000"/>
              <w:left w:val="single" w:sz="4" w:space="0" w:color="000000"/>
              <w:bottom w:val="single" w:sz="4" w:space="0" w:color="000000"/>
            </w:tcBorders>
          </w:tcPr>
          <w:p w14:paraId="761D2647" w14:textId="77777777" w:rsidR="00F53E7C" w:rsidRPr="00C47524" w:rsidRDefault="00F53E7C" w:rsidP="00D02FA0">
            <w:pPr>
              <w:pStyle w:val="TableParagraph"/>
              <w:ind w:left="0"/>
              <w:jc w:val="both"/>
              <w:rPr>
                <w:noProof/>
                <w:sz w:val="24"/>
                <w:szCs w:val="24"/>
              </w:rPr>
            </w:pPr>
            <w:r w:rsidRPr="00C47524">
              <w:rPr>
                <w:sz w:val="24"/>
              </w:rPr>
              <w:t>4.13.</w:t>
            </w:r>
          </w:p>
        </w:tc>
      </w:tr>
      <w:tr w:rsidR="00F53E7C" w:rsidRPr="00C47524" w14:paraId="01885019" w14:textId="77777777" w:rsidTr="00321FBA">
        <w:trPr>
          <w:trHeight w:val="2232"/>
        </w:trPr>
        <w:tc>
          <w:tcPr>
            <w:tcW w:w="2097" w:type="pct"/>
            <w:tcBorders>
              <w:top w:val="single" w:sz="4" w:space="0" w:color="000000"/>
              <w:bottom w:val="single" w:sz="4" w:space="0" w:color="000000"/>
              <w:right w:val="single" w:sz="4" w:space="0" w:color="000000"/>
            </w:tcBorders>
          </w:tcPr>
          <w:p w14:paraId="120008F9" w14:textId="0714D5B5" w:rsidR="00F53E7C" w:rsidRPr="00C47524" w:rsidRDefault="00F53E7C" w:rsidP="00D02FA0">
            <w:pPr>
              <w:pStyle w:val="TableParagraph"/>
              <w:ind w:left="0"/>
              <w:jc w:val="both"/>
              <w:rPr>
                <w:noProof/>
                <w:sz w:val="24"/>
                <w:szCs w:val="24"/>
              </w:rPr>
            </w:pPr>
            <w:r w:rsidRPr="00C47524">
              <w:rPr>
                <w:sz w:val="24"/>
              </w:rPr>
              <w:lastRenderedPageBreak/>
              <w:t xml:space="preserve">4.4.3. Noziedzīga nodarījuma vietas </w:t>
            </w:r>
            <w:r w:rsidR="00712CE3" w:rsidRPr="00C47524">
              <w:rPr>
                <w:sz w:val="24"/>
              </w:rPr>
              <w:t>izpēte</w:t>
            </w:r>
          </w:p>
        </w:tc>
        <w:tc>
          <w:tcPr>
            <w:tcW w:w="967" w:type="pct"/>
            <w:tcBorders>
              <w:top w:val="single" w:sz="4" w:space="0" w:color="000000"/>
              <w:left w:val="single" w:sz="4" w:space="0" w:color="000000"/>
              <w:bottom w:val="single" w:sz="4" w:space="0" w:color="000000"/>
              <w:right w:val="single" w:sz="4" w:space="0" w:color="000000"/>
            </w:tcBorders>
          </w:tcPr>
          <w:p w14:paraId="2664E677" w14:textId="77777777" w:rsidR="00F53E7C" w:rsidRPr="00C47524" w:rsidRDefault="00F53E7C" w:rsidP="00D02FA0">
            <w:pPr>
              <w:pStyle w:val="TableParagraph"/>
              <w:ind w:left="0"/>
              <w:jc w:val="both"/>
              <w:rPr>
                <w:noProof/>
                <w:sz w:val="24"/>
                <w:szCs w:val="24"/>
              </w:rPr>
            </w:pPr>
            <w:r w:rsidRPr="00C47524">
              <w:rPr>
                <w:sz w:val="24"/>
              </w:rPr>
              <w:t>7.3.3. g) 7.4.1. 7.4.2. 7.5.1.</w:t>
            </w:r>
          </w:p>
          <w:p w14:paraId="07EA2AF1" w14:textId="77777777" w:rsidR="00F53E7C" w:rsidRPr="00C47524" w:rsidRDefault="00F53E7C" w:rsidP="00D02FA0">
            <w:pPr>
              <w:pStyle w:val="TableParagraph"/>
              <w:ind w:left="0"/>
              <w:jc w:val="both"/>
              <w:rPr>
                <w:noProof/>
                <w:sz w:val="24"/>
                <w:szCs w:val="24"/>
              </w:rPr>
            </w:pPr>
            <w:r w:rsidRPr="00C47524">
              <w:rPr>
                <w:sz w:val="24"/>
              </w:rPr>
              <w:t>7.8.2.1. g) 8.1.1.</w:t>
            </w:r>
          </w:p>
          <w:p w14:paraId="3D7E0C82" w14:textId="77777777" w:rsidR="00F53E7C" w:rsidRPr="00C47524" w:rsidRDefault="00F53E7C" w:rsidP="00D02FA0">
            <w:pPr>
              <w:pStyle w:val="TableParagraph"/>
              <w:ind w:left="0"/>
              <w:jc w:val="both"/>
              <w:rPr>
                <w:noProof/>
                <w:sz w:val="24"/>
                <w:szCs w:val="24"/>
              </w:rPr>
            </w:pPr>
            <w:r w:rsidRPr="00C47524">
              <w:rPr>
                <w:sz w:val="24"/>
              </w:rPr>
              <w:t>8.5.1. c) 8.5.2.</w:t>
            </w:r>
          </w:p>
        </w:tc>
        <w:tc>
          <w:tcPr>
            <w:tcW w:w="967" w:type="pct"/>
            <w:tcBorders>
              <w:top w:val="single" w:sz="4" w:space="0" w:color="000000"/>
              <w:left w:val="single" w:sz="4" w:space="0" w:color="000000"/>
              <w:bottom w:val="single" w:sz="4" w:space="0" w:color="000000"/>
              <w:right w:val="single" w:sz="4" w:space="0" w:color="000000"/>
            </w:tcBorders>
          </w:tcPr>
          <w:p w14:paraId="27B2B078" w14:textId="77777777" w:rsidR="00F53E7C" w:rsidRPr="00C47524" w:rsidRDefault="00F53E7C" w:rsidP="00D02FA0">
            <w:pPr>
              <w:pStyle w:val="TableParagraph"/>
              <w:ind w:left="0"/>
              <w:jc w:val="both"/>
              <w:rPr>
                <w:noProof/>
                <w:sz w:val="24"/>
                <w:szCs w:val="24"/>
              </w:rPr>
            </w:pPr>
            <w:r w:rsidRPr="00C47524">
              <w:rPr>
                <w:sz w:val="24"/>
              </w:rPr>
              <w:t>6.2.1.</w:t>
            </w:r>
          </w:p>
          <w:p w14:paraId="0D28ABE3" w14:textId="77777777" w:rsidR="00F53E7C" w:rsidRPr="00C47524" w:rsidRDefault="00F53E7C" w:rsidP="00D02FA0">
            <w:pPr>
              <w:pStyle w:val="TableParagraph"/>
              <w:ind w:left="0"/>
              <w:jc w:val="both"/>
              <w:rPr>
                <w:noProof/>
                <w:sz w:val="24"/>
                <w:szCs w:val="24"/>
              </w:rPr>
            </w:pPr>
            <w:r w:rsidRPr="00C47524">
              <w:rPr>
                <w:sz w:val="24"/>
              </w:rPr>
              <w:t>6.2.11. c) 7.1.7. 7.2.1. 7.2.4. 7.3.1.</w:t>
            </w:r>
          </w:p>
          <w:p w14:paraId="6C56D118" w14:textId="77777777" w:rsidR="00F53E7C" w:rsidRPr="00C47524" w:rsidRDefault="00F53E7C" w:rsidP="00D02FA0">
            <w:pPr>
              <w:pStyle w:val="TableParagraph"/>
              <w:ind w:left="0"/>
              <w:jc w:val="both"/>
              <w:rPr>
                <w:noProof/>
                <w:sz w:val="24"/>
                <w:szCs w:val="24"/>
              </w:rPr>
            </w:pPr>
            <w:r w:rsidRPr="00C47524">
              <w:rPr>
                <w:sz w:val="24"/>
              </w:rPr>
              <w:t>7.4.2. d) 8.1.1.</w:t>
            </w:r>
          </w:p>
          <w:p w14:paraId="59A0774F" w14:textId="77777777" w:rsidR="00F53E7C" w:rsidRPr="00C47524" w:rsidRDefault="00F53E7C" w:rsidP="00D02FA0">
            <w:pPr>
              <w:pStyle w:val="TableParagraph"/>
              <w:ind w:left="0"/>
              <w:jc w:val="both"/>
              <w:rPr>
                <w:noProof/>
                <w:sz w:val="24"/>
                <w:szCs w:val="24"/>
              </w:rPr>
            </w:pPr>
            <w:r w:rsidRPr="00C47524">
              <w:rPr>
                <w:sz w:val="24"/>
              </w:rPr>
              <w:t>8.2.1.</w:t>
            </w:r>
          </w:p>
        </w:tc>
        <w:tc>
          <w:tcPr>
            <w:tcW w:w="969" w:type="pct"/>
            <w:tcBorders>
              <w:top w:val="single" w:sz="4" w:space="0" w:color="000000"/>
              <w:left w:val="single" w:sz="4" w:space="0" w:color="000000"/>
              <w:bottom w:val="single" w:sz="4" w:space="0" w:color="000000"/>
            </w:tcBorders>
          </w:tcPr>
          <w:p w14:paraId="7C0DF99F" w14:textId="77777777" w:rsidR="00F53E7C" w:rsidRPr="00C47524" w:rsidRDefault="00F53E7C" w:rsidP="00D02FA0">
            <w:pPr>
              <w:pStyle w:val="TableParagraph"/>
              <w:ind w:left="0"/>
              <w:jc w:val="both"/>
              <w:rPr>
                <w:noProof/>
                <w:sz w:val="24"/>
                <w:szCs w:val="24"/>
              </w:rPr>
            </w:pPr>
            <w:r w:rsidRPr="00C47524">
              <w:rPr>
                <w:sz w:val="24"/>
              </w:rPr>
              <w:t>4.1.2.1.</w:t>
            </w:r>
          </w:p>
          <w:p w14:paraId="3F2E467E" w14:textId="77777777" w:rsidR="00F53E7C" w:rsidRPr="00C47524" w:rsidRDefault="00F53E7C" w:rsidP="00D02FA0">
            <w:pPr>
              <w:pStyle w:val="TableParagraph"/>
              <w:ind w:left="0"/>
              <w:jc w:val="both"/>
              <w:rPr>
                <w:noProof/>
                <w:sz w:val="24"/>
                <w:szCs w:val="24"/>
              </w:rPr>
            </w:pPr>
            <w:r w:rsidRPr="00C47524">
              <w:rPr>
                <w:sz w:val="24"/>
              </w:rPr>
              <w:t>4.13.</w:t>
            </w:r>
          </w:p>
          <w:p w14:paraId="6D5321D1" w14:textId="77777777" w:rsidR="00F53E7C" w:rsidRPr="00C47524" w:rsidRDefault="00F53E7C" w:rsidP="00D02FA0">
            <w:pPr>
              <w:pStyle w:val="TableParagraph"/>
              <w:ind w:left="0"/>
              <w:jc w:val="both"/>
              <w:rPr>
                <w:noProof/>
                <w:sz w:val="24"/>
                <w:szCs w:val="24"/>
              </w:rPr>
            </w:pPr>
            <w:r w:rsidRPr="00C47524">
              <w:rPr>
                <w:sz w:val="24"/>
              </w:rPr>
              <w:t>5.1.5.</w:t>
            </w:r>
          </w:p>
          <w:p w14:paraId="29454B29" w14:textId="77777777" w:rsidR="00F53E7C" w:rsidRPr="00C47524" w:rsidRDefault="00F53E7C" w:rsidP="00D02FA0">
            <w:pPr>
              <w:pStyle w:val="TableParagraph"/>
              <w:ind w:left="0"/>
              <w:jc w:val="both"/>
              <w:rPr>
                <w:noProof/>
                <w:sz w:val="24"/>
                <w:szCs w:val="24"/>
              </w:rPr>
            </w:pPr>
            <w:r w:rsidRPr="00C47524">
              <w:rPr>
                <w:sz w:val="24"/>
              </w:rPr>
              <w:t>5.4.3.</w:t>
            </w:r>
          </w:p>
          <w:p w14:paraId="62611DAA" w14:textId="77777777" w:rsidR="00F53E7C" w:rsidRPr="00C47524" w:rsidRDefault="00F53E7C" w:rsidP="00D02FA0">
            <w:pPr>
              <w:pStyle w:val="TableParagraph"/>
              <w:ind w:left="0"/>
              <w:jc w:val="both"/>
              <w:rPr>
                <w:noProof/>
                <w:sz w:val="24"/>
                <w:szCs w:val="24"/>
              </w:rPr>
            </w:pPr>
            <w:r w:rsidRPr="00C47524">
              <w:rPr>
                <w:sz w:val="24"/>
              </w:rPr>
              <w:t>5.4.4.1.</w:t>
            </w:r>
          </w:p>
          <w:p w14:paraId="42BBDE52" w14:textId="77777777" w:rsidR="00F53E7C" w:rsidRPr="00C47524" w:rsidRDefault="00F53E7C" w:rsidP="00D02FA0">
            <w:pPr>
              <w:pStyle w:val="TableParagraph"/>
              <w:ind w:left="0"/>
              <w:jc w:val="both"/>
              <w:rPr>
                <w:noProof/>
                <w:sz w:val="24"/>
                <w:szCs w:val="24"/>
              </w:rPr>
            </w:pPr>
            <w:r w:rsidRPr="00C47524">
              <w:rPr>
                <w:sz w:val="24"/>
              </w:rPr>
              <w:t>5.4.5.</w:t>
            </w:r>
          </w:p>
          <w:p w14:paraId="3C4CC848" w14:textId="77777777" w:rsidR="00F53E7C" w:rsidRPr="00C47524" w:rsidRDefault="00F53E7C" w:rsidP="00D02FA0">
            <w:pPr>
              <w:pStyle w:val="TableParagraph"/>
              <w:ind w:left="0"/>
              <w:jc w:val="both"/>
              <w:rPr>
                <w:noProof/>
                <w:sz w:val="24"/>
                <w:szCs w:val="24"/>
              </w:rPr>
            </w:pPr>
            <w:r w:rsidRPr="00C47524">
              <w:rPr>
                <w:sz w:val="24"/>
              </w:rPr>
              <w:t>5.4.6.</w:t>
            </w:r>
          </w:p>
          <w:p w14:paraId="68AC397C" w14:textId="77777777" w:rsidR="00F53E7C" w:rsidRPr="00C47524" w:rsidRDefault="00F53E7C" w:rsidP="00D02FA0">
            <w:pPr>
              <w:pStyle w:val="TableParagraph"/>
              <w:ind w:left="0"/>
              <w:jc w:val="both"/>
              <w:rPr>
                <w:noProof/>
                <w:sz w:val="24"/>
                <w:szCs w:val="24"/>
              </w:rPr>
            </w:pPr>
            <w:r w:rsidRPr="00C47524">
              <w:rPr>
                <w:sz w:val="24"/>
              </w:rPr>
              <w:t>5.4.7.</w:t>
            </w:r>
          </w:p>
          <w:p w14:paraId="32264741" w14:textId="77777777" w:rsidR="00F53E7C" w:rsidRPr="00C47524" w:rsidRDefault="00F53E7C" w:rsidP="00D02FA0">
            <w:pPr>
              <w:pStyle w:val="TableParagraph"/>
              <w:ind w:left="0"/>
              <w:jc w:val="both"/>
              <w:rPr>
                <w:noProof/>
                <w:sz w:val="24"/>
                <w:szCs w:val="24"/>
              </w:rPr>
            </w:pPr>
            <w:r w:rsidRPr="00C47524">
              <w:rPr>
                <w:sz w:val="24"/>
              </w:rPr>
              <w:t>5.8.3. d), f), g)</w:t>
            </w:r>
          </w:p>
        </w:tc>
      </w:tr>
      <w:tr w:rsidR="00374F67" w:rsidRPr="00C47524" w14:paraId="6DFB8B96" w14:textId="77777777" w:rsidTr="00321FBA">
        <w:trPr>
          <w:trHeight w:val="590"/>
        </w:trPr>
        <w:tc>
          <w:tcPr>
            <w:tcW w:w="2097" w:type="pct"/>
            <w:tcBorders>
              <w:top w:val="single" w:sz="4" w:space="0" w:color="000000"/>
              <w:bottom w:val="single" w:sz="4" w:space="0" w:color="auto"/>
              <w:right w:val="single" w:sz="4" w:space="0" w:color="000000"/>
            </w:tcBorders>
          </w:tcPr>
          <w:p w14:paraId="65758D7F" w14:textId="2FB1662F" w:rsidR="00374F67" w:rsidRPr="00C47524" w:rsidRDefault="00374F67" w:rsidP="00D02FA0">
            <w:pPr>
              <w:pStyle w:val="TableParagraph"/>
              <w:ind w:left="0"/>
              <w:jc w:val="both"/>
              <w:rPr>
                <w:noProof/>
                <w:sz w:val="24"/>
                <w:szCs w:val="24"/>
              </w:rPr>
            </w:pPr>
            <w:r w:rsidRPr="00C47524">
              <w:rPr>
                <w:sz w:val="24"/>
              </w:rPr>
              <w:t xml:space="preserve">4.4.4. </w:t>
            </w:r>
            <w:r w:rsidR="007B7AEC" w:rsidRPr="00C47524">
              <w:rPr>
                <w:sz w:val="24"/>
              </w:rPr>
              <w:t>Izpētes</w:t>
            </w:r>
            <w:r w:rsidRPr="00C47524">
              <w:rPr>
                <w:sz w:val="24"/>
              </w:rPr>
              <w:t>/testi</w:t>
            </w:r>
          </w:p>
        </w:tc>
        <w:tc>
          <w:tcPr>
            <w:tcW w:w="967" w:type="pct"/>
            <w:tcBorders>
              <w:top w:val="single" w:sz="4" w:space="0" w:color="000000"/>
              <w:left w:val="single" w:sz="4" w:space="0" w:color="000000"/>
              <w:bottom w:val="single" w:sz="4" w:space="0" w:color="auto"/>
              <w:right w:val="single" w:sz="4" w:space="0" w:color="000000"/>
            </w:tcBorders>
          </w:tcPr>
          <w:p w14:paraId="69C226BD" w14:textId="77777777" w:rsidR="00374F67" w:rsidRPr="00C47524" w:rsidRDefault="00374F67"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auto"/>
              <w:right w:val="single" w:sz="4" w:space="0" w:color="000000"/>
            </w:tcBorders>
          </w:tcPr>
          <w:p w14:paraId="780301DA" w14:textId="77777777" w:rsidR="00374F67" w:rsidRPr="00C47524" w:rsidRDefault="00374F67" w:rsidP="00D02FA0">
            <w:pPr>
              <w:pStyle w:val="TableParagraph"/>
              <w:ind w:left="0"/>
              <w:jc w:val="both"/>
              <w:rPr>
                <w:noProof/>
                <w:sz w:val="24"/>
                <w:szCs w:val="24"/>
              </w:rPr>
            </w:pPr>
            <w:r w:rsidRPr="00C47524">
              <w:rPr>
                <w:sz w:val="24"/>
              </w:rPr>
              <w:t>7.1.1.</w:t>
            </w:r>
          </w:p>
          <w:p w14:paraId="585511A7" w14:textId="266AFA50" w:rsidR="00374F67" w:rsidRPr="00C47524" w:rsidRDefault="00374F67" w:rsidP="00D02FA0">
            <w:pPr>
              <w:pStyle w:val="TableParagraph"/>
              <w:ind w:left="0"/>
              <w:jc w:val="both"/>
              <w:rPr>
                <w:noProof/>
                <w:sz w:val="24"/>
                <w:szCs w:val="24"/>
              </w:rPr>
            </w:pPr>
            <w:r w:rsidRPr="00C47524">
              <w:rPr>
                <w:sz w:val="24"/>
              </w:rPr>
              <w:t>7.1.2.</w:t>
            </w:r>
          </w:p>
        </w:tc>
        <w:tc>
          <w:tcPr>
            <w:tcW w:w="969" w:type="pct"/>
            <w:tcBorders>
              <w:top w:val="single" w:sz="4" w:space="0" w:color="000000"/>
              <w:left w:val="single" w:sz="4" w:space="0" w:color="000000"/>
              <w:bottom w:val="single" w:sz="4" w:space="0" w:color="auto"/>
            </w:tcBorders>
          </w:tcPr>
          <w:p w14:paraId="52930A36" w14:textId="77777777" w:rsidR="00374F67" w:rsidRPr="00C47524" w:rsidRDefault="00374F67" w:rsidP="00D02FA0">
            <w:pPr>
              <w:pStyle w:val="TableParagraph"/>
              <w:ind w:left="0"/>
              <w:jc w:val="both"/>
              <w:rPr>
                <w:noProof/>
                <w:sz w:val="24"/>
                <w:szCs w:val="24"/>
              </w:rPr>
            </w:pPr>
          </w:p>
        </w:tc>
      </w:tr>
      <w:tr w:rsidR="00F53E7C" w:rsidRPr="00C47524" w14:paraId="759C7161" w14:textId="77777777" w:rsidTr="00321FBA">
        <w:trPr>
          <w:trHeight w:val="994"/>
        </w:trPr>
        <w:tc>
          <w:tcPr>
            <w:tcW w:w="2097" w:type="pct"/>
            <w:tcBorders>
              <w:top w:val="single" w:sz="4" w:space="0" w:color="auto"/>
              <w:bottom w:val="single" w:sz="4" w:space="0" w:color="000000"/>
              <w:right w:val="single" w:sz="4" w:space="0" w:color="000000"/>
            </w:tcBorders>
          </w:tcPr>
          <w:p w14:paraId="4779E09D" w14:textId="77777777" w:rsidR="00F53E7C" w:rsidRPr="00C47524" w:rsidRDefault="00F53E7C" w:rsidP="00D02FA0">
            <w:pPr>
              <w:pStyle w:val="TableParagraph"/>
              <w:ind w:left="0"/>
              <w:jc w:val="both"/>
              <w:rPr>
                <w:noProof/>
                <w:sz w:val="24"/>
                <w:szCs w:val="24"/>
              </w:rPr>
            </w:pPr>
            <w:r w:rsidRPr="00C47524">
              <w:rPr>
                <w:sz w:val="24"/>
              </w:rPr>
              <w:t>4.4.5. Noziedzīga nodarījuma vietā izmantotais aprīkojums</w:t>
            </w:r>
          </w:p>
        </w:tc>
        <w:tc>
          <w:tcPr>
            <w:tcW w:w="967" w:type="pct"/>
            <w:tcBorders>
              <w:top w:val="single" w:sz="4" w:space="0" w:color="auto"/>
              <w:left w:val="single" w:sz="4" w:space="0" w:color="000000"/>
              <w:bottom w:val="single" w:sz="4" w:space="0" w:color="000000"/>
              <w:right w:val="single" w:sz="4" w:space="0" w:color="000000"/>
            </w:tcBorders>
          </w:tcPr>
          <w:p w14:paraId="29AACD50" w14:textId="77777777" w:rsidR="00F53E7C" w:rsidRPr="00C47524" w:rsidRDefault="00F53E7C" w:rsidP="00D02FA0">
            <w:pPr>
              <w:pStyle w:val="TableParagraph"/>
              <w:ind w:left="0"/>
              <w:jc w:val="both"/>
              <w:rPr>
                <w:noProof/>
                <w:sz w:val="24"/>
                <w:szCs w:val="24"/>
              </w:rPr>
            </w:pPr>
            <w:r w:rsidRPr="00C47524">
              <w:rPr>
                <w:sz w:val="24"/>
              </w:rPr>
              <w:t>5.4.</w:t>
            </w:r>
          </w:p>
          <w:p w14:paraId="18934D95" w14:textId="77777777" w:rsidR="00F53E7C" w:rsidRPr="00C47524" w:rsidRDefault="00F53E7C" w:rsidP="00D02FA0">
            <w:pPr>
              <w:pStyle w:val="TableParagraph"/>
              <w:ind w:left="0"/>
              <w:jc w:val="both"/>
              <w:rPr>
                <w:noProof/>
                <w:sz w:val="24"/>
                <w:szCs w:val="24"/>
              </w:rPr>
            </w:pPr>
            <w:r w:rsidRPr="00C47524">
              <w:rPr>
                <w:sz w:val="24"/>
              </w:rPr>
              <w:t>6.4.4.</w:t>
            </w:r>
          </w:p>
          <w:p w14:paraId="66140699" w14:textId="77777777" w:rsidR="00F53E7C" w:rsidRPr="00C47524" w:rsidRDefault="00F53E7C" w:rsidP="00D02FA0">
            <w:pPr>
              <w:pStyle w:val="TableParagraph"/>
              <w:ind w:left="0"/>
              <w:jc w:val="both"/>
              <w:rPr>
                <w:noProof/>
                <w:sz w:val="24"/>
                <w:szCs w:val="24"/>
              </w:rPr>
            </w:pPr>
            <w:r w:rsidRPr="00C47524">
              <w:rPr>
                <w:sz w:val="24"/>
              </w:rPr>
              <w:t>6.4.13. c)</w:t>
            </w:r>
          </w:p>
        </w:tc>
        <w:tc>
          <w:tcPr>
            <w:tcW w:w="967" w:type="pct"/>
            <w:tcBorders>
              <w:top w:val="single" w:sz="4" w:space="0" w:color="auto"/>
              <w:left w:val="single" w:sz="4" w:space="0" w:color="000000"/>
              <w:bottom w:val="single" w:sz="4" w:space="0" w:color="000000"/>
              <w:right w:val="single" w:sz="4" w:space="0" w:color="000000"/>
            </w:tcBorders>
          </w:tcPr>
          <w:p w14:paraId="294E01A3" w14:textId="77777777" w:rsidR="00F53E7C" w:rsidRPr="00C47524" w:rsidRDefault="00F53E7C" w:rsidP="00D02FA0">
            <w:pPr>
              <w:pStyle w:val="TableParagraph"/>
              <w:ind w:left="0"/>
              <w:jc w:val="both"/>
              <w:rPr>
                <w:noProof/>
                <w:sz w:val="24"/>
                <w:szCs w:val="24"/>
              </w:rPr>
            </w:pPr>
            <w:r w:rsidRPr="00C47524">
              <w:rPr>
                <w:sz w:val="24"/>
              </w:rPr>
              <w:t>6.2.1.</w:t>
            </w:r>
          </w:p>
          <w:p w14:paraId="30A18CD4" w14:textId="77777777" w:rsidR="00F53E7C" w:rsidRPr="00C47524" w:rsidRDefault="00F53E7C" w:rsidP="00D02FA0">
            <w:pPr>
              <w:pStyle w:val="TableParagraph"/>
              <w:ind w:left="0"/>
              <w:jc w:val="both"/>
              <w:rPr>
                <w:noProof/>
                <w:sz w:val="24"/>
                <w:szCs w:val="24"/>
              </w:rPr>
            </w:pPr>
            <w:r w:rsidRPr="00C47524">
              <w:rPr>
                <w:sz w:val="24"/>
              </w:rPr>
              <w:t>6.2.3.</w:t>
            </w:r>
          </w:p>
          <w:p w14:paraId="40A466D9" w14:textId="77777777" w:rsidR="00F53E7C" w:rsidRPr="00C47524" w:rsidRDefault="00F53E7C" w:rsidP="00D02FA0">
            <w:pPr>
              <w:pStyle w:val="TableParagraph"/>
              <w:ind w:left="0"/>
              <w:jc w:val="both"/>
              <w:rPr>
                <w:noProof/>
                <w:sz w:val="24"/>
                <w:szCs w:val="24"/>
              </w:rPr>
            </w:pPr>
            <w:r w:rsidRPr="00C47524">
              <w:rPr>
                <w:sz w:val="24"/>
              </w:rPr>
              <w:t>6.2.15.</w:t>
            </w:r>
          </w:p>
        </w:tc>
        <w:tc>
          <w:tcPr>
            <w:tcW w:w="969" w:type="pct"/>
            <w:tcBorders>
              <w:top w:val="single" w:sz="4" w:space="0" w:color="auto"/>
              <w:left w:val="single" w:sz="4" w:space="0" w:color="000000"/>
              <w:bottom w:val="single" w:sz="4" w:space="0" w:color="000000"/>
            </w:tcBorders>
          </w:tcPr>
          <w:p w14:paraId="7E0A77C2" w14:textId="77777777" w:rsidR="00F53E7C" w:rsidRPr="00C47524" w:rsidRDefault="00F53E7C" w:rsidP="00D02FA0">
            <w:pPr>
              <w:pStyle w:val="TableParagraph"/>
              <w:ind w:left="0"/>
              <w:jc w:val="both"/>
              <w:rPr>
                <w:noProof/>
                <w:sz w:val="24"/>
                <w:szCs w:val="24"/>
              </w:rPr>
            </w:pPr>
            <w:r w:rsidRPr="00C47524">
              <w:rPr>
                <w:sz w:val="24"/>
              </w:rPr>
              <w:t>4.1.1.1.</w:t>
            </w:r>
          </w:p>
          <w:p w14:paraId="72A14103" w14:textId="77777777" w:rsidR="00F53E7C" w:rsidRPr="00C47524" w:rsidRDefault="00F53E7C" w:rsidP="00D02FA0">
            <w:pPr>
              <w:pStyle w:val="TableParagraph"/>
              <w:ind w:left="0"/>
              <w:jc w:val="both"/>
              <w:rPr>
                <w:noProof/>
                <w:sz w:val="24"/>
                <w:szCs w:val="24"/>
              </w:rPr>
            </w:pPr>
            <w:r w:rsidRPr="00C47524">
              <w:rPr>
                <w:sz w:val="24"/>
              </w:rPr>
              <w:t>5.3.1.1.</w:t>
            </w:r>
          </w:p>
          <w:p w14:paraId="2F4813E4" w14:textId="77777777" w:rsidR="00F53E7C" w:rsidRPr="00C47524" w:rsidRDefault="00F53E7C" w:rsidP="00D02FA0">
            <w:pPr>
              <w:pStyle w:val="TableParagraph"/>
              <w:ind w:left="0"/>
              <w:jc w:val="both"/>
              <w:rPr>
                <w:noProof/>
                <w:sz w:val="24"/>
                <w:szCs w:val="24"/>
              </w:rPr>
            </w:pPr>
            <w:r w:rsidRPr="00C47524">
              <w:rPr>
                <w:sz w:val="24"/>
              </w:rPr>
              <w:t>5.3.2.3.</w:t>
            </w:r>
          </w:p>
          <w:p w14:paraId="7B2FD8C8" w14:textId="77777777" w:rsidR="00F53E7C" w:rsidRPr="00C47524" w:rsidRDefault="00F53E7C" w:rsidP="00D02FA0">
            <w:pPr>
              <w:pStyle w:val="TableParagraph"/>
              <w:ind w:left="0"/>
              <w:jc w:val="both"/>
              <w:rPr>
                <w:noProof/>
                <w:sz w:val="24"/>
                <w:szCs w:val="24"/>
              </w:rPr>
            </w:pPr>
            <w:r w:rsidRPr="00C47524">
              <w:rPr>
                <w:sz w:val="24"/>
              </w:rPr>
              <w:t>5.1.3.7. h), j)</w:t>
            </w:r>
          </w:p>
        </w:tc>
      </w:tr>
      <w:tr w:rsidR="00F53E7C" w:rsidRPr="00C47524" w14:paraId="2B176BFF" w14:textId="77777777" w:rsidTr="00321FBA">
        <w:trPr>
          <w:trHeight w:val="723"/>
        </w:trPr>
        <w:tc>
          <w:tcPr>
            <w:tcW w:w="2097" w:type="pct"/>
            <w:tcBorders>
              <w:top w:val="single" w:sz="4" w:space="0" w:color="000000"/>
              <w:bottom w:val="single" w:sz="4" w:space="0" w:color="000000"/>
              <w:right w:val="single" w:sz="4" w:space="0" w:color="000000"/>
            </w:tcBorders>
          </w:tcPr>
          <w:p w14:paraId="31123AA9" w14:textId="1AF1DC68" w:rsidR="00F53E7C" w:rsidRPr="00C47524" w:rsidRDefault="00F53E7C" w:rsidP="00D02FA0">
            <w:pPr>
              <w:pStyle w:val="TableParagraph"/>
              <w:ind w:left="0"/>
              <w:jc w:val="both"/>
              <w:rPr>
                <w:noProof/>
                <w:sz w:val="24"/>
                <w:szCs w:val="24"/>
              </w:rPr>
            </w:pPr>
            <w:r w:rsidRPr="00C47524">
              <w:rPr>
                <w:sz w:val="24"/>
              </w:rPr>
              <w:t xml:space="preserve">4.5. Noziedzīga nodarījuma vietā iegūto rezultātu un novērojumu novērtēšana un turpmākas </w:t>
            </w:r>
            <w:r w:rsidR="007B7AEC" w:rsidRPr="00C47524">
              <w:rPr>
                <w:sz w:val="24"/>
              </w:rPr>
              <w:t>izpēt</w:t>
            </w:r>
            <w:r w:rsidRPr="00C47524">
              <w:rPr>
                <w:sz w:val="24"/>
              </w:rPr>
              <w:t>es vai testēšanas izvērtēšana</w:t>
            </w:r>
          </w:p>
        </w:tc>
        <w:tc>
          <w:tcPr>
            <w:tcW w:w="967" w:type="pct"/>
            <w:tcBorders>
              <w:top w:val="single" w:sz="4" w:space="0" w:color="000000"/>
              <w:left w:val="single" w:sz="4" w:space="0" w:color="000000"/>
              <w:bottom w:val="single" w:sz="4" w:space="0" w:color="000000"/>
              <w:right w:val="single" w:sz="4" w:space="0" w:color="000000"/>
            </w:tcBorders>
          </w:tcPr>
          <w:p w14:paraId="236134F8" w14:textId="77777777" w:rsidR="00F53E7C" w:rsidRPr="00C47524" w:rsidRDefault="00F53E7C" w:rsidP="00D02FA0">
            <w:pPr>
              <w:pStyle w:val="TableParagraph"/>
              <w:ind w:left="0"/>
              <w:jc w:val="both"/>
              <w:rPr>
                <w:noProof/>
                <w:sz w:val="24"/>
                <w:szCs w:val="24"/>
              </w:rPr>
            </w:pPr>
            <w:r w:rsidRPr="00C47524">
              <w:rPr>
                <w:sz w:val="24"/>
              </w:rPr>
              <w:t>7.1.8.</w:t>
            </w:r>
          </w:p>
        </w:tc>
        <w:tc>
          <w:tcPr>
            <w:tcW w:w="967" w:type="pct"/>
            <w:tcBorders>
              <w:top w:val="single" w:sz="4" w:space="0" w:color="000000"/>
              <w:left w:val="single" w:sz="4" w:space="0" w:color="000000"/>
              <w:bottom w:val="single" w:sz="4" w:space="0" w:color="000000"/>
              <w:right w:val="single" w:sz="4" w:space="0" w:color="000000"/>
            </w:tcBorders>
          </w:tcPr>
          <w:p w14:paraId="6339E42F" w14:textId="77777777" w:rsidR="00F53E7C" w:rsidRPr="00C47524" w:rsidRDefault="00F53E7C" w:rsidP="00D02FA0">
            <w:pPr>
              <w:pStyle w:val="TableParagraph"/>
              <w:ind w:left="0"/>
              <w:jc w:val="both"/>
              <w:rPr>
                <w:noProof/>
                <w:sz w:val="24"/>
                <w:szCs w:val="24"/>
              </w:rPr>
            </w:pPr>
            <w:r w:rsidRPr="00C47524">
              <w:rPr>
                <w:sz w:val="24"/>
              </w:rPr>
              <w:t>7.1.5. d)</w:t>
            </w:r>
          </w:p>
        </w:tc>
        <w:tc>
          <w:tcPr>
            <w:tcW w:w="969" w:type="pct"/>
            <w:tcBorders>
              <w:top w:val="single" w:sz="4" w:space="0" w:color="000000"/>
              <w:left w:val="single" w:sz="4" w:space="0" w:color="000000"/>
              <w:bottom w:val="single" w:sz="4" w:space="0" w:color="000000"/>
            </w:tcBorders>
          </w:tcPr>
          <w:p w14:paraId="3EF3D3F6" w14:textId="77777777" w:rsidR="00F53E7C" w:rsidRPr="00C47524" w:rsidRDefault="00F53E7C" w:rsidP="00D02FA0">
            <w:pPr>
              <w:pStyle w:val="TableParagraph"/>
              <w:ind w:left="0"/>
              <w:jc w:val="both"/>
              <w:rPr>
                <w:noProof/>
                <w:sz w:val="24"/>
                <w:szCs w:val="24"/>
              </w:rPr>
            </w:pPr>
          </w:p>
        </w:tc>
      </w:tr>
      <w:tr w:rsidR="00F53E7C" w:rsidRPr="00C47524" w14:paraId="71B33A78" w14:textId="77777777" w:rsidTr="00321FBA">
        <w:trPr>
          <w:trHeight w:val="723"/>
        </w:trPr>
        <w:tc>
          <w:tcPr>
            <w:tcW w:w="2097" w:type="pct"/>
            <w:tcBorders>
              <w:top w:val="single" w:sz="4" w:space="0" w:color="000000"/>
              <w:bottom w:val="single" w:sz="4" w:space="0" w:color="000000"/>
              <w:right w:val="single" w:sz="4" w:space="0" w:color="000000"/>
            </w:tcBorders>
          </w:tcPr>
          <w:p w14:paraId="3C96D121" w14:textId="77777777" w:rsidR="00F53E7C" w:rsidRPr="00C47524" w:rsidRDefault="00F53E7C" w:rsidP="00D02FA0">
            <w:pPr>
              <w:pStyle w:val="TableParagraph"/>
              <w:ind w:left="0"/>
              <w:jc w:val="both"/>
              <w:rPr>
                <w:noProof/>
                <w:sz w:val="24"/>
                <w:szCs w:val="24"/>
              </w:rPr>
            </w:pPr>
            <w:r w:rsidRPr="00C47524">
              <w:rPr>
                <w:sz w:val="24"/>
              </w:rPr>
              <w:t>4.5.1. Noziedzīga nodarījuma vietā iegūto rezultātu un novērojumu pārskatīšana saistībā ar pieprasījumu un stratēģiju</w:t>
            </w:r>
          </w:p>
        </w:tc>
        <w:tc>
          <w:tcPr>
            <w:tcW w:w="967" w:type="pct"/>
            <w:tcBorders>
              <w:top w:val="single" w:sz="4" w:space="0" w:color="000000"/>
              <w:left w:val="single" w:sz="4" w:space="0" w:color="000000"/>
              <w:bottom w:val="single" w:sz="4" w:space="0" w:color="000000"/>
              <w:right w:val="single" w:sz="4" w:space="0" w:color="000000"/>
            </w:tcBorders>
          </w:tcPr>
          <w:p w14:paraId="00E1C160" w14:textId="77777777" w:rsidR="00F53E7C" w:rsidRPr="00C47524" w:rsidRDefault="00F53E7C" w:rsidP="00D02FA0">
            <w:pPr>
              <w:pStyle w:val="TableParagraph"/>
              <w:ind w:left="0"/>
              <w:jc w:val="both"/>
              <w:rPr>
                <w:noProof/>
                <w:sz w:val="24"/>
                <w:szCs w:val="24"/>
              </w:rPr>
            </w:pPr>
            <w:r w:rsidRPr="00C47524">
              <w:rPr>
                <w:sz w:val="24"/>
              </w:rPr>
              <w:t>7.5.1.</w:t>
            </w:r>
          </w:p>
        </w:tc>
        <w:tc>
          <w:tcPr>
            <w:tcW w:w="967" w:type="pct"/>
            <w:tcBorders>
              <w:top w:val="single" w:sz="4" w:space="0" w:color="000000"/>
              <w:left w:val="single" w:sz="4" w:space="0" w:color="000000"/>
              <w:bottom w:val="single" w:sz="4" w:space="0" w:color="000000"/>
              <w:right w:val="single" w:sz="4" w:space="0" w:color="000000"/>
            </w:tcBorders>
          </w:tcPr>
          <w:p w14:paraId="6FC41FF1" w14:textId="77777777" w:rsidR="00F53E7C" w:rsidRPr="00C47524" w:rsidRDefault="00F53E7C" w:rsidP="00D02FA0">
            <w:pPr>
              <w:pStyle w:val="TableParagraph"/>
              <w:ind w:left="0"/>
              <w:jc w:val="both"/>
              <w:rPr>
                <w:noProof/>
                <w:sz w:val="24"/>
                <w:szCs w:val="24"/>
              </w:rPr>
            </w:pPr>
            <w:r w:rsidRPr="00C47524">
              <w:rPr>
                <w:sz w:val="24"/>
              </w:rPr>
              <w:t>7.1.7.</w:t>
            </w:r>
          </w:p>
        </w:tc>
        <w:tc>
          <w:tcPr>
            <w:tcW w:w="969" w:type="pct"/>
            <w:tcBorders>
              <w:top w:val="single" w:sz="4" w:space="0" w:color="000000"/>
              <w:left w:val="single" w:sz="4" w:space="0" w:color="000000"/>
              <w:bottom w:val="single" w:sz="4" w:space="0" w:color="000000"/>
            </w:tcBorders>
          </w:tcPr>
          <w:p w14:paraId="520A56DD" w14:textId="77777777" w:rsidR="00F53E7C" w:rsidRPr="00C47524" w:rsidRDefault="00F53E7C" w:rsidP="00D02FA0">
            <w:pPr>
              <w:pStyle w:val="TableParagraph"/>
              <w:ind w:left="0"/>
              <w:jc w:val="both"/>
              <w:rPr>
                <w:noProof/>
                <w:sz w:val="24"/>
                <w:szCs w:val="24"/>
              </w:rPr>
            </w:pPr>
            <w:r w:rsidRPr="00C47524">
              <w:rPr>
                <w:sz w:val="24"/>
              </w:rPr>
              <w:t>4.13.</w:t>
            </w:r>
          </w:p>
        </w:tc>
      </w:tr>
      <w:tr w:rsidR="00F53E7C" w:rsidRPr="00C47524" w14:paraId="63A3BA33" w14:textId="77777777" w:rsidTr="00321FBA">
        <w:trPr>
          <w:trHeight w:val="723"/>
        </w:trPr>
        <w:tc>
          <w:tcPr>
            <w:tcW w:w="2097" w:type="pct"/>
            <w:tcBorders>
              <w:top w:val="single" w:sz="4" w:space="0" w:color="000000"/>
              <w:bottom w:val="single" w:sz="4" w:space="0" w:color="000000"/>
              <w:right w:val="single" w:sz="4" w:space="0" w:color="000000"/>
            </w:tcBorders>
          </w:tcPr>
          <w:p w14:paraId="03D6F3CD" w14:textId="77777777" w:rsidR="00F53E7C" w:rsidRPr="00C47524" w:rsidRDefault="00F53E7C" w:rsidP="00D02FA0">
            <w:pPr>
              <w:pStyle w:val="TableParagraph"/>
              <w:ind w:left="0"/>
              <w:jc w:val="both"/>
              <w:rPr>
                <w:noProof/>
                <w:sz w:val="24"/>
                <w:szCs w:val="24"/>
              </w:rPr>
            </w:pPr>
            <w:r w:rsidRPr="00C47524">
              <w:rPr>
                <w:sz w:val="24"/>
              </w:rPr>
              <w:t>4.5.2. Sīkāk apskatāmo priekšmetu noteikšana un priekšmetu integritātes nodrošināšana</w:t>
            </w:r>
          </w:p>
          <w:p w14:paraId="6853A9A8"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6CA075FC"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62DB2A39"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0CEFB948" w14:textId="77777777" w:rsidR="00F53E7C" w:rsidRPr="00C47524" w:rsidRDefault="00F53E7C" w:rsidP="00D02FA0">
            <w:pPr>
              <w:pStyle w:val="TableParagraph"/>
              <w:ind w:left="0"/>
              <w:jc w:val="both"/>
              <w:rPr>
                <w:noProof/>
                <w:sz w:val="24"/>
                <w:szCs w:val="24"/>
              </w:rPr>
            </w:pPr>
          </w:p>
        </w:tc>
      </w:tr>
      <w:tr w:rsidR="00F53E7C" w:rsidRPr="00C47524" w14:paraId="7962134E" w14:textId="77777777" w:rsidTr="00321FBA">
        <w:trPr>
          <w:trHeight w:val="743"/>
        </w:trPr>
        <w:tc>
          <w:tcPr>
            <w:tcW w:w="2097" w:type="pct"/>
            <w:tcBorders>
              <w:top w:val="single" w:sz="4" w:space="0" w:color="000000"/>
              <w:bottom w:val="single" w:sz="4" w:space="0" w:color="000000"/>
              <w:right w:val="single" w:sz="4" w:space="0" w:color="000000"/>
            </w:tcBorders>
          </w:tcPr>
          <w:p w14:paraId="1B2B1577" w14:textId="77777777" w:rsidR="00F53E7C" w:rsidRPr="00C47524" w:rsidRDefault="00F53E7C" w:rsidP="00D02FA0">
            <w:pPr>
              <w:pStyle w:val="TableParagraph"/>
              <w:ind w:left="0"/>
              <w:jc w:val="both"/>
              <w:rPr>
                <w:noProof/>
                <w:sz w:val="24"/>
                <w:szCs w:val="24"/>
              </w:rPr>
            </w:pPr>
            <w:r w:rsidRPr="00C47524">
              <w:rPr>
                <w:sz w:val="24"/>
              </w:rPr>
              <w:t>4.6. Noziedzīga nodarījuma vietā iegūto rezultātu un novērojumu interpretēšana un ziņošana</w:t>
            </w:r>
          </w:p>
        </w:tc>
        <w:tc>
          <w:tcPr>
            <w:tcW w:w="967" w:type="pct"/>
            <w:tcBorders>
              <w:top w:val="single" w:sz="4" w:space="0" w:color="000000"/>
              <w:left w:val="single" w:sz="4" w:space="0" w:color="000000"/>
              <w:bottom w:val="single" w:sz="4" w:space="0" w:color="000000"/>
              <w:right w:val="single" w:sz="4" w:space="0" w:color="000000"/>
            </w:tcBorders>
          </w:tcPr>
          <w:p w14:paraId="5EE32F06" w14:textId="77777777" w:rsidR="00F53E7C" w:rsidRPr="00C47524" w:rsidRDefault="00F53E7C" w:rsidP="00D02FA0">
            <w:pPr>
              <w:pStyle w:val="TableParagraph"/>
              <w:ind w:left="0"/>
              <w:jc w:val="both"/>
              <w:rPr>
                <w:noProof/>
                <w:sz w:val="24"/>
                <w:szCs w:val="24"/>
              </w:rPr>
            </w:pPr>
            <w:r w:rsidRPr="00C47524">
              <w:rPr>
                <w:sz w:val="24"/>
              </w:rPr>
              <w:t>7.8.1.</w:t>
            </w:r>
          </w:p>
          <w:p w14:paraId="4C8FED3E" w14:textId="77777777" w:rsidR="00F53E7C" w:rsidRPr="00C47524" w:rsidRDefault="00F53E7C" w:rsidP="00D02FA0">
            <w:pPr>
              <w:pStyle w:val="TableParagraph"/>
              <w:ind w:left="0"/>
              <w:jc w:val="both"/>
              <w:rPr>
                <w:noProof/>
                <w:sz w:val="24"/>
                <w:szCs w:val="24"/>
              </w:rPr>
            </w:pPr>
            <w:r w:rsidRPr="00C47524">
              <w:rPr>
                <w:sz w:val="24"/>
              </w:rPr>
              <w:t>7.8.3.</w:t>
            </w:r>
          </w:p>
          <w:p w14:paraId="488D4B39" w14:textId="77777777" w:rsidR="00F53E7C" w:rsidRPr="00C47524" w:rsidRDefault="00F53E7C" w:rsidP="00D02FA0">
            <w:pPr>
              <w:pStyle w:val="TableParagraph"/>
              <w:ind w:left="0"/>
              <w:jc w:val="both"/>
              <w:rPr>
                <w:noProof/>
                <w:sz w:val="24"/>
                <w:szCs w:val="24"/>
              </w:rPr>
            </w:pPr>
            <w:r w:rsidRPr="00C47524">
              <w:rPr>
                <w:sz w:val="24"/>
              </w:rPr>
              <w:t>7.8.7.</w:t>
            </w:r>
          </w:p>
        </w:tc>
        <w:tc>
          <w:tcPr>
            <w:tcW w:w="967" w:type="pct"/>
            <w:tcBorders>
              <w:top w:val="single" w:sz="4" w:space="0" w:color="000000"/>
              <w:left w:val="single" w:sz="4" w:space="0" w:color="000000"/>
              <w:bottom w:val="single" w:sz="4" w:space="0" w:color="000000"/>
              <w:right w:val="single" w:sz="4" w:space="0" w:color="000000"/>
            </w:tcBorders>
          </w:tcPr>
          <w:p w14:paraId="6F8BB287" w14:textId="77777777" w:rsidR="00F53E7C" w:rsidRPr="00C47524" w:rsidRDefault="00F53E7C" w:rsidP="00D02FA0">
            <w:pPr>
              <w:pStyle w:val="TableParagraph"/>
              <w:ind w:left="0"/>
              <w:jc w:val="both"/>
              <w:rPr>
                <w:noProof/>
                <w:sz w:val="24"/>
                <w:szCs w:val="24"/>
              </w:rPr>
            </w:pPr>
            <w:r w:rsidRPr="00C47524">
              <w:rPr>
                <w:sz w:val="24"/>
              </w:rPr>
              <w:t>7.4.1.</w:t>
            </w:r>
          </w:p>
          <w:p w14:paraId="5D4CE9AA" w14:textId="77777777" w:rsidR="00F53E7C" w:rsidRPr="00C47524" w:rsidRDefault="00F53E7C" w:rsidP="00D02FA0">
            <w:pPr>
              <w:pStyle w:val="TableParagraph"/>
              <w:ind w:left="0"/>
              <w:jc w:val="both"/>
              <w:rPr>
                <w:noProof/>
                <w:sz w:val="24"/>
                <w:szCs w:val="24"/>
              </w:rPr>
            </w:pPr>
            <w:r w:rsidRPr="00C47524">
              <w:rPr>
                <w:sz w:val="24"/>
              </w:rPr>
              <w:t>7.4.2.</w:t>
            </w:r>
          </w:p>
        </w:tc>
        <w:tc>
          <w:tcPr>
            <w:tcW w:w="969" w:type="pct"/>
            <w:tcBorders>
              <w:top w:val="single" w:sz="4" w:space="0" w:color="000000"/>
              <w:left w:val="single" w:sz="4" w:space="0" w:color="000000"/>
              <w:bottom w:val="single" w:sz="4" w:space="0" w:color="000000"/>
            </w:tcBorders>
          </w:tcPr>
          <w:p w14:paraId="6AAD0C13" w14:textId="77777777" w:rsidR="00F53E7C" w:rsidRPr="00C47524" w:rsidRDefault="00F53E7C" w:rsidP="00D02FA0">
            <w:pPr>
              <w:pStyle w:val="TableParagraph"/>
              <w:ind w:left="0"/>
              <w:jc w:val="both"/>
              <w:rPr>
                <w:noProof/>
                <w:sz w:val="24"/>
                <w:szCs w:val="24"/>
              </w:rPr>
            </w:pPr>
            <w:r w:rsidRPr="00C47524">
              <w:rPr>
                <w:sz w:val="24"/>
              </w:rPr>
              <w:t>5.8.1.</w:t>
            </w:r>
          </w:p>
          <w:p w14:paraId="0BB535A2" w14:textId="77777777" w:rsidR="00F53E7C" w:rsidRPr="00C47524" w:rsidRDefault="00F53E7C" w:rsidP="00D02FA0">
            <w:pPr>
              <w:pStyle w:val="TableParagraph"/>
              <w:ind w:left="0"/>
              <w:jc w:val="both"/>
              <w:rPr>
                <w:noProof/>
                <w:sz w:val="24"/>
                <w:szCs w:val="24"/>
              </w:rPr>
            </w:pPr>
            <w:r w:rsidRPr="00C47524">
              <w:rPr>
                <w:sz w:val="24"/>
              </w:rPr>
              <w:t>5.8.2.</w:t>
            </w:r>
          </w:p>
          <w:p w14:paraId="41D73D93" w14:textId="77777777" w:rsidR="00F53E7C" w:rsidRPr="00C47524" w:rsidRDefault="00F53E7C" w:rsidP="00D02FA0">
            <w:pPr>
              <w:pStyle w:val="TableParagraph"/>
              <w:ind w:left="0"/>
              <w:jc w:val="both"/>
              <w:rPr>
                <w:noProof/>
                <w:sz w:val="24"/>
                <w:szCs w:val="24"/>
              </w:rPr>
            </w:pPr>
            <w:r w:rsidRPr="00C47524">
              <w:rPr>
                <w:sz w:val="24"/>
              </w:rPr>
              <w:t>5.8.3.</w:t>
            </w:r>
          </w:p>
        </w:tc>
      </w:tr>
      <w:tr w:rsidR="00F53E7C" w:rsidRPr="00C47524" w14:paraId="2C70A807" w14:textId="77777777" w:rsidTr="00321FBA">
        <w:trPr>
          <w:trHeight w:val="282"/>
        </w:trPr>
        <w:tc>
          <w:tcPr>
            <w:tcW w:w="2097" w:type="pct"/>
            <w:tcBorders>
              <w:top w:val="single" w:sz="4" w:space="0" w:color="000000"/>
              <w:bottom w:val="single" w:sz="4" w:space="0" w:color="000000"/>
              <w:right w:val="single" w:sz="4" w:space="0" w:color="000000"/>
            </w:tcBorders>
          </w:tcPr>
          <w:p w14:paraId="428B8E8C" w14:textId="1B4C3EFA" w:rsidR="00F53E7C" w:rsidRPr="00C47524" w:rsidRDefault="00F53E7C" w:rsidP="00D02FA0">
            <w:pPr>
              <w:pStyle w:val="TableParagraph"/>
              <w:ind w:left="0"/>
              <w:jc w:val="both"/>
              <w:rPr>
                <w:noProof/>
                <w:sz w:val="24"/>
                <w:szCs w:val="24"/>
              </w:rPr>
            </w:pPr>
            <w:r w:rsidRPr="00C47524">
              <w:rPr>
                <w:sz w:val="24"/>
              </w:rPr>
              <w:t xml:space="preserve">4.7. </w:t>
            </w:r>
            <w:r w:rsidR="007B7AEC" w:rsidRPr="00C47524">
              <w:rPr>
                <w:sz w:val="24"/>
              </w:rPr>
              <w:t>Izpēte</w:t>
            </w:r>
            <w:r w:rsidRPr="00C47524">
              <w:rPr>
                <w:sz w:val="24"/>
              </w:rPr>
              <w:t xml:space="preserve"> un testēšana</w:t>
            </w:r>
          </w:p>
        </w:tc>
        <w:tc>
          <w:tcPr>
            <w:tcW w:w="967" w:type="pct"/>
            <w:tcBorders>
              <w:top w:val="single" w:sz="4" w:space="0" w:color="000000"/>
              <w:left w:val="single" w:sz="4" w:space="0" w:color="000000"/>
              <w:bottom w:val="single" w:sz="4" w:space="0" w:color="000000"/>
              <w:right w:val="single" w:sz="4" w:space="0" w:color="000000"/>
            </w:tcBorders>
          </w:tcPr>
          <w:p w14:paraId="7EE86A65"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3546A738"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7289D300" w14:textId="77777777" w:rsidR="00F53E7C" w:rsidRPr="00C47524" w:rsidRDefault="00F53E7C" w:rsidP="00D02FA0">
            <w:pPr>
              <w:pStyle w:val="TableParagraph"/>
              <w:ind w:left="0"/>
              <w:jc w:val="both"/>
              <w:rPr>
                <w:noProof/>
                <w:sz w:val="24"/>
                <w:szCs w:val="24"/>
              </w:rPr>
            </w:pPr>
          </w:p>
        </w:tc>
      </w:tr>
      <w:tr w:rsidR="00F53E7C" w:rsidRPr="00C47524" w14:paraId="02D495DD" w14:textId="77777777" w:rsidTr="00321FBA">
        <w:trPr>
          <w:trHeight w:val="496"/>
        </w:trPr>
        <w:tc>
          <w:tcPr>
            <w:tcW w:w="2097" w:type="pct"/>
            <w:tcBorders>
              <w:top w:val="single" w:sz="4" w:space="0" w:color="000000"/>
              <w:bottom w:val="single" w:sz="4" w:space="0" w:color="000000"/>
              <w:right w:val="single" w:sz="4" w:space="0" w:color="000000"/>
            </w:tcBorders>
          </w:tcPr>
          <w:p w14:paraId="78EAE649" w14:textId="77777777" w:rsidR="00F53E7C" w:rsidRPr="00C47524" w:rsidRDefault="00F53E7C" w:rsidP="00D02FA0">
            <w:pPr>
              <w:pStyle w:val="TableParagraph"/>
              <w:ind w:left="0"/>
              <w:jc w:val="both"/>
              <w:rPr>
                <w:noProof/>
                <w:sz w:val="24"/>
                <w:szCs w:val="24"/>
              </w:rPr>
            </w:pPr>
            <w:r w:rsidRPr="00C47524">
              <w:rPr>
                <w:sz w:val="24"/>
              </w:rPr>
              <w:t>4.7.1. Līguma pārskatīšana un informācijas apmaiņa</w:t>
            </w:r>
          </w:p>
        </w:tc>
        <w:tc>
          <w:tcPr>
            <w:tcW w:w="967" w:type="pct"/>
            <w:tcBorders>
              <w:top w:val="single" w:sz="4" w:space="0" w:color="000000"/>
              <w:left w:val="single" w:sz="4" w:space="0" w:color="000000"/>
              <w:bottom w:val="single" w:sz="4" w:space="0" w:color="000000"/>
              <w:right w:val="single" w:sz="4" w:space="0" w:color="000000"/>
            </w:tcBorders>
          </w:tcPr>
          <w:p w14:paraId="6691853D" w14:textId="77777777" w:rsidR="00F53E7C" w:rsidRPr="00C47524" w:rsidRDefault="00F53E7C" w:rsidP="00D02FA0">
            <w:pPr>
              <w:pStyle w:val="TableParagraph"/>
              <w:ind w:left="0"/>
              <w:jc w:val="both"/>
              <w:rPr>
                <w:noProof/>
                <w:sz w:val="24"/>
                <w:szCs w:val="24"/>
              </w:rPr>
            </w:pPr>
            <w:r w:rsidRPr="00C47524">
              <w:rPr>
                <w:sz w:val="24"/>
              </w:rPr>
              <w:t>4.1.1.</w:t>
            </w:r>
          </w:p>
          <w:p w14:paraId="77B165C6" w14:textId="77777777" w:rsidR="00F53E7C" w:rsidRPr="00C47524" w:rsidRDefault="00F53E7C" w:rsidP="00D02FA0">
            <w:pPr>
              <w:pStyle w:val="TableParagraph"/>
              <w:ind w:left="0"/>
              <w:jc w:val="both"/>
              <w:rPr>
                <w:noProof/>
                <w:sz w:val="24"/>
                <w:szCs w:val="24"/>
              </w:rPr>
            </w:pPr>
            <w:r w:rsidRPr="00C47524">
              <w:rPr>
                <w:sz w:val="24"/>
              </w:rPr>
              <w:t>7.1.1. a)</w:t>
            </w:r>
          </w:p>
        </w:tc>
        <w:tc>
          <w:tcPr>
            <w:tcW w:w="967" w:type="pct"/>
            <w:tcBorders>
              <w:top w:val="single" w:sz="4" w:space="0" w:color="000000"/>
              <w:left w:val="single" w:sz="4" w:space="0" w:color="000000"/>
              <w:bottom w:val="single" w:sz="4" w:space="0" w:color="000000"/>
              <w:right w:val="single" w:sz="4" w:space="0" w:color="000000"/>
            </w:tcBorders>
          </w:tcPr>
          <w:p w14:paraId="6B9A5D5B" w14:textId="77777777" w:rsidR="00F53E7C" w:rsidRPr="00C47524" w:rsidRDefault="00F53E7C" w:rsidP="00D02FA0">
            <w:pPr>
              <w:pStyle w:val="TableParagraph"/>
              <w:ind w:left="0"/>
              <w:jc w:val="both"/>
              <w:rPr>
                <w:noProof/>
                <w:sz w:val="24"/>
                <w:szCs w:val="24"/>
              </w:rPr>
            </w:pPr>
            <w:r w:rsidRPr="00C47524">
              <w:rPr>
                <w:sz w:val="24"/>
              </w:rPr>
              <w:t>4.1.1.</w:t>
            </w:r>
          </w:p>
          <w:p w14:paraId="1BFC52CA" w14:textId="77777777" w:rsidR="00F53E7C" w:rsidRPr="00C47524" w:rsidRDefault="00F53E7C" w:rsidP="00D02FA0">
            <w:pPr>
              <w:pStyle w:val="TableParagraph"/>
              <w:ind w:left="0"/>
              <w:jc w:val="both"/>
              <w:rPr>
                <w:noProof/>
                <w:sz w:val="24"/>
                <w:szCs w:val="24"/>
              </w:rPr>
            </w:pPr>
            <w:r w:rsidRPr="00C47524">
              <w:rPr>
                <w:sz w:val="24"/>
              </w:rPr>
              <w:t>7.1.5. b)</w:t>
            </w:r>
          </w:p>
        </w:tc>
        <w:tc>
          <w:tcPr>
            <w:tcW w:w="969" w:type="pct"/>
            <w:tcBorders>
              <w:top w:val="single" w:sz="4" w:space="0" w:color="000000"/>
              <w:left w:val="single" w:sz="4" w:space="0" w:color="000000"/>
              <w:bottom w:val="single" w:sz="4" w:space="0" w:color="000000"/>
            </w:tcBorders>
          </w:tcPr>
          <w:p w14:paraId="3A00C40F" w14:textId="77777777" w:rsidR="00F53E7C" w:rsidRPr="00C47524" w:rsidRDefault="00F53E7C" w:rsidP="00D02FA0">
            <w:pPr>
              <w:pStyle w:val="TableParagraph"/>
              <w:ind w:left="0"/>
              <w:jc w:val="both"/>
              <w:rPr>
                <w:noProof/>
                <w:sz w:val="24"/>
                <w:szCs w:val="24"/>
              </w:rPr>
            </w:pPr>
            <w:r w:rsidRPr="00C47524">
              <w:rPr>
                <w:sz w:val="24"/>
              </w:rPr>
              <w:t>4.1.1.3. a)</w:t>
            </w:r>
          </w:p>
          <w:p w14:paraId="4A6E4186" w14:textId="77777777" w:rsidR="00F53E7C" w:rsidRPr="00C47524" w:rsidRDefault="00F53E7C" w:rsidP="00D02FA0">
            <w:pPr>
              <w:pStyle w:val="TableParagraph"/>
              <w:ind w:left="0"/>
              <w:jc w:val="both"/>
              <w:rPr>
                <w:noProof/>
                <w:sz w:val="24"/>
                <w:szCs w:val="24"/>
              </w:rPr>
            </w:pPr>
            <w:r w:rsidRPr="00C47524">
              <w:rPr>
                <w:sz w:val="24"/>
              </w:rPr>
              <w:t>4.4.1. a)</w:t>
            </w:r>
          </w:p>
        </w:tc>
      </w:tr>
      <w:tr w:rsidR="00F53E7C" w:rsidRPr="00C47524" w14:paraId="69BD7BCC" w14:textId="77777777" w:rsidTr="00321FBA">
        <w:trPr>
          <w:trHeight w:val="494"/>
        </w:trPr>
        <w:tc>
          <w:tcPr>
            <w:tcW w:w="2097" w:type="pct"/>
            <w:tcBorders>
              <w:top w:val="single" w:sz="4" w:space="0" w:color="000000"/>
              <w:bottom w:val="single" w:sz="4" w:space="0" w:color="000000"/>
              <w:right w:val="single" w:sz="4" w:space="0" w:color="000000"/>
            </w:tcBorders>
          </w:tcPr>
          <w:p w14:paraId="3085ED24" w14:textId="56C9DC70" w:rsidR="00F53E7C" w:rsidRPr="00C47524" w:rsidRDefault="00F53E7C" w:rsidP="00D02FA0">
            <w:pPr>
              <w:pStyle w:val="TableParagraph"/>
              <w:ind w:left="0"/>
              <w:jc w:val="both"/>
              <w:rPr>
                <w:noProof/>
                <w:sz w:val="24"/>
                <w:szCs w:val="24"/>
              </w:rPr>
            </w:pPr>
            <w:r w:rsidRPr="00C47524">
              <w:rPr>
                <w:sz w:val="24"/>
              </w:rPr>
              <w:t xml:space="preserve">4.7.2. </w:t>
            </w:r>
            <w:r w:rsidR="006C63A7" w:rsidRPr="00C47524">
              <w:rPr>
                <w:sz w:val="24"/>
              </w:rPr>
              <w:t>Izpēt</w:t>
            </w:r>
            <w:r w:rsidRPr="00C47524">
              <w:rPr>
                <w:sz w:val="24"/>
              </w:rPr>
              <w:t>es vai testēšanas stratēģija</w:t>
            </w:r>
          </w:p>
        </w:tc>
        <w:tc>
          <w:tcPr>
            <w:tcW w:w="967" w:type="pct"/>
            <w:tcBorders>
              <w:top w:val="single" w:sz="4" w:space="0" w:color="000000"/>
              <w:left w:val="single" w:sz="4" w:space="0" w:color="000000"/>
              <w:bottom w:val="single" w:sz="4" w:space="0" w:color="000000"/>
              <w:right w:val="single" w:sz="4" w:space="0" w:color="000000"/>
            </w:tcBorders>
          </w:tcPr>
          <w:p w14:paraId="1CE75E37" w14:textId="77777777" w:rsidR="00F53E7C" w:rsidRPr="00C47524" w:rsidRDefault="00F53E7C" w:rsidP="00D02FA0">
            <w:pPr>
              <w:pStyle w:val="TableParagraph"/>
              <w:ind w:left="0"/>
              <w:jc w:val="both"/>
              <w:rPr>
                <w:noProof/>
                <w:sz w:val="24"/>
                <w:szCs w:val="24"/>
              </w:rPr>
            </w:pPr>
            <w:r w:rsidRPr="00C47524">
              <w:rPr>
                <w:sz w:val="24"/>
              </w:rPr>
              <w:t>7.1.1.</w:t>
            </w:r>
          </w:p>
          <w:p w14:paraId="7316302E" w14:textId="77777777" w:rsidR="00F53E7C" w:rsidRPr="00C47524" w:rsidRDefault="00F53E7C" w:rsidP="00D02FA0">
            <w:pPr>
              <w:pStyle w:val="TableParagraph"/>
              <w:ind w:left="0"/>
              <w:jc w:val="both"/>
              <w:rPr>
                <w:noProof/>
                <w:sz w:val="24"/>
                <w:szCs w:val="24"/>
              </w:rPr>
            </w:pPr>
            <w:r w:rsidRPr="00C47524">
              <w:rPr>
                <w:sz w:val="24"/>
              </w:rPr>
              <w:t>7.4.1.</w:t>
            </w:r>
          </w:p>
        </w:tc>
        <w:tc>
          <w:tcPr>
            <w:tcW w:w="967" w:type="pct"/>
            <w:tcBorders>
              <w:top w:val="single" w:sz="4" w:space="0" w:color="000000"/>
              <w:left w:val="single" w:sz="4" w:space="0" w:color="000000"/>
              <w:bottom w:val="single" w:sz="4" w:space="0" w:color="000000"/>
              <w:right w:val="single" w:sz="4" w:space="0" w:color="000000"/>
            </w:tcBorders>
          </w:tcPr>
          <w:p w14:paraId="35434A80" w14:textId="77777777" w:rsidR="00F53E7C" w:rsidRPr="00C47524" w:rsidRDefault="00F53E7C" w:rsidP="00D02FA0">
            <w:pPr>
              <w:pStyle w:val="TableParagraph"/>
              <w:ind w:left="0"/>
              <w:jc w:val="both"/>
              <w:rPr>
                <w:noProof/>
                <w:sz w:val="24"/>
                <w:szCs w:val="24"/>
              </w:rPr>
            </w:pPr>
            <w:r w:rsidRPr="00C47524">
              <w:rPr>
                <w:sz w:val="24"/>
              </w:rPr>
              <w:t>7.1.5. a), b)</w:t>
            </w:r>
          </w:p>
        </w:tc>
        <w:tc>
          <w:tcPr>
            <w:tcW w:w="969" w:type="pct"/>
            <w:tcBorders>
              <w:top w:val="single" w:sz="4" w:space="0" w:color="000000"/>
              <w:left w:val="single" w:sz="4" w:space="0" w:color="000000"/>
              <w:bottom w:val="single" w:sz="4" w:space="0" w:color="000000"/>
            </w:tcBorders>
          </w:tcPr>
          <w:p w14:paraId="718DD8A7" w14:textId="77777777" w:rsidR="00F53E7C" w:rsidRPr="00C47524" w:rsidRDefault="00F53E7C" w:rsidP="00D02FA0">
            <w:pPr>
              <w:pStyle w:val="TableParagraph"/>
              <w:ind w:left="0"/>
              <w:jc w:val="both"/>
              <w:rPr>
                <w:noProof/>
                <w:sz w:val="24"/>
                <w:szCs w:val="24"/>
              </w:rPr>
            </w:pPr>
            <w:r w:rsidRPr="00C47524">
              <w:rPr>
                <w:sz w:val="24"/>
              </w:rPr>
              <w:t>4.4.1. a), b), c), d)</w:t>
            </w:r>
          </w:p>
        </w:tc>
      </w:tr>
      <w:tr w:rsidR="00F53E7C" w:rsidRPr="00C47524" w14:paraId="46F6C2E4" w14:textId="77777777" w:rsidTr="00321FBA">
        <w:trPr>
          <w:trHeight w:val="1240"/>
        </w:trPr>
        <w:tc>
          <w:tcPr>
            <w:tcW w:w="2097" w:type="pct"/>
            <w:tcBorders>
              <w:top w:val="single" w:sz="4" w:space="0" w:color="000000"/>
              <w:bottom w:val="single" w:sz="4" w:space="0" w:color="000000"/>
              <w:right w:val="single" w:sz="4" w:space="0" w:color="000000"/>
            </w:tcBorders>
          </w:tcPr>
          <w:p w14:paraId="25432823" w14:textId="77777777" w:rsidR="00F53E7C" w:rsidRPr="00C47524" w:rsidRDefault="00F53E7C" w:rsidP="00D02FA0">
            <w:pPr>
              <w:pStyle w:val="TableParagraph"/>
              <w:ind w:left="0"/>
              <w:jc w:val="both"/>
              <w:rPr>
                <w:noProof/>
                <w:sz w:val="24"/>
                <w:szCs w:val="24"/>
              </w:rPr>
            </w:pPr>
            <w:r w:rsidRPr="00C47524">
              <w:rPr>
                <w:sz w:val="24"/>
              </w:rPr>
              <w:t>4.7.3. Nepieciešamie tehniskie līdzekļi, paņēmieni un aprīkojums</w:t>
            </w:r>
          </w:p>
        </w:tc>
        <w:tc>
          <w:tcPr>
            <w:tcW w:w="967" w:type="pct"/>
            <w:tcBorders>
              <w:top w:val="single" w:sz="4" w:space="0" w:color="000000"/>
              <w:left w:val="single" w:sz="4" w:space="0" w:color="000000"/>
              <w:bottom w:val="single" w:sz="4" w:space="0" w:color="000000"/>
              <w:right w:val="single" w:sz="4" w:space="0" w:color="000000"/>
            </w:tcBorders>
          </w:tcPr>
          <w:p w14:paraId="1C679731" w14:textId="77777777" w:rsidR="00F53E7C" w:rsidRPr="00C47524" w:rsidRDefault="00F53E7C" w:rsidP="00D02FA0">
            <w:pPr>
              <w:pStyle w:val="TableParagraph"/>
              <w:ind w:left="0"/>
              <w:jc w:val="both"/>
              <w:rPr>
                <w:noProof/>
                <w:sz w:val="24"/>
                <w:szCs w:val="24"/>
              </w:rPr>
            </w:pPr>
            <w:r w:rsidRPr="00C47524">
              <w:rPr>
                <w:sz w:val="24"/>
              </w:rPr>
              <w:t>6.3.4. a) 7.4.1.</w:t>
            </w:r>
          </w:p>
        </w:tc>
        <w:tc>
          <w:tcPr>
            <w:tcW w:w="967" w:type="pct"/>
            <w:tcBorders>
              <w:top w:val="single" w:sz="4" w:space="0" w:color="000000"/>
              <w:left w:val="single" w:sz="4" w:space="0" w:color="000000"/>
              <w:bottom w:val="single" w:sz="4" w:space="0" w:color="000000"/>
              <w:right w:val="single" w:sz="4" w:space="0" w:color="000000"/>
            </w:tcBorders>
          </w:tcPr>
          <w:p w14:paraId="4D1FE96C" w14:textId="77777777" w:rsidR="00F53E7C" w:rsidRPr="00C47524" w:rsidRDefault="00F53E7C" w:rsidP="00D02FA0">
            <w:pPr>
              <w:pStyle w:val="TableParagraph"/>
              <w:ind w:left="0"/>
              <w:jc w:val="both"/>
              <w:rPr>
                <w:noProof/>
                <w:sz w:val="24"/>
                <w:szCs w:val="24"/>
              </w:rPr>
            </w:pPr>
            <w:r w:rsidRPr="00C47524">
              <w:rPr>
                <w:sz w:val="24"/>
              </w:rPr>
              <w:t>6.2.2.</w:t>
            </w:r>
          </w:p>
          <w:p w14:paraId="5C4ABE08" w14:textId="77777777" w:rsidR="00F53E7C" w:rsidRPr="00C47524" w:rsidRDefault="00F53E7C" w:rsidP="00D02FA0">
            <w:pPr>
              <w:pStyle w:val="TableParagraph"/>
              <w:ind w:left="0"/>
              <w:jc w:val="both"/>
              <w:rPr>
                <w:noProof/>
                <w:sz w:val="24"/>
                <w:szCs w:val="24"/>
              </w:rPr>
            </w:pPr>
            <w:r w:rsidRPr="00C47524">
              <w:rPr>
                <w:sz w:val="24"/>
              </w:rPr>
              <w:t>6.2.3.</w:t>
            </w:r>
          </w:p>
          <w:p w14:paraId="3A692507" w14:textId="77777777" w:rsidR="00F53E7C" w:rsidRPr="00C47524" w:rsidRDefault="00F53E7C" w:rsidP="00D02FA0">
            <w:pPr>
              <w:pStyle w:val="TableParagraph"/>
              <w:ind w:left="0"/>
              <w:jc w:val="both"/>
              <w:rPr>
                <w:noProof/>
                <w:sz w:val="24"/>
                <w:szCs w:val="24"/>
              </w:rPr>
            </w:pPr>
            <w:r w:rsidRPr="00C47524">
              <w:rPr>
                <w:sz w:val="24"/>
              </w:rPr>
              <w:t>6.2.11.</w:t>
            </w:r>
          </w:p>
          <w:p w14:paraId="6EBE5B80" w14:textId="77777777" w:rsidR="00F53E7C" w:rsidRPr="00C47524" w:rsidRDefault="00F53E7C" w:rsidP="00D02FA0">
            <w:pPr>
              <w:pStyle w:val="TableParagraph"/>
              <w:ind w:left="0"/>
              <w:jc w:val="both"/>
              <w:rPr>
                <w:noProof/>
                <w:sz w:val="24"/>
                <w:szCs w:val="24"/>
              </w:rPr>
            </w:pPr>
            <w:r w:rsidRPr="00C47524">
              <w:rPr>
                <w:sz w:val="24"/>
              </w:rPr>
              <w:t>6.2.12.</w:t>
            </w:r>
          </w:p>
          <w:p w14:paraId="17C9352A" w14:textId="77777777" w:rsidR="00F53E7C" w:rsidRPr="00C47524" w:rsidRDefault="00F53E7C" w:rsidP="00D02FA0">
            <w:pPr>
              <w:pStyle w:val="TableParagraph"/>
              <w:ind w:left="0"/>
              <w:jc w:val="both"/>
              <w:rPr>
                <w:noProof/>
                <w:sz w:val="24"/>
                <w:szCs w:val="24"/>
              </w:rPr>
            </w:pPr>
            <w:r w:rsidRPr="00C47524">
              <w:rPr>
                <w:sz w:val="24"/>
              </w:rPr>
              <w:t>7.2.4.</w:t>
            </w:r>
          </w:p>
        </w:tc>
        <w:tc>
          <w:tcPr>
            <w:tcW w:w="969" w:type="pct"/>
            <w:tcBorders>
              <w:top w:val="single" w:sz="4" w:space="0" w:color="000000"/>
              <w:left w:val="single" w:sz="4" w:space="0" w:color="000000"/>
              <w:bottom w:val="single" w:sz="4" w:space="0" w:color="000000"/>
            </w:tcBorders>
          </w:tcPr>
          <w:p w14:paraId="1D0942E2" w14:textId="77777777" w:rsidR="00F53E7C" w:rsidRPr="00C47524" w:rsidRDefault="00F53E7C" w:rsidP="00D02FA0">
            <w:pPr>
              <w:pStyle w:val="TableParagraph"/>
              <w:ind w:left="0"/>
              <w:jc w:val="both"/>
              <w:rPr>
                <w:noProof/>
                <w:sz w:val="24"/>
                <w:szCs w:val="24"/>
              </w:rPr>
            </w:pPr>
            <w:r w:rsidRPr="00C47524">
              <w:rPr>
                <w:sz w:val="24"/>
              </w:rPr>
              <w:t>5.2.2. a), b) 5.2.3.</w:t>
            </w:r>
          </w:p>
          <w:p w14:paraId="07579B8A" w14:textId="77777777" w:rsidR="00F53E7C" w:rsidRPr="00C47524" w:rsidRDefault="00F53E7C" w:rsidP="00D02FA0">
            <w:pPr>
              <w:pStyle w:val="TableParagraph"/>
              <w:ind w:left="0"/>
              <w:jc w:val="both"/>
              <w:rPr>
                <w:noProof/>
                <w:sz w:val="24"/>
                <w:szCs w:val="24"/>
              </w:rPr>
            </w:pPr>
            <w:r w:rsidRPr="00C47524">
              <w:rPr>
                <w:sz w:val="24"/>
              </w:rPr>
              <w:t>5.4.7.</w:t>
            </w:r>
          </w:p>
        </w:tc>
      </w:tr>
      <w:tr w:rsidR="00F53E7C" w:rsidRPr="00C47524" w14:paraId="276CE73A" w14:textId="77777777" w:rsidTr="00321FBA">
        <w:trPr>
          <w:trHeight w:val="991"/>
        </w:trPr>
        <w:tc>
          <w:tcPr>
            <w:tcW w:w="2097" w:type="pct"/>
            <w:tcBorders>
              <w:top w:val="single" w:sz="4" w:space="0" w:color="000000"/>
              <w:bottom w:val="single" w:sz="4" w:space="0" w:color="000000"/>
              <w:right w:val="single" w:sz="4" w:space="0" w:color="000000"/>
            </w:tcBorders>
          </w:tcPr>
          <w:p w14:paraId="039F82CB" w14:textId="6E47922C" w:rsidR="00F53E7C" w:rsidRPr="00C47524" w:rsidRDefault="00F53E7C" w:rsidP="00D02FA0">
            <w:pPr>
              <w:pStyle w:val="TableParagraph"/>
              <w:ind w:left="0"/>
              <w:jc w:val="both"/>
              <w:rPr>
                <w:noProof/>
                <w:sz w:val="24"/>
                <w:szCs w:val="24"/>
              </w:rPr>
            </w:pPr>
            <w:r w:rsidRPr="00C47524">
              <w:rPr>
                <w:sz w:val="24"/>
              </w:rPr>
              <w:t xml:space="preserve">4.7.4. Starpdisciplināras </w:t>
            </w:r>
            <w:r w:rsidR="006C63A7" w:rsidRPr="00C47524">
              <w:rPr>
                <w:sz w:val="24"/>
              </w:rPr>
              <w:t>izpētes</w:t>
            </w:r>
            <w:r w:rsidRPr="00C47524">
              <w:rPr>
                <w:sz w:val="24"/>
              </w:rPr>
              <w:t xml:space="preserve"> vai testēšanas koordinēšana</w:t>
            </w:r>
          </w:p>
        </w:tc>
        <w:tc>
          <w:tcPr>
            <w:tcW w:w="967" w:type="pct"/>
            <w:tcBorders>
              <w:top w:val="single" w:sz="4" w:space="0" w:color="000000"/>
              <w:left w:val="single" w:sz="4" w:space="0" w:color="000000"/>
              <w:bottom w:val="single" w:sz="4" w:space="0" w:color="000000"/>
              <w:right w:val="single" w:sz="4" w:space="0" w:color="000000"/>
            </w:tcBorders>
          </w:tcPr>
          <w:p w14:paraId="196950AF" w14:textId="77777777" w:rsidR="00F53E7C" w:rsidRPr="00C47524" w:rsidRDefault="00F53E7C" w:rsidP="00D02FA0">
            <w:pPr>
              <w:pStyle w:val="TableParagraph"/>
              <w:ind w:left="0"/>
              <w:jc w:val="both"/>
              <w:rPr>
                <w:noProof/>
                <w:sz w:val="24"/>
                <w:szCs w:val="24"/>
              </w:rPr>
            </w:pPr>
            <w:r w:rsidRPr="00C47524">
              <w:rPr>
                <w:sz w:val="24"/>
              </w:rPr>
              <w:t>6.2.2.</w:t>
            </w:r>
          </w:p>
          <w:p w14:paraId="7849001E" w14:textId="77777777" w:rsidR="00F53E7C" w:rsidRPr="00C47524" w:rsidRDefault="00F53E7C" w:rsidP="00D02FA0">
            <w:pPr>
              <w:pStyle w:val="TableParagraph"/>
              <w:ind w:left="0"/>
              <w:jc w:val="both"/>
              <w:rPr>
                <w:noProof/>
                <w:sz w:val="24"/>
                <w:szCs w:val="24"/>
              </w:rPr>
            </w:pPr>
            <w:r w:rsidRPr="00C47524">
              <w:rPr>
                <w:sz w:val="24"/>
              </w:rPr>
              <w:t>6.2.3.</w:t>
            </w:r>
          </w:p>
          <w:p w14:paraId="23968818" w14:textId="77777777" w:rsidR="00F53E7C" w:rsidRPr="00C47524" w:rsidRDefault="00F53E7C" w:rsidP="00D02FA0">
            <w:pPr>
              <w:pStyle w:val="TableParagraph"/>
              <w:ind w:left="0"/>
              <w:jc w:val="both"/>
              <w:rPr>
                <w:noProof/>
                <w:sz w:val="24"/>
                <w:szCs w:val="24"/>
              </w:rPr>
            </w:pPr>
            <w:r w:rsidRPr="00C47524">
              <w:rPr>
                <w:sz w:val="24"/>
              </w:rPr>
              <w:t>7.4.1.</w:t>
            </w:r>
          </w:p>
        </w:tc>
        <w:tc>
          <w:tcPr>
            <w:tcW w:w="967" w:type="pct"/>
            <w:tcBorders>
              <w:top w:val="single" w:sz="4" w:space="0" w:color="000000"/>
              <w:left w:val="single" w:sz="4" w:space="0" w:color="000000"/>
              <w:bottom w:val="single" w:sz="4" w:space="0" w:color="000000"/>
              <w:right w:val="single" w:sz="4" w:space="0" w:color="000000"/>
            </w:tcBorders>
          </w:tcPr>
          <w:p w14:paraId="60EFCAAC" w14:textId="77777777" w:rsidR="00F53E7C" w:rsidRPr="00C47524" w:rsidRDefault="00F53E7C" w:rsidP="00D02FA0">
            <w:pPr>
              <w:pStyle w:val="TableParagraph"/>
              <w:ind w:left="0"/>
              <w:jc w:val="both"/>
              <w:rPr>
                <w:noProof/>
                <w:sz w:val="24"/>
                <w:szCs w:val="24"/>
              </w:rPr>
            </w:pPr>
            <w:r w:rsidRPr="00C47524">
              <w:rPr>
                <w:sz w:val="24"/>
              </w:rPr>
              <w:t>6.1.1.</w:t>
            </w:r>
          </w:p>
          <w:p w14:paraId="6A3F0D09" w14:textId="77777777" w:rsidR="00F53E7C" w:rsidRPr="00C47524" w:rsidRDefault="00F53E7C" w:rsidP="00D02FA0">
            <w:pPr>
              <w:pStyle w:val="TableParagraph"/>
              <w:ind w:left="0"/>
              <w:jc w:val="both"/>
              <w:rPr>
                <w:noProof/>
                <w:sz w:val="24"/>
                <w:szCs w:val="24"/>
              </w:rPr>
            </w:pPr>
            <w:r w:rsidRPr="00C47524">
              <w:rPr>
                <w:sz w:val="24"/>
              </w:rPr>
              <w:t>7.2.4.</w:t>
            </w:r>
          </w:p>
        </w:tc>
        <w:tc>
          <w:tcPr>
            <w:tcW w:w="969" w:type="pct"/>
            <w:tcBorders>
              <w:top w:val="single" w:sz="4" w:space="0" w:color="000000"/>
              <w:left w:val="single" w:sz="4" w:space="0" w:color="000000"/>
              <w:bottom w:val="single" w:sz="4" w:space="0" w:color="000000"/>
            </w:tcBorders>
          </w:tcPr>
          <w:p w14:paraId="0FE40955" w14:textId="77777777" w:rsidR="00F53E7C" w:rsidRPr="00C47524" w:rsidRDefault="00F53E7C" w:rsidP="00D02FA0">
            <w:pPr>
              <w:pStyle w:val="TableParagraph"/>
              <w:ind w:left="0"/>
              <w:jc w:val="both"/>
              <w:rPr>
                <w:noProof/>
                <w:sz w:val="24"/>
                <w:szCs w:val="24"/>
              </w:rPr>
            </w:pPr>
            <w:r w:rsidRPr="00C47524">
              <w:rPr>
                <w:sz w:val="24"/>
              </w:rPr>
              <w:t>5.1.2.</w:t>
            </w:r>
          </w:p>
          <w:p w14:paraId="3A46CD68" w14:textId="77777777" w:rsidR="00F53E7C" w:rsidRPr="00C47524" w:rsidRDefault="00F53E7C" w:rsidP="00D02FA0">
            <w:pPr>
              <w:pStyle w:val="TableParagraph"/>
              <w:ind w:left="0"/>
              <w:jc w:val="both"/>
              <w:rPr>
                <w:noProof/>
                <w:sz w:val="24"/>
                <w:szCs w:val="24"/>
              </w:rPr>
            </w:pPr>
            <w:r w:rsidRPr="00C47524">
              <w:rPr>
                <w:sz w:val="24"/>
              </w:rPr>
              <w:t>5.4.4.1.</w:t>
            </w:r>
          </w:p>
          <w:p w14:paraId="4942EC37" w14:textId="77777777" w:rsidR="00F53E7C" w:rsidRPr="00C47524" w:rsidRDefault="00F53E7C" w:rsidP="00D02FA0">
            <w:pPr>
              <w:pStyle w:val="TableParagraph"/>
              <w:ind w:left="0"/>
              <w:jc w:val="both"/>
              <w:rPr>
                <w:noProof/>
                <w:sz w:val="24"/>
                <w:szCs w:val="24"/>
              </w:rPr>
            </w:pPr>
            <w:r w:rsidRPr="00C47524">
              <w:rPr>
                <w:sz w:val="24"/>
              </w:rPr>
              <w:t>5.4.4.2. c) 5.4.7.</w:t>
            </w:r>
          </w:p>
        </w:tc>
      </w:tr>
      <w:tr w:rsidR="00F53E7C" w:rsidRPr="00C47524" w14:paraId="52DBF730" w14:textId="77777777" w:rsidTr="00321FBA">
        <w:trPr>
          <w:trHeight w:val="280"/>
        </w:trPr>
        <w:tc>
          <w:tcPr>
            <w:tcW w:w="2097" w:type="pct"/>
            <w:tcBorders>
              <w:top w:val="single" w:sz="4" w:space="0" w:color="000000"/>
              <w:bottom w:val="single" w:sz="4" w:space="0" w:color="000000"/>
              <w:right w:val="single" w:sz="4" w:space="0" w:color="000000"/>
            </w:tcBorders>
          </w:tcPr>
          <w:p w14:paraId="17EF6F78" w14:textId="77777777" w:rsidR="00F53E7C" w:rsidRPr="00C47524" w:rsidRDefault="00F53E7C" w:rsidP="00D02FA0">
            <w:pPr>
              <w:pStyle w:val="TableParagraph"/>
              <w:ind w:left="0"/>
              <w:jc w:val="both"/>
              <w:rPr>
                <w:noProof/>
                <w:sz w:val="24"/>
                <w:szCs w:val="24"/>
              </w:rPr>
            </w:pPr>
            <w:r w:rsidRPr="00C47524">
              <w:rPr>
                <w:sz w:val="24"/>
              </w:rPr>
              <w:t>4.7.5. Kritisko konstatējumu pārbaude</w:t>
            </w:r>
          </w:p>
        </w:tc>
        <w:tc>
          <w:tcPr>
            <w:tcW w:w="967" w:type="pct"/>
            <w:tcBorders>
              <w:top w:val="single" w:sz="4" w:space="0" w:color="000000"/>
              <w:left w:val="single" w:sz="4" w:space="0" w:color="000000"/>
              <w:bottom w:val="single" w:sz="4" w:space="0" w:color="000000"/>
              <w:right w:val="single" w:sz="4" w:space="0" w:color="000000"/>
            </w:tcBorders>
          </w:tcPr>
          <w:p w14:paraId="57940870" w14:textId="77777777" w:rsidR="00F53E7C" w:rsidRPr="00C47524" w:rsidRDefault="00F53E7C" w:rsidP="00D02FA0">
            <w:pPr>
              <w:pStyle w:val="TableParagraph"/>
              <w:ind w:left="0"/>
              <w:jc w:val="both"/>
              <w:rPr>
                <w:noProof/>
                <w:sz w:val="24"/>
                <w:szCs w:val="24"/>
              </w:rPr>
            </w:pPr>
            <w:r w:rsidRPr="00C47524">
              <w:rPr>
                <w:sz w:val="24"/>
              </w:rPr>
              <w:t>7.7.1. g), i)</w:t>
            </w:r>
          </w:p>
        </w:tc>
        <w:tc>
          <w:tcPr>
            <w:tcW w:w="967" w:type="pct"/>
            <w:tcBorders>
              <w:top w:val="single" w:sz="4" w:space="0" w:color="000000"/>
              <w:left w:val="single" w:sz="4" w:space="0" w:color="000000"/>
              <w:bottom w:val="single" w:sz="4" w:space="0" w:color="000000"/>
              <w:right w:val="single" w:sz="4" w:space="0" w:color="000000"/>
            </w:tcBorders>
          </w:tcPr>
          <w:p w14:paraId="65149337" w14:textId="77777777" w:rsidR="00F53E7C" w:rsidRPr="00C47524" w:rsidRDefault="00F53E7C" w:rsidP="00D02FA0">
            <w:pPr>
              <w:pStyle w:val="TableParagraph"/>
              <w:ind w:left="0"/>
              <w:jc w:val="both"/>
              <w:rPr>
                <w:noProof/>
                <w:sz w:val="24"/>
                <w:szCs w:val="24"/>
              </w:rPr>
            </w:pPr>
            <w:r w:rsidRPr="00C47524">
              <w:rPr>
                <w:sz w:val="24"/>
              </w:rPr>
              <w:t>6.1.8.</w:t>
            </w:r>
          </w:p>
        </w:tc>
        <w:tc>
          <w:tcPr>
            <w:tcW w:w="969" w:type="pct"/>
            <w:tcBorders>
              <w:top w:val="single" w:sz="4" w:space="0" w:color="000000"/>
              <w:left w:val="single" w:sz="4" w:space="0" w:color="000000"/>
              <w:bottom w:val="single" w:sz="4" w:space="0" w:color="000000"/>
            </w:tcBorders>
          </w:tcPr>
          <w:p w14:paraId="61609FB6" w14:textId="77777777" w:rsidR="00F53E7C" w:rsidRPr="00C47524" w:rsidRDefault="00F53E7C" w:rsidP="00D02FA0">
            <w:pPr>
              <w:pStyle w:val="TableParagraph"/>
              <w:ind w:left="0"/>
              <w:jc w:val="both"/>
              <w:rPr>
                <w:noProof/>
                <w:sz w:val="24"/>
                <w:szCs w:val="24"/>
              </w:rPr>
            </w:pPr>
            <w:r w:rsidRPr="00C47524">
              <w:rPr>
                <w:sz w:val="24"/>
              </w:rPr>
              <w:t>5.7.1.</w:t>
            </w:r>
          </w:p>
        </w:tc>
      </w:tr>
      <w:tr w:rsidR="00F53E7C" w:rsidRPr="00C47524" w14:paraId="55FA95EB" w14:textId="77777777" w:rsidTr="00321FBA">
        <w:trPr>
          <w:trHeight w:val="743"/>
        </w:trPr>
        <w:tc>
          <w:tcPr>
            <w:tcW w:w="2097" w:type="pct"/>
            <w:tcBorders>
              <w:top w:val="single" w:sz="4" w:space="0" w:color="000000"/>
              <w:bottom w:val="single" w:sz="4" w:space="0" w:color="000000"/>
              <w:right w:val="single" w:sz="4" w:space="0" w:color="000000"/>
            </w:tcBorders>
          </w:tcPr>
          <w:p w14:paraId="5BA6BFC2" w14:textId="77777777" w:rsidR="00F53E7C" w:rsidRPr="00C47524" w:rsidRDefault="00F53E7C" w:rsidP="00D02FA0">
            <w:pPr>
              <w:pStyle w:val="TableParagraph"/>
              <w:ind w:left="0"/>
              <w:jc w:val="both"/>
              <w:rPr>
                <w:noProof/>
                <w:sz w:val="24"/>
                <w:szCs w:val="24"/>
              </w:rPr>
            </w:pPr>
            <w:r w:rsidRPr="00C47524">
              <w:rPr>
                <w:sz w:val="24"/>
              </w:rPr>
              <w:t>4.7.6. Paraugu ņemšana</w:t>
            </w:r>
          </w:p>
        </w:tc>
        <w:tc>
          <w:tcPr>
            <w:tcW w:w="967" w:type="pct"/>
            <w:tcBorders>
              <w:top w:val="single" w:sz="4" w:space="0" w:color="000000"/>
              <w:left w:val="single" w:sz="4" w:space="0" w:color="000000"/>
              <w:bottom w:val="single" w:sz="4" w:space="0" w:color="000000"/>
              <w:right w:val="single" w:sz="4" w:space="0" w:color="000000"/>
            </w:tcBorders>
          </w:tcPr>
          <w:p w14:paraId="27174EB8" w14:textId="77777777" w:rsidR="00F53E7C" w:rsidRPr="00C47524" w:rsidRDefault="00F53E7C" w:rsidP="00D02FA0">
            <w:pPr>
              <w:pStyle w:val="TableParagraph"/>
              <w:ind w:left="0"/>
              <w:jc w:val="both"/>
              <w:rPr>
                <w:noProof/>
                <w:sz w:val="24"/>
                <w:szCs w:val="24"/>
              </w:rPr>
            </w:pPr>
            <w:r w:rsidRPr="00C47524">
              <w:rPr>
                <w:sz w:val="24"/>
              </w:rPr>
              <w:t>6.2.2.</w:t>
            </w:r>
          </w:p>
          <w:p w14:paraId="4433A922" w14:textId="77777777" w:rsidR="00F53E7C" w:rsidRPr="00C47524" w:rsidRDefault="00F53E7C" w:rsidP="00D02FA0">
            <w:pPr>
              <w:pStyle w:val="TableParagraph"/>
              <w:ind w:left="0"/>
              <w:jc w:val="both"/>
              <w:rPr>
                <w:noProof/>
                <w:sz w:val="24"/>
                <w:szCs w:val="24"/>
              </w:rPr>
            </w:pPr>
            <w:r w:rsidRPr="00C47524">
              <w:rPr>
                <w:sz w:val="24"/>
              </w:rPr>
              <w:t>6.2.5. c), f) 7.3.1.</w:t>
            </w:r>
          </w:p>
        </w:tc>
        <w:tc>
          <w:tcPr>
            <w:tcW w:w="967" w:type="pct"/>
            <w:tcBorders>
              <w:top w:val="single" w:sz="4" w:space="0" w:color="000000"/>
              <w:left w:val="single" w:sz="4" w:space="0" w:color="000000"/>
              <w:bottom w:val="single" w:sz="4" w:space="0" w:color="000000"/>
              <w:right w:val="single" w:sz="4" w:space="0" w:color="000000"/>
            </w:tcBorders>
          </w:tcPr>
          <w:p w14:paraId="0CEC515A" w14:textId="77777777" w:rsidR="00F53E7C" w:rsidRPr="00C47524" w:rsidRDefault="00F53E7C" w:rsidP="00D02FA0">
            <w:pPr>
              <w:pStyle w:val="TableParagraph"/>
              <w:ind w:left="0"/>
              <w:jc w:val="both"/>
              <w:rPr>
                <w:noProof/>
                <w:sz w:val="24"/>
                <w:szCs w:val="24"/>
              </w:rPr>
            </w:pPr>
            <w:r w:rsidRPr="00C47524">
              <w:rPr>
                <w:sz w:val="24"/>
              </w:rPr>
              <w:t>6.1.1.</w:t>
            </w:r>
          </w:p>
          <w:p w14:paraId="60F98E8F" w14:textId="77777777" w:rsidR="00F53E7C" w:rsidRPr="00C47524" w:rsidRDefault="00F53E7C" w:rsidP="00D02FA0">
            <w:pPr>
              <w:pStyle w:val="TableParagraph"/>
              <w:ind w:left="0"/>
              <w:jc w:val="both"/>
              <w:rPr>
                <w:noProof/>
                <w:sz w:val="24"/>
                <w:szCs w:val="24"/>
              </w:rPr>
            </w:pPr>
            <w:r w:rsidRPr="00C47524">
              <w:rPr>
                <w:sz w:val="24"/>
              </w:rPr>
              <w:t>7.1.2.</w:t>
            </w:r>
          </w:p>
        </w:tc>
        <w:tc>
          <w:tcPr>
            <w:tcW w:w="969" w:type="pct"/>
            <w:tcBorders>
              <w:top w:val="single" w:sz="4" w:space="0" w:color="000000"/>
              <w:left w:val="single" w:sz="4" w:space="0" w:color="000000"/>
              <w:bottom w:val="single" w:sz="4" w:space="0" w:color="000000"/>
            </w:tcBorders>
          </w:tcPr>
          <w:p w14:paraId="60DEEBE0" w14:textId="77777777" w:rsidR="00F53E7C" w:rsidRPr="00C47524" w:rsidRDefault="00F53E7C" w:rsidP="00D02FA0">
            <w:pPr>
              <w:pStyle w:val="TableParagraph"/>
              <w:ind w:left="0"/>
              <w:jc w:val="both"/>
              <w:rPr>
                <w:noProof/>
                <w:sz w:val="24"/>
                <w:szCs w:val="24"/>
              </w:rPr>
            </w:pPr>
            <w:r w:rsidRPr="00C47524">
              <w:rPr>
                <w:sz w:val="24"/>
              </w:rPr>
              <w:t>5.1.5.</w:t>
            </w:r>
          </w:p>
          <w:p w14:paraId="630BC7BD" w14:textId="77777777" w:rsidR="00F53E7C" w:rsidRPr="00C47524" w:rsidRDefault="00F53E7C" w:rsidP="00D02FA0">
            <w:pPr>
              <w:pStyle w:val="TableParagraph"/>
              <w:ind w:left="0"/>
              <w:jc w:val="both"/>
              <w:rPr>
                <w:noProof/>
                <w:sz w:val="24"/>
                <w:szCs w:val="24"/>
              </w:rPr>
            </w:pPr>
            <w:r w:rsidRPr="00C47524">
              <w:rPr>
                <w:sz w:val="24"/>
              </w:rPr>
              <w:t>5.4.4.1.</w:t>
            </w:r>
          </w:p>
        </w:tc>
      </w:tr>
      <w:tr w:rsidR="00F53E7C" w:rsidRPr="00C47524" w14:paraId="712CB298" w14:textId="77777777" w:rsidTr="00321FBA">
        <w:trPr>
          <w:trHeight w:val="281"/>
        </w:trPr>
        <w:tc>
          <w:tcPr>
            <w:tcW w:w="2097" w:type="pct"/>
            <w:tcBorders>
              <w:top w:val="single" w:sz="4" w:space="0" w:color="000000"/>
              <w:bottom w:val="single" w:sz="4" w:space="0" w:color="000000"/>
              <w:right w:val="single" w:sz="4" w:space="0" w:color="000000"/>
            </w:tcBorders>
          </w:tcPr>
          <w:p w14:paraId="095646AB" w14:textId="0BE790DF" w:rsidR="00F53E7C" w:rsidRPr="00C47524" w:rsidRDefault="00F53E7C" w:rsidP="00D02FA0">
            <w:pPr>
              <w:pStyle w:val="TableParagraph"/>
              <w:ind w:left="0"/>
              <w:jc w:val="both"/>
              <w:rPr>
                <w:noProof/>
                <w:sz w:val="24"/>
                <w:szCs w:val="24"/>
              </w:rPr>
            </w:pPr>
            <w:r w:rsidRPr="00C47524">
              <w:rPr>
                <w:sz w:val="24"/>
              </w:rPr>
              <w:lastRenderedPageBreak/>
              <w:t xml:space="preserve">4.7.7. </w:t>
            </w:r>
            <w:r w:rsidR="0032379D" w:rsidRPr="00C47524">
              <w:rPr>
                <w:sz w:val="24"/>
              </w:rPr>
              <w:t>Izpē</w:t>
            </w:r>
            <w:r w:rsidRPr="00C47524">
              <w:rPr>
                <w:sz w:val="24"/>
              </w:rPr>
              <w:t>šu/testu veikšana</w:t>
            </w:r>
          </w:p>
        </w:tc>
        <w:tc>
          <w:tcPr>
            <w:tcW w:w="967" w:type="pct"/>
            <w:tcBorders>
              <w:top w:val="single" w:sz="4" w:space="0" w:color="000000"/>
              <w:left w:val="single" w:sz="4" w:space="0" w:color="000000"/>
              <w:bottom w:val="single" w:sz="4" w:space="0" w:color="000000"/>
              <w:right w:val="single" w:sz="4" w:space="0" w:color="000000"/>
            </w:tcBorders>
          </w:tcPr>
          <w:p w14:paraId="4DE1CFFC"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6AF4C36C"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4AF9EE02" w14:textId="77777777" w:rsidR="00F53E7C" w:rsidRPr="00C47524" w:rsidRDefault="00F53E7C" w:rsidP="00D02FA0">
            <w:pPr>
              <w:pStyle w:val="TableParagraph"/>
              <w:ind w:left="0"/>
              <w:jc w:val="both"/>
              <w:rPr>
                <w:noProof/>
                <w:sz w:val="24"/>
                <w:szCs w:val="24"/>
              </w:rPr>
            </w:pPr>
          </w:p>
        </w:tc>
      </w:tr>
      <w:tr w:rsidR="00F53E7C" w:rsidRPr="00C47524" w14:paraId="38C6DD6D" w14:textId="77777777" w:rsidTr="00321FBA">
        <w:trPr>
          <w:trHeight w:val="1239"/>
        </w:trPr>
        <w:tc>
          <w:tcPr>
            <w:tcW w:w="2097" w:type="pct"/>
            <w:tcBorders>
              <w:top w:val="single" w:sz="4" w:space="0" w:color="000000"/>
              <w:bottom w:val="single" w:sz="4" w:space="0" w:color="000000"/>
              <w:right w:val="single" w:sz="4" w:space="0" w:color="000000"/>
            </w:tcBorders>
          </w:tcPr>
          <w:p w14:paraId="5ACC5253" w14:textId="77777777" w:rsidR="00F53E7C" w:rsidRPr="00C47524" w:rsidRDefault="00F53E7C" w:rsidP="00D02FA0">
            <w:pPr>
              <w:pStyle w:val="TableParagraph"/>
              <w:ind w:left="0"/>
              <w:jc w:val="both"/>
              <w:rPr>
                <w:noProof/>
                <w:sz w:val="24"/>
                <w:szCs w:val="24"/>
              </w:rPr>
            </w:pPr>
            <w:r w:rsidRPr="00C47524">
              <w:rPr>
                <w:sz w:val="24"/>
              </w:rPr>
              <w:t>4.7.7.1. Darbs ar priekšmetiem</w:t>
            </w:r>
          </w:p>
        </w:tc>
        <w:tc>
          <w:tcPr>
            <w:tcW w:w="967" w:type="pct"/>
            <w:tcBorders>
              <w:top w:val="single" w:sz="4" w:space="0" w:color="000000"/>
              <w:left w:val="single" w:sz="4" w:space="0" w:color="000000"/>
              <w:bottom w:val="single" w:sz="4" w:space="0" w:color="000000"/>
              <w:right w:val="single" w:sz="4" w:space="0" w:color="000000"/>
            </w:tcBorders>
          </w:tcPr>
          <w:p w14:paraId="6B7F2393" w14:textId="77777777" w:rsidR="00F53E7C" w:rsidRPr="00C47524" w:rsidRDefault="00F53E7C" w:rsidP="00D02FA0">
            <w:pPr>
              <w:pStyle w:val="TableParagraph"/>
              <w:ind w:left="0"/>
              <w:jc w:val="both"/>
              <w:rPr>
                <w:noProof/>
                <w:sz w:val="24"/>
                <w:szCs w:val="24"/>
              </w:rPr>
            </w:pPr>
            <w:r w:rsidRPr="00C47524">
              <w:rPr>
                <w:sz w:val="24"/>
              </w:rPr>
              <w:t>6.3.4. a) 7.4.1. 7.4.2.</w:t>
            </w:r>
          </w:p>
        </w:tc>
        <w:tc>
          <w:tcPr>
            <w:tcW w:w="967" w:type="pct"/>
            <w:tcBorders>
              <w:top w:val="single" w:sz="4" w:space="0" w:color="000000"/>
              <w:left w:val="single" w:sz="4" w:space="0" w:color="000000"/>
              <w:bottom w:val="single" w:sz="4" w:space="0" w:color="000000"/>
              <w:right w:val="single" w:sz="4" w:space="0" w:color="000000"/>
            </w:tcBorders>
          </w:tcPr>
          <w:p w14:paraId="0784AE0D" w14:textId="77777777" w:rsidR="00F53E7C" w:rsidRPr="00C47524" w:rsidRDefault="00F53E7C" w:rsidP="00D02FA0">
            <w:pPr>
              <w:pStyle w:val="TableParagraph"/>
              <w:ind w:left="0"/>
              <w:jc w:val="both"/>
              <w:rPr>
                <w:noProof/>
                <w:sz w:val="24"/>
                <w:szCs w:val="24"/>
              </w:rPr>
            </w:pPr>
            <w:r w:rsidRPr="00C47524">
              <w:rPr>
                <w:sz w:val="24"/>
              </w:rPr>
              <w:t>6.2.2.</w:t>
            </w:r>
          </w:p>
          <w:p w14:paraId="0815CEB7" w14:textId="77777777" w:rsidR="00F53E7C" w:rsidRPr="00C47524" w:rsidRDefault="00F53E7C" w:rsidP="00D02FA0">
            <w:pPr>
              <w:pStyle w:val="TableParagraph"/>
              <w:ind w:left="0"/>
              <w:jc w:val="both"/>
              <w:rPr>
                <w:noProof/>
                <w:sz w:val="24"/>
                <w:szCs w:val="24"/>
              </w:rPr>
            </w:pPr>
            <w:r w:rsidRPr="00C47524">
              <w:rPr>
                <w:sz w:val="24"/>
              </w:rPr>
              <w:t>6.2.11.</w:t>
            </w:r>
          </w:p>
          <w:p w14:paraId="47A7F97A" w14:textId="77777777" w:rsidR="00F53E7C" w:rsidRPr="00C47524" w:rsidRDefault="00F53E7C" w:rsidP="00D02FA0">
            <w:pPr>
              <w:pStyle w:val="TableParagraph"/>
              <w:ind w:left="0"/>
              <w:jc w:val="both"/>
              <w:rPr>
                <w:noProof/>
                <w:sz w:val="24"/>
                <w:szCs w:val="24"/>
              </w:rPr>
            </w:pPr>
            <w:r w:rsidRPr="00C47524">
              <w:rPr>
                <w:sz w:val="24"/>
              </w:rPr>
              <w:t>7.2.1.</w:t>
            </w:r>
          </w:p>
          <w:p w14:paraId="121AA39A" w14:textId="77777777" w:rsidR="00F53E7C" w:rsidRPr="00C47524" w:rsidRDefault="00F53E7C" w:rsidP="00D02FA0">
            <w:pPr>
              <w:pStyle w:val="TableParagraph"/>
              <w:ind w:left="0"/>
              <w:jc w:val="both"/>
              <w:rPr>
                <w:noProof/>
                <w:sz w:val="24"/>
                <w:szCs w:val="24"/>
              </w:rPr>
            </w:pPr>
            <w:r w:rsidRPr="00C47524">
              <w:rPr>
                <w:sz w:val="24"/>
              </w:rPr>
              <w:t>7.2.4.</w:t>
            </w:r>
          </w:p>
        </w:tc>
        <w:tc>
          <w:tcPr>
            <w:tcW w:w="969" w:type="pct"/>
            <w:tcBorders>
              <w:top w:val="single" w:sz="4" w:space="0" w:color="000000"/>
              <w:left w:val="single" w:sz="4" w:space="0" w:color="000000"/>
              <w:bottom w:val="single" w:sz="4" w:space="0" w:color="000000"/>
            </w:tcBorders>
          </w:tcPr>
          <w:p w14:paraId="2302FC1A" w14:textId="77777777" w:rsidR="00F53E7C" w:rsidRPr="00C47524" w:rsidRDefault="00F53E7C" w:rsidP="00D02FA0">
            <w:pPr>
              <w:pStyle w:val="TableParagraph"/>
              <w:ind w:left="0"/>
              <w:jc w:val="both"/>
              <w:rPr>
                <w:noProof/>
                <w:sz w:val="24"/>
                <w:szCs w:val="24"/>
              </w:rPr>
            </w:pPr>
            <w:r w:rsidRPr="00C47524">
              <w:rPr>
                <w:sz w:val="24"/>
              </w:rPr>
              <w:t>5.2.6.</w:t>
            </w:r>
          </w:p>
          <w:p w14:paraId="448E2AEA" w14:textId="77777777" w:rsidR="00F53E7C" w:rsidRPr="00C47524" w:rsidRDefault="00F53E7C" w:rsidP="00D02FA0">
            <w:pPr>
              <w:pStyle w:val="TableParagraph"/>
              <w:ind w:left="0"/>
              <w:jc w:val="both"/>
              <w:rPr>
                <w:noProof/>
                <w:sz w:val="24"/>
                <w:szCs w:val="24"/>
              </w:rPr>
            </w:pPr>
            <w:r w:rsidRPr="00C47524">
              <w:rPr>
                <w:sz w:val="24"/>
              </w:rPr>
              <w:t>5.4.6. a) 5.4.4.1. 5.4.6.</w:t>
            </w:r>
          </w:p>
          <w:p w14:paraId="1D113910" w14:textId="77777777" w:rsidR="00F53E7C" w:rsidRPr="00C47524" w:rsidRDefault="00F53E7C" w:rsidP="00D02FA0">
            <w:pPr>
              <w:pStyle w:val="TableParagraph"/>
              <w:ind w:left="0"/>
              <w:jc w:val="both"/>
              <w:rPr>
                <w:noProof/>
                <w:sz w:val="24"/>
                <w:szCs w:val="24"/>
              </w:rPr>
            </w:pPr>
            <w:r w:rsidRPr="00C47524">
              <w:rPr>
                <w:sz w:val="24"/>
              </w:rPr>
              <w:t>5.4.7.</w:t>
            </w:r>
          </w:p>
        </w:tc>
      </w:tr>
      <w:tr w:rsidR="00F53E7C" w:rsidRPr="00C47524" w14:paraId="4BCA6DD8" w14:textId="77777777" w:rsidTr="00321FBA">
        <w:trPr>
          <w:trHeight w:val="745"/>
        </w:trPr>
        <w:tc>
          <w:tcPr>
            <w:tcW w:w="2097" w:type="pct"/>
            <w:tcBorders>
              <w:top w:val="single" w:sz="4" w:space="0" w:color="000000"/>
              <w:bottom w:val="single" w:sz="4" w:space="0" w:color="000000"/>
              <w:right w:val="single" w:sz="4" w:space="0" w:color="000000"/>
            </w:tcBorders>
          </w:tcPr>
          <w:p w14:paraId="4029646E" w14:textId="77777777" w:rsidR="00F53E7C" w:rsidRPr="00C47524" w:rsidRDefault="00F53E7C" w:rsidP="00D02FA0">
            <w:pPr>
              <w:pStyle w:val="TableParagraph"/>
              <w:ind w:left="0"/>
              <w:jc w:val="both"/>
              <w:rPr>
                <w:noProof/>
                <w:sz w:val="24"/>
                <w:szCs w:val="24"/>
              </w:rPr>
            </w:pPr>
            <w:r w:rsidRPr="00C47524">
              <w:rPr>
                <w:sz w:val="24"/>
              </w:rPr>
              <w:t>4.7.7.2. Rezultātu derīguma nodrošināšana</w:t>
            </w:r>
          </w:p>
        </w:tc>
        <w:tc>
          <w:tcPr>
            <w:tcW w:w="967" w:type="pct"/>
            <w:tcBorders>
              <w:top w:val="single" w:sz="4" w:space="0" w:color="000000"/>
              <w:left w:val="single" w:sz="4" w:space="0" w:color="000000"/>
              <w:bottom w:val="single" w:sz="4" w:space="0" w:color="000000"/>
              <w:right w:val="single" w:sz="4" w:space="0" w:color="000000"/>
            </w:tcBorders>
          </w:tcPr>
          <w:p w14:paraId="0EFEB4E5" w14:textId="77777777" w:rsidR="00F53E7C" w:rsidRPr="00C47524" w:rsidRDefault="00F53E7C" w:rsidP="00D02FA0">
            <w:pPr>
              <w:pStyle w:val="TableParagraph"/>
              <w:ind w:left="0"/>
              <w:jc w:val="both"/>
              <w:rPr>
                <w:noProof/>
                <w:sz w:val="24"/>
                <w:szCs w:val="24"/>
              </w:rPr>
            </w:pPr>
            <w:r w:rsidRPr="00C47524">
              <w:rPr>
                <w:sz w:val="24"/>
              </w:rPr>
              <w:t>7.7.1.</w:t>
            </w:r>
          </w:p>
          <w:p w14:paraId="5C6E5C01" w14:textId="77777777" w:rsidR="00F53E7C" w:rsidRPr="00C47524" w:rsidRDefault="00F53E7C" w:rsidP="00D02FA0">
            <w:pPr>
              <w:pStyle w:val="TableParagraph"/>
              <w:ind w:left="0"/>
              <w:jc w:val="both"/>
              <w:rPr>
                <w:noProof/>
                <w:sz w:val="24"/>
                <w:szCs w:val="24"/>
              </w:rPr>
            </w:pPr>
            <w:r w:rsidRPr="00C47524">
              <w:rPr>
                <w:sz w:val="24"/>
              </w:rPr>
              <w:t>7.7.2.</w:t>
            </w:r>
          </w:p>
          <w:p w14:paraId="10CC6FA7" w14:textId="77777777" w:rsidR="00F53E7C" w:rsidRPr="00C47524" w:rsidRDefault="00F53E7C" w:rsidP="00D02FA0">
            <w:pPr>
              <w:pStyle w:val="TableParagraph"/>
              <w:ind w:left="0"/>
              <w:jc w:val="both"/>
              <w:rPr>
                <w:noProof/>
                <w:sz w:val="24"/>
                <w:szCs w:val="24"/>
              </w:rPr>
            </w:pPr>
            <w:r w:rsidRPr="00C47524">
              <w:rPr>
                <w:sz w:val="24"/>
              </w:rPr>
              <w:t>7.7.3.</w:t>
            </w:r>
          </w:p>
        </w:tc>
        <w:tc>
          <w:tcPr>
            <w:tcW w:w="967" w:type="pct"/>
            <w:tcBorders>
              <w:top w:val="single" w:sz="4" w:space="0" w:color="000000"/>
              <w:left w:val="single" w:sz="4" w:space="0" w:color="000000"/>
              <w:bottom w:val="single" w:sz="4" w:space="0" w:color="000000"/>
              <w:right w:val="single" w:sz="4" w:space="0" w:color="000000"/>
            </w:tcBorders>
          </w:tcPr>
          <w:p w14:paraId="0DE4129E"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01AAECAD" w14:textId="77777777" w:rsidR="00F53E7C" w:rsidRPr="00C47524" w:rsidRDefault="00F53E7C" w:rsidP="00D02FA0">
            <w:pPr>
              <w:pStyle w:val="TableParagraph"/>
              <w:ind w:left="0"/>
              <w:jc w:val="both"/>
              <w:rPr>
                <w:noProof/>
                <w:sz w:val="24"/>
                <w:szCs w:val="24"/>
              </w:rPr>
            </w:pPr>
            <w:r w:rsidRPr="00C47524">
              <w:rPr>
                <w:sz w:val="24"/>
              </w:rPr>
              <w:t>5.6.2.1.</w:t>
            </w:r>
          </w:p>
          <w:p w14:paraId="154661F2" w14:textId="77777777" w:rsidR="00F53E7C" w:rsidRPr="00C47524" w:rsidRDefault="00F53E7C" w:rsidP="00D02FA0">
            <w:pPr>
              <w:pStyle w:val="TableParagraph"/>
              <w:ind w:left="0"/>
              <w:jc w:val="both"/>
              <w:rPr>
                <w:noProof/>
                <w:sz w:val="24"/>
                <w:szCs w:val="24"/>
              </w:rPr>
            </w:pPr>
            <w:r w:rsidRPr="00C47524">
              <w:rPr>
                <w:sz w:val="24"/>
              </w:rPr>
              <w:t>5.6.2.3.</w:t>
            </w:r>
          </w:p>
          <w:p w14:paraId="48284420" w14:textId="77777777" w:rsidR="00F53E7C" w:rsidRPr="00C47524" w:rsidRDefault="00F53E7C" w:rsidP="00D02FA0">
            <w:pPr>
              <w:pStyle w:val="TableParagraph"/>
              <w:ind w:left="0"/>
              <w:jc w:val="both"/>
              <w:rPr>
                <w:noProof/>
                <w:sz w:val="24"/>
                <w:szCs w:val="24"/>
              </w:rPr>
            </w:pPr>
            <w:r w:rsidRPr="00C47524">
              <w:rPr>
                <w:sz w:val="24"/>
              </w:rPr>
              <w:t>5.6.3.1.</w:t>
            </w:r>
          </w:p>
        </w:tc>
      </w:tr>
      <w:tr w:rsidR="00F53E7C" w:rsidRPr="00C47524" w14:paraId="13ED42BA" w14:textId="77777777" w:rsidTr="00321FBA">
        <w:trPr>
          <w:trHeight w:val="483"/>
        </w:trPr>
        <w:tc>
          <w:tcPr>
            <w:tcW w:w="2097" w:type="pct"/>
            <w:tcBorders>
              <w:top w:val="single" w:sz="4" w:space="0" w:color="000000"/>
              <w:bottom w:val="single" w:sz="4" w:space="0" w:color="000000"/>
              <w:right w:val="single" w:sz="4" w:space="0" w:color="000000"/>
            </w:tcBorders>
          </w:tcPr>
          <w:p w14:paraId="2FE4D8BA" w14:textId="204C7B8D" w:rsidR="00F53E7C" w:rsidRPr="00C47524" w:rsidRDefault="00F53E7C" w:rsidP="00D02FA0">
            <w:pPr>
              <w:pStyle w:val="TableParagraph"/>
              <w:ind w:left="0"/>
              <w:jc w:val="both"/>
              <w:rPr>
                <w:noProof/>
                <w:sz w:val="24"/>
                <w:szCs w:val="24"/>
              </w:rPr>
            </w:pPr>
            <w:r w:rsidRPr="00C47524">
              <w:rPr>
                <w:sz w:val="24"/>
              </w:rPr>
              <w:t xml:space="preserve">4.8. </w:t>
            </w:r>
            <w:r w:rsidR="0032379D" w:rsidRPr="00C47524">
              <w:rPr>
                <w:sz w:val="24"/>
              </w:rPr>
              <w:t>Izpē</w:t>
            </w:r>
            <w:r w:rsidRPr="00C47524">
              <w:rPr>
                <w:sz w:val="24"/>
              </w:rPr>
              <w:t>šu/testu rezultātu interpretācija</w:t>
            </w:r>
          </w:p>
        </w:tc>
        <w:tc>
          <w:tcPr>
            <w:tcW w:w="967" w:type="pct"/>
            <w:tcBorders>
              <w:top w:val="single" w:sz="4" w:space="0" w:color="000000"/>
              <w:left w:val="single" w:sz="4" w:space="0" w:color="000000"/>
              <w:bottom w:val="single" w:sz="4" w:space="0" w:color="000000"/>
              <w:right w:val="single" w:sz="4" w:space="0" w:color="000000"/>
            </w:tcBorders>
          </w:tcPr>
          <w:p w14:paraId="795B2891" w14:textId="77777777" w:rsidR="00F53E7C" w:rsidRPr="00C47524" w:rsidRDefault="00F53E7C" w:rsidP="00D02FA0">
            <w:pPr>
              <w:pStyle w:val="TableParagraph"/>
              <w:ind w:left="0"/>
              <w:jc w:val="both"/>
              <w:rPr>
                <w:noProof/>
                <w:sz w:val="24"/>
                <w:szCs w:val="24"/>
              </w:rPr>
            </w:pPr>
          </w:p>
        </w:tc>
        <w:tc>
          <w:tcPr>
            <w:tcW w:w="967" w:type="pct"/>
            <w:tcBorders>
              <w:top w:val="single" w:sz="4" w:space="0" w:color="000000"/>
              <w:left w:val="single" w:sz="4" w:space="0" w:color="000000"/>
              <w:bottom w:val="single" w:sz="4" w:space="0" w:color="000000"/>
              <w:right w:val="single" w:sz="4" w:space="0" w:color="000000"/>
            </w:tcBorders>
          </w:tcPr>
          <w:p w14:paraId="39302A14" w14:textId="77777777" w:rsidR="00F53E7C" w:rsidRPr="00C47524" w:rsidRDefault="00F53E7C" w:rsidP="00D02FA0">
            <w:pPr>
              <w:pStyle w:val="TableParagraph"/>
              <w:ind w:left="0"/>
              <w:jc w:val="both"/>
              <w:rPr>
                <w:noProof/>
                <w:sz w:val="24"/>
                <w:szCs w:val="24"/>
              </w:rPr>
            </w:pPr>
          </w:p>
        </w:tc>
        <w:tc>
          <w:tcPr>
            <w:tcW w:w="969" w:type="pct"/>
            <w:tcBorders>
              <w:top w:val="single" w:sz="4" w:space="0" w:color="000000"/>
              <w:left w:val="single" w:sz="4" w:space="0" w:color="000000"/>
              <w:bottom w:val="single" w:sz="4" w:space="0" w:color="000000"/>
            </w:tcBorders>
          </w:tcPr>
          <w:p w14:paraId="07CB0E39" w14:textId="77777777" w:rsidR="00F53E7C" w:rsidRPr="00C47524" w:rsidRDefault="00F53E7C" w:rsidP="00D02FA0">
            <w:pPr>
              <w:pStyle w:val="TableParagraph"/>
              <w:ind w:left="0"/>
              <w:jc w:val="both"/>
              <w:rPr>
                <w:noProof/>
                <w:sz w:val="24"/>
                <w:szCs w:val="24"/>
              </w:rPr>
            </w:pPr>
          </w:p>
        </w:tc>
      </w:tr>
      <w:tr w:rsidR="00E97D30" w:rsidRPr="00C47524" w14:paraId="5BC48350" w14:textId="77777777" w:rsidTr="00321FBA">
        <w:trPr>
          <w:trHeight w:val="614"/>
        </w:trPr>
        <w:tc>
          <w:tcPr>
            <w:tcW w:w="2097" w:type="pct"/>
            <w:tcBorders>
              <w:top w:val="single" w:sz="4" w:space="0" w:color="000000"/>
              <w:bottom w:val="single" w:sz="4" w:space="0" w:color="auto"/>
              <w:right w:val="single" w:sz="4" w:space="0" w:color="000000"/>
            </w:tcBorders>
          </w:tcPr>
          <w:p w14:paraId="10259EE2" w14:textId="77777777" w:rsidR="00E97D30" w:rsidRPr="00C47524" w:rsidRDefault="00E97D30" w:rsidP="00D02FA0">
            <w:pPr>
              <w:pStyle w:val="TableParagraph"/>
              <w:ind w:left="0"/>
              <w:jc w:val="both"/>
              <w:rPr>
                <w:noProof/>
                <w:sz w:val="24"/>
                <w:szCs w:val="24"/>
              </w:rPr>
            </w:pPr>
            <w:r w:rsidRPr="00C47524">
              <w:rPr>
                <w:sz w:val="24"/>
              </w:rPr>
              <w:t>4.8.1. Interpretēšana</w:t>
            </w:r>
          </w:p>
        </w:tc>
        <w:tc>
          <w:tcPr>
            <w:tcW w:w="967" w:type="pct"/>
            <w:tcBorders>
              <w:top w:val="single" w:sz="4" w:space="0" w:color="000000"/>
              <w:left w:val="single" w:sz="4" w:space="0" w:color="000000"/>
              <w:bottom w:val="single" w:sz="4" w:space="0" w:color="auto"/>
              <w:right w:val="single" w:sz="4" w:space="0" w:color="000000"/>
            </w:tcBorders>
          </w:tcPr>
          <w:p w14:paraId="2A06F1C9" w14:textId="77777777" w:rsidR="00E97D30" w:rsidRPr="00C47524" w:rsidRDefault="00E97D30" w:rsidP="00D02FA0">
            <w:pPr>
              <w:pStyle w:val="TableParagraph"/>
              <w:ind w:left="0"/>
              <w:jc w:val="both"/>
              <w:rPr>
                <w:noProof/>
                <w:sz w:val="24"/>
                <w:szCs w:val="24"/>
              </w:rPr>
            </w:pPr>
            <w:r w:rsidRPr="00C47524">
              <w:rPr>
                <w:sz w:val="24"/>
              </w:rPr>
              <w:t>7.2.2.3.</w:t>
            </w:r>
          </w:p>
          <w:p w14:paraId="0E4CF841" w14:textId="67766AE2" w:rsidR="00E97D30" w:rsidRPr="00C47524" w:rsidRDefault="00E97D30" w:rsidP="00D02FA0">
            <w:pPr>
              <w:pStyle w:val="TableParagraph"/>
              <w:ind w:left="0"/>
              <w:jc w:val="both"/>
              <w:rPr>
                <w:noProof/>
                <w:sz w:val="24"/>
                <w:szCs w:val="24"/>
              </w:rPr>
            </w:pPr>
            <w:r w:rsidRPr="00C47524">
              <w:rPr>
                <w:sz w:val="24"/>
              </w:rPr>
              <w:t>7.8.7.1.</w:t>
            </w:r>
          </w:p>
        </w:tc>
        <w:tc>
          <w:tcPr>
            <w:tcW w:w="967" w:type="pct"/>
            <w:tcBorders>
              <w:top w:val="single" w:sz="4" w:space="0" w:color="000000"/>
              <w:left w:val="single" w:sz="4" w:space="0" w:color="000000"/>
              <w:bottom w:val="single" w:sz="4" w:space="0" w:color="auto"/>
              <w:right w:val="single" w:sz="4" w:space="0" w:color="000000"/>
            </w:tcBorders>
          </w:tcPr>
          <w:p w14:paraId="70565866" w14:textId="77777777" w:rsidR="00E97D30" w:rsidRPr="00C47524" w:rsidRDefault="00E97D30" w:rsidP="00D02FA0">
            <w:pPr>
              <w:pStyle w:val="TableParagraph"/>
              <w:ind w:left="0"/>
              <w:jc w:val="both"/>
              <w:rPr>
                <w:noProof/>
                <w:sz w:val="24"/>
                <w:szCs w:val="24"/>
              </w:rPr>
            </w:pPr>
            <w:r w:rsidRPr="00C47524">
              <w:rPr>
                <w:sz w:val="24"/>
              </w:rPr>
              <w:t>7.1.1.</w:t>
            </w:r>
          </w:p>
          <w:p w14:paraId="39DC9946" w14:textId="3B8A3D83" w:rsidR="00E97D30" w:rsidRPr="00C47524" w:rsidRDefault="00E97D30" w:rsidP="00D02FA0">
            <w:pPr>
              <w:pStyle w:val="TableParagraph"/>
              <w:ind w:left="0"/>
              <w:jc w:val="both"/>
              <w:rPr>
                <w:noProof/>
                <w:sz w:val="24"/>
                <w:szCs w:val="24"/>
              </w:rPr>
            </w:pPr>
            <w:r w:rsidRPr="00C47524">
              <w:rPr>
                <w:sz w:val="24"/>
              </w:rPr>
              <w:t>7.1.2.</w:t>
            </w:r>
          </w:p>
        </w:tc>
        <w:tc>
          <w:tcPr>
            <w:tcW w:w="969" w:type="pct"/>
            <w:tcBorders>
              <w:top w:val="single" w:sz="4" w:space="0" w:color="000000"/>
              <w:left w:val="single" w:sz="4" w:space="0" w:color="000000"/>
              <w:bottom w:val="single" w:sz="4" w:space="0" w:color="auto"/>
            </w:tcBorders>
          </w:tcPr>
          <w:p w14:paraId="6C7F5C23" w14:textId="77777777" w:rsidR="00E97D30" w:rsidRPr="00C47524" w:rsidRDefault="00E97D30" w:rsidP="00D02FA0">
            <w:pPr>
              <w:pStyle w:val="TableParagraph"/>
              <w:ind w:left="0"/>
              <w:jc w:val="both"/>
              <w:rPr>
                <w:noProof/>
                <w:sz w:val="24"/>
                <w:szCs w:val="24"/>
              </w:rPr>
            </w:pPr>
            <w:r w:rsidRPr="00C47524">
              <w:rPr>
                <w:sz w:val="24"/>
              </w:rPr>
              <w:t>5.5.1.1.</w:t>
            </w:r>
          </w:p>
          <w:p w14:paraId="5EF0ED17" w14:textId="6CFE9E1A" w:rsidR="00E97D30" w:rsidRPr="00C47524" w:rsidRDefault="00E97D30" w:rsidP="00D02FA0">
            <w:pPr>
              <w:pStyle w:val="TableParagraph"/>
              <w:ind w:left="0"/>
              <w:jc w:val="both"/>
              <w:rPr>
                <w:noProof/>
                <w:sz w:val="24"/>
                <w:szCs w:val="24"/>
              </w:rPr>
            </w:pPr>
            <w:r w:rsidRPr="00C47524">
              <w:rPr>
                <w:sz w:val="24"/>
              </w:rPr>
              <w:t>5.5.3.</w:t>
            </w:r>
          </w:p>
        </w:tc>
      </w:tr>
      <w:tr w:rsidR="00F53E7C" w:rsidRPr="00C47524" w14:paraId="522EE61B" w14:textId="77777777" w:rsidTr="00321FBA">
        <w:trPr>
          <w:trHeight w:val="283"/>
        </w:trPr>
        <w:tc>
          <w:tcPr>
            <w:tcW w:w="2097" w:type="pct"/>
            <w:tcBorders>
              <w:top w:val="single" w:sz="4" w:space="0" w:color="auto"/>
              <w:bottom w:val="single" w:sz="4" w:space="0" w:color="000000"/>
              <w:right w:val="single" w:sz="4" w:space="0" w:color="000000"/>
            </w:tcBorders>
          </w:tcPr>
          <w:p w14:paraId="74717447" w14:textId="77777777" w:rsidR="00F53E7C" w:rsidRPr="00C47524" w:rsidRDefault="00F53E7C" w:rsidP="00D02FA0">
            <w:pPr>
              <w:pStyle w:val="TableParagraph"/>
              <w:ind w:left="0"/>
              <w:jc w:val="both"/>
              <w:rPr>
                <w:noProof/>
                <w:sz w:val="24"/>
                <w:szCs w:val="24"/>
              </w:rPr>
            </w:pPr>
            <w:r w:rsidRPr="00C47524">
              <w:rPr>
                <w:sz w:val="24"/>
              </w:rPr>
              <w:t>4.8.2. Salīdzinošā pārbaude</w:t>
            </w:r>
          </w:p>
        </w:tc>
        <w:tc>
          <w:tcPr>
            <w:tcW w:w="967" w:type="pct"/>
            <w:tcBorders>
              <w:top w:val="single" w:sz="4" w:space="0" w:color="auto"/>
              <w:left w:val="single" w:sz="4" w:space="0" w:color="000000"/>
              <w:bottom w:val="single" w:sz="4" w:space="0" w:color="000000"/>
              <w:right w:val="single" w:sz="4" w:space="0" w:color="000000"/>
            </w:tcBorders>
          </w:tcPr>
          <w:p w14:paraId="3F86C5F9" w14:textId="77777777" w:rsidR="00F53E7C" w:rsidRPr="00C47524" w:rsidRDefault="00F53E7C" w:rsidP="00D02FA0">
            <w:pPr>
              <w:pStyle w:val="TableParagraph"/>
              <w:ind w:left="0"/>
              <w:jc w:val="both"/>
              <w:rPr>
                <w:noProof/>
                <w:sz w:val="24"/>
                <w:szCs w:val="24"/>
              </w:rPr>
            </w:pPr>
            <w:r w:rsidRPr="00C47524">
              <w:rPr>
                <w:sz w:val="24"/>
              </w:rPr>
              <w:t>6.2.6.</w:t>
            </w:r>
          </w:p>
        </w:tc>
        <w:tc>
          <w:tcPr>
            <w:tcW w:w="967" w:type="pct"/>
            <w:tcBorders>
              <w:top w:val="single" w:sz="4" w:space="0" w:color="auto"/>
              <w:left w:val="single" w:sz="4" w:space="0" w:color="000000"/>
              <w:bottom w:val="single" w:sz="4" w:space="0" w:color="000000"/>
              <w:right w:val="single" w:sz="4" w:space="0" w:color="000000"/>
            </w:tcBorders>
          </w:tcPr>
          <w:p w14:paraId="3065B6CD" w14:textId="77777777" w:rsidR="00F53E7C" w:rsidRPr="00C47524" w:rsidRDefault="00F53E7C" w:rsidP="00D02FA0">
            <w:pPr>
              <w:pStyle w:val="TableParagraph"/>
              <w:ind w:left="0"/>
              <w:jc w:val="both"/>
              <w:rPr>
                <w:noProof/>
                <w:sz w:val="24"/>
                <w:szCs w:val="24"/>
              </w:rPr>
            </w:pPr>
            <w:r w:rsidRPr="00C47524">
              <w:rPr>
                <w:sz w:val="24"/>
              </w:rPr>
              <w:t>6.1.8.</w:t>
            </w:r>
          </w:p>
        </w:tc>
        <w:tc>
          <w:tcPr>
            <w:tcW w:w="969" w:type="pct"/>
            <w:tcBorders>
              <w:top w:val="single" w:sz="4" w:space="0" w:color="auto"/>
              <w:left w:val="single" w:sz="4" w:space="0" w:color="000000"/>
              <w:bottom w:val="single" w:sz="4" w:space="0" w:color="000000"/>
            </w:tcBorders>
          </w:tcPr>
          <w:p w14:paraId="4922AC0A" w14:textId="77777777" w:rsidR="00F53E7C" w:rsidRPr="00C47524" w:rsidRDefault="00F53E7C" w:rsidP="00D02FA0">
            <w:pPr>
              <w:pStyle w:val="TableParagraph"/>
              <w:ind w:left="0"/>
              <w:jc w:val="both"/>
              <w:rPr>
                <w:noProof/>
                <w:sz w:val="24"/>
                <w:szCs w:val="24"/>
              </w:rPr>
            </w:pPr>
            <w:r w:rsidRPr="00C47524">
              <w:rPr>
                <w:sz w:val="24"/>
              </w:rPr>
              <w:t>5.7.1.</w:t>
            </w:r>
          </w:p>
        </w:tc>
      </w:tr>
      <w:tr w:rsidR="00F53E7C" w:rsidRPr="00C47524" w14:paraId="5FAEE125" w14:textId="77777777" w:rsidTr="00321FBA">
        <w:trPr>
          <w:trHeight w:val="282"/>
        </w:trPr>
        <w:tc>
          <w:tcPr>
            <w:tcW w:w="2097" w:type="pct"/>
            <w:tcBorders>
              <w:top w:val="single" w:sz="4" w:space="0" w:color="000000"/>
              <w:bottom w:val="single" w:sz="4" w:space="0" w:color="000000"/>
              <w:right w:val="single" w:sz="4" w:space="0" w:color="000000"/>
            </w:tcBorders>
          </w:tcPr>
          <w:p w14:paraId="6C3E77EB" w14:textId="77777777" w:rsidR="00F53E7C" w:rsidRPr="00C47524" w:rsidRDefault="00F53E7C" w:rsidP="00D02FA0">
            <w:pPr>
              <w:pStyle w:val="TableParagraph"/>
              <w:ind w:left="0"/>
              <w:jc w:val="both"/>
              <w:rPr>
                <w:noProof/>
                <w:sz w:val="24"/>
                <w:szCs w:val="24"/>
              </w:rPr>
            </w:pPr>
            <w:r w:rsidRPr="00C47524">
              <w:rPr>
                <w:sz w:val="24"/>
              </w:rPr>
              <w:t>4.8.3. Kompetence</w:t>
            </w:r>
          </w:p>
        </w:tc>
        <w:tc>
          <w:tcPr>
            <w:tcW w:w="967" w:type="pct"/>
            <w:tcBorders>
              <w:top w:val="single" w:sz="4" w:space="0" w:color="000000"/>
              <w:left w:val="single" w:sz="4" w:space="0" w:color="000000"/>
              <w:bottom w:val="single" w:sz="4" w:space="0" w:color="000000"/>
              <w:right w:val="single" w:sz="4" w:space="0" w:color="000000"/>
            </w:tcBorders>
          </w:tcPr>
          <w:p w14:paraId="338B519B" w14:textId="77777777" w:rsidR="00F53E7C" w:rsidRPr="00C47524" w:rsidRDefault="00F53E7C" w:rsidP="00D02FA0">
            <w:pPr>
              <w:pStyle w:val="TableParagraph"/>
              <w:ind w:left="0"/>
              <w:jc w:val="both"/>
              <w:rPr>
                <w:noProof/>
                <w:sz w:val="24"/>
                <w:szCs w:val="24"/>
              </w:rPr>
            </w:pPr>
            <w:r w:rsidRPr="00C47524">
              <w:rPr>
                <w:sz w:val="24"/>
              </w:rPr>
              <w:t>6.2.6. b), c)</w:t>
            </w:r>
          </w:p>
        </w:tc>
        <w:tc>
          <w:tcPr>
            <w:tcW w:w="967" w:type="pct"/>
            <w:tcBorders>
              <w:top w:val="single" w:sz="4" w:space="0" w:color="000000"/>
              <w:left w:val="single" w:sz="4" w:space="0" w:color="000000"/>
              <w:bottom w:val="single" w:sz="4" w:space="0" w:color="000000"/>
              <w:right w:val="single" w:sz="4" w:space="0" w:color="000000"/>
            </w:tcBorders>
          </w:tcPr>
          <w:p w14:paraId="02C67C0E" w14:textId="77777777" w:rsidR="00F53E7C" w:rsidRPr="00C47524" w:rsidRDefault="00F53E7C" w:rsidP="00D02FA0">
            <w:pPr>
              <w:pStyle w:val="TableParagraph"/>
              <w:ind w:left="0"/>
              <w:jc w:val="both"/>
              <w:rPr>
                <w:noProof/>
                <w:sz w:val="24"/>
                <w:szCs w:val="24"/>
              </w:rPr>
            </w:pPr>
            <w:r w:rsidRPr="00C47524">
              <w:rPr>
                <w:sz w:val="24"/>
              </w:rPr>
              <w:t>6.1.5.</w:t>
            </w:r>
          </w:p>
        </w:tc>
        <w:tc>
          <w:tcPr>
            <w:tcW w:w="969" w:type="pct"/>
            <w:tcBorders>
              <w:top w:val="single" w:sz="4" w:space="0" w:color="000000"/>
              <w:left w:val="single" w:sz="4" w:space="0" w:color="000000"/>
              <w:bottom w:val="single" w:sz="4" w:space="0" w:color="000000"/>
            </w:tcBorders>
          </w:tcPr>
          <w:p w14:paraId="1391E946" w14:textId="77777777" w:rsidR="00F53E7C" w:rsidRPr="00C47524" w:rsidRDefault="00F53E7C" w:rsidP="00D02FA0">
            <w:pPr>
              <w:pStyle w:val="TableParagraph"/>
              <w:ind w:left="0"/>
              <w:jc w:val="both"/>
              <w:rPr>
                <w:noProof/>
                <w:sz w:val="24"/>
                <w:szCs w:val="24"/>
              </w:rPr>
            </w:pPr>
            <w:r w:rsidRPr="00C47524">
              <w:rPr>
                <w:sz w:val="24"/>
              </w:rPr>
              <w:t>5.7.1.</w:t>
            </w:r>
          </w:p>
        </w:tc>
      </w:tr>
      <w:tr w:rsidR="00F53E7C" w:rsidRPr="00C47524" w14:paraId="69AECA4D" w14:textId="77777777" w:rsidTr="00321FBA">
        <w:trPr>
          <w:trHeight w:val="1487"/>
        </w:trPr>
        <w:tc>
          <w:tcPr>
            <w:tcW w:w="2097" w:type="pct"/>
            <w:tcBorders>
              <w:top w:val="single" w:sz="4" w:space="0" w:color="000000"/>
              <w:right w:val="single" w:sz="4" w:space="0" w:color="000000"/>
            </w:tcBorders>
          </w:tcPr>
          <w:p w14:paraId="53003A8E" w14:textId="5C385797" w:rsidR="00F53E7C" w:rsidRPr="00C47524" w:rsidRDefault="00F53E7C" w:rsidP="00D02FA0">
            <w:pPr>
              <w:pStyle w:val="TableParagraph"/>
              <w:ind w:left="0"/>
              <w:jc w:val="both"/>
              <w:rPr>
                <w:noProof/>
                <w:sz w:val="24"/>
                <w:szCs w:val="24"/>
              </w:rPr>
            </w:pPr>
            <w:r w:rsidRPr="00C47524">
              <w:rPr>
                <w:sz w:val="24"/>
              </w:rPr>
              <w:t xml:space="preserve">4.9. Atzinums par </w:t>
            </w:r>
            <w:r w:rsidR="0032379D" w:rsidRPr="00C47524">
              <w:rPr>
                <w:sz w:val="24"/>
              </w:rPr>
              <w:t>izpēt</w:t>
            </w:r>
            <w:r w:rsidRPr="00C47524">
              <w:rPr>
                <w:sz w:val="24"/>
              </w:rPr>
              <w:t>ēm/testiem, tostarp rezultātu interpretācija</w:t>
            </w:r>
          </w:p>
        </w:tc>
        <w:tc>
          <w:tcPr>
            <w:tcW w:w="967" w:type="pct"/>
            <w:tcBorders>
              <w:top w:val="single" w:sz="4" w:space="0" w:color="000000"/>
              <w:left w:val="single" w:sz="4" w:space="0" w:color="000000"/>
              <w:right w:val="single" w:sz="4" w:space="0" w:color="000000"/>
            </w:tcBorders>
          </w:tcPr>
          <w:p w14:paraId="4AD34BED" w14:textId="77777777" w:rsidR="00F53E7C" w:rsidRPr="00C47524" w:rsidRDefault="00F53E7C" w:rsidP="00D02FA0">
            <w:pPr>
              <w:pStyle w:val="TableParagraph"/>
              <w:ind w:left="0"/>
              <w:jc w:val="both"/>
              <w:rPr>
                <w:noProof/>
                <w:sz w:val="24"/>
                <w:szCs w:val="24"/>
              </w:rPr>
            </w:pPr>
            <w:r w:rsidRPr="00C47524">
              <w:rPr>
                <w:sz w:val="24"/>
              </w:rPr>
              <w:t>4.2.1.</w:t>
            </w:r>
          </w:p>
          <w:p w14:paraId="2714A3FB" w14:textId="77777777" w:rsidR="00F53E7C" w:rsidRPr="00C47524" w:rsidRDefault="00F53E7C" w:rsidP="00D02FA0">
            <w:pPr>
              <w:pStyle w:val="TableParagraph"/>
              <w:ind w:left="0"/>
              <w:jc w:val="both"/>
              <w:rPr>
                <w:noProof/>
                <w:sz w:val="24"/>
                <w:szCs w:val="24"/>
              </w:rPr>
            </w:pPr>
            <w:r w:rsidRPr="00C47524">
              <w:rPr>
                <w:sz w:val="24"/>
              </w:rPr>
              <w:t>7.1.8.</w:t>
            </w:r>
          </w:p>
          <w:p w14:paraId="5DE3A8B4" w14:textId="77777777" w:rsidR="00F53E7C" w:rsidRPr="00C47524" w:rsidRDefault="00F53E7C" w:rsidP="00D02FA0">
            <w:pPr>
              <w:pStyle w:val="TableParagraph"/>
              <w:ind w:left="0"/>
              <w:jc w:val="both"/>
              <w:rPr>
                <w:noProof/>
                <w:sz w:val="24"/>
                <w:szCs w:val="24"/>
              </w:rPr>
            </w:pPr>
            <w:r w:rsidRPr="00C47524">
              <w:rPr>
                <w:sz w:val="24"/>
              </w:rPr>
              <w:t>7.7.1. i) 7.8.1.2.</w:t>
            </w:r>
          </w:p>
          <w:p w14:paraId="01CBD70A" w14:textId="77777777" w:rsidR="00F53E7C" w:rsidRPr="00C47524" w:rsidRDefault="00F53E7C" w:rsidP="00D02FA0">
            <w:pPr>
              <w:pStyle w:val="TableParagraph"/>
              <w:ind w:left="0"/>
              <w:jc w:val="both"/>
              <w:rPr>
                <w:noProof/>
                <w:sz w:val="24"/>
                <w:szCs w:val="24"/>
              </w:rPr>
            </w:pPr>
            <w:r w:rsidRPr="00C47524">
              <w:rPr>
                <w:sz w:val="24"/>
              </w:rPr>
              <w:t>7.8.2.1. e), j)</w:t>
            </w:r>
          </w:p>
          <w:p w14:paraId="04053F5A" w14:textId="77777777" w:rsidR="00F53E7C" w:rsidRPr="00C47524" w:rsidRDefault="00F53E7C" w:rsidP="00D02FA0">
            <w:pPr>
              <w:pStyle w:val="TableParagraph"/>
              <w:ind w:left="0"/>
              <w:jc w:val="both"/>
              <w:rPr>
                <w:noProof/>
                <w:sz w:val="24"/>
                <w:szCs w:val="24"/>
              </w:rPr>
            </w:pPr>
            <w:r w:rsidRPr="00C47524">
              <w:rPr>
                <w:sz w:val="24"/>
              </w:rPr>
              <w:t>7.8.7.1.</w:t>
            </w:r>
          </w:p>
        </w:tc>
        <w:tc>
          <w:tcPr>
            <w:tcW w:w="967" w:type="pct"/>
            <w:tcBorders>
              <w:top w:val="single" w:sz="4" w:space="0" w:color="000000"/>
              <w:left w:val="single" w:sz="4" w:space="0" w:color="000000"/>
              <w:right w:val="single" w:sz="4" w:space="0" w:color="000000"/>
            </w:tcBorders>
          </w:tcPr>
          <w:p w14:paraId="585C1352" w14:textId="77777777" w:rsidR="00F53E7C" w:rsidRPr="00C47524" w:rsidRDefault="00F53E7C" w:rsidP="00D02FA0">
            <w:pPr>
              <w:pStyle w:val="TableParagraph"/>
              <w:ind w:left="0"/>
              <w:jc w:val="both"/>
              <w:rPr>
                <w:noProof/>
                <w:sz w:val="24"/>
                <w:szCs w:val="24"/>
              </w:rPr>
            </w:pPr>
            <w:r w:rsidRPr="00C47524">
              <w:rPr>
                <w:sz w:val="24"/>
              </w:rPr>
              <w:t>4.2.1.</w:t>
            </w:r>
          </w:p>
          <w:p w14:paraId="5F5E2764" w14:textId="77777777" w:rsidR="00F53E7C" w:rsidRPr="00C47524" w:rsidRDefault="00F53E7C" w:rsidP="00D02FA0">
            <w:pPr>
              <w:pStyle w:val="TableParagraph"/>
              <w:ind w:left="0"/>
              <w:jc w:val="both"/>
              <w:rPr>
                <w:noProof/>
                <w:sz w:val="24"/>
                <w:szCs w:val="24"/>
              </w:rPr>
            </w:pPr>
            <w:r w:rsidRPr="00C47524">
              <w:rPr>
                <w:sz w:val="24"/>
              </w:rPr>
              <w:t>7.4.2. b), g) 7.4.3.</w:t>
            </w:r>
          </w:p>
          <w:p w14:paraId="3A1A067D" w14:textId="77777777" w:rsidR="00F53E7C" w:rsidRPr="00C47524" w:rsidRDefault="00F53E7C" w:rsidP="00D02FA0">
            <w:pPr>
              <w:pStyle w:val="TableParagraph"/>
              <w:ind w:left="0"/>
              <w:jc w:val="both"/>
              <w:rPr>
                <w:noProof/>
                <w:sz w:val="24"/>
                <w:szCs w:val="24"/>
              </w:rPr>
            </w:pPr>
            <w:r w:rsidRPr="00C47524">
              <w:rPr>
                <w:sz w:val="24"/>
              </w:rPr>
              <w:t>7.4.4.</w:t>
            </w:r>
          </w:p>
          <w:p w14:paraId="1377B71D" w14:textId="77777777" w:rsidR="00F53E7C" w:rsidRPr="00C47524" w:rsidRDefault="00F53E7C" w:rsidP="00D02FA0">
            <w:pPr>
              <w:pStyle w:val="TableParagraph"/>
              <w:ind w:left="0"/>
              <w:jc w:val="both"/>
              <w:rPr>
                <w:noProof/>
                <w:sz w:val="24"/>
                <w:szCs w:val="24"/>
              </w:rPr>
            </w:pPr>
            <w:r w:rsidRPr="00C47524">
              <w:rPr>
                <w:sz w:val="24"/>
              </w:rPr>
              <w:t>8.4.1.</w:t>
            </w:r>
          </w:p>
        </w:tc>
        <w:tc>
          <w:tcPr>
            <w:tcW w:w="969" w:type="pct"/>
            <w:tcBorders>
              <w:top w:val="single" w:sz="4" w:space="0" w:color="000000"/>
              <w:left w:val="single" w:sz="4" w:space="0" w:color="000000"/>
            </w:tcBorders>
          </w:tcPr>
          <w:p w14:paraId="72B894DF" w14:textId="77777777" w:rsidR="00F53E7C" w:rsidRPr="00C47524" w:rsidRDefault="00F53E7C" w:rsidP="00D02FA0">
            <w:pPr>
              <w:pStyle w:val="TableParagraph"/>
              <w:ind w:left="0"/>
              <w:jc w:val="both"/>
              <w:rPr>
                <w:noProof/>
                <w:sz w:val="24"/>
                <w:szCs w:val="24"/>
              </w:rPr>
            </w:pPr>
            <w:r w:rsidRPr="00C47524">
              <w:rPr>
                <w:sz w:val="24"/>
              </w:rPr>
              <w:t>5.8.1.</w:t>
            </w:r>
          </w:p>
          <w:p w14:paraId="2E3417D6" w14:textId="77777777" w:rsidR="00F53E7C" w:rsidRPr="00C47524" w:rsidRDefault="00F53E7C" w:rsidP="00D02FA0">
            <w:pPr>
              <w:pStyle w:val="TableParagraph"/>
              <w:ind w:left="0"/>
              <w:jc w:val="both"/>
              <w:rPr>
                <w:noProof/>
                <w:sz w:val="24"/>
                <w:szCs w:val="24"/>
              </w:rPr>
            </w:pPr>
            <w:r w:rsidRPr="00C47524">
              <w:rPr>
                <w:sz w:val="24"/>
              </w:rPr>
              <w:t>5.8.2.</w:t>
            </w:r>
          </w:p>
          <w:p w14:paraId="1F834B14" w14:textId="77777777" w:rsidR="00F53E7C" w:rsidRPr="00C47524" w:rsidRDefault="00F53E7C" w:rsidP="00D02FA0">
            <w:pPr>
              <w:pStyle w:val="TableParagraph"/>
              <w:ind w:left="0"/>
              <w:jc w:val="both"/>
              <w:rPr>
                <w:noProof/>
                <w:sz w:val="24"/>
                <w:szCs w:val="24"/>
              </w:rPr>
            </w:pPr>
            <w:r w:rsidRPr="00C47524">
              <w:rPr>
                <w:sz w:val="24"/>
              </w:rPr>
              <w:t>5.8.3. j), l)</w:t>
            </w:r>
          </w:p>
          <w:p w14:paraId="0AE40C0B" w14:textId="77777777" w:rsidR="00F53E7C" w:rsidRPr="00C47524" w:rsidRDefault="00F53E7C" w:rsidP="00D02FA0">
            <w:pPr>
              <w:pStyle w:val="TableParagraph"/>
              <w:ind w:left="0"/>
              <w:jc w:val="both"/>
              <w:rPr>
                <w:noProof/>
                <w:sz w:val="24"/>
                <w:szCs w:val="24"/>
              </w:rPr>
            </w:pPr>
            <w:r w:rsidRPr="00C47524">
              <w:rPr>
                <w:sz w:val="24"/>
              </w:rPr>
              <w:t>5.9.1. c), e)</w:t>
            </w:r>
          </w:p>
        </w:tc>
      </w:tr>
    </w:tbl>
    <w:p w14:paraId="37F76769" w14:textId="77777777" w:rsidR="00F53E7C" w:rsidRPr="00C47524" w:rsidRDefault="00F53E7C" w:rsidP="00D02FA0">
      <w:pPr>
        <w:pStyle w:val="BodyText"/>
        <w:jc w:val="both"/>
        <w:rPr>
          <w:b/>
          <w:noProof/>
          <w:sz w:val="24"/>
        </w:rPr>
      </w:pPr>
    </w:p>
    <w:p w14:paraId="2946E5F0" w14:textId="77777777" w:rsidR="00F53E7C" w:rsidRPr="00C47524" w:rsidRDefault="00F53E7C" w:rsidP="00D02FA0">
      <w:pPr>
        <w:jc w:val="center"/>
        <w:rPr>
          <w:b/>
          <w:noProof/>
          <w:color w:val="231F1F"/>
          <w:sz w:val="24"/>
        </w:rPr>
      </w:pPr>
      <w:r w:rsidRPr="00C47524">
        <w:rPr>
          <w:b/>
          <w:color w:val="231F1F"/>
          <w:sz w:val="24"/>
        </w:rPr>
        <w:t>C.2. tabula. ISO/IEC 17025:2017 un ILAC G19 korelācija</w:t>
      </w:r>
    </w:p>
    <w:p w14:paraId="1FEFE3E8" w14:textId="77777777" w:rsidR="00F53E7C" w:rsidRPr="00C47524" w:rsidRDefault="00F53E7C" w:rsidP="00D02FA0">
      <w:pPr>
        <w:pStyle w:val="BodyText"/>
        <w:jc w:val="both"/>
        <w:rPr>
          <w:b/>
          <w:noProof/>
          <w:sz w:val="24"/>
        </w:rPr>
      </w:pPr>
    </w:p>
    <w:tbl>
      <w:tblPr>
        <w:tblW w:w="0" w:type="auto"/>
        <w:tblBorders>
          <w:top w:val="single" w:sz="12" w:space="0" w:color="231F1F"/>
          <w:left w:val="single" w:sz="12" w:space="0" w:color="231F1F"/>
          <w:bottom w:val="single" w:sz="12" w:space="0" w:color="231F1F"/>
          <w:right w:val="single" w:sz="12" w:space="0" w:color="231F1F"/>
          <w:insideH w:val="single" w:sz="12" w:space="0" w:color="231F1F"/>
          <w:insideV w:val="single" w:sz="12" w:space="0" w:color="231F1F"/>
        </w:tblBorders>
        <w:tblCellMar>
          <w:top w:w="28" w:type="dxa"/>
          <w:left w:w="28" w:type="dxa"/>
          <w:bottom w:w="28" w:type="dxa"/>
          <w:right w:w="28" w:type="dxa"/>
        </w:tblCellMar>
        <w:tblLook w:val="01E0" w:firstRow="1" w:lastRow="1" w:firstColumn="1" w:lastColumn="1" w:noHBand="0" w:noVBand="0"/>
      </w:tblPr>
      <w:tblGrid>
        <w:gridCol w:w="4120"/>
        <w:gridCol w:w="4922"/>
      </w:tblGrid>
      <w:tr w:rsidR="00F53E7C" w:rsidRPr="00C47524" w14:paraId="4961CC39" w14:textId="77777777" w:rsidTr="004F3011">
        <w:tc>
          <w:tcPr>
            <w:tcW w:w="0" w:type="auto"/>
            <w:tcBorders>
              <w:right w:val="single" w:sz="4" w:space="0" w:color="231F1F"/>
            </w:tcBorders>
          </w:tcPr>
          <w:p w14:paraId="51070C34" w14:textId="77777777" w:rsidR="00F53E7C" w:rsidRPr="00C47524" w:rsidRDefault="00F53E7C" w:rsidP="00D02FA0">
            <w:pPr>
              <w:pStyle w:val="TableParagraph"/>
              <w:ind w:left="0"/>
              <w:jc w:val="center"/>
              <w:rPr>
                <w:b/>
                <w:noProof/>
                <w:color w:val="231F1F"/>
                <w:sz w:val="24"/>
                <w:szCs w:val="24"/>
              </w:rPr>
            </w:pPr>
            <w:r w:rsidRPr="00C47524">
              <w:rPr>
                <w:b/>
                <w:color w:val="231F1F"/>
                <w:sz w:val="24"/>
              </w:rPr>
              <w:t>ISO/IEC 17025:2017</w:t>
            </w:r>
          </w:p>
        </w:tc>
        <w:tc>
          <w:tcPr>
            <w:tcW w:w="0" w:type="auto"/>
            <w:tcBorders>
              <w:left w:val="single" w:sz="4" w:space="0" w:color="231F1F"/>
            </w:tcBorders>
          </w:tcPr>
          <w:p w14:paraId="166C0754" w14:textId="77777777" w:rsidR="00F53E7C" w:rsidRPr="00C47524" w:rsidRDefault="00F53E7C" w:rsidP="00D02FA0">
            <w:pPr>
              <w:pStyle w:val="TableParagraph"/>
              <w:ind w:left="0"/>
              <w:jc w:val="center"/>
              <w:rPr>
                <w:b/>
                <w:noProof/>
                <w:color w:val="231F1F"/>
                <w:sz w:val="24"/>
                <w:szCs w:val="24"/>
              </w:rPr>
            </w:pPr>
            <w:r w:rsidRPr="00C47524">
              <w:rPr>
                <w:b/>
                <w:color w:val="231F1F"/>
                <w:sz w:val="24"/>
              </w:rPr>
              <w:t>ILAC G19</w:t>
            </w:r>
          </w:p>
        </w:tc>
      </w:tr>
      <w:tr w:rsidR="00F53E7C" w:rsidRPr="00C47524" w14:paraId="26F62CD7" w14:textId="77777777" w:rsidTr="004F3011">
        <w:tc>
          <w:tcPr>
            <w:tcW w:w="0" w:type="auto"/>
            <w:tcBorders>
              <w:bottom w:val="single" w:sz="4" w:space="0" w:color="231F1F"/>
              <w:right w:val="single" w:sz="4" w:space="0" w:color="231F1F"/>
            </w:tcBorders>
          </w:tcPr>
          <w:p w14:paraId="47E49514" w14:textId="77777777" w:rsidR="00F53E7C" w:rsidRPr="00C47524" w:rsidRDefault="00F53E7C" w:rsidP="00D02FA0">
            <w:pPr>
              <w:pStyle w:val="TableParagraph"/>
              <w:ind w:left="0"/>
              <w:jc w:val="both"/>
              <w:rPr>
                <w:noProof/>
                <w:color w:val="231F1F"/>
                <w:sz w:val="24"/>
                <w:szCs w:val="24"/>
              </w:rPr>
            </w:pPr>
            <w:r w:rsidRPr="00C47524">
              <w:rPr>
                <w:color w:val="231F1F"/>
                <w:sz w:val="24"/>
              </w:rPr>
              <w:t>1. Darbības joma</w:t>
            </w:r>
          </w:p>
        </w:tc>
        <w:tc>
          <w:tcPr>
            <w:tcW w:w="0" w:type="auto"/>
            <w:tcBorders>
              <w:left w:val="single" w:sz="4" w:space="0" w:color="231F1F"/>
              <w:bottom w:val="single" w:sz="4" w:space="0" w:color="231F1F"/>
            </w:tcBorders>
          </w:tcPr>
          <w:p w14:paraId="2737E919" w14:textId="77777777" w:rsidR="00F53E7C" w:rsidRPr="00C47524" w:rsidRDefault="00F53E7C" w:rsidP="00D02FA0">
            <w:pPr>
              <w:pStyle w:val="TableParagraph"/>
              <w:ind w:left="0"/>
              <w:jc w:val="both"/>
              <w:rPr>
                <w:noProof/>
                <w:sz w:val="24"/>
                <w:szCs w:val="24"/>
              </w:rPr>
            </w:pPr>
          </w:p>
        </w:tc>
      </w:tr>
      <w:tr w:rsidR="00F53E7C" w:rsidRPr="00C47524" w14:paraId="22E962FB" w14:textId="77777777" w:rsidTr="004F3011">
        <w:tc>
          <w:tcPr>
            <w:tcW w:w="0" w:type="auto"/>
            <w:tcBorders>
              <w:top w:val="single" w:sz="4" w:space="0" w:color="231F1F"/>
              <w:bottom w:val="single" w:sz="4" w:space="0" w:color="231F1F"/>
              <w:right w:val="single" w:sz="4" w:space="0" w:color="231F1F"/>
            </w:tcBorders>
          </w:tcPr>
          <w:p w14:paraId="4D22F5E4" w14:textId="77777777" w:rsidR="00F53E7C" w:rsidRPr="00C47524" w:rsidRDefault="00F53E7C" w:rsidP="00D02FA0">
            <w:pPr>
              <w:pStyle w:val="TableParagraph"/>
              <w:ind w:left="0"/>
              <w:jc w:val="both"/>
              <w:rPr>
                <w:noProof/>
                <w:color w:val="231F1F"/>
                <w:sz w:val="24"/>
                <w:szCs w:val="24"/>
              </w:rPr>
            </w:pPr>
            <w:r w:rsidRPr="00C47524">
              <w:rPr>
                <w:color w:val="231F1F"/>
                <w:sz w:val="24"/>
              </w:rPr>
              <w:t>2. Normatīvās atsauces</w:t>
            </w:r>
          </w:p>
        </w:tc>
        <w:tc>
          <w:tcPr>
            <w:tcW w:w="0" w:type="auto"/>
            <w:tcBorders>
              <w:top w:val="single" w:sz="4" w:space="0" w:color="231F1F"/>
              <w:left w:val="single" w:sz="4" w:space="0" w:color="231F1F"/>
              <w:bottom w:val="single" w:sz="4" w:space="0" w:color="231F1F"/>
            </w:tcBorders>
          </w:tcPr>
          <w:p w14:paraId="51401819" w14:textId="77777777" w:rsidR="00F53E7C" w:rsidRPr="00C47524" w:rsidRDefault="00F53E7C" w:rsidP="00D02FA0">
            <w:pPr>
              <w:pStyle w:val="TableParagraph"/>
              <w:ind w:left="0"/>
              <w:jc w:val="both"/>
              <w:rPr>
                <w:noProof/>
                <w:sz w:val="24"/>
                <w:szCs w:val="24"/>
              </w:rPr>
            </w:pPr>
          </w:p>
        </w:tc>
      </w:tr>
      <w:tr w:rsidR="00F53E7C" w:rsidRPr="00C47524" w14:paraId="294FB13A" w14:textId="77777777" w:rsidTr="004F3011">
        <w:tc>
          <w:tcPr>
            <w:tcW w:w="0" w:type="auto"/>
            <w:tcBorders>
              <w:top w:val="single" w:sz="4" w:space="0" w:color="231F1F"/>
              <w:bottom w:val="single" w:sz="4" w:space="0" w:color="231F1F"/>
              <w:right w:val="single" w:sz="4" w:space="0" w:color="231F1F"/>
            </w:tcBorders>
          </w:tcPr>
          <w:p w14:paraId="6E87003C" w14:textId="77777777" w:rsidR="00F53E7C" w:rsidRPr="00C47524" w:rsidRDefault="00F53E7C" w:rsidP="00D02FA0">
            <w:pPr>
              <w:pStyle w:val="TableParagraph"/>
              <w:ind w:left="0"/>
              <w:jc w:val="both"/>
              <w:rPr>
                <w:noProof/>
                <w:color w:val="231F1F"/>
                <w:sz w:val="24"/>
                <w:szCs w:val="24"/>
              </w:rPr>
            </w:pPr>
            <w:r w:rsidRPr="00C47524">
              <w:rPr>
                <w:color w:val="231F1F"/>
                <w:sz w:val="24"/>
              </w:rPr>
              <w:t>3. Termini un definīcijas</w:t>
            </w:r>
          </w:p>
        </w:tc>
        <w:tc>
          <w:tcPr>
            <w:tcW w:w="0" w:type="auto"/>
            <w:tcBorders>
              <w:top w:val="single" w:sz="4" w:space="0" w:color="231F1F"/>
              <w:left w:val="single" w:sz="4" w:space="0" w:color="231F1F"/>
              <w:bottom w:val="single" w:sz="4" w:space="0" w:color="231F1F"/>
            </w:tcBorders>
          </w:tcPr>
          <w:p w14:paraId="4C2101D2" w14:textId="77777777" w:rsidR="00F53E7C" w:rsidRPr="00C47524" w:rsidRDefault="00F53E7C" w:rsidP="00D02FA0">
            <w:pPr>
              <w:pStyle w:val="TableParagraph"/>
              <w:ind w:left="0"/>
              <w:jc w:val="both"/>
              <w:rPr>
                <w:noProof/>
                <w:sz w:val="24"/>
                <w:szCs w:val="24"/>
              </w:rPr>
            </w:pPr>
          </w:p>
        </w:tc>
      </w:tr>
      <w:tr w:rsidR="00F53E7C" w:rsidRPr="00C47524" w14:paraId="26193500" w14:textId="77777777" w:rsidTr="004F3011">
        <w:tc>
          <w:tcPr>
            <w:tcW w:w="0" w:type="auto"/>
            <w:tcBorders>
              <w:top w:val="single" w:sz="4" w:space="0" w:color="231F1F"/>
              <w:bottom w:val="single" w:sz="4" w:space="0" w:color="231F1F"/>
              <w:right w:val="single" w:sz="4" w:space="0" w:color="231F1F"/>
            </w:tcBorders>
          </w:tcPr>
          <w:p w14:paraId="714ED309" w14:textId="77777777" w:rsidR="00F53E7C" w:rsidRPr="00C47524" w:rsidRDefault="00F53E7C" w:rsidP="00D02FA0">
            <w:pPr>
              <w:pStyle w:val="TableParagraph"/>
              <w:ind w:left="0"/>
              <w:jc w:val="both"/>
              <w:rPr>
                <w:noProof/>
                <w:color w:val="231F1F"/>
                <w:sz w:val="24"/>
                <w:szCs w:val="24"/>
              </w:rPr>
            </w:pPr>
            <w:r w:rsidRPr="00C47524">
              <w:rPr>
                <w:color w:val="231F1F"/>
                <w:sz w:val="24"/>
              </w:rPr>
              <w:t>4. Vispārīgās prasības</w:t>
            </w:r>
          </w:p>
        </w:tc>
        <w:tc>
          <w:tcPr>
            <w:tcW w:w="0" w:type="auto"/>
            <w:tcBorders>
              <w:top w:val="single" w:sz="4" w:space="0" w:color="231F1F"/>
              <w:left w:val="single" w:sz="4" w:space="0" w:color="231F1F"/>
              <w:bottom w:val="single" w:sz="4" w:space="0" w:color="231F1F"/>
            </w:tcBorders>
          </w:tcPr>
          <w:p w14:paraId="7802FFB8" w14:textId="77777777" w:rsidR="00F53E7C" w:rsidRPr="00C47524" w:rsidRDefault="00F53E7C" w:rsidP="00D02FA0">
            <w:pPr>
              <w:pStyle w:val="TableParagraph"/>
              <w:ind w:left="0"/>
              <w:jc w:val="both"/>
              <w:rPr>
                <w:noProof/>
                <w:sz w:val="24"/>
                <w:szCs w:val="24"/>
              </w:rPr>
            </w:pPr>
          </w:p>
        </w:tc>
      </w:tr>
      <w:tr w:rsidR="00F53E7C" w:rsidRPr="00C47524" w14:paraId="7F94FCCA" w14:textId="77777777" w:rsidTr="004F3011">
        <w:tc>
          <w:tcPr>
            <w:tcW w:w="0" w:type="auto"/>
            <w:tcBorders>
              <w:top w:val="single" w:sz="4" w:space="0" w:color="231F1F"/>
              <w:bottom w:val="single" w:sz="4" w:space="0" w:color="231F1F"/>
              <w:right w:val="single" w:sz="4" w:space="0" w:color="231F1F"/>
            </w:tcBorders>
          </w:tcPr>
          <w:p w14:paraId="3012FDEB" w14:textId="77777777" w:rsidR="00F53E7C" w:rsidRPr="00C47524" w:rsidRDefault="00F53E7C" w:rsidP="00D02FA0">
            <w:pPr>
              <w:pStyle w:val="TableParagraph"/>
              <w:ind w:left="0"/>
              <w:jc w:val="both"/>
              <w:rPr>
                <w:noProof/>
                <w:color w:val="231F1F"/>
                <w:sz w:val="24"/>
                <w:szCs w:val="24"/>
              </w:rPr>
            </w:pPr>
            <w:r w:rsidRPr="00C47524">
              <w:rPr>
                <w:color w:val="231F1F"/>
                <w:sz w:val="24"/>
              </w:rPr>
              <w:t>4.1. Neietekmējamība</w:t>
            </w:r>
          </w:p>
        </w:tc>
        <w:tc>
          <w:tcPr>
            <w:tcW w:w="0" w:type="auto"/>
            <w:tcBorders>
              <w:top w:val="single" w:sz="4" w:space="0" w:color="231F1F"/>
              <w:left w:val="single" w:sz="4" w:space="0" w:color="231F1F"/>
              <w:bottom w:val="single" w:sz="4" w:space="0" w:color="231F1F"/>
            </w:tcBorders>
          </w:tcPr>
          <w:p w14:paraId="63A3EDB2" w14:textId="77777777" w:rsidR="00F53E7C" w:rsidRPr="00C47524" w:rsidRDefault="00F53E7C" w:rsidP="00D02FA0">
            <w:pPr>
              <w:pStyle w:val="TableParagraph"/>
              <w:ind w:left="0"/>
              <w:jc w:val="both"/>
              <w:rPr>
                <w:noProof/>
                <w:color w:val="231F1F"/>
                <w:sz w:val="24"/>
                <w:szCs w:val="24"/>
              </w:rPr>
            </w:pPr>
            <w:r w:rsidRPr="00C47524">
              <w:rPr>
                <w:color w:val="231F1F"/>
                <w:sz w:val="24"/>
              </w:rPr>
              <w:t>3.4. Papildu apsvērumi attiecībā uz personālu</w:t>
            </w:r>
          </w:p>
          <w:p w14:paraId="22E2B0E3" w14:textId="77777777" w:rsidR="00F53E7C" w:rsidRPr="00C47524" w:rsidRDefault="00F53E7C" w:rsidP="00D02FA0">
            <w:pPr>
              <w:pStyle w:val="TableParagraph"/>
              <w:ind w:left="0"/>
              <w:jc w:val="both"/>
              <w:rPr>
                <w:noProof/>
                <w:color w:val="231F1F"/>
                <w:sz w:val="24"/>
                <w:szCs w:val="24"/>
              </w:rPr>
            </w:pPr>
            <w:r w:rsidRPr="00C47524">
              <w:rPr>
                <w:color w:val="231F1F"/>
                <w:sz w:val="24"/>
              </w:rPr>
              <w:t>4.7.1. Līguma pārskatīšana un informācijas apmaiņa</w:t>
            </w:r>
          </w:p>
          <w:p w14:paraId="6DA8CB87" w14:textId="77777777" w:rsidR="00F53E7C" w:rsidRPr="00C47524" w:rsidRDefault="00F53E7C" w:rsidP="00D02FA0">
            <w:pPr>
              <w:pStyle w:val="TableParagraph"/>
              <w:ind w:left="0"/>
              <w:jc w:val="both"/>
              <w:rPr>
                <w:noProof/>
                <w:color w:val="231F1F"/>
                <w:sz w:val="24"/>
                <w:szCs w:val="24"/>
              </w:rPr>
            </w:pPr>
          </w:p>
        </w:tc>
      </w:tr>
      <w:tr w:rsidR="00F53E7C" w:rsidRPr="00C47524" w14:paraId="5BF349C5" w14:textId="77777777" w:rsidTr="004F3011">
        <w:tc>
          <w:tcPr>
            <w:tcW w:w="0" w:type="auto"/>
            <w:tcBorders>
              <w:top w:val="single" w:sz="4" w:space="0" w:color="231F1F"/>
              <w:bottom w:val="single" w:sz="4" w:space="0" w:color="231F1F"/>
              <w:right w:val="single" w:sz="4" w:space="0" w:color="231F1F"/>
            </w:tcBorders>
          </w:tcPr>
          <w:p w14:paraId="11B2D03D" w14:textId="77777777" w:rsidR="00F53E7C" w:rsidRPr="00C47524" w:rsidRDefault="00F53E7C" w:rsidP="00D02FA0">
            <w:pPr>
              <w:pStyle w:val="TableParagraph"/>
              <w:ind w:left="0"/>
              <w:jc w:val="both"/>
              <w:rPr>
                <w:noProof/>
                <w:color w:val="231F1F"/>
                <w:sz w:val="24"/>
                <w:szCs w:val="24"/>
              </w:rPr>
            </w:pPr>
            <w:r w:rsidRPr="00C47524">
              <w:rPr>
                <w:color w:val="231F1F"/>
                <w:sz w:val="24"/>
              </w:rPr>
              <w:t>4.2. Konfidencialitāte</w:t>
            </w:r>
          </w:p>
        </w:tc>
        <w:tc>
          <w:tcPr>
            <w:tcW w:w="0" w:type="auto"/>
            <w:tcBorders>
              <w:top w:val="single" w:sz="4" w:space="0" w:color="231F1F"/>
              <w:left w:val="single" w:sz="4" w:space="0" w:color="231F1F"/>
              <w:bottom w:val="single" w:sz="4" w:space="0" w:color="231F1F"/>
            </w:tcBorders>
          </w:tcPr>
          <w:p w14:paraId="13EB7B92" w14:textId="77777777" w:rsidR="00F53E7C" w:rsidRPr="00C47524" w:rsidRDefault="00F53E7C" w:rsidP="00D02FA0">
            <w:pPr>
              <w:pStyle w:val="TableParagraph"/>
              <w:ind w:left="0"/>
              <w:jc w:val="both"/>
              <w:rPr>
                <w:noProof/>
                <w:color w:val="231F1F"/>
                <w:sz w:val="24"/>
                <w:szCs w:val="24"/>
              </w:rPr>
            </w:pPr>
            <w:r w:rsidRPr="00C47524">
              <w:rPr>
                <w:color w:val="231F1F"/>
                <w:sz w:val="24"/>
              </w:rPr>
              <w:t>3.4. Papildu apsvērumi attiecībā uz personālu</w:t>
            </w:r>
          </w:p>
          <w:p w14:paraId="4BF0477C" w14:textId="17067997" w:rsidR="00F53E7C" w:rsidRPr="00C47524" w:rsidRDefault="00F53E7C" w:rsidP="00D02FA0">
            <w:pPr>
              <w:pStyle w:val="TableParagraph"/>
              <w:ind w:left="0"/>
              <w:jc w:val="both"/>
              <w:rPr>
                <w:noProof/>
                <w:color w:val="231F1F"/>
                <w:sz w:val="24"/>
                <w:szCs w:val="24"/>
              </w:rPr>
            </w:pPr>
            <w:r w:rsidRPr="00C47524">
              <w:rPr>
                <w:color w:val="231F1F"/>
                <w:sz w:val="24"/>
              </w:rPr>
              <w:t xml:space="preserve">4.9. Atzinums par </w:t>
            </w:r>
            <w:r w:rsidR="00F12CB3" w:rsidRPr="00C47524">
              <w:rPr>
                <w:color w:val="231F1F"/>
                <w:sz w:val="24"/>
              </w:rPr>
              <w:t>izpē</w:t>
            </w:r>
            <w:r w:rsidRPr="00C47524">
              <w:rPr>
                <w:color w:val="231F1F"/>
                <w:sz w:val="24"/>
              </w:rPr>
              <w:t>tēm/testiem, tostarp rezultātu interpretācija</w:t>
            </w:r>
          </w:p>
        </w:tc>
      </w:tr>
      <w:tr w:rsidR="00F53E7C" w:rsidRPr="00C47524" w14:paraId="3C722005" w14:textId="77777777" w:rsidTr="004F3011">
        <w:tc>
          <w:tcPr>
            <w:tcW w:w="0" w:type="auto"/>
            <w:tcBorders>
              <w:top w:val="single" w:sz="4" w:space="0" w:color="231F1F"/>
              <w:bottom w:val="single" w:sz="4" w:space="0" w:color="231F1F"/>
              <w:right w:val="single" w:sz="4" w:space="0" w:color="231F1F"/>
            </w:tcBorders>
          </w:tcPr>
          <w:p w14:paraId="1F61EFB9" w14:textId="77777777" w:rsidR="00F53E7C" w:rsidRPr="00C47524" w:rsidRDefault="00F53E7C" w:rsidP="00D02FA0">
            <w:pPr>
              <w:pStyle w:val="TableParagraph"/>
              <w:ind w:left="0"/>
              <w:jc w:val="both"/>
              <w:rPr>
                <w:noProof/>
                <w:color w:val="231F1F"/>
                <w:sz w:val="24"/>
                <w:szCs w:val="24"/>
              </w:rPr>
            </w:pPr>
            <w:r w:rsidRPr="00C47524">
              <w:rPr>
                <w:color w:val="231F1F"/>
                <w:sz w:val="24"/>
              </w:rPr>
              <w:t>5. Prasības struktūrai</w:t>
            </w:r>
          </w:p>
        </w:tc>
        <w:tc>
          <w:tcPr>
            <w:tcW w:w="0" w:type="auto"/>
            <w:tcBorders>
              <w:top w:val="single" w:sz="4" w:space="0" w:color="231F1F"/>
              <w:left w:val="single" w:sz="4" w:space="0" w:color="231F1F"/>
              <w:bottom w:val="single" w:sz="4" w:space="0" w:color="231F1F"/>
            </w:tcBorders>
          </w:tcPr>
          <w:p w14:paraId="0B3647EE" w14:textId="77777777" w:rsidR="00F53E7C" w:rsidRPr="00C47524" w:rsidRDefault="00F53E7C" w:rsidP="00D02FA0">
            <w:pPr>
              <w:pStyle w:val="TableParagraph"/>
              <w:ind w:left="0"/>
              <w:jc w:val="both"/>
              <w:rPr>
                <w:noProof/>
                <w:sz w:val="24"/>
                <w:szCs w:val="24"/>
              </w:rPr>
            </w:pPr>
            <w:r w:rsidRPr="00C47524">
              <w:rPr>
                <w:sz w:val="24"/>
              </w:rPr>
              <w:t>4.4.5. Noziedzīga nodarījuma vietā izmantotais aprīkojums</w:t>
            </w:r>
          </w:p>
        </w:tc>
      </w:tr>
      <w:tr w:rsidR="00F53E7C" w:rsidRPr="00C47524" w14:paraId="29BA4029" w14:textId="77777777" w:rsidTr="004F3011">
        <w:tc>
          <w:tcPr>
            <w:tcW w:w="0" w:type="auto"/>
            <w:tcBorders>
              <w:top w:val="single" w:sz="4" w:space="0" w:color="231F1F"/>
              <w:bottom w:val="single" w:sz="4" w:space="0" w:color="231F1F"/>
              <w:right w:val="single" w:sz="4" w:space="0" w:color="231F1F"/>
            </w:tcBorders>
          </w:tcPr>
          <w:p w14:paraId="01434041" w14:textId="77777777" w:rsidR="00F53E7C" w:rsidRPr="00C47524" w:rsidRDefault="00F53E7C" w:rsidP="00D02FA0">
            <w:pPr>
              <w:pStyle w:val="TableParagraph"/>
              <w:ind w:left="0"/>
              <w:jc w:val="both"/>
              <w:rPr>
                <w:noProof/>
                <w:color w:val="231F1F"/>
                <w:sz w:val="24"/>
                <w:szCs w:val="24"/>
              </w:rPr>
            </w:pPr>
            <w:r w:rsidRPr="00C47524">
              <w:rPr>
                <w:color w:val="231F1F"/>
                <w:sz w:val="24"/>
              </w:rPr>
              <w:t>6. Prasības attiecībā uz resursiem</w:t>
            </w:r>
          </w:p>
        </w:tc>
        <w:tc>
          <w:tcPr>
            <w:tcW w:w="0" w:type="auto"/>
            <w:tcBorders>
              <w:top w:val="single" w:sz="4" w:space="0" w:color="231F1F"/>
              <w:left w:val="single" w:sz="4" w:space="0" w:color="231F1F"/>
              <w:bottom w:val="single" w:sz="4" w:space="0" w:color="231F1F"/>
            </w:tcBorders>
          </w:tcPr>
          <w:p w14:paraId="0C04A853" w14:textId="77777777" w:rsidR="00F53E7C" w:rsidRPr="00C47524" w:rsidRDefault="00F53E7C" w:rsidP="00D02FA0">
            <w:pPr>
              <w:pStyle w:val="TableParagraph"/>
              <w:ind w:left="0"/>
              <w:jc w:val="both"/>
              <w:rPr>
                <w:noProof/>
                <w:sz w:val="24"/>
                <w:szCs w:val="24"/>
              </w:rPr>
            </w:pPr>
          </w:p>
        </w:tc>
      </w:tr>
      <w:tr w:rsidR="00F53E7C" w:rsidRPr="00C47524" w14:paraId="417F338F" w14:textId="77777777" w:rsidTr="004F3011">
        <w:tc>
          <w:tcPr>
            <w:tcW w:w="0" w:type="auto"/>
            <w:tcBorders>
              <w:top w:val="single" w:sz="4" w:space="0" w:color="231F1F"/>
              <w:bottom w:val="single" w:sz="4" w:space="0" w:color="231F1F"/>
              <w:right w:val="single" w:sz="4" w:space="0" w:color="231F1F"/>
            </w:tcBorders>
          </w:tcPr>
          <w:p w14:paraId="693C3939" w14:textId="77777777" w:rsidR="00F53E7C" w:rsidRPr="00C47524" w:rsidRDefault="00F53E7C" w:rsidP="00D02FA0">
            <w:pPr>
              <w:pStyle w:val="TableParagraph"/>
              <w:ind w:left="0"/>
              <w:jc w:val="both"/>
              <w:rPr>
                <w:noProof/>
                <w:color w:val="231F1F"/>
                <w:sz w:val="24"/>
                <w:szCs w:val="24"/>
              </w:rPr>
            </w:pPr>
            <w:r w:rsidRPr="00C47524">
              <w:rPr>
                <w:color w:val="231F1F"/>
                <w:sz w:val="24"/>
              </w:rPr>
              <w:t>6.1. Vispārīgi</w:t>
            </w:r>
          </w:p>
        </w:tc>
        <w:tc>
          <w:tcPr>
            <w:tcW w:w="0" w:type="auto"/>
            <w:tcBorders>
              <w:top w:val="single" w:sz="4" w:space="0" w:color="231F1F"/>
              <w:left w:val="single" w:sz="4" w:space="0" w:color="231F1F"/>
              <w:bottom w:val="single" w:sz="4" w:space="0" w:color="231F1F"/>
            </w:tcBorders>
          </w:tcPr>
          <w:p w14:paraId="466C3D79" w14:textId="77777777" w:rsidR="00F53E7C" w:rsidRPr="00C47524" w:rsidRDefault="00F53E7C" w:rsidP="00D02FA0">
            <w:pPr>
              <w:pStyle w:val="TableParagraph"/>
              <w:ind w:left="0"/>
              <w:jc w:val="both"/>
              <w:rPr>
                <w:noProof/>
                <w:sz w:val="24"/>
                <w:szCs w:val="24"/>
              </w:rPr>
            </w:pPr>
          </w:p>
        </w:tc>
      </w:tr>
      <w:tr w:rsidR="00F53E7C" w:rsidRPr="00C47524" w14:paraId="13B20943" w14:textId="77777777" w:rsidTr="004F3011">
        <w:tc>
          <w:tcPr>
            <w:tcW w:w="0" w:type="auto"/>
            <w:tcBorders>
              <w:top w:val="single" w:sz="4" w:space="0" w:color="231F1F"/>
              <w:bottom w:val="single" w:sz="4" w:space="0" w:color="231F1F"/>
              <w:right w:val="single" w:sz="4" w:space="0" w:color="231F1F"/>
            </w:tcBorders>
          </w:tcPr>
          <w:p w14:paraId="47E9BE4E" w14:textId="77777777" w:rsidR="00F53E7C" w:rsidRPr="00C47524" w:rsidRDefault="00F53E7C" w:rsidP="00D02FA0">
            <w:pPr>
              <w:pStyle w:val="TableParagraph"/>
              <w:ind w:left="0"/>
              <w:jc w:val="both"/>
              <w:rPr>
                <w:noProof/>
                <w:color w:val="231F1F"/>
                <w:sz w:val="24"/>
                <w:szCs w:val="24"/>
              </w:rPr>
            </w:pPr>
            <w:r w:rsidRPr="00C47524">
              <w:rPr>
                <w:color w:val="231F1F"/>
                <w:sz w:val="24"/>
              </w:rPr>
              <w:t>6.2. Personāls</w:t>
            </w:r>
          </w:p>
        </w:tc>
        <w:tc>
          <w:tcPr>
            <w:tcW w:w="0" w:type="auto"/>
            <w:tcBorders>
              <w:top w:val="single" w:sz="4" w:space="0" w:color="231F1F"/>
              <w:left w:val="single" w:sz="4" w:space="0" w:color="231F1F"/>
              <w:bottom w:val="single" w:sz="4" w:space="0" w:color="231F1F"/>
            </w:tcBorders>
          </w:tcPr>
          <w:p w14:paraId="6D368981" w14:textId="77777777" w:rsidR="00F53E7C" w:rsidRPr="00C47524" w:rsidRDefault="00F53E7C" w:rsidP="00D02FA0">
            <w:pPr>
              <w:pStyle w:val="TableParagraph"/>
              <w:ind w:left="0"/>
              <w:jc w:val="both"/>
              <w:rPr>
                <w:noProof/>
                <w:sz w:val="24"/>
                <w:szCs w:val="24"/>
              </w:rPr>
            </w:pPr>
            <w:r w:rsidRPr="00C47524">
              <w:rPr>
                <w:sz w:val="24"/>
              </w:rPr>
              <w:t>3.3. Kompetence</w:t>
            </w:r>
          </w:p>
          <w:p w14:paraId="60460B87" w14:textId="77777777" w:rsidR="00F53E7C" w:rsidRPr="00C47524" w:rsidRDefault="00F53E7C" w:rsidP="00D02FA0">
            <w:pPr>
              <w:pStyle w:val="TableParagraph"/>
              <w:ind w:left="0"/>
              <w:jc w:val="both"/>
              <w:rPr>
                <w:noProof/>
                <w:sz w:val="24"/>
                <w:szCs w:val="24"/>
              </w:rPr>
            </w:pPr>
            <w:r w:rsidRPr="00C47524">
              <w:rPr>
                <w:sz w:val="24"/>
              </w:rPr>
              <w:t>3.8. Praktiskās darbības novērtēšana noziedzīga nodarījuma vietā</w:t>
            </w:r>
          </w:p>
          <w:p w14:paraId="7A352902"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p w14:paraId="6473324D" w14:textId="77777777" w:rsidR="00F53E7C" w:rsidRPr="00C47524" w:rsidRDefault="00F53E7C" w:rsidP="00D02FA0">
            <w:pPr>
              <w:pStyle w:val="TableParagraph"/>
              <w:ind w:left="0"/>
              <w:jc w:val="both"/>
              <w:rPr>
                <w:noProof/>
                <w:sz w:val="24"/>
                <w:szCs w:val="24"/>
              </w:rPr>
            </w:pPr>
            <w:r w:rsidRPr="00C47524">
              <w:rPr>
                <w:sz w:val="24"/>
              </w:rPr>
              <w:t>4.1.3. Apakšuzņēmuma līgumi un cits tehniskais atbalsts</w:t>
            </w:r>
          </w:p>
          <w:p w14:paraId="325DA87D" w14:textId="77777777" w:rsidR="00F53E7C" w:rsidRPr="00C47524" w:rsidRDefault="00F53E7C" w:rsidP="00D02FA0">
            <w:pPr>
              <w:pStyle w:val="TableParagraph"/>
              <w:ind w:left="0"/>
              <w:jc w:val="both"/>
              <w:rPr>
                <w:noProof/>
                <w:sz w:val="24"/>
                <w:szCs w:val="24"/>
              </w:rPr>
            </w:pPr>
            <w:r w:rsidRPr="00C47524">
              <w:rPr>
                <w:sz w:val="24"/>
              </w:rPr>
              <w:t>4.3.3. Paraugu ņemšana</w:t>
            </w:r>
          </w:p>
          <w:p w14:paraId="4E158832" w14:textId="4755E855" w:rsidR="00F53E7C" w:rsidRPr="00C47524" w:rsidRDefault="00F53E7C" w:rsidP="00D02FA0">
            <w:pPr>
              <w:pStyle w:val="TableParagraph"/>
              <w:ind w:left="0"/>
              <w:jc w:val="both"/>
              <w:rPr>
                <w:noProof/>
                <w:sz w:val="24"/>
                <w:szCs w:val="24"/>
              </w:rPr>
            </w:pPr>
            <w:r w:rsidRPr="00C47524">
              <w:rPr>
                <w:sz w:val="24"/>
              </w:rPr>
              <w:lastRenderedPageBreak/>
              <w:t xml:space="preserve">4.7.4. Starpdisciplināras </w:t>
            </w:r>
            <w:r w:rsidR="00F12CB3" w:rsidRPr="00C47524">
              <w:rPr>
                <w:sz w:val="24"/>
              </w:rPr>
              <w:t>izpēt</w:t>
            </w:r>
            <w:r w:rsidRPr="00C47524">
              <w:rPr>
                <w:sz w:val="24"/>
              </w:rPr>
              <w:t>es vai testēšanas koordinēšana</w:t>
            </w:r>
          </w:p>
          <w:p w14:paraId="2B16B644" w14:textId="77777777" w:rsidR="00F53E7C" w:rsidRPr="00C47524" w:rsidRDefault="00F53E7C" w:rsidP="00D02FA0">
            <w:pPr>
              <w:pStyle w:val="TableParagraph"/>
              <w:ind w:left="0"/>
              <w:jc w:val="both"/>
              <w:rPr>
                <w:noProof/>
                <w:sz w:val="24"/>
                <w:szCs w:val="24"/>
              </w:rPr>
            </w:pPr>
            <w:r w:rsidRPr="00C47524">
              <w:rPr>
                <w:sz w:val="24"/>
              </w:rPr>
              <w:t>4.7.6. Paraugu ņemšana</w:t>
            </w:r>
          </w:p>
          <w:p w14:paraId="215B08DA" w14:textId="15CA02DA" w:rsidR="00F53E7C" w:rsidRPr="00C47524" w:rsidRDefault="0027031C" w:rsidP="00D02FA0">
            <w:pPr>
              <w:pStyle w:val="TableParagraph"/>
              <w:tabs>
                <w:tab w:val="left" w:pos="551"/>
              </w:tabs>
              <w:ind w:left="0"/>
              <w:rPr>
                <w:noProof/>
                <w:sz w:val="24"/>
                <w:szCs w:val="24"/>
              </w:rPr>
            </w:pPr>
            <w:r w:rsidRPr="00C47524">
              <w:rPr>
                <w:sz w:val="24"/>
              </w:rPr>
              <w:t>4.8.2. Salīdzinošā pārbaude</w:t>
            </w:r>
          </w:p>
          <w:p w14:paraId="3C6F44E0" w14:textId="354FB1DD" w:rsidR="00F53E7C" w:rsidRPr="00C47524" w:rsidRDefault="00FD43EE" w:rsidP="00D02FA0">
            <w:pPr>
              <w:pStyle w:val="TableParagraph"/>
              <w:tabs>
                <w:tab w:val="left" w:pos="551"/>
              </w:tabs>
              <w:ind w:left="0"/>
              <w:rPr>
                <w:noProof/>
                <w:sz w:val="24"/>
                <w:szCs w:val="24"/>
              </w:rPr>
            </w:pPr>
            <w:r w:rsidRPr="00C47524">
              <w:rPr>
                <w:sz w:val="24"/>
              </w:rPr>
              <w:t>4.8.3. Kompetence</w:t>
            </w:r>
          </w:p>
        </w:tc>
      </w:tr>
      <w:tr w:rsidR="00BD71C5" w:rsidRPr="00C47524" w14:paraId="6CAE4166" w14:textId="77777777" w:rsidTr="004F3011">
        <w:tc>
          <w:tcPr>
            <w:tcW w:w="0" w:type="auto"/>
            <w:tcBorders>
              <w:top w:val="single" w:sz="4" w:space="0" w:color="231F1F"/>
              <w:bottom w:val="single" w:sz="4" w:space="0" w:color="auto"/>
              <w:right w:val="single" w:sz="4" w:space="0" w:color="231F1F"/>
            </w:tcBorders>
          </w:tcPr>
          <w:p w14:paraId="301A188C" w14:textId="77777777" w:rsidR="00BD71C5" w:rsidRPr="00C47524" w:rsidRDefault="00BD71C5" w:rsidP="00D02FA0">
            <w:pPr>
              <w:pStyle w:val="TableParagraph"/>
              <w:ind w:left="0"/>
              <w:jc w:val="both"/>
              <w:rPr>
                <w:noProof/>
                <w:color w:val="231F1F"/>
                <w:sz w:val="24"/>
                <w:szCs w:val="24"/>
              </w:rPr>
            </w:pPr>
            <w:r w:rsidRPr="00C47524">
              <w:rPr>
                <w:color w:val="231F1F"/>
                <w:sz w:val="24"/>
              </w:rPr>
              <w:lastRenderedPageBreak/>
              <w:t>6.3. Tehniskie līdzekļi un vides apstākļi</w:t>
            </w:r>
          </w:p>
        </w:tc>
        <w:tc>
          <w:tcPr>
            <w:tcW w:w="0" w:type="auto"/>
            <w:tcBorders>
              <w:top w:val="single" w:sz="4" w:space="0" w:color="231F1F"/>
              <w:left w:val="single" w:sz="4" w:space="0" w:color="231F1F"/>
              <w:bottom w:val="single" w:sz="4" w:space="0" w:color="auto"/>
            </w:tcBorders>
          </w:tcPr>
          <w:p w14:paraId="742C7817" w14:textId="6BD45228" w:rsidR="00BD71C5" w:rsidRPr="00C47524" w:rsidRDefault="00FD43EE" w:rsidP="00D02FA0">
            <w:pPr>
              <w:pStyle w:val="TableParagraph"/>
              <w:tabs>
                <w:tab w:val="left" w:pos="498"/>
              </w:tabs>
              <w:ind w:left="0"/>
              <w:rPr>
                <w:noProof/>
                <w:sz w:val="24"/>
                <w:szCs w:val="24"/>
              </w:rPr>
            </w:pPr>
            <w:r w:rsidRPr="00C47524">
              <w:rPr>
                <w:sz w:val="24"/>
              </w:rPr>
              <w:t>3.11. Vides apstākļi</w:t>
            </w:r>
          </w:p>
          <w:p w14:paraId="69080443" w14:textId="791EAD87" w:rsidR="00BD71C5" w:rsidRPr="00C47524" w:rsidRDefault="00FD43EE" w:rsidP="00D02FA0">
            <w:pPr>
              <w:pStyle w:val="TableParagraph"/>
              <w:tabs>
                <w:tab w:val="left" w:pos="497"/>
              </w:tabs>
              <w:ind w:left="0"/>
              <w:rPr>
                <w:noProof/>
                <w:sz w:val="24"/>
                <w:szCs w:val="24"/>
              </w:rPr>
            </w:pPr>
            <w:r w:rsidRPr="00C47524">
              <w:rPr>
                <w:sz w:val="24"/>
              </w:rPr>
              <w:t>3.12. Aprīkojuma un mērījumu izsekojamība</w:t>
            </w:r>
          </w:p>
          <w:p w14:paraId="73986C8E" w14:textId="77777777" w:rsidR="00BD71C5" w:rsidRPr="00C47524" w:rsidRDefault="00BD71C5" w:rsidP="00D02FA0">
            <w:pPr>
              <w:pStyle w:val="TableParagraph"/>
              <w:ind w:left="0"/>
              <w:jc w:val="both"/>
              <w:rPr>
                <w:noProof/>
                <w:sz w:val="24"/>
                <w:szCs w:val="24"/>
              </w:rPr>
            </w:pPr>
            <w:r w:rsidRPr="00C47524">
              <w:rPr>
                <w:sz w:val="24"/>
              </w:rPr>
              <w:t>4.3.4. Nepieciešamo tehnisko līdzekļu, paņēmienu un/vai aprīkojuma noteikšana</w:t>
            </w:r>
          </w:p>
          <w:p w14:paraId="4A79F2B2" w14:textId="77777777" w:rsidR="00BD71C5" w:rsidRPr="00C47524" w:rsidRDefault="00BD71C5" w:rsidP="00D02FA0">
            <w:pPr>
              <w:pStyle w:val="TableParagraph"/>
              <w:ind w:left="0"/>
              <w:jc w:val="both"/>
              <w:rPr>
                <w:noProof/>
                <w:sz w:val="24"/>
                <w:szCs w:val="24"/>
              </w:rPr>
            </w:pPr>
            <w:r w:rsidRPr="00C47524">
              <w:rPr>
                <w:sz w:val="24"/>
              </w:rPr>
              <w:t>4.7.3. Nepieciešamie tehniskie līdzekļi, paņēmieni un aprīkojums</w:t>
            </w:r>
          </w:p>
          <w:p w14:paraId="39898B35" w14:textId="43608615" w:rsidR="00BD71C5" w:rsidRPr="00C47524" w:rsidRDefault="00BD71C5" w:rsidP="00D02FA0">
            <w:pPr>
              <w:pStyle w:val="TableParagraph"/>
              <w:ind w:left="0"/>
              <w:jc w:val="both"/>
              <w:rPr>
                <w:noProof/>
                <w:sz w:val="24"/>
                <w:szCs w:val="24"/>
              </w:rPr>
            </w:pPr>
            <w:r w:rsidRPr="00C47524">
              <w:rPr>
                <w:sz w:val="24"/>
              </w:rPr>
              <w:t>4.7.7.1. Darbs ar priekšmetiem</w:t>
            </w:r>
          </w:p>
        </w:tc>
      </w:tr>
      <w:tr w:rsidR="00F53E7C" w:rsidRPr="00C47524" w14:paraId="438CF33E" w14:textId="77777777" w:rsidTr="004F3011">
        <w:tc>
          <w:tcPr>
            <w:tcW w:w="0" w:type="auto"/>
            <w:tcBorders>
              <w:top w:val="single" w:sz="4" w:space="0" w:color="auto"/>
              <w:bottom w:val="single" w:sz="4" w:space="0" w:color="231F1F"/>
              <w:right w:val="single" w:sz="4" w:space="0" w:color="231F1F"/>
            </w:tcBorders>
          </w:tcPr>
          <w:p w14:paraId="25DA3540" w14:textId="77777777" w:rsidR="00F53E7C" w:rsidRPr="00C47524" w:rsidRDefault="00F53E7C" w:rsidP="00D02FA0">
            <w:pPr>
              <w:pStyle w:val="TableParagraph"/>
              <w:ind w:left="0"/>
              <w:jc w:val="both"/>
              <w:rPr>
                <w:noProof/>
                <w:color w:val="231F1F"/>
                <w:sz w:val="24"/>
                <w:szCs w:val="24"/>
              </w:rPr>
            </w:pPr>
            <w:r w:rsidRPr="00C47524">
              <w:rPr>
                <w:color w:val="231F1F"/>
                <w:sz w:val="24"/>
              </w:rPr>
              <w:t>6.4. Aprīkojums</w:t>
            </w:r>
          </w:p>
        </w:tc>
        <w:tc>
          <w:tcPr>
            <w:tcW w:w="0" w:type="auto"/>
            <w:tcBorders>
              <w:top w:val="single" w:sz="4" w:space="0" w:color="auto"/>
              <w:left w:val="single" w:sz="4" w:space="0" w:color="231F1F"/>
              <w:bottom w:val="single" w:sz="4" w:space="0" w:color="231F1F"/>
            </w:tcBorders>
          </w:tcPr>
          <w:p w14:paraId="3F399A7D"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p w14:paraId="1FE876C4" w14:textId="77777777" w:rsidR="00F53E7C" w:rsidRPr="00C47524" w:rsidRDefault="00F53E7C" w:rsidP="00D02FA0">
            <w:pPr>
              <w:pStyle w:val="TableParagraph"/>
              <w:ind w:left="0"/>
              <w:jc w:val="both"/>
              <w:rPr>
                <w:noProof/>
                <w:sz w:val="24"/>
                <w:szCs w:val="24"/>
              </w:rPr>
            </w:pPr>
            <w:r w:rsidRPr="00C47524">
              <w:rPr>
                <w:sz w:val="24"/>
              </w:rPr>
              <w:t>4.2.3. Noziedzīga nodarījuma vietas kontrole un saglabāšana</w:t>
            </w:r>
          </w:p>
          <w:p w14:paraId="34211060" w14:textId="77777777" w:rsidR="00F53E7C" w:rsidRPr="00C47524" w:rsidRDefault="00F53E7C" w:rsidP="00D02FA0">
            <w:pPr>
              <w:pStyle w:val="TableParagraph"/>
              <w:ind w:left="0"/>
              <w:jc w:val="both"/>
              <w:rPr>
                <w:noProof/>
                <w:sz w:val="24"/>
                <w:szCs w:val="24"/>
              </w:rPr>
            </w:pPr>
            <w:r w:rsidRPr="00C47524">
              <w:rPr>
                <w:sz w:val="24"/>
              </w:rPr>
              <w:t>4.3.4. Nepieciešamo tehnisko līdzekļu, paņēmienu un/vai aprīkojuma noteikšana</w:t>
            </w:r>
          </w:p>
          <w:p w14:paraId="737DFE2D" w14:textId="77777777" w:rsidR="00F53E7C" w:rsidRPr="00C47524" w:rsidRDefault="00F53E7C" w:rsidP="00D02FA0">
            <w:pPr>
              <w:pStyle w:val="TableParagraph"/>
              <w:ind w:left="0"/>
              <w:jc w:val="both"/>
              <w:rPr>
                <w:noProof/>
                <w:sz w:val="24"/>
                <w:szCs w:val="24"/>
              </w:rPr>
            </w:pPr>
            <w:r w:rsidRPr="00C47524">
              <w:rPr>
                <w:sz w:val="24"/>
              </w:rPr>
              <w:t>4.4.5. Noziedzīga nodarījuma vietā izmantotais aprīkojums</w:t>
            </w:r>
          </w:p>
        </w:tc>
      </w:tr>
      <w:tr w:rsidR="00F53E7C" w:rsidRPr="00C47524" w14:paraId="35D71B84" w14:textId="77777777" w:rsidTr="004F3011">
        <w:tc>
          <w:tcPr>
            <w:tcW w:w="0" w:type="auto"/>
            <w:tcBorders>
              <w:top w:val="single" w:sz="4" w:space="0" w:color="231F1F"/>
              <w:bottom w:val="single" w:sz="4" w:space="0" w:color="231F1F"/>
              <w:right w:val="single" w:sz="4" w:space="0" w:color="231F1F"/>
            </w:tcBorders>
          </w:tcPr>
          <w:p w14:paraId="115C64C6" w14:textId="77777777" w:rsidR="00F53E7C" w:rsidRPr="00C47524" w:rsidRDefault="00F53E7C" w:rsidP="00D02FA0">
            <w:pPr>
              <w:pStyle w:val="TableParagraph"/>
              <w:ind w:left="0"/>
              <w:jc w:val="both"/>
              <w:rPr>
                <w:noProof/>
                <w:color w:val="231F1F"/>
                <w:sz w:val="24"/>
                <w:szCs w:val="24"/>
              </w:rPr>
            </w:pPr>
            <w:r w:rsidRPr="00C47524">
              <w:rPr>
                <w:color w:val="231F1F"/>
                <w:sz w:val="24"/>
              </w:rPr>
              <w:t>6.5. Metroloģiskā izsekojamība</w:t>
            </w:r>
          </w:p>
        </w:tc>
        <w:tc>
          <w:tcPr>
            <w:tcW w:w="0" w:type="auto"/>
            <w:tcBorders>
              <w:top w:val="single" w:sz="4" w:space="0" w:color="231F1F"/>
              <w:left w:val="single" w:sz="4" w:space="0" w:color="231F1F"/>
              <w:bottom w:val="single" w:sz="4" w:space="0" w:color="231F1F"/>
            </w:tcBorders>
          </w:tcPr>
          <w:p w14:paraId="2092ABD7"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tc>
      </w:tr>
      <w:tr w:rsidR="00F53E7C" w:rsidRPr="00C47524" w14:paraId="11C33DCF" w14:textId="77777777" w:rsidTr="004F3011">
        <w:tc>
          <w:tcPr>
            <w:tcW w:w="0" w:type="auto"/>
            <w:tcBorders>
              <w:top w:val="single" w:sz="4" w:space="0" w:color="231F1F"/>
              <w:bottom w:val="single" w:sz="4" w:space="0" w:color="231F1F"/>
              <w:right w:val="single" w:sz="4" w:space="0" w:color="231F1F"/>
            </w:tcBorders>
          </w:tcPr>
          <w:p w14:paraId="18476A93" w14:textId="77777777" w:rsidR="00F53E7C" w:rsidRPr="00C47524" w:rsidRDefault="00F53E7C" w:rsidP="00D02FA0">
            <w:pPr>
              <w:pStyle w:val="TableParagraph"/>
              <w:ind w:left="0"/>
              <w:jc w:val="both"/>
              <w:rPr>
                <w:noProof/>
                <w:color w:val="231F1F"/>
                <w:sz w:val="24"/>
                <w:szCs w:val="24"/>
              </w:rPr>
            </w:pPr>
            <w:r w:rsidRPr="00C47524">
              <w:rPr>
                <w:color w:val="231F1F"/>
                <w:sz w:val="24"/>
              </w:rPr>
              <w:t>6.6. Ārēji sniegti produkti un pakalpojumi</w:t>
            </w:r>
          </w:p>
        </w:tc>
        <w:tc>
          <w:tcPr>
            <w:tcW w:w="0" w:type="auto"/>
            <w:tcBorders>
              <w:top w:val="single" w:sz="4" w:space="0" w:color="231F1F"/>
              <w:left w:val="single" w:sz="4" w:space="0" w:color="231F1F"/>
              <w:bottom w:val="single" w:sz="4" w:space="0" w:color="231F1F"/>
            </w:tcBorders>
          </w:tcPr>
          <w:p w14:paraId="06D05828"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p w14:paraId="01D2A657" w14:textId="77777777" w:rsidR="00F53E7C" w:rsidRPr="00C47524" w:rsidRDefault="00F53E7C" w:rsidP="00D02FA0">
            <w:pPr>
              <w:pStyle w:val="TableParagraph"/>
              <w:ind w:left="0"/>
              <w:jc w:val="both"/>
              <w:rPr>
                <w:noProof/>
                <w:sz w:val="24"/>
                <w:szCs w:val="24"/>
              </w:rPr>
            </w:pPr>
            <w:r w:rsidRPr="00C47524">
              <w:rPr>
                <w:sz w:val="24"/>
              </w:rPr>
              <w:t>4.1.3. Apakšuzņēmuma līgumi un cits tehniskais atbalsts</w:t>
            </w:r>
          </w:p>
          <w:p w14:paraId="094406BD" w14:textId="77777777" w:rsidR="00F53E7C" w:rsidRPr="00C47524" w:rsidRDefault="00F53E7C" w:rsidP="00D02FA0">
            <w:pPr>
              <w:pStyle w:val="TableParagraph"/>
              <w:ind w:left="0"/>
              <w:jc w:val="both"/>
              <w:rPr>
                <w:noProof/>
                <w:sz w:val="24"/>
                <w:szCs w:val="24"/>
              </w:rPr>
            </w:pPr>
            <w:r w:rsidRPr="00C47524">
              <w:rPr>
                <w:sz w:val="24"/>
              </w:rPr>
              <w:t>4.3.5. Koordinēšana ar citām tiesu ekspertīzes vienībām vai apakšuzņēmējiem</w:t>
            </w:r>
          </w:p>
        </w:tc>
      </w:tr>
      <w:tr w:rsidR="00F53E7C" w:rsidRPr="00C47524" w14:paraId="26AE8DA0" w14:textId="77777777" w:rsidTr="004F3011">
        <w:tc>
          <w:tcPr>
            <w:tcW w:w="0" w:type="auto"/>
            <w:tcBorders>
              <w:top w:val="single" w:sz="4" w:space="0" w:color="231F1F"/>
              <w:bottom w:val="single" w:sz="4" w:space="0" w:color="231F1F"/>
              <w:right w:val="single" w:sz="4" w:space="0" w:color="231F1F"/>
            </w:tcBorders>
          </w:tcPr>
          <w:p w14:paraId="0A26DAB3" w14:textId="77777777" w:rsidR="00F53E7C" w:rsidRPr="00C47524" w:rsidRDefault="00F53E7C" w:rsidP="00D02FA0">
            <w:pPr>
              <w:pStyle w:val="TableParagraph"/>
              <w:ind w:left="0"/>
              <w:jc w:val="both"/>
              <w:rPr>
                <w:noProof/>
                <w:color w:val="231F1F"/>
                <w:sz w:val="24"/>
                <w:szCs w:val="24"/>
              </w:rPr>
            </w:pPr>
            <w:r w:rsidRPr="00C47524">
              <w:rPr>
                <w:color w:val="231F1F"/>
                <w:sz w:val="24"/>
              </w:rPr>
              <w:t>7. Procesa prasības</w:t>
            </w:r>
          </w:p>
        </w:tc>
        <w:tc>
          <w:tcPr>
            <w:tcW w:w="0" w:type="auto"/>
            <w:tcBorders>
              <w:top w:val="single" w:sz="4" w:space="0" w:color="231F1F"/>
              <w:left w:val="single" w:sz="4" w:space="0" w:color="231F1F"/>
              <w:bottom w:val="single" w:sz="4" w:space="0" w:color="231F1F"/>
            </w:tcBorders>
          </w:tcPr>
          <w:p w14:paraId="0FA0CB93" w14:textId="77777777" w:rsidR="00F53E7C" w:rsidRPr="00C47524" w:rsidRDefault="00F53E7C" w:rsidP="00D02FA0">
            <w:pPr>
              <w:pStyle w:val="TableParagraph"/>
              <w:ind w:left="0"/>
              <w:jc w:val="both"/>
              <w:rPr>
                <w:noProof/>
                <w:sz w:val="24"/>
                <w:szCs w:val="24"/>
              </w:rPr>
            </w:pPr>
          </w:p>
        </w:tc>
      </w:tr>
      <w:tr w:rsidR="00F53E7C" w:rsidRPr="00C47524" w14:paraId="690DACF5" w14:textId="77777777" w:rsidTr="004F3011">
        <w:tc>
          <w:tcPr>
            <w:tcW w:w="0" w:type="auto"/>
            <w:tcBorders>
              <w:top w:val="single" w:sz="4" w:space="0" w:color="231F1F"/>
              <w:bottom w:val="single" w:sz="4" w:space="0" w:color="231F1F"/>
              <w:right w:val="single" w:sz="4" w:space="0" w:color="231F1F"/>
            </w:tcBorders>
          </w:tcPr>
          <w:p w14:paraId="117BEC56" w14:textId="77777777" w:rsidR="00F53E7C" w:rsidRPr="00C47524" w:rsidRDefault="00F53E7C" w:rsidP="00D02FA0">
            <w:pPr>
              <w:pStyle w:val="TableParagraph"/>
              <w:ind w:left="0"/>
              <w:jc w:val="both"/>
              <w:rPr>
                <w:noProof/>
                <w:color w:val="231F1F"/>
                <w:sz w:val="24"/>
                <w:szCs w:val="24"/>
              </w:rPr>
            </w:pPr>
            <w:r w:rsidRPr="00C47524">
              <w:rPr>
                <w:color w:val="231F1F"/>
                <w:sz w:val="24"/>
              </w:rPr>
              <w:t>7.1. Pieprasījumu, piedāvājumu un līgumu pārskatīšana</w:t>
            </w:r>
          </w:p>
        </w:tc>
        <w:tc>
          <w:tcPr>
            <w:tcW w:w="0" w:type="auto"/>
            <w:tcBorders>
              <w:top w:val="single" w:sz="4" w:space="0" w:color="231F1F"/>
              <w:left w:val="single" w:sz="4" w:space="0" w:color="231F1F"/>
              <w:bottom w:val="single" w:sz="4" w:space="0" w:color="231F1F"/>
            </w:tcBorders>
          </w:tcPr>
          <w:p w14:paraId="5A2659B9" w14:textId="1A44D4C0" w:rsidR="00F53E7C" w:rsidRPr="00C47524" w:rsidRDefault="00277584" w:rsidP="00D02FA0">
            <w:pPr>
              <w:pStyle w:val="TableParagraph"/>
              <w:tabs>
                <w:tab w:val="left" w:pos="550"/>
              </w:tabs>
              <w:ind w:left="0"/>
              <w:rPr>
                <w:noProof/>
                <w:sz w:val="24"/>
                <w:szCs w:val="24"/>
              </w:rPr>
            </w:pPr>
            <w:r w:rsidRPr="00C47524">
              <w:rPr>
                <w:sz w:val="24"/>
              </w:rPr>
              <w:t>4.1.1. Līguma pārskatīšana</w:t>
            </w:r>
          </w:p>
          <w:p w14:paraId="0C4CF26D" w14:textId="2B0CD97E" w:rsidR="00F53E7C" w:rsidRPr="00C47524" w:rsidRDefault="00277584" w:rsidP="00D02FA0">
            <w:pPr>
              <w:pStyle w:val="TableParagraph"/>
              <w:tabs>
                <w:tab w:val="left" w:pos="551"/>
              </w:tabs>
              <w:ind w:left="0"/>
              <w:rPr>
                <w:noProof/>
                <w:sz w:val="24"/>
                <w:szCs w:val="24"/>
              </w:rPr>
            </w:pPr>
            <w:r w:rsidRPr="00C47524">
              <w:rPr>
                <w:sz w:val="24"/>
              </w:rPr>
              <w:t>4.1.2. Norādījumi klientam</w:t>
            </w:r>
          </w:p>
          <w:p w14:paraId="7EFD0414" w14:textId="77777777" w:rsidR="00F53E7C" w:rsidRPr="00C47524" w:rsidRDefault="00F53E7C" w:rsidP="00D02FA0">
            <w:pPr>
              <w:pStyle w:val="TableParagraph"/>
              <w:ind w:left="0"/>
              <w:jc w:val="both"/>
              <w:rPr>
                <w:noProof/>
                <w:sz w:val="24"/>
                <w:szCs w:val="24"/>
              </w:rPr>
            </w:pPr>
            <w:r w:rsidRPr="00C47524">
              <w:rPr>
                <w:sz w:val="24"/>
              </w:rPr>
              <w:t>4.1.4. Atbildības piešķiršana</w:t>
            </w:r>
          </w:p>
          <w:p w14:paraId="4B927438" w14:textId="77777777" w:rsidR="00F53E7C" w:rsidRPr="00C47524" w:rsidRDefault="00F53E7C" w:rsidP="00D02FA0">
            <w:pPr>
              <w:pStyle w:val="TableParagraph"/>
              <w:ind w:left="0"/>
              <w:jc w:val="both"/>
              <w:rPr>
                <w:noProof/>
                <w:sz w:val="24"/>
                <w:szCs w:val="24"/>
              </w:rPr>
            </w:pPr>
            <w:r w:rsidRPr="00C47524">
              <w:rPr>
                <w:sz w:val="24"/>
              </w:rPr>
              <w:t>4.2.1. Sākotnējās apspriedes noziedzīga nodarījuma vietā</w:t>
            </w:r>
          </w:p>
          <w:p w14:paraId="4C81530C" w14:textId="40842558" w:rsidR="00F53E7C" w:rsidRPr="00C47524" w:rsidRDefault="00277584" w:rsidP="00D02FA0">
            <w:pPr>
              <w:pStyle w:val="TableParagraph"/>
              <w:tabs>
                <w:tab w:val="left" w:pos="394"/>
              </w:tabs>
              <w:ind w:left="0"/>
              <w:rPr>
                <w:noProof/>
                <w:sz w:val="24"/>
                <w:szCs w:val="24"/>
              </w:rPr>
            </w:pPr>
            <w:r w:rsidRPr="00C47524">
              <w:rPr>
                <w:sz w:val="24"/>
              </w:rPr>
              <w:t xml:space="preserve">4.3. Noziedzīga nodarījuma vietas </w:t>
            </w:r>
            <w:r w:rsidR="004D7068" w:rsidRPr="00C47524">
              <w:rPr>
                <w:sz w:val="24"/>
              </w:rPr>
              <w:t>izpēt</w:t>
            </w:r>
            <w:r w:rsidRPr="00C47524">
              <w:rPr>
                <w:sz w:val="24"/>
              </w:rPr>
              <w:t>es stratēģijas izstrāde</w:t>
            </w:r>
          </w:p>
          <w:p w14:paraId="185BD0DF" w14:textId="5FA81B70" w:rsidR="00F53E7C" w:rsidRPr="00C47524" w:rsidRDefault="00277584" w:rsidP="00D02FA0">
            <w:pPr>
              <w:pStyle w:val="TableParagraph"/>
              <w:tabs>
                <w:tab w:val="left" w:pos="551"/>
              </w:tabs>
              <w:ind w:left="0"/>
              <w:rPr>
                <w:noProof/>
                <w:sz w:val="24"/>
                <w:szCs w:val="24"/>
              </w:rPr>
            </w:pPr>
            <w:r w:rsidRPr="00C47524">
              <w:rPr>
                <w:sz w:val="24"/>
              </w:rPr>
              <w:t>4.3.1. Nozieguma veida noteikšana</w:t>
            </w:r>
          </w:p>
          <w:p w14:paraId="1568C8DD" w14:textId="3F9F090A" w:rsidR="00F53E7C" w:rsidRPr="00C47524" w:rsidRDefault="00AF152B" w:rsidP="00D02FA0">
            <w:pPr>
              <w:pStyle w:val="TableParagraph"/>
              <w:tabs>
                <w:tab w:val="left" w:pos="551"/>
              </w:tabs>
              <w:ind w:left="0"/>
              <w:rPr>
                <w:noProof/>
                <w:sz w:val="24"/>
                <w:szCs w:val="24"/>
              </w:rPr>
            </w:pPr>
            <w:r w:rsidRPr="00C47524">
              <w:rPr>
                <w:sz w:val="24"/>
              </w:rPr>
              <w:t>4.3.2. Noziedzīga nodarījuma vietas novērtējums un izmeklēšanas prasību noteikšana</w:t>
            </w:r>
          </w:p>
          <w:p w14:paraId="6FEE958F" w14:textId="77777777" w:rsidR="00F53E7C" w:rsidRPr="00C47524" w:rsidRDefault="00F53E7C" w:rsidP="00D02FA0">
            <w:pPr>
              <w:pStyle w:val="TableParagraph"/>
              <w:ind w:left="0"/>
              <w:jc w:val="both"/>
              <w:rPr>
                <w:noProof/>
                <w:sz w:val="24"/>
                <w:szCs w:val="24"/>
              </w:rPr>
            </w:pPr>
            <w:r w:rsidRPr="00C47524">
              <w:rPr>
                <w:sz w:val="24"/>
              </w:rPr>
              <w:t>4.3.4. Nepieciešamo tehnisko līdzekļu, paņēmienu un/vai aprīkojuma noteikšana</w:t>
            </w:r>
          </w:p>
          <w:p w14:paraId="2EEC6F88" w14:textId="77777777" w:rsidR="00F53E7C" w:rsidRPr="00C47524" w:rsidRDefault="00F53E7C" w:rsidP="00D02FA0">
            <w:pPr>
              <w:pStyle w:val="TableParagraph"/>
              <w:ind w:left="0"/>
              <w:jc w:val="both"/>
              <w:rPr>
                <w:noProof/>
                <w:color w:val="231F1F"/>
                <w:sz w:val="24"/>
                <w:szCs w:val="24"/>
              </w:rPr>
            </w:pPr>
            <w:r w:rsidRPr="00C47524">
              <w:rPr>
                <w:color w:val="231F1F"/>
                <w:sz w:val="24"/>
              </w:rPr>
              <w:t>4.4.1. Noziedzīga nodarījuma vietas izmeklēšanas procedūras</w:t>
            </w:r>
          </w:p>
          <w:p w14:paraId="3F7F937E" w14:textId="497E7545" w:rsidR="00F53E7C" w:rsidRPr="00C47524" w:rsidRDefault="00AF152B" w:rsidP="00D02FA0">
            <w:pPr>
              <w:pStyle w:val="TableParagraph"/>
              <w:tabs>
                <w:tab w:val="left" w:pos="394"/>
              </w:tabs>
              <w:ind w:left="0"/>
              <w:rPr>
                <w:noProof/>
                <w:color w:val="231F1F"/>
                <w:sz w:val="24"/>
                <w:szCs w:val="24"/>
              </w:rPr>
            </w:pPr>
            <w:r w:rsidRPr="00C47524">
              <w:rPr>
                <w:color w:val="231F1F"/>
                <w:sz w:val="24"/>
              </w:rPr>
              <w:t xml:space="preserve">4.7. </w:t>
            </w:r>
            <w:r w:rsidR="00D85ACF" w:rsidRPr="00C47524">
              <w:rPr>
                <w:color w:val="231F1F"/>
                <w:sz w:val="24"/>
              </w:rPr>
              <w:t>Izpēte</w:t>
            </w:r>
            <w:r w:rsidRPr="00C47524">
              <w:rPr>
                <w:color w:val="231F1F"/>
                <w:sz w:val="24"/>
              </w:rPr>
              <w:t xml:space="preserve"> un testēšana</w:t>
            </w:r>
          </w:p>
          <w:p w14:paraId="1C4A0F82" w14:textId="4B6D77AA" w:rsidR="00F53E7C" w:rsidRPr="00C47524" w:rsidRDefault="00AF152B" w:rsidP="00D02FA0">
            <w:pPr>
              <w:pStyle w:val="TableParagraph"/>
              <w:widowControl/>
              <w:tabs>
                <w:tab w:val="left" w:pos="551"/>
              </w:tabs>
              <w:ind w:left="0"/>
              <w:rPr>
                <w:noProof/>
                <w:color w:val="231F1F"/>
                <w:sz w:val="24"/>
                <w:szCs w:val="24"/>
              </w:rPr>
            </w:pPr>
            <w:r w:rsidRPr="00C47524">
              <w:rPr>
                <w:color w:val="231F1F"/>
                <w:sz w:val="24"/>
              </w:rPr>
              <w:t>4.7.1. Līguma pārskatīšana un informācijas apmaiņa</w:t>
            </w:r>
          </w:p>
          <w:p w14:paraId="6041B3AF" w14:textId="136A65C2" w:rsidR="00F53E7C" w:rsidRPr="00C47524" w:rsidRDefault="00AF152B" w:rsidP="00D02FA0">
            <w:pPr>
              <w:pStyle w:val="TableParagraph"/>
              <w:tabs>
                <w:tab w:val="left" w:pos="551"/>
              </w:tabs>
              <w:ind w:left="0"/>
              <w:rPr>
                <w:noProof/>
                <w:color w:val="231F1F"/>
                <w:sz w:val="24"/>
                <w:szCs w:val="24"/>
              </w:rPr>
            </w:pPr>
            <w:r w:rsidRPr="00C47524">
              <w:rPr>
                <w:color w:val="231F1F"/>
                <w:sz w:val="24"/>
              </w:rPr>
              <w:t xml:space="preserve">4.7.2. </w:t>
            </w:r>
            <w:r w:rsidR="00D85ACF" w:rsidRPr="00C47524">
              <w:rPr>
                <w:color w:val="231F1F"/>
                <w:sz w:val="24"/>
              </w:rPr>
              <w:t>Izpēte</w:t>
            </w:r>
            <w:r w:rsidRPr="00C47524">
              <w:rPr>
                <w:color w:val="231F1F"/>
                <w:sz w:val="24"/>
              </w:rPr>
              <w:t>s vai testēšanas stratēģija</w:t>
            </w:r>
          </w:p>
          <w:p w14:paraId="53972906" w14:textId="39006C19" w:rsidR="00F53E7C" w:rsidRPr="00C47524" w:rsidRDefault="00F53E7C" w:rsidP="00D02FA0">
            <w:pPr>
              <w:pStyle w:val="TableParagraph"/>
              <w:ind w:left="0"/>
              <w:jc w:val="both"/>
              <w:rPr>
                <w:noProof/>
                <w:color w:val="231F1F"/>
                <w:sz w:val="24"/>
                <w:szCs w:val="24"/>
              </w:rPr>
            </w:pPr>
            <w:r w:rsidRPr="00C47524">
              <w:rPr>
                <w:color w:val="231F1F"/>
                <w:sz w:val="24"/>
              </w:rPr>
              <w:t xml:space="preserve">4.9. Atzinums par </w:t>
            </w:r>
            <w:r w:rsidR="003770C8" w:rsidRPr="00C47524">
              <w:rPr>
                <w:color w:val="231F1F"/>
                <w:sz w:val="24"/>
              </w:rPr>
              <w:t>izpēt</w:t>
            </w:r>
            <w:r w:rsidRPr="00C47524">
              <w:rPr>
                <w:color w:val="231F1F"/>
                <w:sz w:val="24"/>
              </w:rPr>
              <w:t>ēm/testiem, tostarp rezultātu interpretācija</w:t>
            </w:r>
          </w:p>
        </w:tc>
      </w:tr>
      <w:tr w:rsidR="00F53E7C" w:rsidRPr="00C47524" w14:paraId="29159231" w14:textId="77777777" w:rsidTr="004F3011">
        <w:tc>
          <w:tcPr>
            <w:tcW w:w="0" w:type="auto"/>
            <w:tcBorders>
              <w:top w:val="single" w:sz="4" w:space="0" w:color="231F1F"/>
              <w:bottom w:val="single" w:sz="4" w:space="0" w:color="231F1F"/>
              <w:right w:val="single" w:sz="4" w:space="0" w:color="231F1F"/>
            </w:tcBorders>
          </w:tcPr>
          <w:p w14:paraId="4CB134C7" w14:textId="77777777" w:rsidR="00F53E7C" w:rsidRPr="00C47524" w:rsidRDefault="00F53E7C" w:rsidP="00D02FA0">
            <w:pPr>
              <w:pStyle w:val="TableParagraph"/>
              <w:ind w:left="0"/>
              <w:jc w:val="both"/>
              <w:rPr>
                <w:noProof/>
                <w:color w:val="231F1F"/>
                <w:sz w:val="24"/>
                <w:szCs w:val="24"/>
              </w:rPr>
            </w:pPr>
            <w:r w:rsidRPr="00C47524">
              <w:rPr>
                <w:color w:val="231F1F"/>
                <w:sz w:val="24"/>
              </w:rPr>
              <w:t>7.2. Metožu izvēle, verifikācija un validācija</w:t>
            </w:r>
          </w:p>
        </w:tc>
        <w:tc>
          <w:tcPr>
            <w:tcW w:w="0" w:type="auto"/>
            <w:tcBorders>
              <w:top w:val="single" w:sz="4" w:space="0" w:color="231F1F"/>
              <w:left w:val="single" w:sz="4" w:space="0" w:color="231F1F"/>
              <w:bottom w:val="single" w:sz="4" w:space="0" w:color="231F1F"/>
            </w:tcBorders>
          </w:tcPr>
          <w:p w14:paraId="4542A736" w14:textId="77777777" w:rsidR="00F53E7C" w:rsidRPr="00C47524" w:rsidRDefault="00F53E7C" w:rsidP="00D02FA0">
            <w:pPr>
              <w:pStyle w:val="TableParagraph"/>
              <w:ind w:left="0"/>
              <w:jc w:val="both"/>
              <w:rPr>
                <w:noProof/>
                <w:sz w:val="24"/>
                <w:szCs w:val="24"/>
              </w:rPr>
            </w:pPr>
          </w:p>
        </w:tc>
      </w:tr>
      <w:tr w:rsidR="00F53E7C" w:rsidRPr="00C47524" w14:paraId="326CC61C" w14:textId="77777777" w:rsidTr="004F3011">
        <w:tc>
          <w:tcPr>
            <w:tcW w:w="0" w:type="auto"/>
            <w:tcBorders>
              <w:top w:val="single" w:sz="4" w:space="0" w:color="231F1F"/>
              <w:bottom w:val="single" w:sz="4" w:space="0" w:color="231F1F"/>
              <w:right w:val="single" w:sz="4" w:space="0" w:color="231F1F"/>
            </w:tcBorders>
          </w:tcPr>
          <w:p w14:paraId="3B9637E5" w14:textId="77777777" w:rsidR="00F53E7C" w:rsidRPr="00C47524" w:rsidRDefault="00F53E7C" w:rsidP="00D02FA0">
            <w:pPr>
              <w:pStyle w:val="TableParagraph"/>
              <w:ind w:left="0"/>
              <w:jc w:val="both"/>
              <w:rPr>
                <w:noProof/>
                <w:color w:val="231F1F"/>
                <w:sz w:val="24"/>
                <w:szCs w:val="24"/>
              </w:rPr>
            </w:pPr>
            <w:r w:rsidRPr="00C47524">
              <w:rPr>
                <w:color w:val="231F1F"/>
                <w:sz w:val="24"/>
              </w:rPr>
              <w:lastRenderedPageBreak/>
              <w:t>7.2.1. Metožu izvēle un verifikācija</w:t>
            </w:r>
          </w:p>
        </w:tc>
        <w:tc>
          <w:tcPr>
            <w:tcW w:w="0" w:type="auto"/>
            <w:tcBorders>
              <w:top w:val="single" w:sz="4" w:space="0" w:color="231F1F"/>
              <w:left w:val="single" w:sz="4" w:space="0" w:color="231F1F"/>
              <w:bottom w:val="single" w:sz="4" w:space="0" w:color="231F1F"/>
            </w:tcBorders>
          </w:tcPr>
          <w:p w14:paraId="0CEB1AB8"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tc>
      </w:tr>
      <w:tr w:rsidR="00F53E7C" w:rsidRPr="00C47524" w14:paraId="301A938A" w14:textId="77777777" w:rsidTr="004F3011">
        <w:tc>
          <w:tcPr>
            <w:tcW w:w="0" w:type="auto"/>
            <w:tcBorders>
              <w:top w:val="single" w:sz="4" w:space="0" w:color="231F1F"/>
              <w:bottom w:val="single" w:sz="4" w:space="0" w:color="231F1F"/>
              <w:right w:val="single" w:sz="4" w:space="0" w:color="231F1F"/>
            </w:tcBorders>
          </w:tcPr>
          <w:p w14:paraId="11F8DBAB" w14:textId="77777777" w:rsidR="00F53E7C" w:rsidRPr="00C47524" w:rsidRDefault="00F53E7C" w:rsidP="00D02FA0">
            <w:pPr>
              <w:pStyle w:val="TableParagraph"/>
              <w:ind w:left="0"/>
              <w:jc w:val="both"/>
              <w:rPr>
                <w:noProof/>
                <w:color w:val="231F1F"/>
                <w:sz w:val="24"/>
                <w:szCs w:val="24"/>
              </w:rPr>
            </w:pPr>
            <w:r w:rsidRPr="00C47524">
              <w:rPr>
                <w:color w:val="231F1F"/>
                <w:sz w:val="24"/>
              </w:rPr>
              <w:t>7.2.2. Metožu validācija</w:t>
            </w:r>
          </w:p>
        </w:tc>
        <w:tc>
          <w:tcPr>
            <w:tcW w:w="0" w:type="auto"/>
            <w:tcBorders>
              <w:top w:val="single" w:sz="4" w:space="0" w:color="231F1F"/>
              <w:left w:val="single" w:sz="4" w:space="0" w:color="231F1F"/>
              <w:bottom w:val="single" w:sz="4" w:space="0" w:color="231F1F"/>
            </w:tcBorders>
          </w:tcPr>
          <w:p w14:paraId="130FEB24"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p w14:paraId="64BC8A82" w14:textId="77777777" w:rsidR="00F53E7C" w:rsidRPr="00C47524" w:rsidRDefault="00F53E7C" w:rsidP="00D02FA0">
            <w:pPr>
              <w:pStyle w:val="TableParagraph"/>
              <w:ind w:left="0"/>
              <w:jc w:val="both"/>
              <w:rPr>
                <w:noProof/>
                <w:color w:val="231F1F"/>
                <w:sz w:val="24"/>
                <w:szCs w:val="24"/>
              </w:rPr>
            </w:pPr>
            <w:r w:rsidRPr="00C47524">
              <w:rPr>
                <w:color w:val="231F1F"/>
                <w:sz w:val="24"/>
              </w:rPr>
              <w:t>4.8.1. Interpretēšana</w:t>
            </w:r>
          </w:p>
        </w:tc>
      </w:tr>
      <w:tr w:rsidR="00F53E7C" w:rsidRPr="00C47524" w14:paraId="4F7B14A2" w14:textId="77777777" w:rsidTr="004F3011">
        <w:tc>
          <w:tcPr>
            <w:tcW w:w="0" w:type="auto"/>
            <w:tcBorders>
              <w:top w:val="single" w:sz="4" w:space="0" w:color="231F1F"/>
              <w:bottom w:val="single" w:sz="4" w:space="0" w:color="231F1F"/>
              <w:right w:val="single" w:sz="4" w:space="0" w:color="231F1F"/>
            </w:tcBorders>
          </w:tcPr>
          <w:p w14:paraId="069AE7B5" w14:textId="77777777" w:rsidR="00F53E7C" w:rsidRPr="00C47524" w:rsidRDefault="00F53E7C" w:rsidP="00D02FA0">
            <w:pPr>
              <w:pStyle w:val="TableParagraph"/>
              <w:ind w:left="0"/>
              <w:jc w:val="both"/>
              <w:rPr>
                <w:noProof/>
                <w:color w:val="231F1F"/>
                <w:sz w:val="24"/>
                <w:szCs w:val="24"/>
              </w:rPr>
            </w:pPr>
            <w:r w:rsidRPr="00C47524">
              <w:rPr>
                <w:color w:val="231F1F"/>
                <w:sz w:val="24"/>
              </w:rPr>
              <w:t>7.3. Paraugu ņemšana</w:t>
            </w:r>
          </w:p>
        </w:tc>
        <w:tc>
          <w:tcPr>
            <w:tcW w:w="0" w:type="auto"/>
            <w:tcBorders>
              <w:top w:val="single" w:sz="4" w:space="0" w:color="231F1F"/>
              <w:left w:val="single" w:sz="4" w:space="0" w:color="231F1F"/>
              <w:bottom w:val="single" w:sz="4" w:space="0" w:color="231F1F"/>
            </w:tcBorders>
          </w:tcPr>
          <w:p w14:paraId="7FB7C4AB" w14:textId="77777777" w:rsidR="00F53E7C" w:rsidRPr="00C47524" w:rsidRDefault="00F53E7C" w:rsidP="00D02FA0">
            <w:pPr>
              <w:pStyle w:val="TableParagraph"/>
              <w:ind w:left="0"/>
              <w:jc w:val="both"/>
              <w:rPr>
                <w:noProof/>
                <w:sz w:val="24"/>
                <w:szCs w:val="24"/>
              </w:rPr>
            </w:pPr>
            <w:r w:rsidRPr="00C47524">
              <w:rPr>
                <w:sz w:val="24"/>
              </w:rPr>
              <w:t>3.5. Pieraksti</w:t>
            </w:r>
          </w:p>
          <w:p w14:paraId="4800E3FC" w14:textId="7985BC24" w:rsidR="00F53E7C" w:rsidRPr="00C47524" w:rsidRDefault="00277584" w:rsidP="00D02FA0">
            <w:pPr>
              <w:pStyle w:val="TableParagraph"/>
              <w:tabs>
                <w:tab w:val="left" w:pos="497"/>
              </w:tabs>
              <w:ind w:left="0"/>
              <w:rPr>
                <w:noProof/>
                <w:sz w:val="24"/>
                <w:szCs w:val="24"/>
              </w:rPr>
            </w:pPr>
            <w:r w:rsidRPr="00C47524">
              <w:rPr>
                <w:sz w:val="24"/>
              </w:rPr>
              <w:t>3.10. Metodes un metožu validācija</w:t>
            </w:r>
          </w:p>
          <w:p w14:paraId="65370ACB" w14:textId="647A6C61" w:rsidR="00F53E7C" w:rsidRPr="00C47524" w:rsidRDefault="00277584" w:rsidP="00D02FA0">
            <w:pPr>
              <w:pStyle w:val="TableParagraph"/>
              <w:tabs>
                <w:tab w:val="left" w:pos="497"/>
              </w:tabs>
              <w:ind w:left="0"/>
              <w:rPr>
                <w:noProof/>
                <w:sz w:val="24"/>
                <w:szCs w:val="24"/>
              </w:rPr>
            </w:pPr>
            <w:r w:rsidRPr="00C47524">
              <w:rPr>
                <w:sz w:val="24"/>
              </w:rPr>
              <w:t>3.11. Vides apstākļi</w:t>
            </w:r>
          </w:p>
          <w:p w14:paraId="0BA5FC32" w14:textId="77777777" w:rsidR="00F53E7C" w:rsidRPr="00C47524" w:rsidRDefault="00F53E7C" w:rsidP="00D02FA0">
            <w:pPr>
              <w:pStyle w:val="TableParagraph"/>
              <w:ind w:left="0"/>
              <w:jc w:val="both"/>
              <w:rPr>
                <w:noProof/>
                <w:sz w:val="24"/>
                <w:szCs w:val="24"/>
              </w:rPr>
            </w:pPr>
            <w:r w:rsidRPr="00C47524">
              <w:rPr>
                <w:sz w:val="24"/>
              </w:rPr>
              <w:t>4.1.1. Līguma pārskatīšana</w:t>
            </w:r>
          </w:p>
          <w:p w14:paraId="79C8B399" w14:textId="77777777" w:rsidR="00F53E7C" w:rsidRPr="00C47524" w:rsidRDefault="00F53E7C" w:rsidP="00D02FA0">
            <w:pPr>
              <w:pStyle w:val="TableParagraph"/>
              <w:ind w:left="0"/>
              <w:jc w:val="both"/>
              <w:rPr>
                <w:noProof/>
                <w:sz w:val="24"/>
                <w:szCs w:val="24"/>
              </w:rPr>
            </w:pPr>
            <w:r w:rsidRPr="00C47524">
              <w:rPr>
                <w:sz w:val="24"/>
              </w:rPr>
              <w:t>4.3.3. Paraugu ņemšana</w:t>
            </w:r>
          </w:p>
          <w:p w14:paraId="239EDF95" w14:textId="0B883E8D"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9E51BC" w:rsidRPr="00C47524">
              <w:rPr>
                <w:sz w:val="24"/>
              </w:rPr>
              <w:t>izpēte</w:t>
            </w:r>
          </w:p>
          <w:p w14:paraId="20F4194B" w14:textId="77777777" w:rsidR="00F53E7C" w:rsidRPr="00C47524" w:rsidRDefault="00F53E7C" w:rsidP="00D02FA0">
            <w:pPr>
              <w:pStyle w:val="TableParagraph"/>
              <w:ind w:left="0"/>
              <w:jc w:val="both"/>
              <w:rPr>
                <w:noProof/>
                <w:sz w:val="24"/>
                <w:szCs w:val="24"/>
              </w:rPr>
            </w:pPr>
            <w:r w:rsidRPr="00C47524">
              <w:rPr>
                <w:sz w:val="24"/>
              </w:rPr>
              <w:t>4.7.6. Paraugu ņemšana</w:t>
            </w:r>
          </w:p>
        </w:tc>
      </w:tr>
      <w:tr w:rsidR="008C5ED5" w:rsidRPr="00C47524" w14:paraId="126377C4" w14:textId="77777777" w:rsidTr="004F3011">
        <w:tc>
          <w:tcPr>
            <w:tcW w:w="0" w:type="auto"/>
            <w:tcBorders>
              <w:top w:val="single" w:sz="4" w:space="0" w:color="231F1F"/>
              <w:bottom w:val="single" w:sz="4" w:space="0" w:color="auto"/>
              <w:right w:val="single" w:sz="4" w:space="0" w:color="231F1F"/>
            </w:tcBorders>
          </w:tcPr>
          <w:p w14:paraId="3FD36225" w14:textId="77777777" w:rsidR="008C5ED5" w:rsidRPr="00C47524" w:rsidRDefault="008C5ED5" w:rsidP="00D02FA0">
            <w:pPr>
              <w:pStyle w:val="TableParagraph"/>
              <w:ind w:left="0"/>
              <w:jc w:val="both"/>
              <w:rPr>
                <w:noProof/>
                <w:color w:val="231F1F"/>
                <w:sz w:val="24"/>
                <w:szCs w:val="24"/>
              </w:rPr>
            </w:pPr>
            <w:r w:rsidRPr="00C47524">
              <w:rPr>
                <w:color w:val="231F1F"/>
                <w:sz w:val="24"/>
              </w:rPr>
              <w:t>7.4. Darbs ar testēšanas vai kalibrēšanas objektiem</w:t>
            </w:r>
          </w:p>
        </w:tc>
        <w:tc>
          <w:tcPr>
            <w:tcW w:w="0" w:type="auto"/>
            <w:tcBorders>
              <w:top w:val="single" w:sz="4" w:space="0" w:color="231F1F"/>
              <w:left w:val="single" w:sz="4" w:space="0" w:color="231F1F"/>
              <w:bottom w:val="single" w:sz="4" w:space="0" w:color="auto"/>
            </w:tcBorders>
          </w:tcPr>
          <w:p w14:paraId="2B68F05F" w14:textId="77777777" w:rsidR="008C5ED5" w:rsidRPr="00C47524" w:rsidRDefault="008C5ED5" w:rsidP="00D02FA0">
            <w:pPr>
              <w:pStyle w:val="TableParagraph"/>
              <w:ind w:left="0"/>
              <w:jc w:val="both"/>
              <w:rPr>
                <w:noProof/>
                <w:sz w:val="24"/>
                <w:szCs w:val="24"/>
              </w:rPr>
            </w:pPr>
            <w:r w:rsidRPr="00C47524">
              <w:rPr>
                <w:sz w:val="24"/>
              </w:rPr>
              <w:t>3.5. Pieraksti</w:t>
            </w:r>
          </w:p>
          <w:p w14:paraId="73DA3890" w14:textId="24FBD79A" w:rsidR="008C5ED5" w:rsidRPr="00C47524" w:rsidRDefault="002F5B18" w:rsidP="00D02FA0">
            <w:pPr>
              <w:pStyle w:val="TableParagraph"/>
              <w:tabs>
                <w:tab w:val="left" w:pos="497"/>
              </w:tabs>
              <w:ind w:left="0"/>
              <w:rPr>
                <w:noProof/>
                <w:sz w:val="24"/>
                <w:szCs w:val="24"/>
              </w:rPr>
            </w:pPr>
            <w:r w:rsidRPr="00C47524">
              <w:rPr>
                <w:sz w:val="24"/>
              </w:rPr>
              <w:t>3.10. Metodes un metožu validācija</w:t>
            </w:r>
          </w:p>
          <w:p w14:paraId="15B8D42B" w14:textId="40A8988A" w:rsidR="008C5ED5" w:rsidRPr="00C47524" w:rsidRDefault="002F5B18" w:rsidP="00D02FA0">
            <w:pPr>
              <w:pStyle w:val="TableParagraph"/>
              <w:tabs>
                <w:tab w:val="left" w:pos="497"/>
              </w:tabs>
              <w:ind w:left="0"/>
              <w:rPr>
                <w:noProof/>
                <w:sz w:val="24"/>
                <w:szCs w:val="24"/>
              </w:rPr>
            </w:pPr>
            <w:r w:rsidRPr="00C47524">
              <w:rPr>
                <w:sz w:val="24"/>
              </w:rPr>
              <w:t>3.11. Vides apstākļi</w:t>
            </w:r>
          </w:p>
          <w:p w14:paraId="6EB01FCE" w14:textId="6090AC12" w:rsidR="008C5ED5" w:rsidRPr="00C47524" w:rsidRDefault="008C5ED5" w:rsidP="00D02FA0">
            <w:pPr>
              <w:pStyle w:val="TableParagraph"/>
              <w:ind w:left="0"/>
              <w:jc w:val="both"/>
              <w:rPr>
                <w:noProof/>
                <w:sz w:val="24"/>
                <w:szCs w:val="24"/>
              </w:rPr>
            </w:pPr>
            <w:r w:rsidRPr="00C47524">
              <w:rPr>
                <w:sz w:val="24"/>
              </w:rPr>
              <w:t xml:space="preserve">4.4.3. Noziedzīga nodarījuma vietas </w:t>
            </w:r>
            <w:r w:rsidR="009E51BC" w:rsidRPr="00C47524">
              <w:rPr>
                <w:sz w:val="24"/>
              </w:rPr>
              <w:t>izpēte</w:t>
            </w:r>
          </w:p>
          <w:p w14:paraId="12D5AED2" w14:textId="58D6D61F" w:rsidR="008B3E93" w:rsidRPr="00C47524" w:rsidRDefault="002F5B18" w:rsidP="00D02FA0">
            <w:pPr>
              <w:pStyle w:val="TableParagraph"/>
              <w:tabs>
                <w:tab w:val="left" w:pos="551"/>
              </w:tabs>
              <w:ind w:left="0"/>
              <w:rPr>
                <w:noProof/>
                <w:sz w:val="24"/>
                <w:szCs w:val="24"/>
              </w:rPr>
            </w:pPr>
            <w:r w:rsidRPr="00C47524">
              <w:rPr>
                <w:sz w:val="24"/>
              </w:rPr>
              <w:t xml:space="preserve">4.7.2. </w:t>
            </w:r>
            <w:r w:rsidR="009E51BC" w:rsidRPr="00C47524">
              <w:rPr>
                <w:sz w:val="24"/>
              </w:rPr>
              <w:t>Izpētes</w:t>
            </w:r>
            <w:r w:rsidRPr="00C47524">
              <w:rPr>
                <w:sz w:val="24"/>
              </w:rPr>
              <w:t xml:space="preserve"> vai testēšanas stratēģija</w:t>
            </w:r>
          </w:p>
          <w:p w14:paraId="25A89919" w14:textId="39702102" w:rsidR="008C5ED5" w:rsidRPr="00C47524" w:rsidRDefault="008B3E93" w:rsidP="00D02FA0">
            <w:pPr>
              <w:pStyle w:val="TableParagraph"/>
              <w:tabs>
                <w:tab w:val="left" w:pos="551"/>
              </w:tabs>
              <w:ind w:left="0"/>
              <w:jc w:val="both"/>
              <w:rPr>
                <w:noProof/>
                <w:sz w:val="24"/>
                <w:szCs w:val="24"/>
              </w:rPr>
            </w:pPr>
            <w:r w:rsidRPr="00C47524">
              <w:rPr>
                <w:sz w:val="24"/>
              </w:rPr>
              <w:t>4.7.3. Nepieciešamie tehniskie līdzekļi, paņēmieni un aprīkojums</w:t>
            </w:r>
          </w:p>
          <w:p w14:paraId="50062395" w14:textId="2437C97F" w:rsidR="008C5ED5" w:rsidRPr="00C47524" w:rsidRDefault="008C5ED5" w:rsidP="00D02FA0">
            <w:pPr>
              <w:pStyle w:val="TableParagraph"/>
              <w:ind w:left="0"/>
              <w:jc w:val="both"/>
              <w:rPr>
                <w:noProof/>
                <w:sz w:val="24"/>
                <w:szCs w:val="24"/>
              </w:rPr>
            </w:pPr>
            <w:r w:rsidRPr="00C47524">
              <w:rPr>
                <w:sz w:val="24"/>
              </w:rPr>
              <w:t xml:space="preserve">4.7.4. Starpdisciplināras </w:t>
            </w:r>
            <w:r w:rsidR="00BC3FB3" w:rsidRPr="00C47524">
              <w:rPr>
                <w:sz w:val="24"/>
              </w:rPr>
              <w:t>izpētes</w:t>
            </w:r>
            <w:r w:rsidRPr="00C47524">
              <w:rPr>
                <w:sz w:val="24"/>
              </w:rPr>
              <w:t xml:space="preserve"> vai testēšanas koordinēšana</w:t>
            </w:r>
          </w:p>
          <w:p w14:paraId="0907FC37" w14:textId="168FDA42" w:rsidR="008C5ED5" w:rsidRPr="00C47524" w:rsidRDefault="008C5ED5" w:rsidP="00D02FA0">
            <w:pPr>
              <w:pStyle w:val="TableParagraph"/>
              <w:ind w:left="0"/>
              <w:jc w:val="both"/>
              <w:rPr>
                <w:noProof/>
                <w:sz w:val="24"/>
                <w:szCs w:val="24"/>
              </w:rPr>
            </w:pPr>
            <w:r w:rsidRPr="00C47524">
              <w:rPr>
                <w:sz w:val="24"/>
              </w:rPr>
              <w:t>4.7.7.1. Darbs ar priekšmetiem</w:t>
            </w:r>
          </w:p>
        </w:tc>
      </w:tr>
      <w:tr w:rsidR="00F53E7C" w:rsidRPr="00C47524" w14:paraId="1C111EB1" w14:textId="77777777" w:rsidTr="004F3011">
        <w:tc>
          <w:tcPr>
            <w:tcW w:w="0" w:type="auto"/>
            <w:tcBorders>
              <w:top w:val="single" w:sz="4" w:space="0" w:color="auto"/>
              <w:bottom w:val="single" w:sz="4" w:space="0" w:color="231F1F"/>
              <w:right w:val="single" w:sz="4" w:space="0" w:color="231F1F"/>
            </w:tcBorders>
          </w:tcPr>
          <w:p w14:paraId="208AE764" w14:textId="77777777" w:rsidR="00F53E7C" w:rsidRPr="00C47524" w:rsidRDefault="00F53E7C" w:rsidP="00D02FA0">
            <w:pPr>
              <w:pStyle w:val="TableParagraph"/>
              <w:ind w:left="0"/>
              <w:jc w:val="both"/>
              <w:rPr>
                <w:noProof/>
                <w:color w:val="231F1F"/>
                <w:sz w:val="24"/>
                <w:szCs w:val="24"/>
              </w:rPr>
            </w:pPr>
            <w:r w:rsidRPr="00C47524">
              <w:rPr>
                <w:color w:val="231F1F"/>
                <w:sz w:val="24"/>
              </w:rPr>
              <w:t>7.5. Tehniskie protokoli</w:t>
            </w:r>
          </w:p>
        </w:tc>
        <w:tc>
          <w:tcPr>
            <w:tcW w:w="0" w:type="auto"/>
            <w:tcBorders>
              <w:top w:val="single" w:sz="4" w:space="0" w:color="auto"/>
              <w:left w:val="single" w:sz="4" w:space="0" w:color="231F1F"/>
              <w:bottom w:val="single" w:sz="4" w:space="0" w:color="231F1F"/>
            </w:tcBorders>
          </w:tcPr>
          <w:p w14:paraId="0BDBA872" w14:textId="77777777" w:rsidR="00F53E7C" w:rsidRPr="00C47524" w:rsidRDefault="00F53E7C" w:rsidP="00D02FA0">
            <w:pPr>
              <w:pStyle w:val="TableParagraph"/>
              <w:ind w:left="0"/>
              <w:jc w:val="both"/>
              <w:rPr>
                <w:noProof/>
                <w:sz w:val="24"/>
                <w:szCs w:val="24"/>
              </w:rPr>
            </w:pPr>
            <w:r w:rsidRPr="00C47524">
              <w:rPr>
                <w:sz w:val="24"/>
              </w:rPr>
              <w:t>3.5. Pieraksti</w:t>
            </w:r>
          </w:p>
          <w:p w14:paraId="04D9CAF9"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p w14:paraId="324C76B8" w14:textId="0C6E46B0" w:rsidR="00F53E7C" w:rsidRPr="00C47524" w:rsidRDefault="002F5B18" w:rsidP="00D02FA0">
            <w:pPr>
              <w:pStyle w:val="TableParagraph"/>
              <w:tabs>
                <w:tab w:val="left" w:pos="551"/>
              </w:tabs>
              <w:ind w:left="0"/>
              <w:rPr>
                <w:noProof/>
                <w:sz w:val="24"/>
                <w:szCs w:val="24"/>
              </w:rPr>
            </w:pPr>
            <w:r w:rsidRPr="00C47524">
              <w:rPr>
                <w:sz w:val="24"/>
              </w:rPr>
              <w:t>4.4.2. Noziedzīga nodarījuma vietas dokumentēšana</w:t>
            </w:r>
          </w:p>
          <w:p w14:paraId="3A733687" w14:textId="4720152A" w:rsidR="00F53E7C" w:rsidRPr="00C47524" w:rsidRDefault="002F5B18" w:rsidP="00D02FA0">
            <w:pPr>
              <w:pStyle w:val="TableParagraph"/>
              <w:tabs>
                <w:tab w:val="left" w:pos="551"/>
              </w:tabs>
              <w:ind w:left="0"/>
              <w:rPr>
                <w:noProof/>
                <w:sz w:val="24"/>
                <w:szCs w:val="24"/>
              </w:rPr>
            </w:pPr>
            <w:r w:rsidRPr="00C47524">
              <w:rPr>
                <w:sz w:val="24"/>
              </w:rPr>
              <w:t xml:space="preserve">4.4.3. Noziedzīga nodarījuma vietas </w:t>
            </w:r>
            <w:r w:rsidR="00BC3FB3" w:rsidRPr="00C47524">
              <w:rPr>
                <w:sz w:val="24"/>
              </w:rPr>
              <w:t>izpēte</w:t>
            </w:r>
          </w:p>
          <w:p w14:paraId="70FFB008" w14:textId="77777777" w:rsidR="00F53E7C" w:rsidRPr="00C47524" w:rsidRDefault="00F53E7C" w:rsidP="00D02FA0">
            <w:pPr>
              <w:pStyle w:val="TableParagraph"/>
              <w:ind w:left="0"/>
              <w:jc w:val="both"/>
              <w:rPr>
                <w:noProof/>
                <w:sz w:val="24"/>
                <w:szCs w:val="24"/>
              </w:rPr>
            </w:pPr>
            <w:r w:rsidRPr="00C47524">
              <w:rPr>
                <w:sz w:val="24"/>
              </w:rPr>
              <w:t>4.5.1. Noziedzīga nodarījuma vietā iegūto rezultātu un novērojumu pārskatīšana saistībā ar pieprasījumu un stratēģiju</w:t>
            </w:r>
          </w:p>
        </w:tc>
      </w:tr>
      <w:tr w:rsidR="00F53E7C" w:rsidRPr="00C47524" w14:paraId="436E4F2F" w14:textId="77777777" w:rsidTr="004F3011">
        <w:tc>
          <w:tcPr>
            <w:tcW w:w="0" w:type="auto"/>
            <w:tcBorders>
              <w:top w:val="single" w:sz="4" w:space="0" w:color="231F1F"/>
              <w:bottom w:val="single" w:sz="4" w:space="0" w:color="231F1F"/>
              <w:right w:val="single" w:sz="4" w:space="0" w:color="231F1F"/>
            </w:tcBorders>
          </w:tcPr>
          <w:p w14:paraId="57D32279" w14:textId="77777777" w:rsidR="00F53E7C" w:rsidRPr="00C47524" w:rsidRDefault="00F53E7C" w:rsidP="00D02FA0">
            <w:pPr>
              <w:pStyle w:val="TableParagraph"/>
              <w:ind w:left="0"/>
              <w:jc w:val="both"/>
              <w:rPr>
                <w:noProof/>
                <w:color w:val="231F1F"/>
                <w:sz w:val="24"/>
                <w:szCs w:val="24"/>
              </w:rPr>
            </w:pPr>
            <w:r w:rsidRPr="00C47524">
              <w:rPr>
                <w:color w:val="231F1F"/>
                <w:sz w:val="24"/>
              </w:rPr>
              <w:t>7.6. Mērījumu nenoteiktības novērtēšana</w:t>
            </w:r>
          </w:p>
        </w:tc>
        <w:tc>
          <w:tcPr>
            <w:tcW w:w="0" w:type="auto"/>
            <w:tcBorders>
              <w:top w:val="single" w:sz="4" w:space="0" w:color="231F1F"/>
              <w:left w:val="single" w:sz="4" w:space="0" w:color="231F1F"/>
              <w:bottom w:val="single" w:sz="4" w:space="0" w:color="231F1F"/>
            </w:tcBorders>
          </w:tcPr>
          <w:p w14:paraId="59DE624F" w14:textId="77777777" w:rsidR="00F53E7C" w:rsidRPr="00C47524" w:rsidRDefault="00F53E7C" w:rsidP="00D02FA0">
            <w:pPr>
              <w:pStyle w:val="TableParagraph"/>
              <w:ind w:left="0"/>
              <w:jc w:val="both"/>
              <w:rPr>
                <w:noProof/>
                <w:sz w:val="24"/>
                <w:szCs w:val="24"/>
              </w:rPr>
            </w:pPr>
          </w:p>
        </w:tc>
      </w:tr>
      <w:tr w:rsidR="00F53E7C" w:rsidRPr="00C47524" w14:paraId="7E699953" w14:textId="77777777" w:rsidTr="004F3011">
        <w:tc>
          <w:tcPr>
            <w:tcW w:w="0" w:type="auto"/>
            <w:tcBorders>
              <w:top w:val="single" w:sz="4" w:space="0" w:color="231F1F"/>
              <w:bottom w:val="single" w:sz="4" w:space="0" w:color="231F1F"/>
              <w:right w:val="single" w:sz="4" w:space="0" w:color="231F1F"/>
            </w:tcBorders>
          </w:tcPr>
          <w:p w14:paraId="79E099C9" w14:textId="77777777" w:rsidR="00F53E7C" w:rsidRPr="00C47524" w:rsidRDefault="00F53E7C" w:rsidP="00D02FA0">
            <w:pPr>
              <w:pStyle w:val="TableParagraph"/>
              <w:ind w:left="0"/>
              <w:jc w:val="both"/>
              <w:rPr>
                <w:noProof/>
                <w:color w:val="231F1F"/>
                <w:sz w:val="24"/>
                <w:szCs w:val="24"/>
              </w:rPr>
            </w:pPr>
            <w:r w:rsidRPr="00C47524">
              <w:rPr>
                <w:color w:val="231F1F"/>
                <w:sz w:val="24"/>
              </w:rPr>
              <w:t>7.7. Rezultātu derīguma nodrošināšana</w:t>
            </w:r>
          </w:p>
        </w:tc>
        <w:tc>
          <w:tcPr>
            <w:tcW w:w="0" w:type="auto"/>
            <w:tcBorders>
              <w:top w:val="single" w:sz="4" w:space="0" w:color="231F1F"/>
              <w:left w:val="single" w:sz="4" w:space="0" w:color="231F1F"/>
              <w:bottom w:val="single" w:sz="4" w:space="0" w:color="231F1F"/>
            </w:tcBorders>
          </w:tcPr>
          <w:p w14:paraId="38789A73" w14:textId="77777777" w:rsidR="00F53E7C" w:rsidRPr="00C47524" w:rsidRDefault="00F53E7C" w:rsidP="00D02FA0">
            <w:pPr>
              <w:pStyle w:val="TableParagraph"/>
              <w:ind w:left="0"/>
              <w:jc w:val="both"/>
              <w:rPr>
                <w:noProof/>
                <w:color w:val="231F1F"/>
                <w:sz w:val="24"/>
                <w:szCs w:val="24"/>
              </w:rPr>
            </w:pPr>
            <w:r w:rsidRPr="00C47524">
              <w:rPr>
                <w:color w:val="231F1F"/>
                <w:sz w:val="24"/>
              </w:rPr>
              <w:t>3.10. Metodes un metožu validācija</w:t>
            </w:r>
          </w:p>
          <w:p w14:paraId="05C9ECF2" w14:textId="77777777" w:rsidR="00F53E7C" w:rsidRPr="00C47524" w:rsidRDefault="00F53E7C" w:rsidP="00D02FA0">
            <w:pPr>
              <w:pStyle w:val="TableParagraph"/>
              <w:ind w:left="0"/>
              <w:jc w:val="both"/>
              <w:rPr>
                <w:noProof/>
                <w:color w:val="231F1F"/>
                <w:sz w:val="24"/>
                <w:szCs w:val="24"/>
              </w:rPr>
            </w:pPr>
            <w:r w:rsidRPr="00C47524">
              <w:rPr>
                <w:color w:val="231F1F"/>
                <w:sz w:val="24"/>
              </w:rPr>
              <w:t>4.7.5. Kritisko konstatējumu pārbaude</w:t>
            </w:r>
          </w:p>
          <w:p w14:paraId="2E93B81D" w14:textId="77777777" w:rsidR="00F53E7C" w:rsidRPr="00C47524" w:rsidRDefault="00F53E7C" w:rsidP="00D02FA0">
            <w:pPr>
              <w:pStyle w:val="TableParagraph"/>
              <w:ind w:left="0"/>
              <w:jc w:val="both"/>
              <w:rPr>
                <w:noProof/>
                <w:color w:val="231F1F"/>
                <w:sz w:val="24"/>
                <w:szCs w:val="24"/>
              </w:rPr>
            </w:pPr>
            <w:r w:rsidRPr="00C47524">
              <w:rPr>
                <w:color w:val="231F1F"/>
                <w:sz w:val="24"/>
              </w:rPr>
              <w:t>4.7.7.2. Rezultātu derīguma nodrošināšana</w:t>
            </w:r>
          </w:p>
          <w:p w14:paraId="740AECD9" w14:textId="77777777" w:rsidR="00F53E7C" w:rsidRPr="00C47524" w:rsidRDefault="00F53E7C" w:rsidP="00D02FA0">
            <w:pPr>
              <w:pStyle w:val="TableParagraph"/>
              <w:ind w:left="0"/>
              <w:jc w:val="both"/>
              <w:rPr>
                <w:noProof/>
                <w:sz w:val="24"/>
                <w:szCs w:val="24"/>
              </w:rPr>
            </w:pPr>
            <w:r w:rsidRPr="00C47524">
              <w:rPr>
                <w:sz w:val="24"/>
              </w:rPr>
              <w:t>4.8.2. Salīdzinošā pārbaude</w:t>
            </w:r>
          </w:p>
          <w:p w14:paraId="622D4980" w14:textId="4DAE38F3" w:rsidR="00F53E7C" w:rsidRPr="00C47524" w:rsidRDefault="00F53E7C" w:rsidP="00D02FA0">
            <w:pPr>
              <w:pStyle w:val="TableParagraph"/>
              <w:ind w:left="0"/>
              <w:jc w:val="both"/>
              <w:rPr>
                <w:noProof/>
                <w:color w:val="231F1F"/>
                <w:sz w:val="24"/>
                <w:szCs w:val="24"/>
              </w:rPr>
            </w:pPr>
            <w:r w:rsidRPr="00C47524">
              <w:rPr>
                <w:color w:val="231F1F"/>
                <w:sz w:val="24"/>
              </w:rPr>
              <w:t xml:space="preserve">4.9. Atzinums par </w:t>
            </w:r>
            <w:r w:rsidR="003770C8" w:rsidRPr="00C47524">
              <w:rPr>
                <w:color w:val="231F1F"/>
                <w:sz w:val="24"/>
              </w:rPr>
              <w:t>izpēt</w:t>
            </w:r>
            <w:r w:rsidRPr="00C47524">
              <w:rPr>
                <w:color w:val="231F1F"/>
                <w:sz w:val="24"/>
              </w:rPr>
              <w:t>ēm/testiem, tostarp rezultātu interpretācija</w:t>
            </w:r>
          </w:p>
        </w:tc>
      </w:tr>
      <w:tr w:rsidR="00F53E7C" w:rsidRPr="00C47524" w14:paraId="6715D67B" w14:textId="77777777" w:rsidTr="004F3011">
        <w:tc>
          <w:tcPr>
            <w:tcW w:w="0" w:type="auto"/>
            <w:tcBorders>
              <w:top w:val="single" w:sz="4" w:space="0" w:color="231F1F"/>
              <w:bottom w:val="single" w:sz="4" w:space="0" w:color="231F1F"/>
              <w:right w:val="single" w:sz="4" w:space="0" w:color="231F1F"/>
            </w:tcBorders>
          </w:tcPr>
          <w:p w14:paraId="342BFF96" w14:textId="77777777" w:rsidR="00F53E7C" w:rsidRPr="00C47524" w:rsidRDefault="00F53E7C" w:rsidP="00D02FA0">
            <w:pPr>
              <w:pStyle w:val="TableParagraph"/>
              <w:ind w:left="0"/>
              <w:jc w:val="both"/>
              <w:rPr>
                <w:noProof/>
                <w:color w:val="231F1F"/>
                <w:sz w:val="24"/>
                <w:szCs w:val="24"/>
              </w:rPr>
            </w:pPr>
            <w:r w:rsidRPr="00C47524">
              <w:rPr>
                <w:color w:val="231F1F"/>
                <w:sz w:val="24"/>
              </w:rPr>
              <w:t>7.8. Rezultātu ziņošana</w:t>
            </w:r>
          </w:p>
        </w:tc>
        <w:tc>
          <w:tcPr>
            <w:tcW w:w="0" w:type="auto"/>
            <w:tcBorders>
              <w:top w:val="single" w:sz="4" w:space="0" w:color="231F1F"/>
              <w:left w:val="single" w:sz="4" w:space="0" w:color="231F1F"/>
              <w:bottom w:val="single" w:sz="4" w:space="0" w:color="231F1F"/>
            </w:tcBorders>
          </w:tcPr>
          <w:p w14:paraId="16F8EFD7" w14:textId="77777777" w:rsidR="00F53E7C" w:rsidRPr="00C47524" w:rsidRDefault="00F53E7C" w:rsidP="00D02FA0">
            <w:pPr>
              <w:pStyle w:val="TableParagraph"/>
              <w:ind w:left="0"/>
              <w:jc w:val="both"/>
              <w:rPr>
                <w:noProof/>
                <w:sz w:val="24"/>
                <w:szCs w:val="24"/>
              </w:rPr>
            </w:pPr>
          </w:p>
        </w:tc>
      </w:tr>
      <w:tr w:rsidR="00F53E7C" w:rsidRPr="00C47524" w14:paraId="5A263019" w14:textId="77777777" w:rsidTr="004F3011">
        <w:tc>
          <w:tcPr>
            <w:tcW w:w="0" w:type="auto"/>
            <w:tcBorders>
              <w:top w:val="single" w:sz="4" w:space="0" w:color="231F1F"/>
              <w:bottom w:val="single" w:sz="4" w:space="0" w:color="231F1F"/>
              <w:right w:val="single" w:sz="4" w:space="0" w:color="231F1F"/>
            </w:tcBorders>
          </w:tcPr>
          <w:p w14:paraId="4BD2228C" w14:textId="77777777" w:rsidR="00F53E7C" w:rsidRPr="00C47524" w:rsidRDefault="00F53E7C" w:rsidP="00D02FA0">
            <w:pPr>
              <w:pStyle w:val="TableParagraph"/>
              <w:ind w:left="0"/>
              <w:jc w:val="both"/>
              <w:rPr>
                <w:noProof/>
                <w:color w:val="231F1F"/>
                <w:sz w:val="24"/>
                <w:szCs w:val="24"/>
              </w:rPr>
            </w:pPr>
            <w:r w:rsidRPr="00C47524">
              <w:rPr>
                <w:color w:val="231F1F"/>
                <w:sz w:val="24"/>
              </w:rPr>
              <w:t>7.8.1. Vispārīgi</w:t>
            </w:r>
          </w:p>
        </w:tc>
        <w:tc>
          <w:tcPr>
            <w:tcW w:w="0" w:type="auto"/>
            <w:tcBorders>
              <w:top w:val="single" w:sz="4" w:space="0" w:color="231F1F"/>
              <w:left w:val="single" w:sz="4" w:space="0" w:color="231F1F"/>
              <w:bottom w:val="single" w:sz="4" w:space="0" w:color="231F1F"/>
            </w:tcBorders>
          </w:tcPr>
          <w:p w14:paraId="578423FC" w14:textId="77777777" w:rsidR="00F53E7C" w:rsidRPr="00C47524" w:rsidRDefault="00F53E7C" w:rsidP="00D02FA0">
            <w:pPr>
              <w:pStyle w:val="TableParagraph"/>
              <w:ind w:left="0"/>
              <w:jc w:val="both"/>
              <w:rPr>
                <w:noProof/>
                <w:color w:val="231F1F"/>
                <w:sz w:val="24"/>
                <w:szCs w:val="24"/>
              </w:rPr>
            </w:pPr>
            <w:r w:rsidRPr="00C47524">
              <w:rPr>
                <w:color w:val="231F1F"/>
                <w:sz w:val="24"/>
              </w:rPr>
              <w:t>4.6. Noziedzīga nodarījuma vietā iegūto rezultātu un novērojumu interpretēšana un ziņošana</w:t>
            </w:r>
          </w:p>
          <w:p w14:paraId="604F380D" w14:textId="0FE2DE94" w:rsidR="00F53E7C" w:rsidRPr="00C47524" w:rsidRDefault="00F53E7C" w:rsidP="00D02FA0">
            <w:pPr>
              <w:pStyle w:val="TableParagraph"/>
              <w:ind w:left="0"/>
              <w:jc w:val="both"/>
              <w:rPr>
                <w:noProof/>
                <w:color w:val="231F1F"/>
                <w:sz w:val="24"/>
                <w:szCs w:val="24"/>
              </w:rPr>
            </w:pPr>
            <w:r w:rsidRPr="00C47524">
              <w:rPr>
                <w:color w:val="231F1F"/>
                <w:sz w:val="24"/>
              </w:rPr>
              <w:t xml:space="preserve">4.9. Atzinums par </w:t>
            </w:r>
            <w:r w:rsidR="003770C8" w:rsidRPr="00C47524">
              <w:rPr>
                <w:color w:val="231F1F"/>
                <w:sz w:val="24"/>
              </w:rPr>
              <w:t>izpēt</w:t>
            </w:r>
            <w:r w:rsidRPr="00C47524">
              <w:rPr>
                <w:color w:val="231F1F"/>
                <w:sz w:val="24"/>
              </w:rPr>
              <w:t>ēm/testiem, tostarp rezultātu interpretācija</w:t>
            </w:r>
          </w:p>
        </w:tc>
      </w:tr>
      <w:tr w:rsidR="00F53E7C" w:rsidRPr="00C47524" w14:paraId="68EFA715" w14:textId="77777777" w:rsidTr="004F3011">
        <w:tc>
          <w:tcPr>
            <w:tcW w:w="0" w:type="auto"/>
            <w:tcBorders>
              <w:top w:val="single" w:sz="4" w:space="0" w:color="231F1F"/>
              <w:bottom w:val="single" w:sz="4" w:space="0" w:color="231F1F"/>
              <w:right w:val="single" w:sz="4" w:space="0" w:color="231F1F"/>
            </w:tcBorders>
          </w:tcPr>
          <w:p w14:paraId="06102612" w14:textId="77777777" w:rsidR="00F53E7C" w:rsidRPr="00C47524" w:rsidRDefault="00F53E7C" w:rsidP="00D02FA0">
            <w:pPr>
              <w:pStyle w:val="TableParagraph"/>
              <w:ind w:left="0"/>
              <w:jc w:val="both"/>
              <w:rPr>
                <w:noProof/>
                <w:color w:val="231F1F"/>
                <w:sz w:val="24"/>
                <w:szCs w:val="24"/>
              </w:rPr>
            </w:pPr>
            <w:r w:rsidRPr="00C47524">
              <w:rPr>
                <w:color w:val="231F1F"/>
                <w:sz w:val="24"/>
              </w:rPr>
              <w:t>7.8.2. Kopīgas prasības attiecībā uz pārskatiem (testēšana, kalibrēšana vai paraugu ņemšana)</w:t>
            </w:r>
          </w:p>
        </w:tc>
        <w:tc>
          <w:tcPr>
            <w:tcW w:w="0" w:type="auto"/>
            <w:tcBorders>
              <w:top w:val="single" w:sz="4" w:space="0" w:color="231F1F"/>
              <w:left w:val="single" w:sz="4" w:space="0" w:color="231F1F"/>
              <w:bottom w:val="single" w:sz="4" w:space="0" w:color="231F1F"/>
            </w:tcBorders>
          </w:tcPr>
          <w:p w14:paraId="34914519" w14:textId="099D2B8E"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BC3FB3" w:rsidRPr="00C47524">
              <w:rPr>
                <w:sz w:val="24"/>
              </w:rPr>
              <w:t>izpēte</w:t>
            </w:r>
          </w:p>
          <w:p w14:paraId="4414B1A4" w14:textId="72BF8A16" w:rsidR="00F53E7C" w:rsidRPr="00C47524" w:rsidRDefault="00F53E7C" w:rsidP="00D02FA0">
            <w:pPr>
              <w:pStyle w:val="TableParagraph"/>
              <w:ind w:left="0"/>
              <w:jc w:val="both"/>
              <w:rPr>
                <w:noProof/>
                <w:color w:val="231F1F"/>
                <w:sz w:val="24"/>
                <w:szCs w:val="24"/>
              </w:rPr>
            </w:pPr>
            <w:r w:rsidRPr="00C47524">
              <w:rPr>
                <w:color w:val="231F1F"/>
                <w:sz w:val="24"/>
              </w:rPr>
              <w:t xml:space="preserve">4.9. Atzinums par </w:t>
            </w:r>
            <w:r w:rsidR="003770C8" w:rsidRPr="00C47524">
              <w:rPr>
                <w:color w:val="231F1F"/>
                <w:sz w:val="24"/>
              </w:rPr>
              <w:t>izpē</w:t>
            </w:r>
            <w:r w:rsidRPr="00C47524">
              <w:rPr>
                <w:color w:val="231F1F"/>
                <w:sz w:val="24"/>
              </w:rPr>
              <w:t>tēm/testiem, tostarp rezultātu interpretācija</w:t>
            </w:r>
          </w:p>
        </w:tc>
      </w:tr>
      <w:tr w:rsidR="00F53E7C" w:rsidRPr="00C47524" w14:paraId="03C7A361" w14:textId="77777777" w:rsidTr="004F3011">
        <w:tc>
          <w:tcPr>
            <w:tcW w:w="0" w:type="auto"/>
            <w:tcBorders>
              <w:top w:val="single" w:sz="4" w:space="0" w:color="231F1F"/>
              <w:bottom w:val="single" w:sz="4" w:space="0" w:color="231F1F"/>
              <w:right w:val="single" w:sz="4" w:space="0" w:color="231F1F"/>
            </w:tcBorders>
          </w:tcPr>
          <w:p w14:paraId="4CE9CDE9" w14:textId="77777777" w:rsidR="00F53E7C" w:rsidRPr="00C47524" w:rsidRDefault="00F53E7C" w:rsidP="00D02FA0">
            <w:pPr>
              <w:pStyle w:val="TableParagraph"/>
              <w:ind w:left="0"/>
              <w:jc w:val="both"/>
              <w:rPr>
                <w:noProof/>
                <w:color w:val="231F1F"/>
                <w:sz w:val="24"/>
                <w:szCs w:val="24"/>
              </w:rPr>
            </w:pPr>
            <w:r w:rsidRPr="00C47524">
              <w:rPr>
                <w:color w:val="231F1F"/>
                <w:sz w:val="24"/>
              </w:rPr>
              <w:t>7.8.3. Īpašas prasības attiecībā uz testēšanas pārskatiem</w:t>
            </w:r>
          </w:p>
        </w:tc>
        <w:tc>
          <w:tcPr>
            <w:tcW w:w="0" w:type="auto"/>
            <w:tcBorders>
              <w:top w:val="single" w:sz="4" w:space="0" w:color="231F1F"/>
              <w:left w:val="single" w:sz="4" w:space="0" w:color="231F1F"/>
              <w:bottom w:val="single" w:sz="4" w:space="0" w:color="231F1F"/>
            </w:tcBorders>
          </w:tcPr>
          <w:p w14:paraId="408D3218" w14:textId="77777777" w:rsidR="00F53E7C" w:rsidRPr="00C47524" w:rsidRDefault="00F53E7C" w:rsidP="00D02FA0">
            <w:pPr>
              <w:pStyle w:val="TableParagraph"/>
              <w:ind w:left="0"/>
              <w:jc w:val="both"/>
              <w:rPr>
                <w:noProof/>
                <w:color w:val="231F1F"/>
                <w:sz w:val="24"/>
                <w:szCs w:val="24"/>
              </w:rPr>
            </w:pPr>
            <w:r w:rsidRPr="00C47524">
              <w:rPr>
                <w:color w:val="231F1F"/>
                <w:sz w:val="24"/>
              </w:rPr>
              <w:t>4.6. Noziedzīga nodarījuma vietā iegūto rezultātu un novērojumu interpretēšana un ziņošana</w:t>
            </w:r>
          </w:p>
        </w:tc>
      </w:tr>
      <w:tr w:rsidR="00F53E7C" w:rsidRPr="00C47524" w14:paraId="22D53719" w14:textId="77777777" w:rsidTr="004F3011">
        <w:tc>
          <w:tcPr>
            <w:tcW w:w="0" w:type="auto"/>
            <w:tcBorders>
              <w:top w:val="single" w:sz="4" w:space="0" w:color="231F1F"/>
              <w:bottom w:val="single" w:sz="4" w:space="0" w:color="231F1F"/>
              <w:right w:val="single" w:sz="4" w:space="0" w:color="231F1F"/>
            </w:tcBorders>
          </w:tcPr>
          <w:p w14:paraId="78DCB033" w14:textId="3F456A50" w:rsidR="00F53E7C" w:rsidRPr="00C47524" w:rsidRDefault="00F53E7C" w:rsidP="00D02FA0">
            <w:pPr>
              <w:pStyle w:val="TableParagraph"/>
              <w:ind w:left="0"/>
              <w:jc w:val="both"/>
              <w:rPr>
                <w:noProof/>
                <w:color w:val="231F1F"/>
                <w:sz w:val="24"/>
                <w:szCs w:val="24"/>
              </w:rPr>
            </w:pPr>
            <w:r w:rsidRPr="00C47524">
              <w:rPr>
                <w:color w:val="231F1F"/>
                <w:sz w:val="24"/>
              </w:rPr>
              <w:t>7.8.4. Īpašas prasības attiecībā uz kalibrācijas sertifikātiem</w:t>
            </w:r>
          </w:p>
        </w:tc>
        <w:tc>
          <w:tcPr>
            <w:tcW w:w="0" w:type="auto"/>
            <w:tcBorders>
              <w:top w:val="single" w:sz="4" w:space="0" w:color="231F1F"/>
              <w:left w:val="single" w:sz="4" w:space="0" w:color="231F1F"/>
              <w:bottom w:val="single" w:sz="4" w:space="0" w:color="231F1F"/>
            </w:tcBorders>
          </w:tcPr>
          <w:p w14:paraId="456084D8" w14:textId="77777777" w:rsidR="00F53E7C" w:rsidRPr="00C47524" w:rsidRDefault="00F53E7C" w:rsidP="00D02FA0">
            <w:pPr>
              <w:pStyle w:val="TableParagraph"/>
              <w:ind w:left="0"/>
              <w:jc w:val="both"/>
              <w:rPr>
                <w:noProof/>
                <w:sz w:val="24"/>
                <w:szCs w:val="24"/>
              </w:rPr>
            </w:pPr>
          </w:p>
        </w:tc>
      </w:tr>
      <w:tr w:rsidR="00F53E7C" w:rsidRPr="00C47524" w14:paraId="290A6955" w14:textId="77777777" w:rsidTr="004F3011">
        <w:tc>
          <w:tcPr>
            <w:tcW w:w="0" w:type="auto"/>
            <w:tcBorders>
              <w:top w:val="single" w:sz="4" w:space="0" w:color="231F1F"/>
              <w:bottom w:val="single" w:sz="4" w:space="0" w:color="231F1F"/>
              <w:right w:val="single" w:sz="4" w:space="0" w:color="231F1F"/>
            </w:tcBorders>
          </w:tcPr>
          <w:p w14:paraId="32773A28" w14:textId="4ED4DD1A" w:rsidR="00F53E7C" w:rsidRPr="00C47524" w:rsidRDefault="00F53E7C" w:rsidP="00D02FA0">
            <w:pPr>
              <w:pStyle w:val="TableParagraph"/>
              <w:ind w:left="0"/>
              <w:jc w:val="both"/>
              <w:rPr>
                <w:noProof/>
                <w:color w:val="231F1F"/>
                <w:sz w:val="24"/>
                <w:szCs w:val="24"/>
              </w:rPr>
            </w:pPr>
            <w:r w:rsidRPr="00C47524">
              <w:rPr>
                <w:color w:val="231F1F"/>
                <w:sz w:val="24"/>
              </w:rPr>
              <w:lastRenderedPageBreak/>
              <w:t>7.8.5. Ziņošana par paraugu ņemšanu – īpašas prasības</w:t>
            </w:r>
          </w:p>
        </w:tc>
        <w:tc>
          <w:tcPr>
            <w:tcW w:w="0" w:type="auto"/>
            <w:tcBorders>
              <w:top w:val="single" w:sz="4" w:space="0" w:color="231F1F"/>
              <w:left w:val="single" w:sz="4" w:space="0" w:color="231F1F"/>
              <w:bottom w:val="single" w:sz="4" w:space="0" w:color="231F1F"/>
            </w:tcBorders>
          </w:tcPr>
          <w:p w14:paraId="22FEEE58" w14:textId="77777777" w:rsidR="00F53E7C" w:rsidRPr="00C47524" w:rsidRDefault="00F53E7C" w:rsidP="00D02FA0">
            <w:pPr>
              <w:pStyle w:val="TableParagraph"/>
              <w:ind w:left="0"/>
              <w:jc w:val="both"/>
              <w:rPr>
                <w:noProof/>
                <w:color w:val="231F1F"/>
                <w:sz w:val="24"/>
                <w:szCs w:val="24"/>
              </w:rPr>
            </w:pPr>
            <w:r w:rsidRPr="00C47524">
              <w:rPr>
                <w:color w:val="231F1F"/>
                <w:sz w:val="24"/>
              </w:rPr>
              <w:t>3.5. Pieraksti</w:t>
            </w:r>
          </w:p>
        </w:tc>
      </w:tr>
      <w:tr w:rsidR="00F53E7C" w:rsidRPr="00C47524" w14:paraId="056A75D1" w14:textId="77777777" w:rsidTr="004F3011">
        <w:tc>
          <w:tcPr>
            <w:tcW w:w="0" w:type="auto"/>
            <w:tcBorders>
              <w:top w:val="single" w:sz="4" w:space="0" w:color="231F1F"/>
              <w:bottom w:val="single" w:sz="4" w:space="0" w:color="231F1F"/>
              <w:right w:val="single" w:sz="4" w:space="0" w:color="231F1F"/>
            </w:tcBorders>
          </w:tcPr>
          <w:p w14:paraId="0F77A0AC" w14:textId="77777777" w:rsidR="00F53E7C" w:rsidRPr="00C47524" w:rsidRDefault="00F53E7C" w:rsidP="00D02FA0">
            <w:pPr>
              <w:pStyle w:val="TableParagraph"/>
              <w:ind w:left="0"/>
              <w:jc w:val="both"/>
              <w:rPr>
                <w:noProof/>
                <w:color w:val="231F1F"/>
                <w:sz w:val="24"/>
                <w:szCs w:val="24"/>
              </w:rPr>
            </w:pPr>
            <w:r w:rsidRPr="00C47524">
              <w:rPr>
                <w:color w:val="231F1F"/>
                <w:sz w:val="24"/>
              </w:rPr>
              <w:t>7.8.6. Paziņojumi par atbilstību</w:t>
            </w:r>
          </w:p>
        </w:tc>
        <w:tc>
          <w:tcPr>
            <w:tcW w:w="0" w:type="auto"/>
            <w:tcBorders>
              <w:top w:val="single" w:sz="4" w:space="0" w:color="231F1F"/>
              <w:left w:val="single" w:sz="4" w:space="0" w:color="231F1F"/>
              <w:bottom w:val="single" w:sz="4" w:space="0" w:color="231F1F"/>
            </w:tcBorders>
          </w:tcPr>
          <w:p w14:paraId="7B5BA233" w14:textId="77777777" w:rsidR="00F53E7C" w:rsidRPr="00C47524" w:rsidRDefault="00F53E7C" w:rsidP="00D02FA0">
            <w:pPr>
              <w:pStyle w:val="TableParagraph"/>
              <w:ind w:left="0"/>
              <w:jc w:val="both"/>
              <w:rPr>
                <w:noProof/>
                <w:sz w:val="24"/>
                <w:szCs w:val="24"/>
              </w:rPr>
            </w:pPr>
          </w:p>
        </w:tc>
      </w:tr>
      <w:tr w:rsidR="00F53E7C" w:rsidRPr="00C47524" w14:paraId="0C958243" w14:textId="77777777" w:rsidTr="004F3011">
        <w:tc>
          <w:tcPr>
            <w:tcW w:w="0" w:type="auto"/>
            <w:tcBorders>
              <w:top w:val="single" w:sz="4" w:space="0" w:color="231F1F"/>
              <w:bottom w:val="single" w:sz="4" w:space="0" w:color="231F1F"/>
              <w:right w:val="single" w:sz="4" w:space="0" w:color="231F1F"/>
            </w:tcBorders>
          </w:tcPr>
          <w:p w14:paraId="60368CFE" w14:textId="77777777" w:rsidR="00F53E7C" w:rsidRPr="00C47524" w:rsidRDefault="00F53E7C" w:rsidP="00D02FA0">
            <w:pPr>
              <w:pStyle w:val="TableParagraph"/>
              <w:ind w:left="0"/>
              <w:jc w:val="both"/>
              <w:rPr>
                <w:noProof/>
                <w:color w:val="231F1F"/>
                <w:sz w:val="24"/>
                <w:szCs w:val="24"/>
              </w:rPr>
            </w:pPr>
            <w:r w:rsidRPr="00C47524">
              <w:rPr>
                <w:color w:val="231F1F"/>
                <w:sz w:val="24"/>
              </w:rPr>
              <w:t>7.8.7. Viedokļu un interpretāciju ziņošana</w:t>
            </w:r>
          </w:p>
        </w:tc>
        <w:tc>
          <w:tcPr>
            <w:tcW w:w="0" w:type="auto"/>
            <w:tcBorders>
              <w:top w:val="single" w:sz="4" w:space="0" w:color="231F1F"/>
              <w:left w:val="single" w:sz="4" w:space="0" w:color="231F1F"/>
              <w:bottom w:val="single" w:sz="4" w:space="0" w:color="231F1F"/>
            </w:tcBorders>
          </w:tcPr>
          <w:p w14:paraId="27CBE3B6" w14:textId="77777777" w:rsidR="00F53E7C" w:rsidRPr="00C47524" w:rsidRDefault="00F53E7C" w:rsidP="00D02FA0">
            <w:pPr>
              <w:pStyle w:val="TableParagraph"/>
              <w:ind w:left="0"/>
              <w:jc w:val="both"/>
              <w:rPr>
                <w:noProof/>
                <w:color w:val="231F1F"/>
                <w:sz w:val="24"/>
                <w:szCs w:val="24"/>
              </w:rPr>
            </w:pPr>
            <w:r w:rsidRPr="00C47524">
              <w:rPr>
                <w:color w:val="231F1F"/>
                <w:sz w:val="24"/>
              </w:rPr>
              <w:t>4.6. Noziedzīga nodarījuma vietā iegūto rezultātu un novērojumu interpretēšana un ziņošana</w:t>
            </w:r>
          </w:p>
          <w:p w14:paraId="53EB851F" w14:textId="77777777" w:rsidR="00F53E7C" w:rsidRPr="00C47524" w:rsidRDefault="00F53E7C" w:rsidP="00D02FA0">
            <w:pPr>
              <w:pStyle w:val="TableParagraph"/>
              <w:ind w:left="0"/>
              <w:jc w:val="both"/>
              <w:rPr>
                <w:noProof/>
                <w:color w:val="231F1F"/>
                <w:sz w:val="24"/>
                <w:szCs w:val="24"/>
              </w:rPr>
            </w:pPr>
            <w:r w:rsidRPr="00C47524">
              <w:rPr>
                <w:color w:val="231F1F"/>
                <w:sz w:val="24"/>
              </w:rPr>
              <w:t>4.8.1. Interpretēšana</w:t>
            </w:r>
          </w:p>
          <w:p w14:paraId="0D5EE575" w14:textId="021FF016" w:rsidR="00F53E7C" w:rsidRPr="00C47524" w:rsidRDefault="00F53E7C" w:rsidP="00D02FA0">
            <w:pPr>
              <w:pStyle w:val="TableParagraph"/>
              <w:ind w:left="0"/>
              <w:jc w:val="both"/>
              <w:rPr>
                <w:noProof/>
                <w:color w:val="231F1F"/>
                <w:sz w:val="24"/>
                <w:szCs w:val="24"/>
              </w:rPr>
            </w:pPr>
            <w:r w:rsidRPr="00C47524">
              <w:rPr>
                <w:color w:val="231F1F"/>
                <w:sz w:val="24"/>
              </w:rPr>
              <w:t xml:space="preserve">4.9. Atzinums par </w:t>
            </w:r>
            <w:r w:rsidR="003770C8" w:rsidRPr="00C47524">
              <w:rPr>
                <w:color w:val="231F1F"/>
                <w:sz w:val="24"/>
              </w:rPr>
              <w:t>izpē</w:t>
            </w:r>
            <w:r w:rsidRPr="00C47524">
              <w:rPr>
                <w:color w:val="231F1F"/>
                <w:sz w:val="24"/>
              </w:rPr>
              <w:t>tēm/testiem, tostarp rezultātu interpretācija</w:t>
            </w:r>
          </w:p>
        </w:tc>
      </w:tr>
      <w:tr w:rsidR="00F53E7C" w:rsidRPr="00C47524" w14:paraId="11C66E17" w14:textId="77777777" w:rsidTr="004F3011">
        <w:tc>
          <w:tcPr>
            <w:tcW w:w="0" w:type="auto"/>
            <w:tcBorders>
              <w:top w:val="single" w:sz="4" w:space="0" w:color="231F1F"/>
              <w:bottom w:val="single" w:sz="4" w:space="0" w:color="231F1F"/>
              <w:right w:val="single" w:sz="4" w:space="0" w:color="231F1F"/>
            </w:tcBorders>
          </w:tcPr>
          <w:p w14:paraId="5EB30620" w14:textId="77777777" w:rsidR="00F53E7C" w:rsidRPr="00C47524" w:rsidRDefault="00F53E7C" w:rsidP="00D02FA0">
            <w:pPr>
              <w:pStyle w:val="TableParagraph"/>
              <w:ind w:left="0"/>
              <w:jc w:val="both"/>
              <w:rPr>
                <w:noProof/>
                <w:color w:val="231F1F"/>
                <w:sz w:val="24"/>
                <w:szCs w:val="24"/>
              </w:rPr>
            </w:pPr>
            <w:r w:rsidRPr="00C47524">
              <w:rPr>
                <w:color w:val="231F1F"/>
                <w:sz w:val="24"/>
              </w:rPr>
              <w:t>7.8.8. Atzinumu labojumi</w:t>
            </w:r>
          </w:p>
        </w:tc>
        <w:tc>
          <w:tcPr>
            <w:tcW w:w="0" w:type="auto"/>
            <w:tcBorders>
              <w:top w:val="single" w:sz="4" w:space="0" w:color="231F1F"/>
              <w:left w:val="single" w:sz="4" w:space="0" w:color="231F1F"/>
              <w:bottom w:val="single" w:sz="4" w:space="0" w:color="231F1F"/>
            </w:tcBorders>
          </w:tcPr>
          <w:p w14:paraId="14FEE5E6" w14:textId="77777777" w:rsidR="00F53E7C" w:rsidRPr="00C47524" w:rsidRDefault="00F53E7C" w:rsidP="00D02FA0">
            <w:pPr>
              <w:pStyle w:val="TableParagraph"/>
              <w:ind w:left="0"/>
              <w:jc w:val="both"/>
              <w:rPr>
                <w:noProof/>
                <w:sz w:val="24"/>
                <w:szCs w:val="24"/>
              </w:rPr>
            </w:pPr>
          </w:p>
        </w:tc>
      </w:tr>
      <w:tr w:rsidR="00F53E7C" w:rsidRPr="00C47524" w14:paraId="7C62C89F" w14:textId="77777777" w:rsidTr="004F3011">
        <w:tc>
          <w:tcPr>
            <w:tcW w:w="0" w:type="auto"/>
            <w:tcBorders>
              <w:top w:val="single" w:sz="4" w:space="0" w:color="231F1F"/>
              <w:bottom w:val="single" w:sz="4" w:space="0" w:color="231F1F"/>
              <w:right w:val="single" w:sz="4" w:space="0" w:color="231F1F"/>
            </w:tcBorders>
          </w:tcPr>
          <w:p w14:paraId="047A316A" w14:textId="77777777" w:rsidR="00F53E7C" w:rsidRPr="00C47524" w:rsidRDefault="00F53E7C" w:rsidP="00D02FA0">
            <w:pPr>
              <w:pStyle w:val="TableParagraph"/>
              <w:ind w:left="0"/>
              <w:jc w:val="both"/>
              <w:rPr>
                <w:noProof/>
                <w:color w:val="231F1F"/>
                <w:sz w:val="24"/>
                <w:szCs w:val="24"/>
              </w:rPr>
            </w:pPr>
            <w:r w:rsidRPr="00C47524">
              <w:rPr>
                <w:color w:val="231F1F"/>
                <w:sz w:val="24"/>
              </w:rPr>
              <w:t>7.9. Sūdzības</w:t>
            </w:r>
          </w:p>
        </w:tc>
        <w:tc>
          <w:tcPr>
            <w:tcW w:w="0" w:type="auto"/>
            <w:tcBorders>
              <w:top w:val="single" w:sz="4" w:space="0" w:color="231F1F"/>
              <w:left w:val="single" w:sz="4" w:space="0" w:color="231F1F"/>
              <w:bottom w:val="single" w:sz="4" w:space="0" w:color="231F1F"/>
            </w:tcBorders>
          </w:tcPr>
          <w:p w14:paraId="5EC666CE" w14:textId="77777777" w:rsidR="00F53E7C" w:rsidRPr="00C47524" w:rsidRDefault="00F53E7C" w:rsidP="00D02FA0">
            <w:pPr>
              <w:pStyle w:val="TableParagraph"/>
              <w:ind w:left="0"/>
              <w:jc w:val="both"/>
              <w:rPr>
                <w:noProof/>
                <w:color w:val="231F1F"/>
                <w:sz w:val="24"/>
                <w:szCs w:val="24"/>
              </w:rPr>
            </w:pPr>
            <w:r w:rsidRPr="00C47524">
              <w:rPr>
                <w:color w:val="231F1F"/>
                <w:sz w:val="24"/>
              </w:rPr>
              <w:t>3.2. Sūdzības</w:t>
            </w:r>
          </w:p>
        </w:tc>
      </w:tr>
      <w:tr w:rsidR="00F53E7C" w:rsidRPr="00C47524" w14:paraId="21A96A54" w14:textId="77777777" w:rsidTr="004F3011">
        <w:tc>
          <w:tcPr>
            <w:tcW w:w="0" w:type="auto"/>
            <w:tcBorders>
              <w:top w:val="single" w:sz="4" w:space="0" w:color="231F1F"/>
              <w:bottom w:val="single" w:sz="4" w:space="0" w:color="231F1F"/>
              <w:right w:val="single" w:sz="4" w:space="0" w:color="231F1F"/>
            </w:tcBorders>
          </w:tcPr>
          <w:p w14:paraId="74B76927" w14:textId="77777777" w:rsidR="00F53E7C" w:rsidRPr="00C47524" w:rsidRDefault="00F53E7C" w:rsidP="00D02FA0">
            <w:pPr>
              <w:pStyle w:val="TableParagraph"/>
              <w:ind w:left="0"/>
              <w:jc w:val="both"/>
              <w:rPr>
                <w:noProof/>
                <w:color w:val="231F1F"/>
                <w:sz w:val="24"/>
                <w:szCs w:val="24"/>
              </w:rPr>
            </w:pPr>
            <w:r w:rsidRPr="00C47524">
              <w:rPr>
                <w:color w:val="231F1F"/>
                <w:sz w:val="24"/>
              </w:rPr>
              <w:t>7.10. Neatbilstošs darbs</w:t>
            </w:r>
          </w:p>
        </w:tc>
        <w:tc>
          <w:tcPr>
            <w:tcW w:w="0" w:type="auto"/>
            <w:tcBorders>
              <w:top w:val="single" w:sz="4" w:space="0" w:color="231F1F"/>
              <w:left w:val="single" w:sz="4" w:space="0" w:color="231F1F"/>
              <w:bottom w:val="single" w:sz="4" w:space="0" w:color="231F1F"/>
            </w:tcBorders>
          </w:tcPr>
          <w:p w14:paraId="3B4A04DD" w14:textId="5091BEC5" w:rsidR="00F53E7C" w:rsidRPr="00C47524" w:rsidRDefault="00F53E7C" w:rsidP="00D02FA0">
            <w:pPr>
              <w:pStyle w:val="TableParagraph"/>
              <w:ind w:left="0"/>
              <w:jc w:val="both"/>
              <w:rPr>
                <w:noProof/>
                <w:color w:val="231F1F"/>
                <w:sz w:val="24"/>
                <w:szCs w:val="24"/>
              </w:rPr>
            </w:pPr>
            <w:r w:rsidRPr="00C47524">
              <w:rPr>
                <w:color w:val="231F1F"/>
                <w:sz w:val="24"/>
              </w:rPr>
              <w:t xml:space="preserve">3.9. Neatbilstoša </w:t>
            </w:r>
            <w:r w:rsidR="00BC3FB3" w:rsidRPr="00C47524">
              <w:rPr>
                <w:color w:val="231F1F"/>
                <w:sz w:val="24"/>
              </w:rPr>
              <w:t>izpēte</w:t>
            </w:r>
            <w:r w:rsidRPr="00C47524">
              <w:rPr>
                <w:color w:val="231F1F"/>
                <w:sz w:val="24"/>
              </w:rPr>
              <w:t xml:space="preserve"> vai testēšana</w:t>
            </w:r>
          </w:p>
        </w:tc>
      </w:tr>
      <w:tr w:rsidR="00F53E7C" w:rsidRPr="00C47524" w14:paraId="2A2DD36F" w14:textId="77777777" w:rsidTr="004F3011">
        <w:tc>
          <w:tcPr>
            <w:tcW w:w="0" w:type="auto"/>
            <w:tcBorders>
              <w:top w:val="single" w:sz="4" w:space="0" w:color="231F1F"/>
              <w:bottom w:val="single" w:sz="4" w:space="0" w:color="231F1F"/>
              <w:right w:val="single" w:sz="4" w:space="0" w:color="231F1F"/>
            </w:tcBorders>
          </w:tcPr>
          <w:p w14:paraId="7B60DC66" w14:textId="77777777" w:rsidR="00F53E7C" w:rsidRPr="00C47524" w:rsidRDefault="00F53E7C" w:rsidP="00D02FA0">
            <w:pPr>
              <w:pStyle w:val="TableParagraph"/>
              <w:ind w:left="0"/>
              <w:jc w:val="both"/>
              <w:rPr>
                <w:noProof/>
                <w:color w:val="231F1F"/>
                <w:sz w:val="24"/>
                <w:szCs w:val="24"/>
              </w:rPr>
            </w:pPr>
            <w:r w:rsidRPr="00C47524">
              <w:rPr>
                <w:color w:val="231F1F"/>
                <w:sz w:val="24"/>
              </w:rPr>
              <w:t>7.11. Datu un informācijas vadības kontrole</w:t>
            </w:r>
          </w:p>
        </w:tc>
        <w:tc>
          <w:tcPr>
            <w:tcW w:w="0" w:type="auto"/>
            <w:tcBorders>
              <w:top w:val="single" w:sz="4" w:space="0" w:color="231F1F"/>
              <w:left w:val="single" w:sz="4" w:space="0" w:color="231F1F"/>
              <w:bottom w:val="single" w:sz="4" w:space="0" w:color="231F1F"/>
            </w:tcBorders>
          </w:tcPr>
          <w:p w14:paraId="4DF4249F" w14:textId="77777777" w:rsidR="00F53E7C" w:rsidRPr="00C47524" w:rsidRDefault="00F53E7C" w:rsidP="00D02FA0">
            <w:pPr>
              <w:pStyle w:val="TableParagraph"/>
              <w:ind w:left="0"/>
              <w:jc w:val="both"/>
              <w:rPr>
                <w:noProof/>
                <w:sz w:val="24"/>
                <w:szCs w:val="24"/>
              </w:rPr>
            </w:pPr>
          </w:p>
        </w:tc>
      </w:tr>
      <w:tr w:rsidR="00F53E7C" w:rsidRPr="00C47524" w14:paraId="4332E3DE" w14:textId="77777777" w:rsidTr="004F3011">
        <w:tc>
          <w:tcPr>
            <w:tcW w:w="0" w:type="auto"/>
            <w:tcBorders>
              <w:top w:val="single" w:sz="4" w:space="0" w:color="231F1F"/>
              <w:bottom w:val="single" w:sz="4" w:space="0" w:color="231F1F"/>
              <w:right w:val="single" w:sz="4" w:space="0" w:color="231F1F"/>
            </w:tcBorders>
          </w:tcPr>
          <w:p w14:paraId="3B1523D7" w14:textId="77777777" w:rsidR="00F53E7C" w:rsidRPr="00C47524" w:rsidRDefault="00F53E7C" w:rsidP="00D02FA0">
            <w:pPr>
              <w:pStyle w:val="TableParagraph"/>
              <w:ind w:left="0"/>
              <w:jc w:val="both"/>
              <w:rPr>
                <w:noProof/>
                <w:color w:val="231F1F"/>
                <w:sz w:val="24"/>
                <w:szCs w:val="24"/>
              </w:rPr>
            </w:pPr>
            <w:r w:rsidRPr="00C47524">
              <w:rPr>
                <w:color w:val="231F1F"/>
                <w:sz w:val="24"/>
              </w:rPr>
              <w:t>8. Prasības attiecībā uz pārvaldības sistēmu</w:t>
            </w:r>
          </w:p>
        </w:tc>
        <w:tc>
          <w:tcPr>
            <w:tcW w:w="0" w:type="auto"/>
            <w:tcBorders>
              <w:top w:val="single" w:sz="4" w:space="0" w:color="231F1F"/>
              <w:left w:val="single" w:sz="4" w:space="0" w:color="231F1F"/>
              <w:bottom w:val="single" w:sz="4" w:space="0" w:color="231F1F"/>
            </w:tcBorders>
          </w:tcPr>
          <w:p w14:paraId="350CB2C4" w14:textId="77777777" w:rsidR="00F53E7C" w:rsidRPr="00C47524" w:rsidRDefault="00F53E7C" w:rsidP="00D02FA0">
            <w:pPr>
              <w:pStyle w:val="TableParagraph"/>
              <w:ind w:left="0"/>
              <w:jc w:val="both"/>
              <w:rPr>
                <w:noProof/>
                <w:sz w:val="24"/>
                <w:szCs w:val="24"/>
              </w:rPr>
            </w:pPr>
          </w:p>
        </w:tc>
      </w:tr>
      <w:tr w:rsidR="00F53E7C" w:rsidRPr="00C47524" w14:paraId="31E4B50C" w14:textId="77777777" w:rsidTr="004F3011">
        <w:tc>
          <w:tcPr>
            <w:tcW w:w="0" w:type="auto"/>
            <w:tcBorders>
              <w:top w:val="single" w:sz="4" w:space="0" w:color="231F1F"/>
              <w:bottom w:val="single" w:sz="4" w:space="0" w:color="231F1F"/>
              <w:right w:val="single" w:sz="4" w:space="0" w:color="231F1F"/>
            </w:tcBorders>
          </w:tcPr>
          <w:p w14:paraId="125C8D40" w14:textId="77777777" w:rsidR="00F53E7C" w:rsidRPr="00C47524" w:rsidRDefault="00F53E7C" w:rsidP="00D02FA0">
            <w:pPr>
              <w:pStyle w:val="TableParagraph"/>
              <w:ind w:left="0"/>
              <w:jc w:val="both"/>
              <w:rPr>
                <w:noProof/>
                <w:color w:val="231F1F"/>
                <w:sz w:val="24"/>
                <w:szCs w:val="24"/>
              </w:rPr>
            </w:pPr>
            <w:r w:rsidRPr="00C47524">
              <w:rPr>
                <w:color w:val="231F1F"/>
                <w:sz w:val="24"/>
              </w:rPr>
              <w:t>8.1. Pārvaldības sistēmu veidi</w:t>
            </w:r>
          </w:p>
        </w:tc>
        <w:tc>
          <w:tcPr>
            <w:tcW w:w="0" w:type="auto"/>
            <w:tcBorders>
              <w:top w:val="single" w:sz="4" w:space="0" w:color="231F1F"/>
              <w:left w:val="single" w:sz="4" w:space="0" w:color="231F1F"/>
              <w:bottom w:val="single" w:sz="4" w:space="0" w:color="231F1F"/>
            </w:tcBorders>
          </w:tcPr>
          <w:p w14:paraId="03A37C50" w14:textId="77777777" w:rsidR="00F53E7C" w:rsidRPr="00C47524" w:rsidRDefault="00F53E7C" w:rsidP="00D02FA0">
            <w:pPr>
              <w:pStyle w:val="TableParagraph"/>
              <w:ind w:left="0"/>
              <w:jc w:val="both"/>
              <w:rPr>
                <w:noProof/>
                <w:sz w:val="24"/>
                <w:szCs w:val="24"/>
              </w:rPr>
            </w:pPr>
          </w:p>
        </w:tc>
      </w:tr>
      <w:tr w:rsidR="00F53E7C" w:rsidRPr="00C47524" w14:paraId="1359A077" w14:textId="77777777" w:rsidTr="004F3011">
        <w:tc>
          <w:tcPr>
            <w:tcW w:w="0" w:type="auto"/>
            <w:tcBorders>
              <w:top w:val="single" w:sz="4" w:space="0" w:color="231F1F"/>
              <w:bottom w:val="single" w:sz="4" w:space="0" w:color="auto"/>
              <w:right w:val="single" w:sz="4" w:space="0" w:color="231F1F"/>
            </w:tcBorders>
          </w:tcPr>
          <w:p w14:paraId="2E0258BD" w14:textId="77777777" w:rsidR="00F53E7C" w:rsidRPr="00C47524" w:rsidRDefault="00F53E7C" w:rsidP="00D02FA0">
            <w:pPr>
              <w:pStyle w:val="TableParagraph"/>
              <w:ind w:left="0"/>
              <w:jc w:val="both"/>
              <w:rPr>
                <w:noProof/>
                <w:color w:val="231F1F"/>
                <w:sz w:val="24"/>
                <w:szCs w:val="24"/>
              </w:rPr>
            </w:pPr>
            <w:r w:rsidRPr="00C47524">
              <w:rPr>
                <w:color w:val="231F1F"/>
                <w:sz w:val="24"/>
              </w:rPr>
              <w:t>8.1.1. Vispārīgi</w:t>
            </w:r>
          </w:p>
        </w:tc>
        <w:tc>
          <w:tcPr>
            <w:tcW w:w="0" w:type="auto"/>
            <w:tcBorders>
              <w:top w:val="single" w:sz="4" w:space="0" w:color="231F1F"/>
              <w:left w:val="single" w:sz="4" w:space="0" w:color="231F1F"/>
              <w:bottom w:val="single" w:sz="4" w:space="0" w:color="auto"/>
            </w:tcBorders>
          </w:tcPr>
          <w:p w14:paraId="2B131A29" w14:textId="79BE434D" w:rsidR="00F53E7C" w:rsidRPr="00C47524" w:rsidRDefault="00F53E7C" w:rsidP="00D02FA0">
            <w:pPr>
              <w:pStyle w:val="TableParagraph"/>
              <w:ind w:left="0"/>
              <w:jc w:val="both"/>
              <w:rPr>
                <w:noProof/>
                <w:color w:val="231F1F"/>
                <w:sz w:val="24"/>
                <w:szCs w:val="24"/>
              </w:rPr>
            </w:pPr>
            <w:r w:rsidRPr="00C47524">
              <w:rPr>
                <w:color w:val="231F1F"/>
                <w:sz w:val="24"/>
              </w:rPr>
              <w:t>4.4.1. Noziedzīga nodarījuma vietas</w:t>
            </w:r>
            <w:r w:rsidR="00B3324B" w:rsidRPr="00C47524">
              <w:rPr>
                <w:color w:val="231F1F"/>
                <w:sz w:val="24"/>
              </w:rPr>
              <w:t xml:space="preserve"> izpē</w:t>
            </w:r>
            <w:r w:rsidRPr="00C47524">
              <w:rPr>
                <w:color w:val="231F1F"/>
                <w:sz w:val="24"/>
              </w:rPr>
              <w:t>tes procedūras</w:t>
            </w:r>
          </w:p>
          <w:p w14:paraId="16DF6606" w14:textId="1DC78043"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4B1C89" w:rsidRPr="00C47524">
              <w:rPr>
                <w:sz w:val="24"/>
              </w:rPr>
              <w:t>izpēte</w:t>
            </w:r>
          </w:p>
        </w:tc>
      </w:tr>
      <w:tr w:rsidR="00F53E7C" w:rsidRPr="00C47524" w14:paraId="05DB2267" w14:textId="77777777" w:rsidTr="004F3011">
        <w:tc>
          <w:tcPr>
            <w:tcW w:w="0" w:type="auto"/>
            <w:tcBorders>
              <w:top w:val="single" w:sz="4" w:space="0" w:color="auto"/>
              <w:bottom w:val="single" w:sz="4" w:space="0" w:color="231F1F"/>
              <w:right w:val="single" w:sz="4" w:space="0" w:color="231F1F"/>
            </w:tcBorders>
          </w:tcPr>
          <w:p w14:paraId="3D992907" w14:textId="77777777" w:rsidR="00F53E7C" w:rsidRPr="00C47524" w:rsidRDefault="00F53E7C" w:rsidP="00D02FA0">
            <w:pPr>
              <w:pStyle w:val="TableParagraph"/>
              <w:ind w:left="0"/>
              <w:jc w:val="both"/>
              <w:rPr>
                <w:noProof/>
                <w:color w:val="231F1F"/>
                <w:sz w:val="24"/>
                <w:szCs w:val="24"/>
              </w:rPr>
            </w:pPr>
            <w:r w:rsidRPr="00C47524">
              <w:rPr>
                <w:color w:val="231F1F"/>
                <w:sz w:val="24"/>
              </w:rPr>
              <w:t>8.1.2. A veida pārvaldības sistēma</w:t>
            </w:r>
          </w:p>
        </w:tc>
        <w:tc>
          <w:tcPr>
            <w:tcW w:w="0" w:type="auto"/>
            <w:tcBorders>
              <w:top w:val="single" w:sz="4" w:space="0" w:color="auto"/>
              <w:left w:val="single" w:sz="4" w:space="0" w:color="231F1F"/>
              <w:bottom w:val="single" w:sz="4" w:space="0" w:color="auto"/>
            </w:tcBorders>
          </w:tcPr>
          <w:p w14:paraId="37C7C4F1" w14:textId="77777777" w:rsidR="00F53E7C" w:rsidRPr="00C47524" w:rsidRDefault="00F53E7C" w:rsidP="00D02FA0">
            <w:pPr>
              <w:pStyle w:val="TableParagraph"/>
              <w:ind w:left="0"/>
              <w:jc w:val="both"/>
              <w:rPr>
                <w:noProof/>
                <w:sz w:val="24"/>
                <w:szCs w:val="24"/>
              </w:rPr>
            </w:pPr>
          </w:p>
        </w:tc>
      </w:tr>
      <w:tr w:rsidR="00F53E7C" w:rsidRPr="00C47524" w14:paraId="15019C39" w14:textId="77777777" w:rsidTr="004F3011">
        <w:tc>
          <w:tcPr>
            <w:tcW w:w="0" w:type="auto"/>
            <w:tcBorders>
              <w:top w:val="single" w:sz="4" w:space="0" w:color="231F1F"/>
              <w:bottom w:val="single" w:sz="4" w:space="0" w:color="231F1F"/>
              <w:right w:val="single" w:sz="4" w:space="0" w:color="231F1F"/>
            </w:tcBorders>
          </w:tcPr>
          <w:p w14:paraId="42C37C85" w14:textId="77777777" w:rsidR="00F53E7C" w:rsidRPr="00C47524" w:rsidRDefault="00F53E7C" w:rsidP="00D02FA0">
            <w:pPr>
              <w:pStyle w:val="TableParagraph"/>
              <w:ind w:left="0"/>
              <w:jc w:val="both"/>
              <w:rPr>
                <w:noProof/>
                <w:color w:val="231F1F"/>
                <w:sz w:val="24"/>
                <w:szCs w:val="24"/>
              </w:rPr>
            </w:pPr>
            <w:r w:rsidRPr="00C47524">
              <w:rPr>
                <w:color w:val="231F1F"/>
                <w:sz w:val="24"/>
              </w:rPr>
              <w:t>8.1.3. B veida pārvaldības sistēma</w:t>
            </w:r>
          </w:p>
        </w:tc>
        <w:tc>
          <w:tcPr>
            <w:tcW w:w="0" w:type="auto"/>
            <w:tcBorders>
              <w:top w:val="single" w:sz="4" w:space="0" w:color="auto"/>
              <w:left w:val="single" w:sz="4" w:space="0" w:color="231F1F"/>
              <w:bottom w:val="single" w:sz="4" w:space="0" w:color="231F1F"/>
            </w:tcBorders>
          </w:tcPr>
          <w:p w14:paraId="608CCF82" w14:textId="77777777" w:rsidR="00F53E7C" w:rsidRPr="00C47524" w:rsidRDefault="00F53E7C" w:rsidP="00D02FA0">
            <w:pPr>
              <w:pStyle w:val="TableParagraph"/>
              <w:ind w:left="0"/>
              <w:jc w:val="both"/>
              <w:rPr>
                <w:noProof/>
                <w:sz w:val="24"/>
                <w:szCs w:val="24"/>
              </w:rPr>
            </w:pPr>
          </w:p>
        </w:tc>
      </w:tr>
      <w:tr w:rsidR="00F53E7C" w:rsidRPr="00C47524" w14:paraId="7DFB4993" w14:textId="77777777" w:rsidTr="004F3011">
        <w:tc>
          <w:tcPr>
            <w:tcW w:w="0" w:type="auto"/>
            <w:tcBorders>
              <w:top w:val="single" w:sz="4" w:space="0" w:color="231F1F"/>
              <w:bottom w:val="single" w:sz="4" w:space="0" w:color="231F1F"/>
              <w:right w:val="single" w:sz="4" w:space="0" w:color="231F1F"/>
            </w:tcBorders>
          </w:tcPr>
          <w:p w14:paraId="2F2933D0" w14:textId="29EC77DD" w:rsidR="00F53E7C" w:rsidRPr="00C47524" w:rsidRDefault="00F53E7C" w:rsidP="00D02FA0">
            <w:pPr>
              <w:pStyle w:val="TableParagraph"/>
              <w:ind w:left="0"/>
              <w:jc w:val="both"/>
              <w:rPr>
                <w:noProof/>
                <w:color w:val="231F1F"/>
                <w:sz w:val="24"/>
                <w:szCs w:val="24"/>
              </w:rPr>
            </w:pPr>
            <w:r w:rsidRPr="00C47524">
              <w:rPr>
                <w:color w:val="231F1F"/>
                <w:sz w:val="24"/>
              </w:rPr>
              <w:t>8.2. Pārvaldības sistēmas dokumentēšana (A veida pārvaldības sistēma)</w:t>
            </w:r>
          </w:p>
        </w:tc>
        <w:tc>
          <w:tcPr>
            <w:tcW w:w="0" w:type="auto"/>
            <w:tcBorders>
              <w:top w:val="single" w:sz="4" w:space="0" w:color="231F1F"/>
              <w:left w:val="single" w:sz="4" w:space="0" w:color="231F1F"/>
              <w:bottom w:val="single" w:sz="4" w:space="0" w:color="231F1F"/>
            </w:tcBorders>
          </w:tcPr>
          <w:p w14:paraId="5AB572A0" w14:textId="77777777" w:rsidR="00F53E7C" w:rsidRPr="00C47524" w:rsidRDefault="00F53E7C" w:rsidP="00D02FA0">
            <w:pPr>
              <w:pStyle w:val="TableParagraph"/>
              <w:ind w:left="0"/>
              <w:jc w:val="both"/>
              <w:rPr>
                <w:noProof/>
                <w:sz w:val="24"/>
                <w:szCs w:val="24"/>
              </w:rPr>
            </w:pPr>
          </w:p>
        </w:tc>
      </w:tr>
      <w:tr w:rsidR="00F53E7C" w:rsidRPr="00C47524" w14:paraId="2E8E8960" w14:textId="77777777" w:rsidTr="004F3011">
        <w:tc>
          <w:tcPr>
            <w:tcW w:w="0" w:type="auto"/>
            <w:tcBorders>
              <w:top w:val="single" w:sz="4" w:space="0" w:color="231F1F"/>
              <w:bottom w:val="single" w:sz="4" w:space="0" w:color="231F1F"/>
              <w:right w:val="single" w:sz="4" w:space="0" w:color="231F1F"/>
            </w:tcBorders>
          </w:tcPr>
          <w:p w14:paraId="2C428A5C" w14:textId="77777777" w:rsidR="00F53E7C" w:rsidRPr="00C47524" w:rsidRDefault="00F53E7C" w:rsidP="00D02FA0">
            <w:pPr>
              <w:pStyle w:val="TableParagraph"/>
              <w:ind w:left="0"/>
              <w:jc w:val="both"/>
              <w:rPr>
                <w:noProof/>
                <w:color w:val="231F1F"/>
                <w:sz w:val="24"/>
                <w:szCs w:val="24"/>
              </w:rPr>
            </w:pPr>
            <w:r w:rsidRPr="00C47524">
              <w:rPr>
                <w:color w:val="231F1F"/>
                <w:sz w:val="24"/>
              </w:rPr>
              <w:t>8.3. Pārvaldības sistēmas dokumentu kontrole</w:t>
            </w:r>
          </w:p>
          <w:p w14:paraId="0FC2ABF0" w14:textId="77777777" w:rsidR="00F53E7C" w:rsidRPr="00C47524" w:rsidRDefault="00F53E7C" w:rsidP="00D02FA0">
            <w:pPr>
              <w:pStyle w:val="TableParagraph"/>
              <w:ind w:left="0"/>
              <w:jc w:val="both"/>
              <w:rPr>
                <w:noProof/>
                <w:color w:val="231F1F"/>
                <w:sz w:val="24"/>
                <w:szCs w:val="24"/>
              </w:rPr>
            </w:pPr>
            <w:r w:rsidRPr="00C47524">
              <w:rPr>
                <w:color w:val="231F1F"/>
                <w:sz w:val="24"/>
              </w:rPr>
              <w:t>(A veida pārvaldības sistēma)</w:t>
            </w:r>
          </w:p>
        </w:tc>
        <w:tc>
          <w:tcPr>
            <w:tcW w:w="0" w:type="auto"/>
            <w:tcBorders>
              <w:top w:val="single" w:sz="4" w:space="0" w:color="231F1F"/>
              <w:left w:val="single" w:sz="4" w:space="0" w:color="231F1F"/>
              <w:bottom w:val="single" w:sz="4" w:space="0" w:color="231F1F"/>
            </w:tcBorders>
          </w:tcPr>
          <w:p w14:paraId="3A4AD8B9" w14:textId="77777777" w:rsidR="00F53E7C" w:rsidRPr="00C47524" w:rsidRDefault="00F53E7C" w:rsidP="00D02FA0">
            <w:pPr>
              <w:pStyle w:val="TableParagraph"/>
              <w:ind w:left="0"/>
              <w:jc w:val="both"/>
              <w:rPr>
                <w:noProof/>
                <w:color w:val="231F1F"/>
                <w:sz w:val="24"/>
                <w:szCs w:val="24"/>
              </w:rPr>
            </w:pPr>
            <w:r w:rsidRPr="00C47524">
              <w:rPr>
                <w:color w:val="231F1F"/>
                <w:sz w:val="24"/>
              </w:rPr>
              <w:t>3.1. Dokumentu kontrole</w:t>
            </w:r>
          </w:p>
          <w:p w14:paraId="6469166F" w14:textId="77777777" w:rsidR="00F53E7C" w:rsidRPr="00C47524" w:rsidRDefault="00F53E7C" w:rsidP="00D02FA0">
            <w:pPr>
              <w:pStyle w:val="TableParagraph"/>
              <w:ind w:left="0"/>
              <w:jc w:val="both"/>
              <w:rPr>
                <w:noProof/>
                <w:color w:val="231F1F"/>
                <w:sz w:val="24"/>
                <w:szCs w:val="24"/>
              </w:rPr>
            </w:pPr>
            <w:r w:rsidRPr="00C47524">
              <w:rPr>
                <w:color w:val="231F1F"/>
                <w:sz w:val="24"/>
              </w:rPr>
              <w:t>3.10. Metodes un metožu validācija</w:t>
            </w:r>
          </w:p>
        </w:tc>
      </w:tr>
      <w:tr w:rsidR="00F53E7C" w:rsidRPr="00C47524" w14:paraId="0197B8F9" w14:textId="77777777" w:rsidTr="004F3011">
        <w:tc>
          <w:tcPr>
            <w:tcW w:w="0" w:type="auto"/>
            <w:tcBorders>
              <w:top w:val="single" w:sz="4" w:space="0" w:color="231F1F"/>
              <w:bottom w:val="single" w:sz="4" w:space="0" w:color="231F1F"/>
              <w:right w:val="single" w:sz="4" w:space="0" w:color="231F1F"/>
            </w:tcBorders>
          </w:tcPr>
          <w:p w14:paraId="2D38F4AE" w14:textId="77777777" w:rsidR="00F53E7C" w:rsidRPr="00C47524" w:rsidRDefault="00F53E7C" w:rsidP="00D02FA0">
            <w:pPr>
              <w:pStyle w:val="TableParagraph"/>
              <w:ind w:left="0"/>
              <w:jc w:val="both"/>
              <w:rPr>
                <w:noProof/>
                <w:color w:val="231F1F"/>
                <w:sz w:val="24"/>
                <w:szCs w:val="24"/>
              </w:rPr>
            </w:pPr>
            <w:r w:rsidRPr="00C47524">
              <w:rPr>
                <w:color w:val="231F1F"/>
                <w:sz w:val="24"/>
              </w:rPr>
              <w:t>8.4. Protokolu kontrole (A veida pārvaldības sistēma)</w:t>
            </w:r>
          </w:p>
        </w:tc>
        <w:tc>
          <w:tcPr>
            <w:tcW w:w="0" w:type="auto"/>
            <w:tcBorders>
              <w:top w:val="single" w:sz="4" w:space="0" w:color="231F1F"/>
              <w:left w:val="single" w:sz="4" w:space="0" w:color="231F1F"/>
              <w:bottom w:val="single" w:sz="4" w:space="0" w:color="231F1F"/>
            </w:tcBorders>
          </w:tcPr>
          <w:p w14:paraId="7D0F71A7" w14:textId="77777777" w:rsidR="00F53E7C" w:rsidRPr="00C47524" w:rsidRDefault="00F53E7C" w:rsidP="00D02FA0">
            <w:pPr>
              <w:pStyle w:val="TableParagraph"/>
              <w:ind w:left="0"/>
              <w:jc w:val="both"/>
              <w:rPr>
                <w:noProof/>
                <w:color w:val="231F1F"/>
                <w:sz w:val="24"/>
                <w:szCs w:val="24"/>
              </w:rPr>
            </w:pPr>
            <w:r w:rsidRPr="00C47524">
              <w:rPr>
                <w:color w:val="231F1F"/>
                <w:sz w:val="24"/>
              </w:rPr>
              <w:t>3.5. Pieraksti</w:t>
            </w:r>
          </w:p>
          <w:p w14:paraId="54880795"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tc>
      </w:tr>
      <w:tr w:rsidR="00F53E7C" w:rsidRPr="00C47524" w14:paraId="7B0DA3F1" w14:textId="77777777" w:rsidTr="004F3011">
        <w:tc>
          <w:tcPr>
            <w:tcW w:w="0" w:type="auto"/>
            <w:tcBorders>
              <w:top w:val="single" w:sz="4" w:space="0" w:color="231F1F"/>
              <w:bottom w:val="single" w:sz="4" w:space="0" w:color="231F1F"/>
              <w:right w:val="single" w:sz="4" w:space="0" w:color="231F1F"/>
            </w:tcBorders>
          </w:tcPr>
          <w:p w14:paraId="349FD3C4" w14:textId="77777777" w:rsidR="00F53E7C" w:rsidRPr="00C47524" w:rsidRDefault="00F53E7C" w:rsidP="00D02FA0">
            <w:pPr>
              <w:pStyle w:val="TableParagraph"/>
              <w:ind w:left="0"/>
              <w:jc w:val="both"/>
              <w:rPr>
                <w:noProof/>
                <w:color w:val="231F1F"/>
                <w:sz w:val="24"/>
                <w:szCs w:val="24"/>
              </w:rPr>
            </w:pPr>
            <w:r w:rsidRPr="00C47524">
              <w:rPr>
                <w:color w:val="231F1F"/>
                <w:sz w:val="24"/>
              </w:rPr>
              <w:t>8.5. Risku un iespēju risināšanas pasākumi (A veida pārvaldības sistēma)</w:t>
            </w:r>
          </w:p>
        </w:tc>
        <w:tc>
          <w:tcPr>
            <w:tcW w:w="0" w:type="auto"/>
            <w:tcBorders>
              <w:top w:val="single" w:sz="4" w:space="0" w:color="231F1F"/>
              <w:left w:val="single" w:sz="4" w:space="0" w:color="231F1F"/>
              <w:bottom w:val="single" w:sz="4" w:space="0" w:color="231F1F"/>
            </w:tcBorders>
          </w:tcPr>
          <w:p w14:paraId="728BDF97" w14:textId="77777777" w:rsidR="00F53E7C" w:rsidRPr="00C47524" w:rsidRDefault="00F53E7C" w:rsidP="00D02FA0">
            <w:pPr>
              <w:pStyle w:val="TableParagraph"/>
              <w:ind w:left="0"/>
              <w:jc w:val="both"/>
              <w:rPr>
                <w:noProof/>
                <w:color w:val="231F1F"/>
                <w:sz w:val="24"/>
                <w:szCs w:val="24"/>
              </w:rPr>
            </w:pPr>
            <w:r w:rsidRPr="00C47524">
              <w:rPr>
                <w:color w:val="231F1F"/>
                <w:sz w:val="24"/>
              </w:rPr>
              <w:t>3.6. Riski un iespējas</w:t>
            </w:r>
          </w:p>
        </w:tc>
      </w:tr>
      <w:tr w:rsidR="00F53E7C" w:rsidRPr="00C47524" w14:paraId="442DC468" w14:textId="77777777" w:rsidTr="004F3011">
        <w:tc>
          <w:tcPr>
            <w:tcW w:w="0" w:type="auto"/>
            <w:tcBorders>
              <w:top w:val="single" w:sz="4" w:space="0" w:color="231F1F"/>
              <w:bottom w:val="single" w:sz="4" w:space="0" w:color="231F1F"/>
              <w:right w:val="single" w:sz="4" w:space="0" w:color="231F1F"/>
            </w:tcBorders>
          </w:tcPr>
          <w:p w14:paraId="5557555A" w14:textId="77777777" w:rsidR="00F53E7C" w:rsidRPr="00C47524" w:rsidRDefault="00F53E7C" w:rsidP="00D02FA0">
            <w:pPr>
              <w:pStyle w:val="TableParagraph"/>
              <w:ind w:left="0"/>
              <w:jc w:val="both"/>
              <w:rPr>
                <w:noProof/>
                <w:color w:val="231F1F"/>
                <w:sz w:val="24"/>
                <w:szCs w:val="24"/>
              </w:rPr>
            </w:pPr>
            <w:r w:rsidRPr="00C47524">
              <w:rPr>
                <w:color w:val="231F1F"/>
                <w:sz w:val="24"/>
              </w:rPr>
              <w:t>8.6. Uzlabošana (A veida pārvaldības sistēma)</w:t>
            </w:r>
          </w:p>
        </w:tc>
        <w:tc>
          <w:tcPr>
            <w:tcW w:w="0" w:type="auto"/>
            <w:tcBorders>
              <w:top w:val="single" w:sz="4" w:space="0" w:color="231F1F"/>
              <w:left w:val="single" w:sz="4" w:space="0" w:color="231F1F"/>
              <w:bottom w:val="single" w:sz="4" w:space="0" w:color="231F1F"/>
            </w:tcBorders>
          </w:tcPr>
          <w:p w14:paraId="127240D4" w14:textId="77777777" w:rsidR="00F53E7C" w:rsidRPr="00C47524" w:rsidRDefault="00F53E7C" w:rsidP="00D02FA0">
            <w:pPr>
              <w:pStyle w:val="TableParagraph"/>
              <w:ind w:left="0"/>
              <w:jc w:val="both"/>
              <w:rPr>
                <w:noProof/>
                <w:sz w:val="24"/>
                <w:szCs w:val="24"/>
              </w:rPr>
            </w:pPr>
          </w:p>
        </w:tc>
      </w:tr>
      <w:tr w:rsidR="00F53E7C" w:rsidRPr="00C47524" w14:paraId="6774164D" w14:textId="77777777" w:rsidTr="004F3011">
        <w:tc>
          <w:tcPr>
            <w:tcW w:w="0" w:type="auto"/>
            <w:tcBorders>
              <w:top w:val="single" w:sz="4" w:space="0" w:color="231F1F"/>
              <w:bottom w:val="single" w:sz="4" w:space="0" w:color="231F1F"/>
              <w:right w:val="single" w:sz="4" w:space="0" w:color="231F1F"/>
            </w:tcBorders>
          </w:tcPr>
          <w:p w14:paraId="2AD496E2" w14:textId="77777777" w:rsidR="00F53E7C" w:rsidRPr="00C47524" w:rsidRDefault="00F53E7C" w:rsidP="00D02FA0">
            <w:pPr>
              <w:pStyle w:val="TableParagraph"/>
              <w:ind w:left="0"/>
              <w:jc w:val="both"/>
              <w:rPr>
                <w:noProof/>
                <w:color w:val="231F1F"/>
                <w:sz w:val="24"/>
                <w:szCs w:val="24"/>
              </w:rPr>
            </w:pPr>
            <w:r w:rsidRPr="00C47524">
              <w:rPr>
                <w:color w:val="231F1F"/>
                <w:sz w:val="24"/>
              </w:rPr>
              <w:t>8.7. Korektīvās darbības (A veida pārvaldības sistēma)</w:t>
            </w:r>
          </w:p>
        </w:tc>
        <w:tc>
          <w:tcPr>
            <w:tcW w:w="0" w:type="auto"/>
            <w:tcBorders>
              <w:top w:val="single" w:sz="4" w:space="0" w:color="231F1F"/>
              <w:left w:val="single" w:sz="4" w:space="0" w:color="231F1F"/>
              <w:bottom w:val="single" w:sz="4" w:space="0" w:color="231F1F"/>
            </w:tcBorders>
          </w:tcPr>
          <w:p w14:paraId="38AD326B" w14:textId="37C7499F" w:rsidR="00F53E7C" w:rsidRPr="00C47524" w:rsidRDefault="00F53E7C" w:rsidP="00D02FA0">
            <w:pPr>
              <w:pStyle w:val="TableParagraph"/>
              <w:ind w:left="0"/>
              <w:jc w:val="both"/>
              <w:rPr>
                <w:noProof/>
                <w:color w:val="231F1F"/>
                <w:sz w:val="24"/>
                <w:szCs w:val="24"/>
              </w:rPr>
            </w:pPr>
            <w:r w:rsidRPr="00C47524">
              <w:rPr>
                <w:color w:val="231F1F"/>
                <w:sz w:val="24"/>
              </w:rPr>
              <w:t xml:space="preserve">3.9. Neatbilstoša </w:t>
            </w:r>
            <w:r w:rsidR="004B1C89" w:rsidRPr="00C47524">
              <w:rPr>
                <w:color w:val="231F1F"/>
                <w:sz w:val="24"/>
              </w:rPr>
              <w:t>izpēt</w:t>
            </w:r>
            <w:r w:rsidRPr="00C47524">
              <w:rPr>
                <w:color w:val="231F1F"/>
                <w:sz w:val="24"/>
              </w:rPr>
              <w:t>e vai testēšana</w:t>
            </w:r>
          </w:p>
        </w:tc>
      </w:tr>
      <w:tr w:rsidR="00F53E7C" w:rsidRPr="00C47524" w14:paraId="2D89C52F" w14:textId="77777777" w:rsidTr="00D307CF">
        <w:trPr>
          <w:cantSplit/>
        </w:trPr>
        <w:tc>
          <w:tcPr>
            <w:tcW w:w="0" w:type="auto"/>
            <w:tcBorders>
              <w:top w:val="single" w:sz="4" w:space="0" w:color="231F1F"/>
              <w:bottom w:val="single" w:sz="4" w:space="0" w:color="231F1F"/>
              <w:right w:val="single" w:sz="4" w:space="0" w:color="231F1F"/>
            </w:tcBorders>
          </w:tcPr>
          <w:p w14:paraId="6B88633C" w14:textId="77777777" w:rsidR="00F53E7C" w:rsidRPr="00C47524" w:rsidRDefault="00F53E7C" w:rsidP="00D02FA0">
            <w:pPr>
              <w:pStyle w:val="TableParagraph"/>
              <w:ind w:left="0"/>
              <w:jc w:val="both"/>
              <w:rPr>
                <w:noProof/>
                <w:color w:val="231F1F"/>
                <w:sz w:val="24"/>
                <w:szCs w:val="24"/>
              </w:rPr>
            </w:pPr>
            <w:r w:rsidRPr="00C47524">
              <w:rPr>
                <w:color w:val="231F1F"/>
                <w:sz w:val="24"/>
              </w:rPr>
              <w:t>8.8. Iekšējie auditi (A veida pārvaldības sistēma)</w:t>
            </w:r>
          </w:p>
        </w:tc>
        <w:tc>
          <w:tcPr>
            <w:tcW w:w="0" w:type="auto"/>
            <w:tcBorders>
              <w:top w:val="single" w:sz="4" w:space="0" w:color="231F1F"/>
              <w:left w:val="single" w:sz="4" w:space="0" w:color="231F1F"/>
              <w:bottom w:val="single" w:sz="4" w:space="0" w:color="231F1F"/>
            </w:tcBorders>
          </w:tcPr>
          <w:p w14:paraId="6A53D7C6" w14:textId="77777777" w:rsidR="00F53E7C" w:rsidRPr="00C47524" w:rsidRDefault="00F53E7C" w:rsidP="00D02FA0">
            <w:pPr>
              <w:pStyle w:val="TableParagraph"/>
              <w:ind w:left="0"/>
              <w:jc w:val="both"/>
              <w:rPr>
                <w:noProof/>
                <w:color w:val="231F1F"/>
                <w:sz w:val="24"/>
                <w:szCs w:val="24"/>
              </w:rPr>
            </w:pPr>
            <w:r w:rsidRPr="00C47524">
              <w:rPr>
                <w:color w:val="231F1F"/>
                <w:sz w:val="24"/>
              </w:rPr>
              <w:t>3.7. Iekšējie auditi</w:t>
            </w:r>
          </w:p>
        </w:tc>
      </w:tr>
      <w:tr w:rsidR="00F53E7C" w:rsidRPr="00C47524" w14:paraId="40B689FE" w14:textId="77777777" w:rsidTr="004F3011">
        <w:tc>
          <w:tcPr>
            <w:tcW w:w="0" w:type="auto"/>
            <w:tcBorders>
              <w:top w:val="single" w:sz="4" w:space="0" w:color="231F1F"/>
              <w:right w:val="single" w:sz="4" w:space="0" w:color="231F1F"/>
            </w:tcBorders>
          </w:tcPr>
          <w:p w14:paraId="195E7863" w14:textId="77777777" w:rsidR="00F53E7C" w:rsidRPr="00C47524" w:rsidRDefault="00F53E7C" w:rsidP="00D02FA0">
            <w:pPr>
              <w:pStyle w:val="TableParagraph"/>
              <w:ind w:left="0"/>
              <w:jc w:val="both"/>
              <w:rPr>
                <w:noProof/>
                <w:color w:val="231F1F"/>
                <w:sz w:val="24"/>
                <w:szCs w:val="24"/>
              </w:rPr>
            </w:pPr>
            <w:r w:rsidRPr="00C47524">
              <w:rPr>
                <w:color w:val="231F1F"/>
                <w:sz w:val="24"/>
              </w:rPr>
              <w:t>8.9. Pārvaldības pārskati (A veida pārvaldības sistēma)</w:t>
            </w:r>
          </w:p>
        </w:tc>
        <w:tc>
          <w:tcPr>
            <w:tcW w:w="0" w:type="auto"/>
            <w:tcBorders>
              <w:top w:val="single" w:sz="4" w:space="0" w:color="231F1F"/>
              <w:left w:val="single" w:sz="4" w:space="0" w:color="231F1F"/>
            </w:tcBorders>
          </w:tcPr>
          <w:p w14:paraId="583D3F69" w14:textId="77777777" w:rsidR="00F53E7C" w:rsidRPr="00C47524" w:rsidRDefault="00F53E7C" w:rsidP="00D02FA0">
            <w:pPr>
              <w:pStyle w:val="TableParagraph"/>
              <w:ind w:left="0"/>
              <w:jc w:val="both"/>
              <w:rPr>
                <w:noProof/>
                <w:sz w:val="24"/>
                <w:szCs w:val="24"/>
              </w:rPr>
            </w:pPr>
          </w:p>
        </w:tc>
      </w:tr>
    </w:tbl>
    <w:p w14:paraId="1CA1968D" w14:textId="77777777" w:rsidR="00F53E7C" w:rsidRPr="00C47524" w:rsidRDefault="00F53E7C" w:rsidP="00D02FA0">
      <w:pPr>
        <w:pStyle w:val="BodyText"/>
        <w:jc w:val="both"/>
        <w:rPr>
          <w:b/>
          <w:noProof/>
          <w:sz w:val="24"/>
        </w:rPr>
      </w:pPr>
    </w:p>
    <w:p w14:paraId="7E197131" w14:textId="77777777" w:rsidR="00F53E7C" w:rsidRPr="00C47524" w:rsidRDefault="00F53E7C" w:rsidP="00D02FA0">
      <w:pPr>
        <w:jc w:val="center"/>
        <w:rPr>
          <w:b/>
          <w:noProof/>
          <w:color w:val="231F1F"/>
          <w:sz w:val="24"/>
        </w:rPr>
      </w:pPr>
      <w:r w:rsidRPr="00C47524">
        <w:rPr>
          <w:b/>
          <w:color w:val="231F1F"/>
          <w:sz w:val="24"/>
        </w:rPr>
        <w:t>C.3. tabula. ISO/IEC 17020:2012 un ILAC G19 korelācija</w:t>
      </w:r>
    </w:p>
    <w:p w14:paraId="31185A11" w14:textId="77777777" w:rsidR="00F53E7C" w:rsidRPr="00C47524" w:rsidRDefault="00F53E7C" w:rsidP="00D02FA0">
      <w:pPr>
        <w:pStyle w:val="BodyText"/>
        <w:jc w:val="both"/>
        <w:rPr>
          <w:b/>
          <w:noProof/>
          <w:sz w:val="24"/>
        </w:rPr>
      </w:pPr>
    </w:p>
    <w:tbl>
      <w:tblPr>
        <w:tblW w:w="5000" w:type="pct"/>
        <w:tblBorders>
          <w:top w:val="single" w:sz="12" w:space="0" w:color="231F1F"/>
          <w:left w:val="single" w:sz="12" w:space="0" w:color="231F1F"/>
          <w:bottom w:val="single" w:sz="12" w:space="0" w:color="231F1F"/>
          <w:right w:val="single" w:sz="12" w:space="0" w:color="231F1F"/>
          <w:insideH w:val="single" w:sz="12" w:space="0" w:color="231F1F"/>
          <w:insideV w:val="single" w:sz="12" w:space="0" w:color="231F1F"/>
        </w:tblBorders>
        <w:tblCellMar>
          <w:top w:w="28" w:type="dxa"/>
          <w:left w:w="28" w:type="dxa"/>
          <w:bottom w:w="28" w:type="dxa"/>
          <w:right w:w="28" w:type="dxa"/>
        </w:tblCellMar>
        <w:tblLook w:val="01E0" w:firstRow="1" w:lastRow="1" w:firstColumn="1" w:lastColumn="1" w:noHBand="0" w:noVBand="0"/>
      </w:tblPr>
      <w:tblGrid>
        <w:gridCol w:w="4523"/>
        <w:gridCol w:w="4519"/>
      </w:tblGrid>
      <w:tr w:rsidR="008D686A" w:rsidRPr="00C47524" w14:paraId="3323A8E8" w14:textId="77777777" w:rsidTr="004F21FD">
        <w:trPr>
          <w:trHeight w:val="504"/>
        </w:trPr>
        <w:tc>
          <w:tcPr>
            <w:tcW w:w="2501" w:type="pct"/>
            <w:tcBorders>
              <w:right w:val="single" w:sz="4" w:space="0" w:color="231F1F"/>
            </w:tcBorders>
          </w:tcPr>
          <w:p w14:paraId="0E43FBFF" w14:textId="77777777" w:rsidR="00F53E7C" w:rsidRPr="00C47524" w:rsidRDefault="00F53E7C" w:rsidP="00D02FA0">
            <w:pPr>
              <w:pStyle w:val="TableParagraph"/>
              <w:ind w:left="0"/>
              <w:jc w:val="center"/>
              <w:rPr>
                <w:b/>
                <w:noProof/>
                <w:sz w:val="24"/>
                <w:szCs w:val="24"/>
              </w:rPr>
            </w:pPr>
            <w:r w:rsidRPr="00C47524">
              <w:rPr>
                <w:b/>
                <w:sz w:val="24"/>
              </w:rPr>
              <w:t>ISO/IEC 17020:2012</w:t>
            </w:r>
          </w:p>
        </w:tc>
        <w:tc>
          <w:tcPr>
            <w:tcW w:w="2499" w:type="pct"/>
            <w:tcBorders>
              <w:left w:val="single" w:sz="4" w:space="0" w:color="231F1F"/>
            </w:tcBorders>
          </w:tcPr>
          <w:p w14:paraId="6127137E" w14:textId="77777777" w:rsidR="00F53E7C" w:rsidRPr="00C47524" w:rsidRDefault="00F53E7C" w:rsidP="00D02FA0">
            <w:pPr>
              <w:pStyle w:val="TableParagraph"/>
              <w:ind w:left="0"/>
              <w:jc w:val="center"/>
              <w:rPr>
                <w:b/>
                <w:noProof/>
                <w:sz w:val="24"/>
                <w:szCs w:val="24"/>
              </w:rPr>
            </w:pPr>
            <w:r w:rsidRPr="00C47524">
              <w:rPr>
                <w:b/>
                <w:sz w:val="24"/>
              </w:rPr>
              <w:t>ILAC G19</w:t>
            </w:r>
          </w:p>
        </w:tc>
      </w:tr>
      <w:tr w:rsidR="008D686A" w:rsidRPr="00C47524" w14:paraId="255B61C7" w14:textId="77777777" w:rsidTr="004F21FD">
        <w:trPr>
          <w:trHeight w:val="282"/>
        </w:trPr>
        <w:tc>
          <w:tcPr>
            <w:tcW w:w="2501" w:type="pct"/>
            <w:tcBorders>
              <w:bottom w:val="single" w:sz="4" w:space="0" w:color="231F1F"/>
              <w:right w:val="single" w:sz="4" w:space="0" w:color="231F1F"/>
            </w:tcBorders>
          </w:tcPr>
          <w:p w14:paraId="7A13A7D7" w14:textId="77777777" w:rsidR="00F53E7C" w:rsidRPr="00C47524" w:rsidRDefault="00F53E7C" w:rsidP="00D02FA0">
            <w:pPr>
              <w:pStyle w:val="TableParagraph"/>
              <w:ind w:left="0"/>
              <w:jc w:val="both"/>
              <w:rPr>
                <w:noProof/>
                <w:sz w:val="24"/>
                <w:szCs w:val="24"/>
              </w:rPr>
            </w:pPr>
            <w:r w:rsidRPr="00C47524">
              <w:rPr>
                <w:sz w:val="24"/>
              </w:rPr>
              <w:t>1. Darbības lauks</w:t>
            </w:r>
          </w:p>
        </w:tc>
        <w:tc>
          <w:tcPr>
            <w:tcW w:w="2499" w:type="pct"/>
            <w:tcBorders>
              <w:left w:val="single" w:sz="4" w:space="0" w:color="231F1F"/>
              <w:bottom w:val="single" w:sz="4" w:space="0" w:color="231F1F"/>
            </w:tcBorders>
          </w:tcPr>
          <w:p w14:paraId="5F1AE1F5" w14:textId="77777777" w:rsidR="00F53E7C" w:rsidRPr="00C47524" w:rsidRDefault="00F53E7C" w:rsidP="00D02FA0">
            <w:pPr>
              <w:pStyle w:val="TableParagraph"/>
              <w:ind w:left="0"/>
              <w:jc w:val="both"/>
              <w:rPr>
                <w:noProof/>
                <w:sz w:val="24"/>
                <w:szCs w:val="24"/>
              </w:rPr>
            </w:pPr>
          </w:p>
        </w:tc>
      </w:tr>
      <w:tr w:rsidR="008D686A" w:rsidRPr="00C47524" w14:paraId="1C19D6C2" w14:textId="77777777" w:rsidTr="004F21FD">
        <w:trPr>
          <w:trHeight w:val="282"/>
        </w:trPr>
        <w:tc>
          <w:tcPr>
            <w:tcW w:w="2501" w:type="pct"/>
            <w:tcBorders>
              <w:top w:val="single" w:sz="4" w:space="0" w:color="231F1F"/>
              <w:bottom w:val="single" w:sz="4" w:space="0" w:color="231F1F"/>
              <w:right w:val="single" w:sz="4" w:space="0" w:color="231F1F"/>
            </w:tcBorders>
          </w:tcPr>
          <w:p w14:paraId="3DC2C6BE" w14:textId="77777777" w:rsidR="00F53E7C" w:rsidRPr="00C47524" w:rsidRDefault="00F53E7C" w:rsidP="00D02FA0">
            <w:pPr>
              <w:pStyle w:val="TableParagraph"/>
              <w:ind w:left="0"/>
              <w:jc w:val="both"/>
              <w:rPr>
                <w:noProof/>
                <w:sz w:val="24"/>
                <w:szCs w:val="24"/>
              </w:rPr>
            </w:pPr>
            <w:r w:rsidRPr="00C47524">
              <w:rPr>
                <w:sz w:val="24"/>
              </w:rPr>
              <w:t>2. Normatīvās atsauces</w:t>
            </w:r>
          </w:p>
        </w:tc>
        <w:tc>
          <w:tcPr>
            <w:tcW w:w="2499" w:type="pct"/>
            <w:tcBorders>
              <w:top w:val="single" w:sz="4" w:space="0" w:color="231F1F"/>
              <w:left w:val="single" w:sz="4" w:space="0" w:color="231F1F"/>
              <w:bottom w:val="single" w:sz="4" w:space="0" w:color="231F1F"/>
            </w:tcBorders>
          </w:tcPr>
          <w:p w14:paraId="744F2A62" w14:textId="77777777" w:rsidR="00F53E7C" w:rsidRPr="00C47524" w:rsidRDefault="00F53E7C" w:rsidP="00D02FA0">
            <w:pPr>
              <w:pStyle w:val="TableParagraph"/>
              <w:ind w:left="0"/>
              <w:jc w:val="both"/>
              <w:rPr>
                <w:noProof/>
                <w:sz w:val="24"/>
                <w:szCs w:val="24"/>
              </w:rPr>
            </w:pPr>
          </w:p>
        </w:tc>
      </w:tr>
      <w:tr w:rsidR="008D686A" w:rsidRPr="00C47524" w14:paraId="52519F35" w14:textId="77777777" w:rsidTr="004F21FD">
        <w:trPr>
          <w:trHeight w:val="282"/>
        </w:trPr>
        <w:tc>
          <w:tcPr>
            <w:tcW w:w="2501" w:type="pct"/>
            <w:tcBorders>
              <w:top w:val="single" w:sz="4" w:space="0" w:color="231F1F"/>
              <w:bottom w:val="single" w:sz="4" w:space="0" w:color="231F1F"/>
              <w:right w:val="single" w:sz="4" w:space="0" w:color="231F1F"/>
            </w:tcBorders>
          </w:tcPr>
          <w:p w14:paraId="26508C59" w14:textId="77777777" w:rsidR="00F53E7C" w:rsidRPr="00C47524" w:rsidRDefault="00F53E7C" w:rsidP="00D02FA0">
            <w:pPr>
              <w:pStyle w:val="TableParagraph"/>
              <w:ind w:left="0"/>
              <w:jc w:val="both"/>
              <w:rPr>
                <w:noProof/>
                <w:sz w:val="24"/>
                <w:szCs w:val="24"/>
              </w:rPr>
            </w:pPr>
            <w:r w:rsidRPr="00C47524">
              <w:rPr>
                <w:sz w:val="24"/>
              </w:rPr>
              <w:lastRenderedPageBreak/>
              <w:t>3. Termini un definīcijas</w:t>
            </w:r>
          </w:p>
        </w:tc>
        <w:tc>
          <w:tcPr>
            <w:tcW w:w="2499" w:type="pct"/>
            <w:tcBorders>
              <w:top w:val="single" w:sz="4" w:space="0" w:color="231F1F"/>
              <w:left w:val="single" w:sz="4" w:space="0" w:color="231F1F"/>
              <w:bottom w:val="single" w:sz="4" w:space="0" w:color="231F1F"/>
            </w:tcBorders>
          </w:tcPr>
          <w:p w14:paraId="7B24EAD3" w14:textId="77777777" w:rsidR="00F53E7C" w:rsidRPr="00C47524" w:rsidRDefault="00F53E7C" w:rsidP="00D02FA0">
            <w:pPr>
              <w:pStyle w:val="TableParagraph"/>
              <w:ind w:left="0"/>
              <w:jc w:val="both"/>
              <w:rPr>
                <w:noProof/>
                <w:sz w:val="24"/>
                <w:szCs w:val="24"/>
              </w:rPr>
            </w:pPr>
          </w:p>
        </w:tc>
      </w:tr>
      <w:tr w:rsidR="008D686A" w:rsidRPr="00C47524" w14:paraId="35A8FD4F" w14:textId="77777777" w:rsidTr="004F21FD">
        <w:trPr>
          <w:trHeight w:val="283"/>
        </w:trPr>
        <w:tc>
          <w:tcPr>
            <w:tcW w:w="2501" w:type="pct"/>
            <w:tcBorders>
              <w:top w:val="single" w:sz="4" w:space="0" w:color="231F1F"/>
              <w:bottom w:val="single" w:sz="4" w:space="0" w:color="231F1F"/>
              <w:right w:val="single" w:sz="4" w:space="0" w:color="231F1F"/>
            </w:tcBorders>
          </w:tcPr>
          <w:p w14:paraId="20558627" w14:textId="77777777" w:rsidR="00F53E7C" w:rsidRPr="00C47524" w:rsidRDefault="00F53E7C" w:rsidP="00D02FA0">
            <w:pPr>
              <w:pStyle w:val="TableParagraph"/>
              <w:ind w:left="0"/>
              <w:jc w:val="both"/>
              <w:rPr>
                <w:noProof/>
                <w:sz w:val="24"/>
                <w:szCs w:val="24"/>
              </w:rPr>
            </w:pPr>
            <w:r w:rsidRPr="00C47524">
              <w:rPr>
                <w:sz w:val="24"/>
              </w:rPr>
              <w:t>4. Vispārīgās prasības</w:t>
            </w:r>
          </w:p>
        </w:tc>
        <w:tc>
          <w:tcPr>
            <w:tcW w:w="2499" w:type="pct"/>
            <w:tcBorders>
              <w:top w:val="single" w:sz="4" w:space="0" w:color="231F1F"/>
              <w:left w:val="single" w:sz="4" w:space="0" w:color="231F1F"/>
              <w:bottom w:val="single" w:sz="4" w:space="0" w:color="231F1F"/>
            </w:tcBorders>
          </w:tcPr>
          <w:p w14:paraId="0C084E1A" w14:textId="77777777" w:rsidR="00F53E7C" w:rsidRPr="00C47524" w:rsidRDefault="00F53E7C" w:rsidP="00D02FA0">
            <w:pPr>
              <w:pStyle w:val="TableParagraph"/>
              <w:ind w:left="0"/>
              <w:jc w:val="both"/>
              <w:rPr>
                <w:noProof/>
                <w:sz w:val="24"/>
                <w:szCs w:val="24"/>
              </w:rPr>
            </w:pPr>
          </w:p>
        </w:tc>
      </w:tr>
      <w:tr w:rsidR="008D686A" w:rsidRPr="00C47524" w14:paraId="3750A387" w14:textId="77777777" w:rsidTr="004F21FD">
        <w:trPr>
          <w:trHeight w:val="951"/>
        </w:trPr>
        <w:tc>
          <w:tcPr>
            <w:tcW w:w="2501" w:type="pct"/>
            <w:tcBorders>
              <w:top w:val="single" w:sz="4" w:space="0" w:color="231F1F"/>
              <w:bottom w:val="single" w:sz="4" w:space="0" w:color="231F1F"/>
              <w:right w:val="single" w:sz="4" w:space="0" w:color="231F1F"/>
            </w:tcBorders>
          </w:tcPr>
          <w:p w14:paraId="2F0A8C94" w14:textId="77777777" w:rsidR="00F53E7C" w:rsidRPr="00C47524" w:rsidRDefault="00F53E7C" w:rsidP="00D02FA0">
            <w:pPr>
              <w:pStyle w:val="TableParagraph"/>
              <w:ind w:left="0"/>
              <w:jc w:val="both"/>
              <w:rPr>
                <w:noProof/>
                <w:sz w:val="24"/>
                <w:szCs w:val="24"/>
              </w:rPr>
            </w:pPr>
            <w:r w:rsidRPr="00C47524">
              <w:rPr>
                <w:sz w:val="24"/>
              </w:rPr>
              <w:t>4.1. Objektivitāte un neatkarība</w:t>
            </w:r>
          </w:p>
        </w:tc>
        <w:tc>
          <w:tcPr>
            <w:tcW w:w="2499" w:type="pct"/>
            <w:tcBorders>
              <w:top w:val="single" w:sz="4" w:space="0" w:color="231F1F"/>
              <w:left w:val="single" w:sz="4" w:space="0" w:color="231F1F"/>
              <w:bottom w:val="single" w:sz="4" w:space="0" w:color="231F1F"/>
            </w:tcBorders>
          </w:tcPr>
          <w:p w14:paraId="42BFCB2E" w14:textId="77777777" w:rsidR="00F53E7C" w:rsidRPr="00C47524" w:rsidRDefault="00F53E7C" w:rsidP="00D02FA0">
            <w:pPr>
              <w:pStyle w:val="TableParagraph"/>
              <w:ind w:left="0"/>
              <w:jc w:val="both"/>
              <w:rPr>
                <w:noProof/>
                <w:sz w:val="24"/>
                <w:szCs w:val="24"/>
              </w:rPr>
            </w:pPr>
            <w:r w:rsidRPr="00C47524">
              <w:rPr>
                <w:sz w:val="24"/>
              </w:rPr>
              <w:t>3.4. Papildu apsvērumi attiecībā uz personālu</w:t>
            </w:r>
          </w:p>
          <w:p w14:paraId="5381D837" w14:textId="213A7227" w:rsidR="00F53E7C" w:rsidRPr="00C47524" w:rsidRDefault="00F53E7C" w:rsidP="00D02FA0">
            <w:pPr>
              <w:pStyle w:val="TableParagraph"/>
              <w:ind w:left="0"/>
              <w:jc w:val="both"/>
              <w:rPr>
                <w:noProof/>
                <w:sz w:val="24"/>
                <w:szCs w:val="24"/>
              </w:rPr>
            </w:pPr>
            <w:r w:rsidRPr="00C47524">
              <w:rPr>
                <w:sz w:val="24"/>
              </w:rPr>
              <w:t>4.7.1. Līguma pārskatīšana un informācijas apmaiņa</w:t>
            </w:r>
          </w:p>
        </w:tc>
      </w:tr>
      <w:tr w:rsidR="008D686A" w:rsidRPr="00C47524" w14:paraId="305CEEAF" w14:textId="77777777" w:rsidTr="004F21FD">
        <w:trPr>
          <w:trHeight w:val="951"/>
        </w:trPr>
        <w:tc>
          <w:tcPr>
            <w:tcW w:w="2501" w:type="pct"/>
            <w:tcBorders>
              <w:top w:val="single" w:sz="4" w:space="0" w:color="231F1F"/>
              <w:bottom w:val="single" w:sz="4" w:space="0" w:color="231F1F"/>
              <w:right w:val="single" w:sz="4" w:space="0" w:color="231F1F"/>
            </w:tcBorders>
          </w:tcPr>
          <w:p w14:paraId="2B9E3AF3" w14:textId="77777777" w:rsidR="00F53E7C" w:rsidRPr="00C47524" w:rsidRDefault="00F53E7C" w:rsidP="00D02FA0">
            <w:pPr>
              <w:pStyle w:val="TableParagraph"/>
              <w:ind w:left="0"/>
              <w:jc w:val="both"/>
              <w:rPr>
                <w:noProof/>
                <w:sz w:val="24"/>
                <w:szCs w:val="24"/>
              </w:rPr>
            </w:pPr>
            <w:r w:rsidRPr="00C47524">
              <w:rPr>
                <w:sz w:val="24"/>
              </w:rPr>
              <w:t>4.2. Konfidencialitāte</w:t>
            </w:r>
          </w:p>
        </w:tc>
        <w:tc>
          <w:tcPr>
            <w:tcW w:w="2499" w:type="pct"/>
            <w:tcBorders>
              <w:top w:val="single" w:sz="4" w:space="0" w:color="231F1F"/>
              <w:left w:val="single" w:sz="4" w:space="0" w:color="231F1F"/>
              <w:bottom w:val="single" w:sz="4" w:space="0" w:color="231F1F"/>
            </w:tcBorders>
          </w:tcPr>
          <w:p w14:paraId="70484C00" w14:textId="77777777" w:rsidR="00F53E7C" w:rsidRPr="00C47524" w:rsidRDefault="00F53E7C" w:rsidP="00D02FA0">
            <w:pPr>
              <w:pStyle w:val="TableParagraph"/>
              <w:ind w:left="0"/>
              <w:jc w:val="both"/>
              <w:rPr>
                <w:noProof/>
                <w:sz w:val="24"/>
                <w:szCs w:val="24"/>
              </w:rPr>
            </w:pPr>
            <w:r w:rsidRPr="00C47524">
              <w:rPr>
                <w:sz w:val="24"/>
              </w:rPr>
              <w:t>3.4. Papildu apsvērumi attiecībā uz personālu</w:t>
            </w:r>
          </w:p>
          <w:p w14:paraId="15747944" w14:textId="6512A650" w:rsidR="00F53E7C" w:rsidRPr="00C47524" w:rsidRDefault="00F53E7C" w:rsidP="00D02FA0">
            <w:pPr>
              <w:pStyle w:val="TableParagraph"/>
              <w:ind w:left="0"/>
              <w:jc w:val="both"/>
              <w:rPr>
                <w:noProof/>
                <w:sz w:val="24"/>
                <w:szCs w:val="24"/>
              </w:rPr>
            </w:pPr>
            <w:r w:rsidRPr="00C47524">
              <w:rPr>
                <w:sz w:val="24"/>
              </w:rPr>
              <w:t xml:space="preserve">4.9. Atzinums par </w:t>
            </w:r>
            <w:r w:rsidR="003770C8" w:rsidRPr="00C47524">
              <w:rPr>
                <w:sz w:val="24"/>
              </w:rPr>
              <w:t>izpē</w:t>
            </w:r>
            <w:r w:rsidRPr="00C47524">
              <w:rPr>
                <w:sz w:val="24"/>
              </w:rPr>
              <w:t>tēm/testiem, tostarp rezultātu interpretācija</w:t>
            </w:r>
          </w:p>
        </w:tc>
      </w:tr>
      <w:tr w:rsidR="008D686A" w:rsidRPr="00C47524" w14:paraId="2D2153B2" w14:textId="77777777" w:rsidTr="004F21FD">
        <w:trPr>
          <w:trHeight w:val="282"/>
        </w:trPr>
        <w:tc>
          <w:tcPr>
            <w:tcW w:w="2501" w:type="pct"/>
            <w:tcBorders>
              <w:top w:val="single" w:sz="4" w:space="0" w:color="231F1F"/>
              <w:bottom w:val="single" w:sz="4" w:space="0" w:color="231F1F"/>
              <w:right w:val="single" w:sz="4" w:space="0" w:color="231F1F"/>
            </w:tcBorders>
          </w:tcPr>
          <w:p w14:paraId="783D8643" w14:textId="77777777" w:rsidR="00F53E7C" w:rsidRPr="00C47524" w:rsidRDefault="00F53E7C" w:rsidP="00D02FA0">
            <w:pPr>
              <w:pStyle w:val="TableParagraph"/>
              <w:ind w:left="0"/>
              <w:jc w:val="both"/>
              <w:rPr>
                <w:noProof/>
                <w:sz w:val="24"/>
                <w:szCs w:val="24"/>
              </w:rPr>
            </w:pPr>
            <w:r w:rsidRPr="00C47524">
              <w:rPr>
                <w:sz w:val="24"/>
              </w:rPr>
              <w:t>5. Strukturālās prasības</w:t>
            </w:r>
          </w:p>
        </w:tc>
        <w:tc>
          <w:tcPr>
            <w:tcW w:w="2499" w:type="pct"/>
            <w:tcBorders>
              <w:top w:val="single" w:sz="4" w:space="0" w:color="231F1F"/>
              <w:left w:val="single" w:sz="4" w:space="0" w:color="231F1F"/>
              <w:bottom w:val="single" w:sz="4" w:space="0" w:color="231F1F"/>
            </w:tcBorders>
          </w:tcPr>
          <w:p w14:paraId="6B54BE9C" w14:textId="77777777" w:rsidR="00F53E7C" w:rsidRPr="00C47524" w:rsidRDefault="00F53E7C" w:rsidP="00D02FA0">
            <w:pPr>
              <w:pStyle w:val="TableParagraph"/>
              <w:ind w:left="0"/>
              <w:jc w:val="both"/>
              <w:rPr>
                <w:noProof/>
                <w:sz w:val="24"/>
                <w:szCs w:val="24"/>
              </w:rPr>
            </w:pPr>
          </w:p>
        </w:tc>
      </w:tr>
      <w:tr w:rsidR="008D686A" w:rsidRPr="00C47524" w14:paraId="3CC9741C" w14:textId="77777777" w:rsidTr="004F21FD">
        <w:trPr>
          <w:trHeight w:val="284"/>
        </w:trPr>
        <w:tc>
          <w:tcPr>
            <w:tcW w:w="2501" w:type="pct"/>
            <w:tcBorders>
              <w:top w:val="single" w:sz="4" w:space="0" w:color="231F1F"/>
              <w:bottom w:val="single" w:sz="4" w:space="0" w:color="231F1F"/>
              <w:right w:val="single" w:sz="4" w:space="0" w:color="231F1F"/>
            </w:tcBorders>
          </w:tcPr>
          <w:p w14:paraId="7294923A" w14:textId="77777777" w:rsidR="00F53E7C" w:rsidRPr="00C47524" w:rsidRDefault="00F53E7C" w:rsidP="00D02FA0">
            <w:pPr>
              <w:pStyle w:val="TableParagraph"/>
              <w:ind w:left="0"/>
              <w:jc w:val="both"/>
              <w:rPr>
                <w:noProof/>
                <w:sz w:val="24"/>
                <w:szCs w:val="24"/>
              </w:rPr>
            </w:pPr>
            <w:r w:rsidRPr="00C47524">
              <w:rPr>
                <w:sz w:val="24"/>
              </w:rPr>
              <w:t>5.1. Administratīvās prasības</w:t>
            </w:r>
          </w:p>
        </w:tc>
        <w:tc>
          <w:tcPr>
            <w:tcW w:w="2499" w:type="pct"/>
            <w:tcBorders>
              <w:top w:val="single" w:sz="4" w:space="0" w:color="231F1F"/>
              <w:left w:val="single" w:sz="4" w:space="0" w:color="231F1F"/>
              <w:bottom w:val="single" w:sz="4" w:space="0" w:color="231F1F"/>
            </w:tcBorders>
          </w:tcPr>
          <w:p w14:paraId="48BAAE9C" w14:textId="77777777" w:rsidR="00F53E7C" w:rsidRPr="00C47524" w:rsidRDefault="00F53E7C" w:rsidP="00D02FA0">
            <w:pPr>
              <w:pStyle w:val="TableParagraph"/>
              <w:ind w:left="0"/>
              <w:jc w:val="both"/>
              <w:rPr>
                <w:noProof/>
                <w:sz w:val="24"/>
                <w:szCs w:val="24"/>
              </w:rPr>
            </w:pPr>
          </w:p>
        </w:tc>
      </w:tr>
      <w:tr w:rsidR="008D686A" w:rsidRPr="00C47524" w14:paraId="644ACFE4" w14:textId="77777777" w:rsidTr="004F21FD">
        <w:trPr>
          <w:trHeight w:val="282"/>
        </w:trPr>
        <w:tc>
          <w:tcPr>
            <w:tcW w:w="2501" w:type="pct"/>
            <w:tcBorders>
              <w:top w:val="single" w:sz="4" w:space="0" w:color="231F1F"/>
              <w:bottom w:val="single" w:sz="4" w:space="0" w:color="231F1F"/>
              <w:right w:val="single" w:sz="4" w:space="0" w:color="231F1F"/>
            </w:tcBorders>
          </w:tcPr>
          <w:p w14:paraId="17781D0F" w14:textId="77777777" w:rsidR="00F53E7C" w:rsidRPr="00C47524" w:rsidRDefault="00F53E7C" w:rsidP="00D02FA0">
            <w:pPr>
              <w:pStyle w:val="TableParagraph"/>
              <w:ind w:left="0"/>
              <w:jc w:val="both"/>
              <w:rPr>
                <w:noProof/>
                <w:sz w:val="24"/>
                <w:szCs w:val="24"/>
              </w:rPr>
            </w:pPr>
            <w:r w:rsidRPr="00C47524">
              <w:rPr>
                <w:sz w:val="24"/>
              </w:rPr>
              <w:t>5.2. Organizācija un pārvaldība</w:t>
            </w:r>
          </w:p>
        </w:tc>
        <w:tc>
          <w:tcPr>
            <w:tcW w:w="2499" w:type="pct"/>
            <w:tcBorders>
              <w:top w:val="single" w:sz="4" w:space="0" w:color="231F1F"/>
              <w:left w:val="single" w:sz="4" w:space="0" w:color="231F1F"/>
              <w:bottom w:val="single" w:sz="4" w:space="0" w:color="231F1F"/>
            </w:tcBorders>
          </w:tcPr>
          <w:p w14:paraId="75FF757A" w14:textId="77777777" w:rsidR="00F53E7C" w:rsidRPr="00C47524" w:rsidRDefault="00F53E7C" w:rsidP="00D02FA0">
            <w:pPr>
              <w:pStyle w:val="TableParagraph"/>
              <w:ind w:left="0"/>
              <w:jc w:val="both"/>
              <w:rPr>
                <w:noProof/>
                <w:sz w:val="24"/>
                <w:szCs w:val="24"/>
              </w:rPr>
            </w:pPr>
          </w:p>
        </w:tc>
      </w:tr>
      <w:tr w:rsidR="008D686A" w:rsidRPr="00C47524" w14:paraId="32DC7C74" w14:textId="77777777" w:rsidTr="004F21FD">
        <w:trPr>
          <w:trHeight w:val="282"/>
        </w:trPr>
        <w:tc>
          <w:tcPr>
            <w:tcW w:w="2501" w:type="pct"/>
            <w:tcBorders>
              <w:top w:val="single" w:sz="4" w:space="0" w:color="231F1F"/>
              <w:bottom w:val="single" w:sz="4" w:space="0" w:color="231F1F"/>
              <w:right w:val="single" w:sz="4" w:space="0" w:color="231F1F"/>
            </w:tcBorders>
          </w:tcPr>
          <w:p w14:paraId="2516405C" w14:textId="77777777" w:rsidR="00F53E7C" w:rsidRPr="00C47524" w:rsidRDefault="00F53E7C" w:rsidP="00D02FA0">
            <w:pPr>
              <w:pStyle w:val="TableParagraph"/>
              <w:ind w:left="0"/>
              <w:jc w:val="both"/>
              <w:rPr>
                <w:noProof/>
                <w:sz w:val="24"/>
                <w:szCs w:val="24"/>
              </w:rPr>
            </w:pPr>
            <w:r w:rsidRPr="00C47524">
              <w:rPr>
                <w:sz w:val="24"/>
              </w:rPr>
              <w:t>6. Prasības attiecībā uz resursiem</w:t>
            </w:r>
          </w:p>
        </w:tc>
        <w:tc>
          <w:tcPr>
            <w:tcW w:w="2499" w:type="pct"/>
            <w:tcBorders>
              <w:top w:val="single" w:sz="4" w:space="0" w:color="231F1F"/>
              <w:left w:val="single" w:sz="4" w:space="0" w:color="231F1F"/>
              <w:bottom w:val="single" w:sz="4" w:space="0" w:color="231F1F"/>
            </w:tcBorders>
          </w:tcPr>
          <w:p w14:paraId="61AFDDCA" w14:textId="77777777" w:rsidR="00F53E7C" w:rsidRPr="00C47524" w:rsidRDefault="00F53E7C" w:rsidP="00D02FA0">
            <w:pPr>
              <w:pStyle w:val="TableParagraph"/>
              <w:ind w:left="0"/>
              <w:jc w:val="both"/>
              <w:rPr>
                <w:noProof/>
                <w:sz w:val="24"/>
                <w:szCs w:val="24"/>
              </w:rPr>
            </w:pPr>
          </w:p>
        </w:tc>
      </w:tr>
      <w:tr w:rsidR="008D686A" w:rsidRPr="00C47524" w14:paraId="6C4A14D1" w14:textId="77777777" w:rsidTr="000C414E">
        <w:trPr>
          <w:trHeight w:val="3947"/>
        </w:trPr>
        <w:tc>
          <w:tcPr>
            <w:tcW w:w="2501" w:type="pct"/>
            <w:tcBorders>
              <w:top w:val="single" w:sz="4" w:space="0" w:color="231F1F"/>
              <w:bottom w:val="single" w:sz="4" w:space="0" w:color="auto"/>
              <w:right w:val="single" w:sz="4" w:space="0" w:color="231F1F"/>
            </w:tcBorders>
          </w:tcPr>
          <w:p w14:paraId="4F9F4176" w14:textId="77777777" w:rsidR="00F71235" w:rsidRPr="00C47524" w:rsidRDefault="00F71235" w:rsidP="00D02FA0">
            <w:pPr>
              <w:pStyle w:val="TableParagraph"/>
              <w:ind w:left="0"/>
              <w:jc w:val="both"/>
              <w:rPr>
                <w:noProof/>
                <w:sz w:val="24"/>
                <w:szCs w:val="24"/>
              </w:rPr>
            </w:pPr>
            <w:r w:rsidRPr="00C47524">
              <w:rPr>
                <w:sz w:val="24"/>
              </w:rPr>
              <w:t>6.1. Personāls</w:t>
            </w:r>
          </w:p>
        </w:tc>
        <w:tc>
          <w:tcPr>
            <w:tcW w:w="2499" w:type="pct"/>
            <w:tcBorders>
              <w:top w:val="single" w:sz="4" w:space="0" w:color="231F1F"/>
              <w:left w:val="single" w:sz="4" w:space="0" w:color="231F1F"/>
              <w:bottom w:val="single" w:sz="4" w:space="0" w:color="auto"/>
            </w:tcBorders>
          </w:tcPr>
          <w:p w14:paraId="2B9F251C" w14:textId="77777777" w:rsidR="00F71235" w:rsidRPr="00C47524" w:rsidRDefault="00F71235" w:rsidP="00D02FA0">
            <w:pPr>
              <w:pStyle w:val="TableParagraph"/>
              <w:ind w:left="0"/>
              <w:jc w:val="both"/>
              <w:rPr>
                <w:noProof/>
                <w:sz w:val="24"/>
                <w:szCs w:val="24"/>
              </w:rPr>
            </w:pPr>
            <w:r w:rsidRPr="00C47524">
              <w:rPr>
                <w:sz w:val="24"/>
              </w:rPr>
              <w:t>3.3. Kompetence</w:t>
            </w:r>
          </w:p>
          <w:p w14:paraId="135F6377" w14:textId="77777777" w:rsidR="00F71235" w:rsidRPr="00C47524" w:rsidRDefault="00F71235" w:rsidP="00D02FA0">
            <w:pPr>
              <w:pStyle w:val="TableParagraph"/>
              <w:ind w:left="0"/>
              <w:jc w:val="both"/>
              <w:rPr>
                <w:noProof/>
                <w:sz w:val="24"/>
                <w:szCs w:val="24"/>
              </w:rPr>
            </w:pPr>
            <w:r w:rsidRPr="00C47524">
              <w:rPr>
                <w:sz w:val="24"/>
              </w:rPr>
              <w:t>3.8. Praktiskās darbības novērtēšana noziedzīga nodarījuma vietā</w:t>
            </w:r>
          </w:p>
          <w:p w14:paraId="4D7779DC" w14:textId="77777777" w:rsidR="00F71235" w:rsidRPr="00C47524" w:rsidRDefault="00F71235" w:rsidP="00D02FA0">
            <w:pPr>
              <w:pStyle w:val="TableParagraph"/>
              <w:ind w:left="0"/>
              <w:jc w:val="both"/>
              <w:rPr>
                <w:noProof/>
                <w:sz w:val="24"/>
                <w:szCs w:val="24"/>
              </w:rPr>
            </w:pPr>
            <w:r w:rsidRPr="00C47524">
              <w:rPr>
                <w:sz w:val="24"/>
              </w:rPr>
              <w:t>3.12. Aprīkojuma un mērījumu izsekojamība</w:t>
            </w:r>
          </w:p>
          <w:p w14:paraId="7B8ADE83" w14:textId="77777777" w:rsidR="00F71235" w:rsidRPr="00C47524" w:rsidRDefault="00F71235" w:rsidP="00D02FA0">
            <w:pPr>
              <w:pStyle w:val="TableParagraph"/>
              <w:ind w:left="0"/>
              <w:jc w:val="both"/>
              <w:rPr>
                <w:noProof/>
                <w:sz w:val="24"/>
                <w:szCs w:val="24"/>
              </w:rPr>
            </w:pPr>
            <w:r w:rsidRPr="00C47524">
              <w:rPr>
                <w:sz w:val="24"/>
              </w:rPr>
              <w:t>4.1.3. Apakšuzņēmuma līgumi un cits tehniskais atbalsts</w:t>
            </w:r>
          </w:p>
          <w:p w14:paraId="19872F85" w14:textId="77777777" w:rsidR="00F71235" w:rsidRPr="00C47524" w:rsidRDefault="00F71235" w:rsidP="00D02FA0">
            <w:pPr>
              <w:pStyle w:val="TableParagraph"/>
              <w:ind w:left="0"/>
              <w:jc w:val="both"/>
              <w:rPr>
                <w:noProof/>
                <w:sz w:val="24"/>
                <w:szCs w:val="24"/>
              </w:rPr>
            </w:pPr>
            <w:r w:rsidRPr="00C47524">
              <w:rPr>
                <w:sz w:val="24"/>
              </w:rPr>
              <w:t>4.3.3. Paraugu ņemšana</w:t>
            </w:r>
          </w:p>
          <w:p w14:paraId="7236B264" w14:textId="70C8A3EC" w:rsidR="00F71235" w:rsidRPr="00C47524" w:rsidRDefault="008D686A" w:rsidP="00D02FA0">
            <w:pPr>
              <w:pStyle w:val="TableParagraph"/>
              <w:tabs>
                <w:tab w:val="left" w:pos="551"/>
              </w:tabs>
              <w:ind w:left="0"/>
              <w:rPr>
                <w:noProof/>
                <w:sz w:val="24"/>
                <w:szCs w:val="24"/>
              </w:rPr>
            </w:pPr>
            <w:r w:rsidRPr="00C47524">
              <w:rPr>
                <w:sz w:val="24"/>
              </w:rPr>
              <w:t xml:space="preserve">4.7.4. Starpdisciplināras </w:t>
            </w:r>
            <w:r w:rsidR="004B1C89" w:rsidRPr="00C47524">
              <w:rPr>
                <w:sz w:val="24"/>
              </w:rPr>
              <w:t>izpēt</w:t>
            </w:r>
            <w:r w:rsidRPr="00C47524">
              <w:rPr>
                <w:sz w:val="24"/>
              </w:rPr>
              <w:t>es vai testēšanas koordinēšana</w:t>
            </w:r>
          </w:p>
          <w:p w14:paraId="1BB5E0DD" w14:textId="039EF751" w:rsidR="008D686A" w:rsidRPr="00C47524" w:rsidRDefault="008D686A" w:rsidP="00D02FA0">
            <w:pPr>
              <w:pStyle w:val="TableParagraph"/>
              <w:tabs>
                <w:tab w:val="left" w:pos="551"/>
              </w:tabs>
              <w:ind w:left="0"/>
              <w:rPr>
                <w:noProof/>
                <w:sz w:val="24"/>
                <w:szCs w:val="24"/>
              </w:rPr>
            </w:pPr>
            <w:r w:rsidRPr="00C47524">
              <w:rPr>
                <w:sz w:val="24"/>
              </w:rPr>
              <w:t>4.7.5. Kritisko konstatējumu pārbaude</w:t>
            </w:r>
          </w:p>
          <w:p w14:paraId="142B919D" w14:textId="70ECA9E2" w:rsidR="00F71235" w:rsidRPr="00C47524" w:rsidRDefault="008D686A" w:rsidP="00D02FA0">
            <w:pPr>
              <w:pStyle w:val="TableParagraph"/>
              <w:tabs>
                <w:tab w:val="left" w:pos="551"/>
              </w:tabs>
              <w:ind w:left="0"/>
              <w:jc w:val="both"/>
              <w:rPr>
                <w:noProof/>
                <w:sz w:val="24"/>
                <w:szCs w:val="24"/>
              </w:rPr>
            </w:pPr>
            <w:r w:rsidRPr="00C47524">
              <w:rPr>
                <w:sz w:val="24"/>
              </w:rPr>
              <w:t>4.7.6. Paraugu ņemšana</w:t>
            </w:r>
          </w:p>
          <w:p w14:paraId="667DFB4A" w14:textId="77777777" w:rsidR="00F71235" w:rsidRPr="00C47524" w:rsidRDefault="00F71235" w:rsidP="00D02FA0">
            <w:pPr>
              <w:pStyle w:val="TableParagraph"/>
              <w:ind w:left="0"/>
              <w:jc w:val="both"/>
              <w:rPr>
                <w:noProof/>
                <w:sz w:val="24"/>
                <w:szCs w:val="24"/>
              </w:rPr>
            </w:pPr>
            <w:r w:rsidRPr="00C47524">
              <w:rPr>
                <w:sz w:val="24"/>
              </w:rPr>
              <w:t>4.7.7.2. Rezultātu derīguma nodrošināšana</w:t>
            </w:r>
          </w:p>
          <w:p w14:paraId="0A1E3C20" w14:textId="519BECDE" w:rsidR="00F71235" w:rsidRPr="00C47524" w:rsidRDefault="00113B77" w:rsidP="00D02FA0">
            <w:pPr>
              <w:pStyle w:val="TableParagraph"/>
              <w:tabs>
                <w:tab w:val="left" w:pos="551"/>
              </w:tabs>
              <w:ind w:left="0"/>
              <w:rPr>
                <w:noProof/>
                <w:sz w:val="24"/>
                <w:szCs w:val="24"/>
              </w:rPr>
            </w:pPr>
            <w:r w:rsidRPr="00C47524">
              <w:rPr>
                <w:sz w:val="24"/>
              </w:rPr>
              <w:t>4.8.2. Salīdzinošā pārbaude</w:t>
            </w:r>
          </w:p>
          <w:p w14:paraId="77EA22E8" w14:textId="6898C4BE" w:rsidR="00F71235" w:rsidRPr="00C47524" w:rsidRDefault="00113B77" w:rsidP="00D02FA0">
            <w:pPr>
              <w:pStyle w:val="TableParagraph"/>
              <w:tabs>
                <w:tab w:val="left" w:pos="551"/>
              </w:tabs>
              <w:ind w:left="0"/>
              <w:jc w:val="both"/>
              <w:rPr>
                <w:noProof/>
                <w:sz w:val="24"/>
                <w:szCs w:val="24"/>
              </w:rPr>
            </w:pPr>
            <w:r w:rsidRPr="00C47524">
              <w:rPr>
                <w:sz w:val="24"/>
              </w:rPr>
              <w:t>4.8.3. Kompetence</w:t>
            </w:r>
          </w:p>
        </w:tc>
      </w:tr>
      <w:tr w:rsidR="008D686A" w:rsidRPr="00C47524" w14:paraId="3F0742DD" w14:textId="77777777" w:rsidTr="004F21FD">
        <w:trPr>
          <w:trHeight w:val="2614"/>
        </w:trPr>
        <w:tc>
          <w:tcPr>
            <w:tcW w:w="2501" w:type="pct"/>
            <w:tcBorders>
              <w:top w:val="single" w:sz="4" w:space="0" w:color="auto"/>
              <w:bottom w:val="single" w:sz="4" w:space="0" w:color="231F1F"/>
              <w:right w:val="single" w:sz="4" w:space="0" w:color="231F1F"/>
            </w:tcBorders>
          </w:tcPr>
          <w:p w14:paraId="53E759F0" w14:textId="77777777" w:rsidR="00F53E7C" w:rsidRPr="00C47524" w:rsidRDefault="00F53E7C" w:rsidP="00D02FA0">
            <w:pPr>
              <w:pStyle w:val="TableParagraph"/>
              <w:ind w:left="0"/>
              <w:jc w:val="both"/>
              <w:rPr>
                <w:noProof/>
                <w:sz w:val="24"/>
                <w:szCs w:val="24"/>
              </w:rPr>
            </w:pPr>
            <w:r w:rsidRPr="00C47524">
              <w:rPr>
                <w:sz w:val="24"/>
              </w:rPr>
              <w:t>6.2. Tehniskie līdzekļi un iekārtas</w:t>
            </w:r>
          </w:p>
        </w:tc>
        <w:tc>
          <w:tcPr>
            <w:tcW w:w="2499" w:type="pct"/>
            <w:tcBorders>
              <w:top w:val="single" w:sz="4" w:space="0" w:color="auto"/>
              <w:left w:val="single" w:sz="4" w:space="0" w:color="231F1F"/>
              <w:bottom w:val="single" w:sz="4" w:space="0" w:color="231F1F"/>
            </w:tcBorders>
          </w:tcPr>
          <w:p w14:paraId="6D723862" w14:textId="77777777" w:rsidR="00F53E7C" w:rsidRPr="00C47524" w:rsidRDefault="00F53E7C" w:rsidP="00D02FA0">
            <w:pPr>
              <w:pStyle w:val="TableParagraph"/>
              <w:ind w:left="0"/>
              <w:jc w:val="both"/>
              <w:rPr>
                <w:noProof/>
                <w:sz w:val="24"/>
                <w:szCs w:val="24"/>
              </w:rPr>
            </w:pPr>
            <w:r w:rsidRPr="00C47524">
              <w:rPr>
                <w:sz w:val="24"/>
              </w:rPr>
              <w:t>3.6. Riski un iespējas</w:t>
            </w:r>
          </w:p>
          <w:p w14:paraId="51E9EC87" w14:textId="01B31F4C" w:rsidR="00F53E7C" w:rsidRPr="00C47524" w:rsidRDefault="00F53E7C" w:rsidP="00D02FA0">
            <w:pPr>
              <w:pStyle w:val="TableParagraph"/>
              <w:ind w:left="0"/>
              <w:jc w:val="both"/>
              <w:rPr>
                <w:noProof/>
                <w:sz w:val="24"/>
                <w:szCs w:val="24"/>
              </w:rPr>
            </w:pPr>
            <w:r w:rsidRPr="00C47524">
              <w:rPr>
                <w:sz w:val="24"/>
              </w:rPr>
              <w:t>3.9. Neatbilstoša  vai testēšana</w:t>
            </w:r>
          </w:p>
          <w:p w14:paraId="1623EAA9" w14:textId="2641397D" w:rsidR="00F53E7C" w:rsidRPr="00C47524" w:rsidRDefault="00113B77" w:rsidP="00D02FA0">
            <w:pPr>
              <w:pStyle w:val="TableParagraph"/>
              <w:tabs>
                <w:tab w:val="left" w:pos="497"/>
              </w:tabs>
              <w:ind w:left="0"/>
              <w:rPr>
                <w:noProof/>
                <w:sz w:val="24"/>
                <w:szCs w:val="24"/>
              </w:rPr>
            </w:pPr>
            <w:r w:rsidRPr="00C47524">
              <w:rPr>
                <w:sz w:val="24"/>
              </w:rPr>
              <w:t>3.11. Vides apstākļi</w:t>
            </w:r>
          </w:p>
          <w:p w14:paraId="7AEE1348" w14:textId="271C1F68" w:rsidR="00F53E7C" w:rsidRPr="00C47524" w:rsidRDefault="00113B77" w:rsidP="00D02FA0">
            <w:pPr>
              <w:pStyle w:val="TableParagraph"/>
              <w:tabs>
                <w:tab w:val="left" w:pos="497"/>
              </w:tabs>
              <w:ind w:left="0"/>
              <w:rPr>
                <w:noProof/>
                <w:sz w:val="24"/>
                <w:szCs w:val="24"/>
              </w:rPr>
            </w:pPr>
            <w:r w:rsidRPr="00C47524">
              <w:rPr>
                <w:sz w:val="24"/>
              </w:rPr>
              <w:t>3.12. Aprīkojuma un mērījumu izsekojamība</w:t>
            </w:r>
          </w:p>
          <w:p w14:paraId="1A66B2B6" w14:textId="77777777" w:rsidR="00F53E7C" w:rsidRPr="00C47524" w:rsidRDefault="00F53E7C" w:rsidP="00D02FA0">
            <w:pPr>
              <w:pStyle w:val="TableParagraph"/>
              <w:ind w:left="0"/>
              <w:jc w:val="both"/>
              <w:rPr>
                <w:noProof/>
                <w:sz w:val="24"/>
                <w:szCs w:val="24"/>
              </w:rPr>
            </w:pPr>
            <w:r w:rsidRPr="00C47524">
              <w:rPr>
                <w:sz w:val="24"/>
              </w:rPr>
              <w:t>4.3.4. Nepieciešamo tehnisko līdzekļu, paņēmienu un/vai aprīkojuma noteikšana</w:t>
            </w:r>
          </w:p>
          <w:p w14:paraId="70E2A5D7" w14:textId="4F6C7431" w:rsidR="00F53E7C" w:rsidRPr="00C47524" w:rsidRDefault="00F53E7C" w:rsidP="00D02FA0">
            <w:pPr>
              <w:pStyle w:val="TableParagraph"/>
              <w:ind w:left="0"/>
              <w:jc w:val="both"/>
              <w:rPr>
                <w:noProof/>
                <w:sz w:val="24"/>
                <w:szCs w:val="24"/>
              </w:rPr>
            </w:pPr>
            <w:r w:rsidRPr="00C47524">
              <w:rPr>
                <w:sz w:val="24"/>
              </w:rPr>
              <w:t>4.4.3. Noziedzīga nodarījuma vietas</w:t>
            </w:r>
            <w:r w:rsidR="004B1C89" w:rsidRPr="00C47524">
              <w:rPr>
                <w:sz w:val="24"/>
              </w:rPr>
              <w:t xml:space="preserve"> izpēte</w:t>
            </w:r>
          </w:p>
          <w:p w14:paraId="42010C03" w14:textId="77777777" w:rsidR="00F53E7C" w:rsidRPr="00C47524" w:rsidRDefault="00F53E7C" w:rsidP="00D02FA0">
            <w:pPr>
              <w:pStyle w:val="TableParagraph"/>
              <w:ind w:left="0"/>
              <w:jc w:val="both"/>
              <w:rPr>
                <w:noProof/>
                <w:sz w:val="24"/>
                <w:szCs w:val="24"/>
              </w:rPr>
            </w:pPr>
            <w:r w:rsidRPr="00C47524">
              <w:rPr>
                <w:sz w:val="24"/>
              </w:rPr>
              <w:t>4.4.5. Noziedzīga nodarījuma vietā izmantotais aprīkojums</w:t>
            </w:r>
          </w:p>
          <w:p w14:paraId="3D369FF0" w14:textId="77777777" w:rsidR="00F53E7C" w:rsidRPr="00C47524" w:rsidRDefault="00F53E7C" w:rsidP="00D02FA0">
            <w:pPr>
              <w:pStyle w:val="TableParagraph"/>
              <w:ind w:left="0"/>
              <w:jc w:val="both"/>
              <w:rPr>
                <w:noProof/>
                <w:sz w:val="24"/>
                <w:szCs w:val="24"/>
              </w:rPr>
            </w:pPr>
            <w:r w:rsidRPr="00C47524">
              <w:rPr>
                <w:sz w:val="24"/>
              </w:rPr>
              <w:t>4.7.3. Nepieciešamie tehniskie līdzekļi, paņēmieni un aprīkojums</w:t>
            </w:r>
          </w:p>
          <w:p w14:paraId="73A293A6" w14:textId="77777777" w:rsidR="00F53E7C" w:rsidRPr="00C47524" w:rsidRDefault="00F53E7C" w:rsidP="00D02FA0">
            <w:pPr>
              <w:pStyle w:val="TableParagraph"/>
              <w:ind w:left="0"/>
              <w:jc w:val="both"/>
              <w:rPr>
                <w:noProof/>
                <w:sz w:val="24"/>
                <w:szCs w:val="24"/>
              </w:rPr>
            </w:pPr>
            <w:r w:rsidRPr="00C47524">
              <w:rPr>
                <w:sz w:val="24"/>
              </w:rPr>
              <w:t>4.7.7.1. Darbs ar priekšmetiem</w:t>
            </w:r>
          </w:p>
        </w:tc>
      </w:tr>
      <w:tr w:rsidR="008D686A" w:rsidRPr="00C47524" w14:paraId="6B202E75" w14:textId="77777777" w:rsidTr="004F21FD">
        <w:trPr>
          <w:trHeight w:val="282"/>
        </w:trPr>
        <w:tc>
          <w:tcPr>
            <w:tcW w:w="2501" w:type="pct"/>
            <w:tcBorders>
              <w:top w:val="single" w:sz="4" w:space="0" w:color="231F1F"/>
              <w:bottom w:val="single" w:sz="4" w:space="0" w:color="231F1F"/>
              <w:right w:val="single" w:sz="4" w:space="0" w:color="231F1F"/>
            </w:tcBorders>
          </w:tcPr>
          <w:p w14:paraId="149CDFFF" w14:textId="77777777" w:rsidR="00F53E7C" w:rsidRPr="00C47524" w:rsidRDefault="00F53E7C" w:rsidP="00D02FA0">
            <w:pPr>
              <w:pStyle w:val="TableParagraph"/>
              <w:ind w:left="0"/>
              <w:jc w:val="both"/>
              <w:rPr>
                <w:noProof/>
                <w:sz w:val="24"/>
                <w:szCs w:val="24"/>
              </w:rPr>
            </w:pPr>
            <w:r w:rsidRPr="00C47524">
              <w:rPr>
                <w:sz w:val="24"/>
              </w:rPr>
              <w:t>6.3. Apakšlīgumu slēgšana</w:t>
            </w:r>
          </w:p>
        </w:tc>
        <w:tc>
          <w:tcPr>
            <w:tcW w:w="2499" w:type="pct"/>
            <w:tcBorders>
              <w:top w:val="single" w:sz="4" w:space="0" w:color="231F1F"/>
              <w:left w:val="single" w:sz="4" w:space="0" w:color="231F1F"/>
              <w:bottom w:val="single" w:sz="4" w:space="0" w:color="231F1F"/>
            </w:tcBorders>
          </w:tcPr>
          <w:p w14:paraId="6149E698" w14:textId="77777777" w:rsidR="00F53E7C" w:rsidRPr="00C47524" w:rsidRDefault="00F53E7C" w:rsidP="00D02FA0">
            <w:pPr>
              <w:pStyle w:val="TableParagraph"/>
              <w:ind w:left="0"/>
              <w:jc w:val="both"/>
              <w:rPr>
                <w:noProof/>
                <w:sz w:val="24"/>
                <w:szCs w:val="24"/>
              </w:rPr>
            </w:pPr>
            <w:r w:rsidRPr="00C47524">
              <w:rPr>
                <w:sz w:val="24"/>
              </w:rPr>
              <w:t>4.1.3. Apakšuzņēmuma līgumi un cits tehniskais atbalsts</w:t>
            </w:r>
          </w:p>
        </w:tc>
      </w:tr>
      <w:tr w:rsidR="008D686A" w:rsidRPr="00C47524" w14:paraId="75921D02" w14:textId="77777777" w:rsidTr="004F21FD">
        <w:trPr>
          <w:trHeight w:val="284"/>
        </w:trPr>
        <w:tc>
          <w:tcPr>
            <w:tcW w:w="2501" w:type="pct"/>
            <w:tcBorders>
              <w:top w:val="single" w:sz="4" w:space="0" w:color="231F1F"/>
              <w:bottom w:val="single" w:sz="4" w:space="0" w:color="231F1F"/>
              <w:right w:val="single" w:sz="4" w:space="0" w:color="231F1F"/>
            </w:tcBorders>
          </w:tcPr>
          <w:p w14:paraId="4CA32528" w14:textId="77777777" w:rsidR="00F53E7C" w:rsidRPr="00C47524" w:rsidRDefault="00F53E7C" w:rsidP="00D02FA0">
            <w:pPr>
              <w:pStyle w:val="TableParagraph"/>
              <w:ind w:left="0"/>
              <w:jc w:val="both"/>
              <w:rPr>
                <w:noProof/>
                <w:sz w:val="24"/>
                <w:szCs w:val="24"/>
              </w:rPr>
            </w:pPr>
            <w:r w:rsidRPr="00C47524">
              <w:rPr>
                <w:sz w:val="24"/>
              </w:rPr>
              <w:t>7. Procesa prasības</w:t>
            </w:r>
          </w:p>
        </w:tc>
        <w:tc>
          <w:tcPr>
            <w:tcW w:w="2499" w:type="pct"/>
            <w:tcBorders>
              <w:top w:val="single" w:sz="4" w:space="0" w:color="231F1F"/>
              <w:left w:val="single" w:sz="4" w:space="0" w:color="231F1F"/>
              <w:bottom w:val="single" w:sz="4" w:space="0" w:color="231F1F"/>
            </w:tcBorders>
          </w:tcPr>
          <w:p w14:paraId="29D543AD" w14:textId="77777777" w:rsidR="00F53E7C" w:rsidRPr="00C47524" w:rsidRDefault="00F53E7C" w:rsidP="00D02FA0">
            <w:pPr>
              <w:pStyle w:val="TableParagraph"/>
              <w:ind w:left="0"/>
              <w:jc w:val="both"/>
              <w:rPr>
                <w:noProof/>
                <w:sz w:val="24"/>
                <w:szCs w:val="24"/>
              </w:rPr>
            </w:pPr>
          </w:p>
        </w:tc>
      </w:tr>
      <w:tr w:rsidR="008D686A" w:rsidRPr="00C47524" w14:paraId="174677A1" w14:textId="77777777" w:rsidTr="004F21FD">
        <w:trPr>
          <w:trHeight w:val="5945"/>
        </w:trPr>
        <w:tc>
          <w:tcPr>
            <w:tcW w:w="2501" w:type="pct"/>
            <w:tcBorders>
              <w:top w:val="single" w:sz="4" w:space="0" w:color="231F1F"/>
              <w:bottom w:val="single" w:sz="4" w:space="0" w:color="231F1F"/>
              <w:right w:val="single" w:sz="4" w:space="0" w:color="231F1F"/>
            </w:tcBorders>
          </w:tcPr>
          <w:p w14:paraId="016FDBC7" w14:textId="77777777" w:rsidR="00F53E7C" w:rsidRPr="00C47524" w:rsidRDefault="00F53E7C" w:rsidP="00D02FA0">
            <w:pPr>
              <w:pStyle w:val="TableParagraph"/>
              <w:ind w:left="0"/>
              <w:jc w:val="both"/>
              <w:rPr>
                <w:noProof/>
                <w:sz w:val="24"/>
                <w:szCs w:val="24"/>
              </w:rPr>
            </w:pPr>
            <w:r w:rsidRPr="00C47524">
              <w:rPr>
                <w:sz w:val="24"/>
              </w:rPr>
              <w:lastRenderedPageBreak/>
              <w:t>7.1. Inspicēšanas metodes un procedūras</w:t>
            </w:r>
          </w:p>
        </w:tc>
        <w:tc>
          <w:tcPr>
            <w:tcW w:w="2499" w:type="pct"/>
            <w:tcBorders>
              <w:top w:val="single" w:sz="4" w:space="0" w:color="231F1F"/>
              <w:left w:val="single" w:sz="4" w:space="0" w:color="231F1F"/>
              <w:bottom w:val="single" w:sz="4" w:space="0" w:color="231F1F"/>
            </w:tcBorders>
          </w:tcPr>
          <w:p w14:paraId="3B4F131F" w14:textId="6B00908B" w:rsidR="00F53E7C" w:rsidRPr="00C47524" w:rsidRDefault="00113B77" w:rsidP="00D02FA0">
            <w:pPr>
              <w:pStyle w:val="TableParagraph"/>
              <w:tabs>
                <w:tab w:val="left" w:pos="394"/>
              </w:tabs>
              <w:ind w:left="0"/>
              <w:rPr>
                <w:noProof/>
                <w:sz w:val="24"/>
                <w:szCs w:val="24"/>
              </w:rPr>
            </w:pPr>
            <w:r w:rsidRPr="00C47524">
              <w:rPr>
                <w:sz w:val="24"/>
              </w:rPr>
              <w:t>3.5. Pieraksti</w:t>
            </w:r>
          </w:p>
          <w:p w14:paraId="639D5E15" w14:textId="014D52C0" w:rsidR="00F53E7C" w:rsidRPr="00C47524" w:rsidRDefault="00113B77" w:rsidP="00D02FA0">
            <w:pPr>
              <w:pStyle w:val="TableParagraph"/>
              <w:tabs>
                <w:tab w:val="left" w:pos="394"/>
              </w:tabs>
              <w:ind w:left="0"/>
              <w:rPr>
                <w:noProof/>
                <w:sz w:val="24"/>
                <w:szCs w:val="24"/>
              </w:rPr>
            </w:pPr>
            <w:r w:rsidRPr="00C47524">
              <w:rPr>
                <w:sz w:val="24"/>
              </w:rPr>
              <w:t>3.6. Riski un iespējas</w:t>
            </w:r>
          </w:p>
          <w:p w14:paraId="272F3E6C"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p w14:paraId="5A7A7333" w14:textId="77777777" w:rsidR="00F53E7C" w:rsidRPr="00C47524" w:rsidRDefault="00F53E7C" w:rsidP="00D02FA0">
            <w:pPr>
              <w:pStyle w:val="TableParagraph"/>
              <w:ind w:left="0"/>
              <w:jc w:val="both"/>
              <w:rPr>
                <w:noProof/>
                <w:sz w:val="24"/>
                <w:szCs w:val="24"/>
              </w:rPr>
            </w:pPr>
            <w:r w:rsidRPr="00C47524">
              <w:rPr>
                <w:sz w:val="24"/>
              </w:rPr>
              <w:t>4.1.1. Līguma pārskatīšana</w:t>
            </w:r>
          </w:p>
          <w:p w14:paraId="26A24DAF" w14:textId="77777777" w:rsidR="00F53E7C" w:rsidRPr="00C47524" w:rsidRDefault="00F53E7C" w:rsidP="00D02FA0">
            <w:pPr>
              <w:pStyle w:val="TableParagraph"/>
              <w:ind w:left="0"/>
              <w:jc w:val="both"/>
              <w:rPr>
                <w:noProof/>
                <w:sz w:val="24"/>
                <w:szCs w:val="24"/>
              </w:rPr>
            </w:pPr>
            <w:r w:rsidRPr="00C47524">
              <w:rPr>
                <w:sz w:val="24"/>
              </w:rPr>
              <w:t>4.1.4. Atbildības piešķiršana</w:t>
            </w:r>
          </w:p>
          <w:p w14:paraId="3B8B0A77" w14:textId="77777777" w:rsidR="00F53E7C" w:rsidRPr="00C47524" w:rsidRDefault="00F53E7C" w:rsidP="00D02FA0">
            <w:pPr>
              <w:pStyle w:val="TableParagraph"/>
              <w:ind w:left="0"/>
              <w:jc w:val="both"/>
              <w:rPr>
                <w:noProof/>
                <w:sz w:val="24"/>
                <w:szCs w:val="24"/>
              </w:rPr>
            </w:pPr>
            <w:r w:rsidRPr="00C47524">
              <w:rPr>
                <w:sz w:val="24"/>
              </w:rPr>
              <w:t>4.2.1. Sākotnējās apspriedes noziedzīga nodarījuma vietā</w:t>
            </w:r>
          </w:p>
          <w:p w14:paraId="601D538A" w14:textId="41E3BAED" w:rsidR="00F53E7C" w:rsidRPr="00C47524" w:rsidRDefault="00E30359" w:rsidP="00D02FA0">
            <w:pPr>
              <w:pStyle w:val="TableParagraph"/>
              <w:tabs>
                <w:tab w:val="left" w:pos="394"/>
              </w:tabs>
              <w:ind w:left="0"/>
              <w:rPr>
                <w:noProof/>
                <w:sz w:val="24"/>
                <w:szCs w:val="24"/>
              </w:rPr>
            </w:pPr>
            <w:r w:rsidRPr="00C47524">
              <w:rPr>
                <w:sz w:val="24"/>
              </w:rPr>
              <w:t xml:space="preserve">4.3. Noziedzīga nodarījuma vietas </w:t>
            </w:r>
            <w:r w:rsidR="00781231" w:rsidRPr="00C47524">
              <w:rPr>
                <w:sz w:val="24"/>
              </w:rPr>
              <w:t>izpēt</w:t>
            </w:r>
            <w:r w:rsidRPr="00C47524">
              <w:rPr>
                <w:sz w:val="24"/>
              </w:rPr>
              <w:t>es stratēģijas izstrāde</w:t>
            </w:r>
          </w:p>
          <w:p w14:paraId="601ACCF1" w14:textId="547C35B2" w:rsidR="00F53E7C" w:rsidRPr="00C47524" w:rsidRDefault="00E30359" w:rsidP="00D02FA0">
            <w:pPr>
              <w:pStyle w:val="TableParagraph"/>
              <w:tabs>
                <w:tab w:val="left" w:pos="551"/>
              </w:tabs>
              <w:ind w:left="0"/>
              <w:rPr>
                <w:noProof/>
                <w:sz w:val="24"/>
                <w:szCs w:val="24"/>
              </w:rPr>
            </w:pPr>
            <w:r w:rsidRPr="00C47524">
              <w:rPr>
                <w:sz w:val="24"/>
              </w:rPr>
              <w:t>4.3.1. Nozieguma veida noteikšana</w:t>
            </w:r>
          </w:p>
          <w:p w14:paraId="7F352465" w14:textId="6969B1F7" w:rsidR="00F53E7C" w:rsidRPr="00C47524" w:rsidRDefault="00E30359" w:rsidP="00D02FA0">
            <w:pPr>
              <w:pStyle w:val="TableParagraph"/>
              <w:tabs>
                <w:tab w:val="left" w:pos="551"/>
              </w:tabs>
              <w:ind w:left="0"/>
              <w:rPr>
                <w:noProof/>
                <w:sz w:val="24"/>
                <w:szCs w:val="24"/>
              </w:rPr>
            </w:pPr>
            <w:r w:rsidRPr="00C47524">
              <w:rPr>
                <w:sz w:val="24"/>
              </w:rPr>
              <w:t>4.3.3. Paraugu ņemšana</w:t>
            </w:r>
          </w:p>
          <w:p w14:paraId="34C237A5" w14:textId="6B4FE4E8" w:rsidR="00F53E7C" w:rsidRPr="00C47524" w:rsidRDefault="00E30359" w:rsidP="00D02FA0">
            <w:pPr>
              <w:pStyle w:val="TableParagraph"/>
              <w:tabs>
                <w:tab w:val="left" w:pos="551"/>
              </w:tabs>
              <w:ind w:left="0"/>
              <w:rPr>
                <w:noProof/>
                <w:sz w:val="24"/>
                <w:szCs w:val="24"/>
              </w:rPr>
            </w:pPr>
            <w:r w:rsidRPr="00C47524">
              <w:rPr>
                <w:sz w:val="24"/>
              </w:rPr>
              <w:t>4.3.4. Nepieciešamo tehnisko līdzekļu, paņēmienu un/vai aprīkojuma noteikšana</w:t>
            </w:r>
          </w:p>
          <w:p w14:paraId="19DD7FA6" w14:textId="59F9DE8A" w:rsidR="00F53E7C" w:rsidRPr="00C47524" w:rsidRDefault="00E30359" w:rsidP="00D02FA0">
            <w:pPr>
              <w:pStyle w:val="TableParagraph"/>
              <w:tabs>
                <w:tab w:val="left" w:pos="551"/>
              </w:tabs>
              <w:ind w:left="0"/>
              <w:rPr>
                <w:noProof/>
                <w:sz w:val="24"/>
                <w:szCs w:val="24"/>
              </w:rPr>
            </w:pPr>
            <w:r w:rsidRPr="00C47524">
              <w:rPr>
                <w:sz w:val="24"/>
              </w:rPr>
              <w:t xml:space="preserve">4.4.1. Noziedzīga nodarījuma vietas </w:t>
            </w:r>
            <w:r w:rsidR="001F6809" w:rsidRPr="00C47524">
              <w:rPr>
                <w:sz w:val="24"/>
              </w:rPr>
              <w:t>izpēte</w:t>
            </w:r>
            <w:r w:rsidRPr="00C47524">
              <w:rPr>
                <w:sz w:val="24"/>
              </w:rPr>
              <w:t>s procedūras</w:t>
            </w:r>
          </w:p>
          <w:p w14:paraId="6176BA73" w14:textId="619EF9AB" w:rsidR="00F53E7C" w:rsidRPr="00C47524" w:rsidRDefault="00E30359" w:rsidP="00D02FA0">
            <w:pPr>
              <w:pStyle w:val="TableParagraph"/>
              <w:tabs>
                <w:tab w:val="left" w:pos="551"/>
              </w:tabs>
              <w:ind w:left="0"/>
              <w:rPr>
                <w:noProof/>
                <w:sz w:val="24"/>
                <w:szCs w:val="24"/>
              </w:rPr>
            </w:pPr>
            <w:r w:rsidRPr="00C47524">
              <w:rPr>
                <w:sz w:val="24"/>
              </w:rPr>
              <w:t>4.4.2. Noziedzīga nodarījuma vietas dokumentēšana</w:t>
            </w:r>
          </w:p>
          <w:p w14:paraId="22DBC1FE" w14:textId="1A3BFA37" w:rsidR="00F53E7C" w:rsidRPr="00C47524" w:rsidRDefault="00E30359" w:rsidP="00D02FA0">
            <w:pPr>
              <w:pStyle w:val="TableParagraph"/>
              <w:tabs>
                <w:tab w:val="left" w:pos="551"/>
              </w:tabs>
              <w:ind w:left="0"/>
              <w:rPr>
                <w:noProof/>
                <w:sz w:val="24"/>
                <w:szCs w:val="24"/>
              </w:rPr>
            </w:pPr>
            <w:r w:rsidRPr="00C47524">
              <w:rPr>
                <w:sz w:val="24"/>
              </w:rPr>
              <w:t xml:space="preserve">4.4.3. Noziedzīga nodarījuma vietas </w:t>
            </w:r>
            <w:r w:rsidR="001F6809" w:rsidRPr="00C47524">
              <w:rPr>
                <w:sz w:val="24"/>
              </w:rPr>
              <w:t>izpēte</w:t>
            </w:r>
          </w:p>
          <w:p w14:paraId="63ADFC8C" w14:textId="47087D16" w:rsidR="00F53E7C" w:rsidRPr="00C47524" w:rsidRDefault="00E30359" w:rsidP="00D02FA0">
            <w:pPr>
              <w:pStyle w:val="TableParagraph"/>
              <w:tabs>
                <w:tab w:val="left" w:pos="551"/>
              </w:tabs>
              <w:ind w:left="0"/>
              <w:rPr>
                <w:noProof/>
                <w:sz w:val="24"/>
                <w:szCs w:val="24"/>
              </w:rPr>
            </w:pPr>
            <w:r w:rsidRPr="00C47524">
              <w:rPr>
                <w:sz w:val="24"/>
              </w:rPr>
              <w:t xml:space="preserve">4.4.4. </w:t>
            </w:r>
            <w:r w:rsidR="001F6809" w:rsidRPr="00C47524">
              <w:rPr>
                <w:sz w:val="24"/>
              </w:rPr>
              <w:t>Izpēt</w:t>
            </w:r>
            <w:r w:rsidRPr="00C47524">
              <w:rPr>
                <w:sz w:val="24"/>
              </w:rPr>
              <w:t>es/testi</w:t>
            </w:r>
          </w:p>
          <w:p w14:paraId="24BE6772" w14:textId="77777777" w:rsidR="00F53E7C" w:rsidRPr="00C47524" w:rsidRDefault="00F53E7C" w:rsidP="00D02FA0">
            <w:pPr>
              <w:pStyle w:val="TableParagraph"/>
              <w:ind w:left="0"/>
              <w:jc w:val="both"/>
              <w:rPr>
                <w:noProof/>
                <w:sz w:val="24"/>
                <w:szCs w:val="24"/>
              </w:rPr>
            </w:pPr>
            <w:r w:rsidRPr="00C47524">
              <w:rPr>
                <w:sz w:val="24"/>
              </w:rPr>
              <w:t>4.5.1. Noziedzīga nodarījuma vietā iegūto rezultātu un novērojumu pārskatīšana saistībā ar pieprasījumu un stratēģiju</w:t>
            </w:r>
          </w:p>
          <w:p w14:paraId="37933910" w14:textId="68994B68" w:rsidR="00F53E7C" w:rsidRPr="00C47524" w:rsidRDefault="00E30359" w:rsidP="00D02FA0">
            <w:pPr>
              <w:pStyle w:val="TableParagraph"/>
              <w:tabs>
                <w:tab w:val="left" w:pos="394"/>
              </w:tabs>
              <w:ind w:left="0"/>
              <w:rPr>
                <w:noProof/>
                <w:sz w:val="24"/>
                <w:szCs w:val="24"/>
              </w:rPr>
            </w:pPr>
            <w:r w:rsidRPr="00C47524">
              <w:rPr>
                <w:sz w:val="24"/>
              </w:rPr>
              <w:t xml:space="preserve">4.7. </w:t>
            </w:r>
            <w:r w:rsidR="00A74578" w:rsidRPr="00C47524">
              <w:rPr>
                <w:sz w:val="24"/>
              </w:rPr>
              <w:t>Izpēt</w:t>
            </w:r>
            <w:r w:rsidRPr="00C47524">
              <w:rPr>
                <w:sz w:val="24"/>
              </w:rPr>
              <w:t>e un testēšana</w:t>
            </w:r>
          </w:p>
          <w:p w14:paraId="2600DA94" w14:textId="53C5540F" w:rsidR="00F53E7C" w:rsidRPr="00C47524" w:rsidRDefault="00E30359" w:rsidP="00D02FA0">
            <w:pPr>
              <w:pStyle w:val="TableParagraph"/>
              <w:tabs>
                <w:tab w:val="left" w:pos="551"/>
              </w:tabs>
              <w:ind w:left="0"/>
              <w:rPr>
                <w:noProof/>
                <w:sz w:val="24"/>
                <w:szCs w:val="24"/>
              </w:rPr>
            </w:pPr>
            <w:r w:rsidRPr="00C47524">
              <w:rPr>
                <w:sz w:val="24"/>
              </w:rPr>
              <w:t>4.7.1. Līguma pārskatīšana un informācijas apmaiņa</w:t>
            </w:r>
          </w:p>
          <w:p w14:paraId="09CE2959" w14:textId="659F4DBF" w:rsidR="00F53E7C" w:rsidRPr="00C47524" w:rsidRDefault="00680C28" w:rsidP="00D02FA0">
            <w:pPr>
              <w:pStyle w:val="TableParagraph"/>
              <w:tabs>
                <w:tab w:val="left" w:pos="551"/>
              </w:tabs>
              <w:ind w:left="0"/>
              <w:rPr>
                <w:noProof/>
                <w:sz w:val="24"/>
                <w:szCs w:val="24"/>
              </w:rPr>
            </w:pPr>
            <w:r w:rsidRPr="00C47524">
              <w:rPr>
                <w:sz w:val="24"/>
              </w:rPr>
              <w:t xml:space="preserve">4.7.2. </w:t>
            </w:r>
            <w:r w:rsidR="00A74578" w:rsidRPr="00C47524">
              <w:rPr>
                <w:sz w:val="24"/>
              </w:rPr>
              <w:t>Izpēt</w:t>
            </w:r>
            <w:r w:rsidRPr="00C47524">
              <w:rPr>
                <w:sz w:val="24"/>
              </w:rPr>
              <w:t>es vai testēšanas stratēģija</w:t>
            </w:r>
          </w:p>
          <w:p w14:paraId="4514FD0B" w14:textId="77777777" w:rsidR="00F53E7C" w:rsidRPr="00C47524" w:rsidRDefault="00F53E7C" w:rsidP="00D02FA0">
            <w:pPr>
              <w:pStyle w:val="TableParagraph"/>
              <w:ind w:left="0"/>
              <w:jc w:val="both"/>
              <w:rPr>
                <w:noProof/>
                <w:sz w:val="24"/>
                <w:szCs w:val="24"/>
              </w:rPr>
            </w:pPr>
            <w:r w:rsidRPr="00C47524">
              <w:rPr>
                <w:sz w:val="24"/>
              </w:rPr>
              <w:t>4.7.6. Paraugu ņemšana</w:t>
            </w:r>
          </w:p>
          <w:p w14:paraId="513C744C" w14:textId="77777777" w:rsidR="00F53E7C" w:rsidRPr="00C47524" w:rsidRDefault="00F53E7C" w:rsidP="00D02FA0">
            <w:pPr>
              <w:pStyle w:val="TableParagraph"/>
              <w:ind w:left="0"/>
              <w:jc w:val="both"/>
              <w:rPr>
                <w:noProof/>
                <w:sz w:val="24"/>
                <w:szCs w:val="24"/>
              </w:rPr>
            </w:pPr>
            <w:r w:rsidRPr="00C47524">
              <w:rPr>
                <w:sz w:val="24"/>
              </w:rPr>
              <w:t>4.8.1. Interpretēšana</w:t>
            </w:r>
          </w:p>
        </w:tc>
      </w:tr>
      <w:tr w:rsidR="008D686A" w:rsidRPr="00C47524" w14:paraId="69689A13" w14:textId="77777777" w:rsidTr="004F21FD">
        <w:trPr>
          <w:trHeight w:val="1663"/>
        </w:trPr>
        <w:tc>
          <w:tcPr>
            <w:tcW w:w="2501" w:type="pct"/>
            <w:tcBorders>
              <w:top w:val="single" w:sz="4" w:space="0" w:color="231F1F"/>
              <w:bottom w:val="single" w:sz="4" w:space="0" w:color="231F1F"/>
              <w:right w:val="single" w:sz="4" w:space="0" w:color="231F1F"/>
            </w:tcBorders>
          </w:tcPr>
          <w:p w14:paraId="0568242C" w14:textId="77777777" w:rsidR="00F53E7C" w:rsidRPr="00C47524" w:rsidRDefault="00F53E7C" w:rsidP="00D02FA0">
            <w:pPr>
              <w:pStyle w:val="TableParagraph"/>
              <w:ind w:left="0"/>
              <w:jc w:val="both"/>
              <w:rPr>
                <w:noProof/>
                <w:sz w:val="24"/>
                <w:szCs w:val="24"/>
              </w:rPr>
            </w:pPr>
            <w:r w:rsidRPr="00C47524">
              <w:rPr>
                <w:sz w:val="24"/>
              </w:rPr>
              <w:t>7.2. Rīcība ar inspicēšanas objektiem un paraugiem</w:t>
            </w:r>
          </w:p>
        </w:tc>
        <w:tc>
          <w:tcPr>
            <w:tcW w:w="2499" w:type="pct"/>
            <w:tcBorders>
              <w:top w:val="single" w:sz="4" w:space="0" w:color="231F1F"/>
              <w:left w:val="single" w:sz="4" w:space="0" w:color="231F1F"/>
              <w:bottom w:val="single" w:sz="4" w:space="0" w:color="231F1F"/>
            </w:tcBorders>
          </w:tcPr>
          <w:p w14:paraId="074066CF" w14:textId="77777777" w:rsidR="00F53E7C" w:rsidRPr="00C47524" w:rsidRDefault="00F53E7C" w:rsidP="00D02FA0">
            <w:pPr>
              <w:pStyle w:val="TableParagraph"/>
              <w:ind w:left="0"/>
              <w:jc w:val="both"/>
              <w:rPr>
                <w:noProof/>
                <w:sz w:val="24"/>
                <w:szCs w:val="24"/>
              </w:rPr>
            </w:pPr>
            <w:r w:rsidRPr="00C47524">
              <w:rPr>
                <w:sz w:val="24"/>
              </w:rPr>
              <w:t>3.11. Vides apstākļi</w:t>
            </w:r>
          </w:p>
          <w:p w14:paraId="4CB4B6DD" w14:textId="77777777" w:rsidR="00F53E7C" w:rsidRPr="00C47524" w:rsidRDefault="00F53E7C" w:rsidP="00D02FA0">
            <w:pPr>
              <w:pStyle w:val="TableParagraph"/>
              <w:ind w:left="0"/>
              <w:jc w:val="both"/>
              <w:rPr>
                <w:noProof/>
                <w:sz w:val="24"/>
                <w:szCs w:val="24"/>
              </w:rPr>
            </w:pPr>
            <w:r w:rsidRPr="00C47524">
              <w:rPr>
                <w:sz w:val="24"/>
              </w:rPr>
              <w:t>4.2.3. Noziedzīga nodarījuma vietas kontrole un saglabāšana</w:t>
            </w:r>
          </w:p>
          <w:p w14:paraId="4BD827CF" w14:textId="2279A3AB"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1F6809" w:rsidRPr="00C47524">
              <w:rPr>
                <w:sz w:val="24"/>
              </w:rPr>
              <w:t>izpēt</w:t>
            </w:r>
            <w:r w:rsidRPr="00C47524">
              <w:rPr>
                <w:sz w:val="24"/>
              </w:rPr>
              <w:t>e</w:t>
            </w:r>
          </w:p>
          <w:p w14:paraId="3E7BFCC7" w14:textId="2CA0EDAD" w:rsidR="00F53E7C" w:rsidRPr="00C47524" w:rsidRDefault="00F53E7C" w:rsidP="00D02FA0">
            <w:pPr>
              <w:pStyle w:val="TableParagraph"/>
              <w:ind w:left="0"/>
              <w:jc w:val="both"/>
              <w:rPr>
                <w:noProof/>
                <w:sz w:val="24"/>
                <w:szCs w:val="24"/>
              </w:rPr>
            </w:pPr>
            <w:r w:rsidRPr="00C47524">
              <w:rPr>
                <w:sz w:val="24"/>
              </w:rPr>
              <w:t xml:space="preserve">4.7.4. Starpdisciplināras </w:t>
            </w:r>
            <w:r w:rsidR="001F6809" w:rsidRPr="00C47524">
              <w:rPr>
                <w:sz w:val="24"/>
              </w:rPr>
              <w:t>izpētes</w:t>
            </w:r>
            <w:r w:rsidRPr="00C47524">
              <w:rPr>
                <w:sz w:val="24"/>
              </w:rPr>
              <w:t xml:space="preserve"> vai testēšanas koordinēšana</w:t>
            </w:r>
          </w:p>
          <w:p w14:paraId="359D2A32" w14:textId="77777777" w:rsidR="00F53E7C" w:rsidRPr="00C47524" w:rsidRDefault="00F53E7C" w:rsidP="00D02FA0">
            <w:pPr>
              <w:pStyle w:val="TableParagraph"/>
              <w:ind w:left="0"/>
              <w:jc w:val="both"/>
              <w:rPr>
                <w:noProof/>
                <w:sz w:val="24"/>
                <w:szCs w:val="24"/>
              </w:rPr>
            </w:pPr>
            <w:r w:rsidRPr="00C47524">
              <w:rPr>
                <w:sz w:val="24"/>
              </w:rPr>
              <w:t>4.7.7.1. Darbs ar priekšmetiem</w:t>
            </w:r>
          </w:p>
        </w:tc>
      </w:tr>
      <w:tr w:rsidR="008D686A" w:rsidRPr="00C47524" w14:paraId="1BA855FA" w14:textId="77777777" w:rsidTr="004F21FD">
        <w:trPr>
          <w:trHeight w:val="574"/>
        </w:trPr>
        <w:tc>
          <w:tcPr>
            <w:tcW w:w="2501" w:type="pct"/>
            <w:tcBorders>
              <w:top w:val="single" w:sz="4" w:space="0" w:color="231F1F"/>
              <w:bottom w:val="single" w:sz="4" w:space="0" w:color="auto"/>
              <w:right w:val="single" w:sz="4" w:space="0" w:color="231F1F"/>
            </w:tcBorders>
          </w:tcPr>
          <w:p w14:paraId="6CEBC9E7" w14:textId="77777777" w:rsidR="00F71235" w:rsidRPr="00C47524" w:rsidRDefault="00F71235" w:rsidP="00D02FA0">
            <w:pPr>
              <w:pStyle w:val="TableParagraph"/>
              <w:ind w:left="0"/>
              <w:jc w:val="both"/>
              <w:rPr>
                <w:noProof/>
                <w:sz w:val="24"/>
                <w:szCs w:val="24"/>
              </w:rPr>
            </w:pPr>
            <w:r w:rsidRPr="00C47524">
              <w:rPr>
                <w:sz w:val="24"/>
              </w:rPr>
              <w:t>7.3. Inspicēšanas protokoli</w:t>
            </w:r>
          </w:p>
        </w:tc>
        <w:tc>
          <w:tcPr>
            <w:tcW w:w="2499" w:type="pct"/>
            <w:tcBorders>
              <w:top w:val="single" w:sz="4" w:space="0" w:color="231F1F"/>
              <w:left w:val="single" w:sz="4" w:space="0" w:color="231F1F"/>
              <w:bottom w:val="single" w:sz="4" w:space="0" w:color="auto"/>
            </w:tcBorders>
          </w:tcPr>
          <w:p w14:paraId="0FBF0CB9" w14:textId="77777777" w:rsidR="00F71235" w:rsidRPr="00C47524" w:rsidRDefault="00F71235" w:rsidP="00D02FA0">
            <w:pPr>
              <w:pStyle w:val="TableParagraph"/>
              <w:ind w:left="0"/>
              <w:jc w:val="both"/>
              <w:rPr>
                <w:noProof/>
                <w:sz w:val="24"/>
                <w:szCs w:val="24"/>
              </w:rPr>
            </w:pPr>
            <w:r w:rsidRPr="00C47524">
              <w:rPr>
                <w:sz w:val="24"/>
              </w:rPr>
              <w:t>3.5. Pieraksti</w:t>
            </w:r>
          </w:p>
          <w:p w14:paraId="2CAD9E8D" w14:textId="04B79732" w:rsidR="00F71235" w:rsidRPr="00C47524" w:rsidRDefault="00F71235" w:rsidP="00D02FA0">
            <w:pPr>
              <w:pStyle w:val="TableParagraph"/>
              <w:ind w:left="0"/>
              <w:jc w:val="both"/>
              <w:rPr>
                <w:noProof/>
                <w:sz w:val="24"/>
                <w:szCs w:val="24"/>
              </w:rPr>
            </w:pPr>
            <w:r w:rsidRPr="00C47524">
              <w:rPr>
                <w:sz w:val="24"/>
              </w:rPr>
              <w:t xml:space="preserve">4.4.3. Noziedzīga nodarījuma vietas </w:t>
            </w:r>
            <w:r w:rsidR="001F6809" w:rsidRPr="00C47524">
              <w:rPr>
                <w:sz w:val="24"/>
              </w:rPr>
              <w:t>izpēt</w:t>
            </w:r>
            <w:r w:rsidRPr="00C47524">
              <w:rPr>
                <w:sz w:val="24"/>
              </w:rPr>
              <w:t>e</w:t>
            </w:r>
          </w:p>
        </w:tc>
      </w:tr>
      <w:tr w:rsidR="008D686A" w:rsidRPr="00C47524" w14:paraId="3D39CB4F" w14:textId="77777777" w:rsidTr="004F21FD">
        <w:trPr>
          <w:trHeight w:val="1426"/>
        </w:trPr>
        <w:tc>
          <w:tcPr>
            <w:tcW w:w="2501" w:type="pct"/>
            <w:tcBorders>
              <w:top w:val="single" w:sz="4" w:space="0" w:color="auto"/>
              <w:bottom w:val="single" w:sz="4" w:space="0" w:color="231F1F"/>
              <w:right w:val="single" w:sz="4" w:space="0" w:color="231F1F"/>
            </w:tcBorders>
          </w:tcPr>
          <w:p w14:paraId="75950320" w14:textId="77777777" w:rsidR="00F53E7C" w:rsidRPr="00C47524" w:rsidRDefault="00F53E7C" w:rsidP="00D02FA0">
            <w:pPr>
              <w:pStyle w:val="TableParagraph"/>
              <w:ind w:left="0"/>
              <w:jc w:val="both"/>
              <w:rPr>
                <w:noProof/>
                <w:sz w:val="24"/>
                <w:szCs w:val="24"/>
              </w:rPr>
            </w:pPr>
            <w:r w:rsidRPr="00C47524">
              <w:rPr>
                <w:sz w:val="24"/>
              </w:rPr>
              <w:t>7.4. Inspicēšanas pārskati un inspicēšanas sertifikāti</w:t>
            </w:r>
          </w:p>
        </w:tc>
        <w:tc>
          <w:tcPr>
            <w:tcW w:w="2499" w:type="pct"/>
            <w:tcBorders>
              <w:top w:val="single" w:sz="4" w:space="0" w:color="auto"/>
              <w:left w:val="single" w:sz="4" w:space="0" w:color="231F1F"/>
              <w:bottom w:val="single" w:sz="4" w:space="0" w:color="231F1F"/>
            </w:tcBorders>
          </w:tcPr>
          <w:p w14:paraId="70A5D5A3" w14:textId="3CE91A83" w:rsidR="00F53E7C" w:rsidRPr="00C47524" w:rsidRDefault="00F53E7C" w:rsidP="00D02FA0">
            <w:pPr>
              <w:pStyle w:val="TableParagraph"/>
              <w:ind w:left="0"/>
              <w:jc w:val="both"/>
              <w:rPr>
                <w:noProof/>
                <w:sz w:val="24"/>
                <w:szCs w:val="24"/>
              </w:rPr>
            </w:pPr>
            <w:r w:rsidRPr="00C47524">
              <w:rPr>
                <w:sz w:val="24"/>
              </w:rPr>
              <w:t xml:space="preserve">3.9. Neatbilstoša </w:t>
            </w:r>
            <w:r w:rsidR="001F6809" w:rsidRPr="00C47524">
              <w:rPr>
                <w:sz w:val="24"/>
              </w:rPr>
              <w:t xml:space="preserve">izpēte </w:t>
            </w:r>
            <w:r w:rsidRPr="00C47524">
              <w:rPr>
                <w:sz w:val="24"/>
              </w:rPr>
              <w:t>vai testēšana</w:t>
            </w:r>
          </w:p>
          <w:p w14:paraId="2501C787" w14:textId="12850EA3"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1F6809" w:rsidRPr="00C47524">
              <w:rPr>
                <w:sz w:val="24"/>
              </w:rPr>
              <w:t>izpēte</w:t>
            </w:r>
          </w:p>
          <w:p w14:paraId="50503C84" w14:textId="77777777" w:rsidR="00F53E7C" w:rsidRPr="00C47524" w:rsidRDefault="00F53E7C" w:rsidP="00D02FA0">
            <w:pPr>
              <w:pStyle w:val="TableParagraph"/>
              <w:ind w:left="0"/>
              <w:jc w:val="both"/>
              <w:rPr>
                <w:noProof/>
                <w:sz w:val="24"/>
                <w:szCs w:val="24"/>
              </w:rPr>
            </w:pPr>
            <w:r w:rsidRPr="00C47524">
              <w:rPr>
                <w:sz w:val="24"/>
              </w:rPr>
              <w:t>4.6. Noziedzīga nodarījuma vietā iegūto rezultātu un novērojumu interpretēšana un ziņošana</w:t>
            </w:r>
          </w:p>
          <w:p w14:paraId="5D8472ED" w14:textId="1ACCE71E" w:rsidR="00F53E7C" w:rsidRPr="00C47524" w:rsidRDefault="00F53E7C" w:rsidP="00D02FA0">
            <w:pPr>
              <w:pStyle w:val="TableParagraph"/>
              <w:ind w:left="0"/>
              <w:jc w:val="both"/>
              <w:rPr>
                <w:noProof/>
                <w:sz w:val="24"/>
                <w:szCs w:val="24"/>
              </w:rPr>
            </w:pPr>
            <w:r w:rsidRPr="00C47524">
              <w:rPr>
                <w:sz w:val="24"/>
              </w:rPr>
              <w:t xml:space="preserve">4.9. Atzinums par </w:t>
            </w:r>
            <w:r w:rsidR="007A7BC8" w:rsidRPr="00C47524">
              <w:rPr>
                <w:sz w:val="24"/>
              </w:rPr>
              <w:t>izpēt</w:t>
            </w:r>
            <w:r w:rsidRPr="00C47524">
              <w:rPr>
                <w:sz w:val="24"/>
              </w:rPr>
              <w:t>ēm/testiem, tostarp rezultātu interpretācija</w:t>
            </w:r>
          </w:p>
        </w:tc>
      </w:tr>
      <w:tr w:rsidR="008D686A" w:rsidRPr="00C47524" w14:paraId="4BBBBC90" w14:textId="77777777" w:rsidTr="004F21FD">
        <w:trPr>
          <w:trHeight w:val="284"/>
        </w:trPr>
        <w:tc>
          <w:tcPr>
            <w:tcW w:w="2501" w:type="pct"/>
            <w:tcBorders>
              <w:top w:val="single" w:sz="4" w:space="0" w:color="231F1F"/>
              <w:bottom w:val="single" w:sz="4" w:space="0" w:color="231F1F"/>
              <w:right w:val="single" w:sz="4" w:space="0" w:color="231F1F"/>
            </w:tcBorders>
          </w:tcPr>
          <w:p w14:paraId="6D396E0A" w14:textId="77777777" w:rsidR="00F53E7C" w:rsidRPr="00C47524" w:rsidRDefault="00F53E7C" w:rsidP="00D02FA0">
            <w:pPr>
              <w:pStyle w:val="TableParagraph"/>
              <w:ind w:left="0"/>
              <w:jc w:val="both"/>
              <w:rPr>
                <w:noProof/>
                <w:sz w:val="24"/>
                <w:szCs w:val="24"/>
              </w:rPr>
            </w:pPr>
            <w:r w:rsidRPr="00C47524">
              <w:rPr>
                <w:sz w:val="24"/>
              </w:rPr>
              <w:t>7.5. Sūdzības un apelācijas</w:t>
            </w:r>
          </w:p>
        </w:tc>
        <w:tc>
          <w:tcPr>
            <w:tcW w:w="2499" w:type="pct"/>
            <w:tcBorders>
              <w:top w:val="single" w:sz="4" w:space="0" w:color="231F1F"/>
              <w:left w:val="single" w:sz="4" w:space="0" w:color="231F1F"/>
              <w:bottom w:val="single" w:sz="4" w:space="0" w:color="231F1F"/>
            </w:tcBorders>
          </w:tcPr>
          <w:p w14:paraId="4F3F5564" w14:textId="77777777" w:rsidR="00F53E7C" w:rsidRPr="00C47524" w:rsidRDefault="00F53E7C" w:rsidP="00D02FA0">
            <w:pPr>
              <w:pStyle w:val="TableParagraph"/>
              <w:ind w:left="0"/>
              <w:jc w:val="both"/>
              <w:rPr>
                <w:noProof/>
                <w:sz w:val="24"/>
                <w:szCs w:val="24"/>
              </w:rPr>
            </w:pPr>
            <w:r w:rsidRPr="00C47524">
              <w:rPr>
                <w:sz w:val="24"/>
              </w:rPr>
              <w:t>3.2. Sūdzības</w:t>
            </w:r>
          </w:p>
        </w:tc>
      </w:tr>
      <w:tr w:rsidR="008D686A" w:rsidRPr="00C47524" w14:paraId="61D8F61D" w14:textId="77777777" w:rsidTr="004F21FD">
        <w:trPr>
          <w:trHeight w:val="282"/>
        </w:trPr>
        <w:tc>
          <w:tcPr>
            <w:tcW w:w="2501" w:type="pct"/>
            <w:tcBorders>
              <w:top w:val="single" w:sz="4" w:space="0" w:color="231F1F"/>
              <w:bottom w:val="single" w:sz="4" w:space="0" w:color="231F1F"/>
              <w:right w:val="single" w:sz="4" w:space="0" w:color="231F1F"/>
            </w:tcBorders>
          </w:tcPr>
          <w:p w14:paraId="7C3DB4FA" w14:textId="77777777" w:rsidR="00F53E7C" w:rsidRPr="00C47524" w:rsidRDefault="00F53E7C" w:rsidP="00D02FA0">
            <w:pPr>
              <w:pStyle w:val="TableParagraph"/>
              <w:ind w:left="0"/>
              <w:jc w:val="both"/>
              <w:rPr>
                <w:noProof/>
                <w:sz w:val="24"/>
                <w:szCs w:val="24"/>
              </w:rPr>
            </w:pPr>
            <w:r w:rsidRPr="00C47524">
              <w:rPr>
                <w:sz w:val="24"/>
              </w:rPr>
              <w:t>7.6. Sūdzību un apelāciju izskatīšanas process</w:t>
            </w:r>
          </w:p>
        </w:tc>
        <w:tc>
          <w:tcPr>
            <w:tcW w:w="2499" w:type="pct"/>
            <w:tcBorders>
              <w:top w:val="single" w:sz="4" w:space="0" w:color="231F1F"/>
              <w:left w:val="single" w:sz="4" w:space="0" w:color="231F1F"/>
              <w:bottom w:val="single" w:sz="4" w:space="0" w:color="231F1F"/>
            </w:tcBorders>
          </w:tcPr>
          <w:p w14:paraId="6654E4C3" w14:textId="77777777" w:rsidR="00F53E7C" w:rsidRPr="00C47524" w:rsidRDefault="00F53E7C" w:rsidP="00D02FA0">
            <w:pPr>
              <w:pStyle w:val="TableParagraph"/>
              <w:ind w:left="0"/>
              <w:jc w:val="both"/>
              <w:rPr>
                <w:noProof/>
                <w:sz w:val="24"/>
                <w:szCs w:val="24"/>
              </w:rPr>
            </w:pPr>
            <w:r w:rsidRPr="00C47524">
              <w:rPr>
                <w:sz w:val="24"/>
              </w:rPr>
              <w:t>3.2. Sūdzības</w:t>
            </w:r>
          </w:p>
        </w:tc>
      </w:tr>
      <w:tr w:rsidR="008D686A" w:rsidRPr="00C47524" w14:paraId="247436C5" w14:textId="77777777" w:rsidTr="004F21FD">
        <w:trPr>
          <w:trHeight w:val="282"/>
        </w:trPr>
        <w:tc>
          <w:tcPr>
            <w:tcW w:w="2501" w:type="pct"/>
            <w:tcBorders>
              <w:top w:val="single" w:sz="4" w:space="0" w:color="231F1F"/>
              <w:bottom w:val="single" w:sz="4" w:space="0" w:color="231F1F"/>
              <w:right w:val="single" w:sz="4" w:space="0" w:color="231F1F"/>
            </w:tcBorders>
          </w:tcPr>
          <w:p w14:paraId="5B66983E" w14:textId="77777777" w:rsidR="00F53E7C" w:rsidRPr="00C47524" w:rsidRDefault="00F53E7C" w:rsidP="00D02FA0">
            <w:pPr>
              <w:pStyle w:val="TableParagraph"/>
              <w:ind w:left="0"/>
              <w:jc w:val="both"/>
              <w:rPr>
                <w:noProof/>
                <w:sz w:val="24"/>
                <w:szCs w:val="24"/>
              </w:rPr>
            </w:pPr>
            <w:r w:rsidRPr="00C47524">
              <w:rPr>
                <w:sz w:val="24"/>
              </w:rPr>
              <w:t>8. Prasības attiecībā uz pārvaldības sistēmu</w:t>
            </w:r>
          </w:p>
        </w:tc>
        <w:tc>
          <w:tcPr>
            <w:tcW w:w="2499" w:type="pct"/>
            <w:tcBorders>
              <w:top w:val="single" w:sz="4" w:space="0" w:color="231F1F"/>
              <w:left w:val="single" w:sz="4" w:space="0" w:color="231F1F"/>
              <w:bottom w:val="single" w:sz="4" w:space="0" w:color="231F1F"/>
            </w:tcBorders>
          </w:tcPr>
          <w:p w14:paraId="09EB56F9" w14:textId="77777777" w:rsidR="00F53E7C" w:rsidRPr="00C47524" w:rsidRDefault="00F53E7C" w:rsidP="00D02FA0">
            <w:pPr>
              <w:pStyle w:val="TableParagraph"/>
              <w:ind w:left="0"/>
              <w:jc w:val="both"/>
              <w:rPr>
                <w:noProof/>
                <w:sz w:val="24"/>
                <w:szCs w:val="24"/>
              </w:rPr>
            </w:pPr>
          </w:p>
        </w:tc>
      </w:tr>
      <w:tr w:rsidR="008D686A" w:rsidRPr="00C47524" w14:paraId="6B87F1E9" w14:textId="77777777" w:rsidTr="004F21FD">
        <w:trPr>
          <w:trHeight w:val="474"/>
        </w:trPr>
        <w:tc>
          <w:tcPr>
            <w:tcW w:w="2501" w:type="pct"/>
            <w:tcBorders>
              <w:top w:val="single" w:sz="4" w:space="0" w:color="231F1F"/>
              <w:bottom w:val="single" w:sz="4" w:space="0" w:color="231F1F"/>
              <w:right w:val="single" w:sz="4" w:space="0" w:color="231F1F"/>
            </w:tcBorders>
          </w:tcPr>
          <w:p w14:paraId="1965F2C5" w14:textId="77777777" w:rsidR="00F53E7C" w:rsidRPr="00C47524" w:rsidRDefault="00F53E7C" w:rsidP="00D02FA0">
            <w:pPr>
              <w:pStyle w:val="TableParagraph"/>
              <w:ind w:left="0"/>
              <w:jc w:val="both"/>
              <w:rPr>
                <w:noProof/>
                <w:sz w:val="24"/>
                <w:szCs w:val="24"/>
              </w:rPr>
            </w:pPr>
            <w:r w:rsidRPr="00C47524">
              <w:rPr>
                <w:sz w:val="24"/>
              </w:rPr>
              <w:t>8.1. Pārvaldības sistēmu veidi</w:t>
            </w:r>
          </w:p>
        </w:tc>
        <w:tc>
          <w:tcPr>
            <w:tcW w:w="2499" w:type="pct"/>
            <w:tcBorders>
              <w:top w:val="single" w:sz="4" w:space="0" w:color="231F1F"/>
              <w:left w:val="single" w:sz="4" w:space="0" w:color="231F1F"/>
              <w:bottom w:val="single" w:sz="4" w:space="0" w:color="231F1F"/>
            </w:tcBorders>
          </w:tcPr>
          <w:p w14:paraId="771F22D0" w14:textId="77777777" w:rsidR="00F53E7C" w:rsidRPr="00C47524" w:rsidRDefault="00F53E7C" w:rsidP="00D02FA0">
            <w:pPr>
              <w:pStyle w:val="TableParagraph"/>
              <w:ind w:left="0"/>
              <w:jc w:val="both"/>
              <w:rPr>
                <w:noProof/>
                <w:sz w:val="24"/>
                <w:szCs w:val="24"/>
              </w:rPr>
            </w:pPr>
            <w:r w:rsidRPr="00C47524">
              <w:rPr>
                <w:sz w:val="24"/>
              </w:rPr>
              <w:t>4.4.1. Noziedzīga nodarījuma vietas izmeklēšanas procedūras</w:t>
            </w:r>
          </w:p>
          <w:p w14:paraId="00878F0F" w14:textId="6432233F" w:rsidR="00F53E7C" w:rsidRPr="00C47524" w:rsidRDefault="00F53E7C" w:rsidP="00D02FA0">
            <w:pPr>
              <w:pStyle w:val="TableParagraph"/>
              <w:ind w:left="0"/>
              <w:jc w:val="both"/>
              <w:rPr>
                <w:noProof/>
                <w:sz w:val="24"/>
                <w:szCs w:val="24"/>
              </w:rPr>
            </w:pPr>
            <w:r w:rsidRPr="00C47524">
              <w:rPr>
                <w:sz w:val="24"/>
              </w:rPr>
              <w:lastRenderedPageBreak/>
              <w:t xml:space="preserve">4.4.3. Noziedzīga nodarījuma vietas </w:t>
            </w:r>
            <w:r w:rsidR="007A7BC8" w:rsidRPr="00C47524">
              <w:rPr>
                <w:sz w:val="24"/>
              </w:rPr>
              <w:t>izpēt</w:t>
            </w:r>
            <w:r w:rsidRPr="00C47524">
              <w:rPr>
                <w:sz w:val="24"/>
              </w:rPr>
              <w:t>e</w:t>
            </w:r>
          </w:p>
        </w:tc>
      </w:tr>
      <w:tr w:rsidR="008D686A" w:rsidRPr="00C47524" w14:paraId="7ECBAE62" w14:textId="77777777" w:rsidTr="004F21FD">
        <w:trPr>
          <w:trHeight w:val="474"/>
        </w:trPr>
        <w:tc>
          <w:tcPr>
            <w:tcW w:w="2501" w:type="pct"/>
            <w:tcBorders>
              <w:top w:val="single" w:sz="4" w:space="0" w:color="231F1F"/>
              <w:bottom w:val="single" w:sz="4" w:space="0" w:color="231F1F"/>
              <w:right w:val="single" w:sz="4" w:space="0" w:color="231F1F"/>
            </w:tcBorders>
          </w:tcPr>
          <w:p w14:paraId="59587214" w14:textId="77777777" w:rsidR="00F53E7C" w:rsidRPr="00C47524" w:rsidRDefault="00F53E7C" w:rsidP="00D02FA0">
            <w:pPr>
              <w:pStyle w:val="TableParagraph"/>
              <w:ind w:left="0"/>
              <w:jc w:val="both"/>
              <w:rPr>
                <w:noProof/>
                <w:sz w:val="24"/>
                <w:szCs w:val="24"/>
              </w:rPr>
            </w:pPr>
            <w:r w:rsidRPr="00C47524">
              <w:rPr>
                <w:sz w:val="24"/>
              </w:rPr>
              <w:lastRenderedPageBreak/>
              <w:t>8.2. Pārvaldības sistēmas dokumentēšana (A veida pārvaldības sistēma)</w:t>
            </w:r>
          </w:p>
        </w:tc>
        <w:tc>
          <w:tcPr>
            <w:tcW w:w="2499" w:type="pct"/>
            <w:tcBorders>
              <w:top w:val="single" w:sz="4" w:space="0" w:color="231F1F"/>
              <w:left w:val="single" w:sz="4" w:space="0" w:color="231F1F"/>
              <w:bottom w:val="single" w:sz="4" w:space="0" w:color="231F1F"/>
            </w:tcBorders>
          </w:tcPr>
          <w:p w14:paraId="311D4701" w14:textId="77777777" w:rsidR="00F53E7C" w:rsidRPr="00C47524" w:rsidRDefault="00F53E7C" w:rsidP="00D02FA0">
            <w:pPr>
              <w:pStyle w:val="TableParagraph"/>
              <w:ind w:left="0"/>
              <w:jc w:val="both"/>
              <w:rPr>
                <w:noProof/>
                <w:sz w:val="24"/>
                <w:szCs w:val="24"/>
              </w:rPr>
            </w:pPr>
            <w:r w:rsidRPr="00C47524">
              <w:rPr>
                <w:sz w:val="24"/>
              </w:rPr>
              <w:t>4.4.1. Noziedzīga nodarījuma vietas izmeklēšanas procedūras</w:t>
            </w:r>
          </w:p>
          <w:p w14:paraId="4B39ADC1" w14:textId="02A419CD"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6674DA" w:rsidRPr="00C47524">
              <w:rPr>
                <w:sz w:val="24"/>
              </w:rPr>
              <w:t>izpēt</w:t>
            </w:r>
            <w:r w:rsidRPr="00C47524">
              <w:rPr>
                <w:sz w:val="24"/>
              </w:rPr>
              <w:t>e</w:t>
            </w:r>
          </w:p>
        </w:tc>
      </w:tr>
      <w:tr w:rsidR="008D686A" w:rsidRPr="00C47524" w14:paraId="7EDA8022" w14:textId="77777777" w:rsidTr="004F21FD">
        <w:trPr>
          <w:trHeight w:val="283"/>
        </w:trPr>
        <w:tc>
          <w:tcPr>
            <w:tcW w:w="2501" w:type="pct"/>
            <w:tcBorders>
              <w:top w:val="single" w:sz="4" w:space="0" w:color="231F1F"/>
              <w:bottom w:val="single" w:sz="4" w:space="0" w:color="231F1F"/>
              <w:right w:val="single" w:sz="4" w:space="0" w:color="231F1F"/>
            </w:tcBorders>
          </w:tcPr>
          <w:p w14:paraId="66EDEDAB" w14:textId="77777777" w:rsidR="00F53E7C" w:rsidRPr="00C47524" w:rsidRDefault="00F53E7C" w:rsidP="00D02FA0">
            <w:pPr>
              <w:pStyle w:val="TableParagraph"/>
              <w:ind w:left="0"/>
              <w:jc w:val="both"/>
              <w:rPr>
                <w:noProof/>
                <w:sz w:val="24"/>
                <w:szCs w:val="24"/>
              </w:rPr>
            </w:pPr>
            <w:r w:rsidRPr="00C47524">
              <w:rPr>
                <w:sz w:val="24"/>
              </w:rPr>
              <w:t>8.3. Dokumentu kontrole (A veida pārvaldības sistēma)</w:t>
            </w:r>
          </w:p>
        </w:tc>
        <w:tc>
          <w:tcPr>
            <w:tcW w:w="2499" w:type="pct"/>
            <w:tcBorders>
              <w:top w:val="single" w:sz="4" w:space="0" w:color="231F1F"/>
              <w:left w:val="single" w:sz="4" w:space="0" w:color="231F1F"/>
              <w:bottom w:val="single" w:sz="4" w:space="0" w:color="231F1F"/>
            </w:tcBorders>
          </w:tcPr>
          <w:p w14:paraId="50C3B3EE" w14:textId="77777777" w:rsidR="00F53E7C" w:rsidRPr="00C47524" w:rsidRDefault="00F53E7C" w:rsidP="00D02FA0">
            <w:pPr>
              <w:pStyle w:val="TableParagraph"/>
              <w:ind w:left="0"/>
              <w:jc w:val="both"/>
              <w:rPr>
                <w:noProof/>
                <w:sz w:val="24"/>
                <w:szCs w:val="24"/>
              </w:rPr>
            </w:pPr>
            <w:r w:rsidRPr="00C47524">
              <w:rPr>
                <w:sz w:val="24"/>
              </w:rPr>
              <w:t>3.1. Dokumentu kontrole</w:t>
            </w:r>
          </w:p>
        </w:tc>
      </w:tr>
      <w:tr w:rsidR="008D686A" w:rsidRPr="00C47524" w14:paraId="6718D66E" w14:textId="77777777" w:rsidTr="004F21FD">
        <w:trPr>
          <w:trHeight w:val="951"/>
        </w:trPr>
        <w:tc>
          <w:tcPr>
            <w:tcW w:w="2501" w:type="pct"/>
            <w:tcBorders>
              <w:top w:val="single" w:sz="4" w:space="0" w:color="231F1F"/>
              <w:bottom w:val="single" w:sz="4" w:space="0" w:color="231F1F"/>
              <w:right w:val="single" w:sz="4" w:space="0" w:color="231F1F"/>
            </w:tcBorders>
          </w:tcPr>
          <w:p w14:paraId="011FE5C3" w14:textId="77777777" w:rsidR="00F53E7C" w:rsidRPr="00C47524" w:rsidRDefault="00F53E7C" w:rsidP="00D02FA0">
            <w:pPr>
              <w:pStyle w:val="TableParagraph"/>
              <w:ind w:left="0"/>
              <w:jc w:val="both"/>
              <w:rPr>
                <w:noProof/>
                <w:sz w:val="24"/>
                <w:szCs w:val="24"/>
              </w:rPr>
            </w:pPr>
            <w:r w:rsidRPr="00C47524">
              <w:rPr>
                <w:sz w:val="24"/>
              </w:rPr>
              <w:t>8.4. Protokolu vadība (A veida pārvaldības sistēma)</w:t>
            </w:r>
          </w:p>
          <w:p w14:paraId="1F728DEB" w14:textId="4FA392C6" w:rsidR="004F21FD" w:rsidRPr="00C47524" w:rsidRDefault="004F21FD" w:rsidP="00D02FA0">
            <w:pPr>
              <w:tabs>
                <w:tab w:val="left" w:pos="3255"/>
              </w:tabs>
              <w:rPr>
                <w:noProof/>
                <w:sz w:val="24"/>
                <w:szCs w:val="24"/>
              </w:rPr>
            </w:pPr>
          </w:p>
        </w:tc>
        <w:tc>
          <w:tcPr>
            <w:tcW w:w="2499" w:type="pct"/>
            <w:tcBorders>
              <w:top w:val="single" w:sz="4" w:space="0" w:color="231F1F"/>
              <w:left w:val="single" w:sz="4" w:space="0" w:color="231F1F"/>
              <w:bottom w:val="single" w:sz="4" w:space="0" w:color="231F1F"/>
            </w:tcBorders>
          </w:tcPr>
          <w:p w14:paraId="08BB23B3" w14:textId="77777777" w:rsidR="00F53E7C" w:rsidRPr="00C47524" w:rsidRDefault="00F53E7C" w:rsidP="00D02FA0">
            <w:pPr>
              <w:pStyle w:val="TableParagraph"/>
              <w:ind w:left="0"/>
              <w:jc w:val="both"/>
              <w:rPr>
                <w:noProof/>
                <w:sz w:val="24"/>
                <w:szCs w:val="24"/>
              </w:rPr>
            </w:pPr>
            <w:r w:rsidRPr="00C47524">
              <w:rPr>
                <w:sz w:val="24"/>
              </w:rPr>
              <w:t>3.5. Pieraksti</w:t>
            </w:r>
          </w:p>
          <w:p w14:paraId="0E554DC4"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p w14:paraId="79951378" w14:textId="0EB7E418" w:rsidR="00F53E7C" w:rsidRPr="00C47524" w:rsidRDefault="00F53E7C" w:rsidP="00D02FA0">
            <w:pPr>
              <w:pStyle w:val="TableParagraph"/>
              <w:ind w:left="0"/>
              <w:jc w:val="both"/>
              <w:rPr>
                <w:noProof/>
                <w:sz w:val="24"/>
                <w:szCs w:val="24"/>
              </w:rPr>
            </w:pPr>
            <w:r w:rsidRPr="00C47524">
              <w:rPr>
                <w:sz w:val="24"/>
              </w:rPr>
              <w:t xml:space="preserve">4.9. Atzinums par </w:t>
            </w:r>
            <w:r w:rsidR="003770C8" w:rsidRPr="00C47524">
              <w:rPr>
                <w:sz w:val="24"/>
              </w:rPr>
              <w:t>izpēt</w:t>
            </w:r>
            <w:r w:rsidRPr="00C47524">
              <w:rPr>
                <w:sz w:val="24"/>
              </w:rPr>
              <w:t>ēm/testiem, tostarp rezultātu interpretācija</w:t>
            </w:r>
          </w:p>
        </w:tc>
      </w:tr>
      <w:tr w:rsidR="008D686A" w:rsidRPr="00C47524" w14:paraId="055A2BEA" w14:textId="77777777" w:rsidTr="004F21FD">
        <w:trPr>
          <w:trHeight w:val="282"/>
        </w:trPr>
        <w:tc>
          <w:tcPr>
            <w:tcW w:w="2501" w:type="pct"/>
            <w:tcBorders>
              <w:top w:val="single" w:sz="4" w:space="0" w:color="231F1F"/>
              <w:bottom w:val="single" w:sz="4" w:space="0" w:color="231F1F"/>
              <w:right w:val="single" w:sz="4" w:space="0" w:color="231F1F"/>
            </w:tcBorders>
          </w:tcPr>
          <w:p w14:paraId="3EE73345" w14:textId="77777777" w:rsidR="00F53E7C" w:rsidRPr="00C47524" w:rsidRDefault="00F53E7C" w:rsidP="00D02FA0">
            <w:pPr>
              <w:pStyle w:val="TableParagraph"/>
              <w:ind w:left="0"/>
              <w:jc w:val="both"/>
              <w:rPr>
                <w:noProof/>
                <w:sz w:val="24"/>
                <w:szCs w:val="24"/>
              </w:rPr>
            </w:pPr>
            <w:r w:rsidRPr="00C47524">
              <w:rPr>
                <w:sz w:val="24"/>
              </w:rPr>
              <w:t>8.5. Pārvaldības pārskatīšana (A veida pārvaldības sistēma)</w:t>
            </w:r>
          </w:p>
        </w:tc>
        <w:tc>
          <w:tcPr>
            <w:tcW w:w="2499" w:type="pct"/>
            <w:tcBorders>
              <w:top w:val="single" w:sz="4" w:space="0" w:color="231F1F"/>
              <w:left w:val="single" w:sz="4" w:space="0" w:color="231F1F"/>
              <w:bottom w:val="single" w:sz="4" w:space="0" w:color="231F1F"/>
            </w:tcBorders>
          </w:tcPr>
          <w:p w14:paraId="46A6BAD4" w14:textId="77777777" w:rsidR="00F53E7C" w:rsidRPr="00C47524" w:rsidRDefault="00F53E7C" w:rsidP="00D02FA0">
            <w:pPr>
              <w:pStyle w:val="TableParagraph"/>
              <w:ind w:left="0"/>
              <w:jc w:val="both"/>
              <w:rPr>
                <w:noProof/>
                <w:sz w:val="24"/>
                <w:szCs w:val="24"/>
              </w:rPr>
            </w:pPr>
          </w:p>
        </w:tc>
      </w:tr>
      <w:tr w:rsidR="008D686A" w:rsidRPr="00C47524" w14:paraId="15EF9A93" w14:textId="77777777" w:rsidTr="004F21FD">
        <w:trPr>
          <w:trHeight w:val="282"/>
        </w:trPr>
        <w:tc>
          <w:tcPr>
            <w:tcW w:w="2501" w:type="pct"/>
            <w:tcBorders>
              <w:top w:val="single" w:sz="4" w:space="0" w:color="231F1F"/>
              <w:bottom w:val="single" w:sz="4" w:space="0" w:color="231F1F"/>
              <w:right w:val="single" w:sz="4" w:space="0" w:color="231F1F"/>
            </w:tcBorders>
          </w:tcPr>
          <w:p w14:paraId="6F535BC3" w14:textId="77777777" w:rsidR="00F53E7C" w:rsidRPr="00C47524" w:rsidRDefault="00F53E7C" w:rsidP="00D02FA0">
            <w:pPr>
              <w:pStyle w:val="TableParagraph"/>
              <w:ind w:left="0"/>
              <w:jc w:val="both"/>
              <w:rPr>
                <w:noProof/>
                <w:sz w:val="24"/>
                <w:szCs w:val="24"/>
              </w:rPr>
            </w:pPr>
            <w:r w:rsidRPr="00C47524">
              <w:rPr>
                <w:sz w:val="24"/>
              </w:rPr>
              <w:t>8.6. Iekšējie auditi (A veida pārvaldības sistēma)</w:t>
            </w:r>
          </w:p>
        </w:tc>
        <w:tc>
          <w:tcPr>
            <w:tcW w:w="2499" w:type="pct"/>
            <w:tcBorders>
              <w:top w:val="single" w:sz="4" w:space="0" w:color="231F1F"/>
              <w:left w:val="single" w:sz="4" w:space="0" w:color="231F1F"/>
              <w:bottom w:val="single" w:sz="4" w:space="0" w:color="231F1F"/>
            </w:tcBorders>
          </w:tcPr>
          <w:p w14:paraId="6BF44B09" w14:textId="77777777" w:rsidR="00F53E7C" w:rsidRPr="00C47524" w:rsidRDefault="00F53E7C" w:rsidP="00D02FA0">
            <w:pPr>
              <w:pStyle w:val="TableParagraph"/>
              <w:ind w:left="0"/>
              <w:jc w:val="both"/>
              <w:rPr>
                <w:noProof/>
                <w:sz w:val="24"/>
                <w:szCs w:val="24"/>
              </w:rPr>
            </w:pPr>
            <w:r w:rsidRPr="00C47524">
              <w:rPr>
                <w:sz w:val="24"/>
              </w:rPr>
              <w:t>3.7. Iekšējie auditi</w:t>
            </w:r>
          </w:p>
        </w:tc>
      </w:tr>
      <w:tr w:rsidR="008D686A" w:rsidRPr="00C47524" w14:paraId="1553ED89" w14:textId="77777777" w:rsidTr="004F21FD">
        <w:trPr>
          <w:trHeight w:val="283"/>
        </w:trPr>
        <w:tc>
          <w:tcPr>
            <w:tcW w:w="2501" w:type="pct"/>
            <w:tcBorders>
              <w:top w:val="single" w:sz="4" w:space="0" w:color="231F1F"/>
              <w:bottom w:val="single" w:sz="4" w:space="0" w:color="231F1F"/>
              <w:right w:val="single" w:sz="4" w:space="0" w:color="231F1F"/>
            </w:tcBorders>
          </w:tcPr>
          <w:p w14:paraId="2409A816" w14:textId="77777777" w:rsidR="00F53E7C" w:rsidRPr="00C47524" w:rsidRDefault="00F53E7C" w:rsidP="00D02FA0">
            <w:pPr>
              <w:pStyle w:val="TableParagraph"/>
              <w:ind w:left="0"/>
              <w:jc w:val="both"/>
              <w:rPr>
                <w:noProof/>
                <w:sz w:val="24"/>
                <w:szCs w:val="24"/>
              </w:rPr>
            </w:pPr>
            <w:r w:rsidRPr="00C47524">
              <w:rPr>
                <w:sz w:val="24"/>
              </w:rPr>
              <w:t>8.7. Izlabošanas pasākumi (A veida pārvaldības sistēma)</w:t>
            </w:r>
          </w:p>
        </w:tc>
        <w:tc>
          <w:tcPr>
            <w:tcW w:w="2499" w:type="pct"/>
            <w:tcBorders>
              <w:top w:val="single" w:sz="4" w:space="0" w:color="231F1F"/>
              <w:left w:val="single" w:sz="4" w:space="0" w:color="231F1F"/>
              <w:bottom w:val="single" w:sz="4" w:space="0" w:color="231F1F"/>
            </w:tcBorders>
          </w:tcPr>
          <w:p w14:paraId="21820DB0" w14:textId="21C651A5" w:rsidR="00F53E7C" w:rsidRPr="00C47524" w:rsidRDefault="00F53E7C" w:rsidP="00D02FA0">
            <w:pPr>
              <w:pStyle w:val="TableParagraph"/>
              <w:ind w:left="0"/>
              <w:jc w:val="both"/>
              <w:rPr>
                <w:noProof/>
                <w:sz w:val="24"/>
                <w:szCs w:val="24"/>
              </w:rPr>
            </w:pPr>
            <w:r w:rsidRPr="00C47524">
              <w:rPr>
                <w:sz w:val="24"/>
              </w:rPr>
              <w:t xml:space="preserve">3.9. Neatbilstoša </w:t>
            </w:r>
            <w:r w:rsidR="001F6809" w:rsidRPr="00C47524">
              <w:rPr>
                <w:sz w:val="24"/>
              </w:rPr>
              <w:t>izpēte</w:t>
            </w:r>
            <w:r w:rsidRPr="00C47524">
              <w:rPr>
                <w:sz w:val="24"/>
              </w:rPr>
              <w:t xml:space="preserve"> vai testēšana</w:t>
            </w:r>
          </w:p>
        </w:tc>
      </w:tr>
      <w:tr w:rsidR="008D686A" w:rsidRPr="00C47524" w14:paraId="5DA3834B" w14:textId="77777777" w:rsidTr="004F21FD">
        <w:trPr>
          <w:trHeight w:val="282"/>
        </w:trPr>
        <w:tc>
          <w:tcPr>
            <w:tcW w:w="2501" w:type="pct"/>
            <w:tcBorders>
              <w:top w:val="single" w:sz="4" w:space="0" w:color="231F1F"/>
              <w:right w:val="single" w:sz="4" w:space="0" w:color="231F1F"/>
            </w:tcBorders>
          </w:tcPr>
          <w:p w14:paraId="4FCC5704" w14:textId="77777777" w:rsidR="00F53E7C" w:rsidRPr="00C47524" w:rsidRDefault="00F53E7C" w:rsidP="00D02FA0">
            <w:pPr>
              <w:pStyle w:val="TableParagraph"/>
              <w:ind w:left="0"/>
              <w:jc w:val="both"/>
              <w:rPr>
                <w:noProof/>
                <w:sz w:val="24"/>
                <w:szCs w:val="24"/>
              </w:rPr>
            </w:pPr>
            <w:r w:rsidRPr="00C47524">
              <w:rPr>
                <w:sz w:val="24"/>
              </w:rPr>
              <w:t>8.8. Profilaktiskie pasākumi (A veida pārvaldības sistēma)</w:t>
            </w:r>
          </w:p>
        </w:tc>
        <w:tc>
          <w:tcPr>
            <w:tcW w:w="2499" w:type="pct"/>
            <w:tcBorders>
              <w:top w:val="single" w:sz="4" w:space="0" w:color="231F1F"/>
              <w:left w:val="single" w:sz="4" w:space="0" w:color="231F1F"/>
            </w:tcBorders>
          </w:tcPr>
          <w:p w14:paraId="6D3321C5" w14:textId="77777777" w:rsidR="00F53E7C" w:rsidRPr="00C47524" w:rsidRDefault="00F53E7C" w:rsidP="00D02FA0">
            <w:pPr>
              <w:pStyle w:val="TableParagraph"/>
              <w:ind w:left="0"/>
              <w:jc w:val="both"/>
              <w:rPr>
                <w:noProof/>
                <w:sz w:val="24"/>
                <w:szCs w:val="24"/>
              </w:rPr>
            </w:pPr>
          </w:p>
        </w:tc>
      </w:tr>
    </w:tbl>
    <w:p w14:paraId="608AB6A6" w14:textId="77777777" w:rsidR="00F53E7C" w:rsidRPr="00C47524" w:rsidRDefault="00F53E7C" w:rsidP="00D02FA0">
      <w:pPr>
        <w:pStyle w:val="BodyText"/>
        <w:jc w:val="both"/>
        <w:rPr>
          <w:b/>
          <w:noProof/>
          <w:sz w:val="24"/>
        </w:rPr>
      </w:pPr>
    </w:p>
    <w:p w14:paraId="448DD885" w14:textId="77777777" w:rsidR="00F53E7C" w:rsidRPr="00C47524" w:rsidRDefault="00F53E7C" w:rsidP="00D02FA0">
      <w:pPr>
        <w:jc w:val="center"/>
        <w:rPr>
          <w:b/>
          <w:noProof/>
          <w:color w:val="231F1F"/>
          <w:sz w:val="24"/>
        </w:rPr>
      </w:pPr>
      <w:r w:rsidRPr="00C47524">
        <w:rPr>
          <w:b/>
          <w:color w:val="231F1F"/>
          <w:sz w:val="24"/>
        </w:rPr>
        <w:t>C.4. tabula. ISO 15189:2012 un ILAC G19 korelācija</w:t>
      </w:r>
    </w:p>
    <w:p w14:paraId="10B83FEF" w14:textId="77777777" w:rsidR="00F53E7C" w:rsidRPr="00C47524" w:rsidRDefault="00F53E7C" w:rsidP="00D02FA0">
      <w:pPr>
        <w:pStyle w:val="BodyText"/>
        <w:jc w:val="both"/>
        <w:rPr>
          <w:b/>
          <w:noProof/>
          <w:sz w:val="24"/>
        </w:rPr>
      </w:pPr>
    </w:p>
    <w:tbl>
      <w:tblPr>
        <w:tblW w:w="5000" w:type="pct"/>
        <w:tblBorders>
          <w:top w:val="single" w:sz="12" w:space="0" w:color="231F1F"/>
          <w:left w:val="single" w:sz="12" w:space="0" w:color="231F1F"/>
          <w:bottom w:val="single" w:sz="12" w:space="0" w:color="231F1F"/>
          <w:right w:val="single" w:sz="12" w:space="0" w:color="231F1F"/>
          <w:insideH w:val="single" w:sz="12" w:space="0" w:color="231F1F"/>
          <w:insideV w:val="single" w:sz="12" w:space="0" w:color="231F1F"/>
        </w:tblBorders>
        <w:tblCellMar>
          <w:top w:w="28" w:type="dxa"/>
          <w:left w:w="28" w:type="dxa"/>
          <w:bottom w:w="28" w:type="dxa"/>
          <w:right w:w="28" w:type="dxa"/>
        </w:tblCellMar>
        <w:tblLook w:val="01E0" w:firstRow="1" w:lastRow="1" w:firstColumn="1" w:lastColumn="1" w:noHBand="0" w:noVBand="0"/>
      </w:tblPr>
      <w:tblGrid>
        <w:gridCol w:w="4523"/>
        <w:gridCol w:w="4519"/>
      </w:tblGrid>
      <w:tr w:rsidR="008D686A" w:rsidRPr="00C47524" w14:paraId="52F8CBC6" w14:textId="77777777" w:rsidTr="0088184A">
        <w:trPr>
          <w:trHeight w:val="502"/>
        </w:trPr>
        <w:tc>
          <w:tcPr>
            <w:tcW w:w="2501" w:type="pct"/>
            <w:tcBorders>
              <w:right w:val="single" w:sz="4" w:space="0" w:color="231F1F"/>
            </w:tcBorders>
          </w:tcPr>
          <w:p w14:paraId="07797098" w14:textId="77777777" w:rsidR="00F53E7C" w:rsidRPr="00C47524" w:rsidRDefault="00F53E7C" w:rsidP="00D02FA0">
            <w:pPr>
              <w:pStyle w:val="TableParagraph"/>
              <w:ind w:left="0"/>
              <w:jc w:val="center"/>
              <w:rPr>
                <w:b/>
                <w:noProof/>
                <w:sz w:val="24"/>
                <w:szCs w:val="24"/>
              </w:rPr>
            </w:pPr>
            <w:r w:rsidRPr="00C47524">
              <w:rPr>
                <w:b/>
                <w:sz w:val="24"/>
              </w:rPr>
              <w:t>ISO 15189:2012</w:t>
            </w:r>
          </w:p>
        </w:tc>
        <w:tc>
          <w:tcPr>
            <w:tcW w:w="2499" w:type="pct"/>
            <w:tcBorders>
              <w:left w:val="single" w:sz="4" w:space="0" w:color="231F1F"/>
            </w:tcBorders>
          </w:tcPr>
          <w:p w14:paraId="58E1369B" w14:textId="77777777" w:rsidR="00F53E7C" w:rsidRPr="00C47524" w:rsidRDefault="00F53E7C" w:rsidP="00D02FA0">
            <w:pPr>
              <w:pStyle w:val="TableParagraph"/>
              <w:ind w:left="0"/>
              <w:jc w:val="center"/>
              <w:rPr>
                <w:b/>
                <w:noProof/>
                <w:sz w:val="24"/>
                <w:szCs w:val="24"/>
              </w:rPr>
            </w:pPr>
            <w:r w:rsidRPr="00C47524">
              <w:rPr>
                <w:b/>
                <w:sz w:val="24"/>
              </w:rPr>
              <w:t>ILAC G19</w:t>
            </w:r>
          </w:p>
        </w:tc>
      </w:tr>
      <w:tr w:rsidR="008D686A" w:rsidRPr="00C47524" w14:paraId="457B8BB0" w14:textId="77777777" w:rsidTr="0088184A">
        <w:trPr>
          <w:trHeight w:val="284"/>
        </w:trPr>
        <w:tc>
          <w:tcPr>
            <w:tcW w:w="2501" w:type="pct"/>
            <w:tcBorders>
              <w:bottom w:val="single" w:sz="4" w:space="0" w:color="231F1F"/>
              <w:right w:val="single" w:sz="4" w:space="0" w:color="231F1F"/>
            </w:tcBorders>
          </w:tcPr>
          <w:p w14:paraId="2DAE4140" w14:textId="77777777" w:rsidR="00F53E7C" w:rsidRPr="00C47524" w:rsidRDefault="00F53E7C" w:rsidP="00D02FA0">
            <w:pPr>
              <w:pStyle w:val="TableParagraph"/>
              <w:ind w:left="0"/>
              <w:jc w:val="both"/>
              <w:rPr>
                <w:noProof/>
                <w:sz w:val="24"/>
                <w:szCs w:val="24"/>
              </w:rPr>
            </w:pPr>
            <w:r w:rsidRPr="00C47524">
              <w:rPr>
                <w:sz w:val="24"/>
              </w:rPr>
              <w:t>1. Darbības lauks</w:t>
            </w:r>
          </w:p>
        </w:tc>
        <w:tc>
          <w:tcPr>
            <w:tcW w:w="2499" w:type="pct"/>
            <w:tcBorders>
              <w:left w:val="single" w:sz="4" w:space="0" w:color="231F1F"/>
              <w:bottom w:val="single" w:sz="4" w:space="0" w:color="231F1F"/>
            </w:tcBorders>
          </w:tcPr>
          <w:p w14:paraId="1109F152" w14:textId="77777777" w:rsidR="00F53E7C" w:rsidRPr="00C47524" w:rsidRDefault="00F53E7C" w:rsidP="00D02FA0">
            <w:pPr>
              <w:pStyle w:val="TableParagraph"/>
              <w:ind w:left="0"/>
              <w:jc w:val="both"/>
              <w:rPr>
                <w:noProof/>
                <w:sz w:val="24"/>
                <w:szCs w:val="24"/>
              </w:rPr>
            </w:pPr>
          </w:p>
        </w:tc>
      </w:tr>
      <w:tr w:rsidR="008D686A" w:rsidRPr="00C47524" w14:paraId="1A5202C9" w14:textId="77777777" w:rsidTr="0088184A">
        <w:trPr>
          <w:trHeight w:val="284"/>
        </w:trPr>
        <w:tc>
          <w:tcPr>
            <w:tcW w:w="2501" w:type="pct"/>
            <w:tcBorders>
              <w:top w:val="single" w:sz="4" w:space="0" w:color="231F1F"/>
              <w:bottom w:val="single" w:sz="4" w:space="0" w:color="231F1F"/>
              <w:right w:val="single" w:sz="4" w:space="0" w:color="231F1F"/>
            </w:tcBorders>
          </w:tcPr>
          <w:p w14:paraId="2FAAC1EB" w14:textId="77777777" w:rsidR="00F53E7C" w:rsidRPr="00C47524" w:rsidRDefault="00F53E7C" w:rsidP="00D02FA0">
            <w:pPr>
              <w:pStyle w:val="TableParagraph"/>
              <w:ind w:left="0"/>
              <w:jc w:val="both"/>
              <w:rPr>
                <w:noProof/>
                <w:sz w:val="24"/>
                <w:szCs w:val="24"/>
              </w:rPr>
            </w:pPr>
            <w:r w:rsidRPr="00C47524">
              <w:rPr>
                <w:sz w:val="24"/>
              </w:rPr>
              <w:t>2. Normatīvās atsauces</w:t>
            </w:r>
          </w:p>
        </w:tc>
        <w:tc>
          <w:tcPr>
            <w:tcW w:w="2499" w:type="pct"/>
            <w:tcBorders>
              <w:top w:val="single" w:sz="4" w:space="0" w:color="231F1F"/>
              <w:left w:val="single" w:sz="4" w:space="0" w:color="231F1F"/>
              <w:bottom w:val="single" w:sz="4" w:space="0" w:color="231F1F"/>
            </w:tcBorders>
          </w:tcPr>
          <w:p w14:paraId="44DE2C30" w14:textId="77777777" w:rsidR="00F53E7C" w:rsidRPr="00C47524" w:rsidRDefault="00F53E7C" w:rsidP="00D02FA0">
            <w:pPr>
              <w:pStyle w:val="TableParagraph"/>
              <w:ind w:left="0"/>
              <w:jc w:val="both"/>
              <w:rPr>
                <w:noProof/>
                <w:sz w:val="24"/>
                <w:szCs w:val="24"/>
              </w:rPr>
            </w:pPr>
          </w:p>
        </w:tc>
      </w:tr>
      <w:tr w:rsidR="008D686A" w:rsidRPr="00C47524" w14:paraId="7D190BD1" w14:textId="77777777" w:rsidTr="0088184A">
        <w:trPr>
          <w:trHeight w:val="282"/>
        </w:trPr>
        <w:tc>
          <w:tcPr>
            <w:tcW w:w="2501" w:type="pct"/>
            <w:tcBorders>
              <w:top w:val="single" w:sz="4" w:space="0" w:color="231F1F"/>
              <w:bottom w:val="single" w:sz="4" w:space="0" w:color="231F1F"/>
              <w:right w:val="single" w:sz="4" w:space="0" w:color="231F1F"/>
            </w:tcBorders>
          </w:tcPr>
          <w:p w14:paraId="57418839" w14:textId="77777777" w:rsidR="00F53E7C" w:rsidRPr="00C47524" w:rsidRDefault="00F53E7C" w:rsidP="00D02FA0">
            <w:pPr>
              <w:pStyle w:val="TableParagraph"/>
              <w:ind w:left="0"/>
              <w:jc w:val="both"/>
              <w:rPr>
                <w:noProof/>
                <w:sz w:val="24"/>
                <w:szCs w:val="24"/>
              </w:rPr>
            </w:pPr>
            <w:r w:rsidRPr="00C47524">
              <w:rPr>
                <w:sz w:val="24"/>
              </w:rPr>
              <w:t>3. Termini un definīcijas</w:t>
            </w:r>
          </w:p>
        </w:tc>
        <w:tc>
          <w:tcPr>
            <w:tcW w:w="2499" w:type="pct"/>
            <w:tcBorders>
              <w:top w:val="single" w:sz="4" w:space="0" w:color="231F1F"/>
              <w:left w:val="single" w:sz="4" w:space="0" w:color="231F1F"/>
              <w:bottom w:val="single" w:sz="4" w:space="0" w:color="231F1F"/>
            </w:tcBorders>
          </w:tcPr>
          <w:p w14:paraId="0813DD2F" w14:textId="77777777" w:rsidR="00F53E7C" w:rsidRPr="00C47524" w:rsidRDefault="00F53E7C" w:rsidP="00D02FA0">
            <w:pPr>
              <w:pStyle w:val="TableParagraph"/>
              <w:ind w:left="0"/>
              <w:jc w:val="both"/>
              <w:rPr>
                <w:noProof/>
                <w:sz w:val="24"/>
                <w:szCs w:val="24"/>
              </w:rPr>
            </w:pPr>
          </w:p>
        </w:tc>
      </w:tr>
      <w:tr w:rsidR="008D686A" w:rsidRPr="00C47524" w14:paraId="66C844C8" w14:textId="77777777" w:rsidTr="0088184A">
        <w:trPr>
          <w:trHeight w:val="282"/>
        </w:trPr>
        <w:tc>
          <w:tcPr>
            <w:tcW w:w="2501" w:type="pct"/>
            <w:tcBorders>
              <w:top w:val="single" w:sz="4" w:space="0" w:color="231F1F"/>
              <w:bottom w:val="single" w:sz="4" w:space="0" w:color="231F1F"/>
              <w:right w:val="single" w:sz="4" w:space="0" w:color="231F1F"/>
            </w:tcBorders>
          </w:tcPr>
          <w:p w14:paraId="44E75686" w14:textId="77777777" w:rsidR="00F53E7C" w:rsidRPr="00C47524" w:rsidRDefault="00F53E7C" w:rsidP="00D02FA0">
            <w:pPr>
              <w:pStyle w:val="TableParagraph"/>
              <w:ind w:left="0"/>
              <w:jc w:val="both"/>
              <w:rPr>
                <w:noProof/>
                <w:sz w:val="24"/>
                <w:szCs w:val="24"/>
              </w:rPr>
            </w:pPr>
            <w:r w:rsidRPr="00C47524">
              <w:rPr>
                <w:sz w:val="24"/>
              </w:rPr>
              <w:t>4. Vadības sistēmas prasības</w:t>
            </w:r>
          </w:p>
        </w:tc>
        <w:tc>
          <w:tcPr>
            <w:tcW w:w="2499" w:type="pct"/>
            <w:tcBorders>
              <w:top w:val="single" w:sz="4" w:space="0" w:color="231F1F"/>
              <w:left w:val="single" w:sz="4" w:space="0" w:color="231F1F"/>
              <w:bottom w:val="single" w:sz="4" w:space="0" w:color="231F1F"/>
            </w:tcBorders>
          </w:tcPr>
          <w:p w14:paraId="79EF276C" w14:textId="77777777" w:rsidR="00F53E7C" w:rsidRPr="00C47524" w:rsidRDefault="00F53E7C" w:rsidP="00D02FA0">
            <w:pPr>
              <w:pStyle w:val="TableParagraph"/>
              <w:ind w:left="0"/>
              <w:jc w:val="both"/>
              <w:rPr>
                <w:noProof/>
                <w:sz w:val="24"/>
                <w:szCs w:val="24"/>
              </w:rPr>
            </w:pPr>
          </w:p>
        </w:tc>
      </w:tr>
      <w:tr w:rsidR="008D686A" w:rsidRPr="00C47524" w14:paraId="348A1323" w14:textId="77777777" w:rsidTr="0088184A">
        <w:trPr>
          <w:trHeight w:val="1900"/>
        </w:trPr>
        <w:tc>
          <w:tcPr>
            <w:tcW w:w="2501" w:type="pct"/>
            <w:tcBorders>
              <w:top w:val="single" w:sz="4" w:space="0" w:color="231F1F"/>
              <w:bottom w:val="single" w:sz="4" w:space="0" w:color="231F1F"/>
              <w:right w:val="single" w:sz="4" w:space="0" w:color="231F1F"/>
            </w:tcBorders>
          </w:tcPr>
          <w:p w14:paraId="2C0391E3" w14:textId="77777777" w:rsidR="00F53E7C" w:rsidRPr="00C47524" w:rsidRDefault="00F53E7C" w:rsidP="00D02FA0">
            <w:pPr>
              <w:pStyle w:val="TableParagraph"/>
              <w:ind w:left="0"/>
              <w:jc w:val="both"/>
              <w:rPr>
                <w:noProof/>
                <w:sz w:val="24"/>
                <w:szCs w:val="24"/>
              </w:rPr>
            </w:pPr>
            <w:r w:rsidRPr="00C47524">
              <w:rPr>
                <w:sz w:val="24"/>
              </w:rPr>
              <w:t>4.1. Organizācijas un vadības atbildība</w:t>
            </w:r>
          </w:p>
        </w:tc>
        <w:tc>
          <w:tcPr>
            <w:tcW w:w="2499" w:type="pct"/>
            <w:tcBorders>
              <w:top w:val="single" w:sz="4" w:space="0" w:color="231F1F"/>
              <w:left w:val="single" w:sz="4" w:space="0" w:color="231F1F"/>
              <w:bottom w:val="single" w:sz="4" w:space="0" w:color="231F1F"/>
            </w:tcBorders>
          </w:tcPr>
          <w:p w14:paraId="20007427" w14:textId="77777777" w:rsidR="00F53E7C" w:rsidRPr="00C47524" w:rsidRDefault="00F53E7C" w:rsidP="00D02FA0">
            <w:pPr>
              <w:pStyle w:val="TableParagraph"/>
              <w:ind w:left="0"/>
              <w:jc w:val="both"/>
              <w:rPr>
                <w:noProof/>
                <w:sz w:val="24"/>
                <w:szCs w:val="24"/>
              </w:rPr>
            </w:pPr>
            <w:r w:rsidRPr="00C47524">
              <w:rPr>
                <w:sz w:val="24"/>
              </w:rPr>
              <w:t>3.4. Papildu apsvērumi attiecībā uz personālu</w:t>
            </w:r>
          </w:p>
          <w:p w14:paraId="4C74C8F8"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p w14:paraId="374EB2E7" w14:textId="36C86AA6" w:rsidR="00F53E7C" w:rsidRPr="00C47524" w:rsidRDefault="00F53E7C" w:rsidP="00D02FA0">
            <w:pPr>
              <w:pStyle w:val="TableParagraph"/>
              <w:ind w:left="0"/>
              <w:jc w:val="both"/>
              <w:rPr>
                <w:noProof/>
                <w:sz w:val="24"/>
                <w:szCs w:val="24"/>
              </w:rPr>
            </w:pPr>
            <w:r w:rsidRPr="00C47524">
              <w:rPr>
                <w:sz w:val="24"/>
              </w:rPr>
              <w:t xml:space="preserve">4.4.1. Noziedzīga nodarījuma vietas </w:t>
            </w:r>
            <w:r w:rsidR="001F6809" w:rsidRPr="00C47524">
              <w:rPr>
                <w:sz w:val="24"/>
              </w:rPr>
              <w:t>izpēt</w:t>
            </w:r>
            <w:r w:rsidRPr="00C47524">
              <w:rPr>
                <w:sz w:val="24"/>
              </w:rPr>
              <w:t>es procedūras</w:t>
            </w:r>
          </w:p>
          <w:p w14:paraId="61321578" w14:textId="4655E49A"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1F6809" w:rsidRPr="00C47524">
              <w:rPr>
                <w:sz w:val="24"/>
              </w:rPr>
              <w:t>izpēte</w:t>
            </w:r>
          </w:p>
          <w:p w14:paraId="596E765B" w14:textId="77777777" w:rsidR="00F53E7C" w:rsidRPr="00C47524" w:rsidRDefault="00F53E7C" w:rsidP="00D02FA0">
            <w:pPr>
              <w:pStyle w:val="TableParagraph"/>
              <w:ind w:left="0"/>
              <w:jc w:val="both"/>
              <w:rPr>
                <w:noProof/>
                <w:sz w:val="24"/>
                <w:szCs w:val="24"/>
              </w:rPr>
            </w:pPr>
            <w:r w:rsidRPr="00C47524">
              <w:rPr>
                <w:sz w:val="24"/>
              </w:rPr>
              <w:t>4.4.5. Noziedzīga nodarījuma vietā izmantotais aprīkojums</w:t>
            </w:r>
          </w:p>
          <w:p w14:paraId="7DBF721F" w14:textId="77777777" w:rsidR="00F53E7C" w:rsidRPr="00C47524" w:rsidRDefault="00F53E7C" w:rsidP="00D02FA0">
            <w:pPr>
              <w:pStyle w:val="TableParagraph"/>
              <w:ind w:left="0"/>
              <w:jc w:val="both"/>
              <w:rPr>
                <w:noProof/>
                <w:sz w:val="24"/>
                <w:szCs w:val="24"/>
              </w:rPr>
            </w:pPr>
            <w:r w:rsidRPr="00C47524">
              <w:rPr>
                <w:sz w:val="24"/>
              </w:rPr>
              <w:t>4.7.1. Līguma pārskatīšana un informācijas apmaiņa</w:t>
            </w:r>
          </w:p>
        </w:tc>
      </w:tr>
      <w:tr w:rsidR="008D686A" w:rsidRPr="00C47524" w14:paraId="2DA4DADD" w14:textId="77777777" w:rsidTr="0088184A">
        <w:trPr>
          <w:trHeight w:val="282"/>
        </w:trPr>
        <w:tc>
          <w:tcPr>
            <w:tcW w:w="2501" w:type="pct"/>
            <w:tcBorders>
              <w:top w:val="single" w:sz="4" w:space="0" w:color="231F1F"/>
              <w:bottom w:val="single" w:sz="4" w:space="0" w:color="231F1F"/>
              <w:right w:val="single" w:sz="4" w:space="0" w:color="231F1F"/>
            </w:tcBorders>
          </w:tcPr>
          <w:p w14:paraId="300CF391" w14:textId="77777777" w:rsidR="00F53E7C" w:rsidRPr="00C47524" w:rsidRDefault="00F53E7C" w:rsidP="00D02FA0">
            <w:pPr>
              <w:pStyle w:val="TableParagraph"/>
              <w:ind w:left="0"/>
              <w:jc w:val="both"/>
              <w:rPr>
                <w:noProof/>
                <w:sz w:val="24"/>
                <w:szCs w:val="24"/>
              </w:rPr>
            </w:pPr>
            <w:r w:rsidRPr="00C47524">
              <w:rPr>
                <w:sz w:val="24"/>
              </w:rPr>
              <w:t>4.2. Kvalitātes vadības sistēma</w:t>
            </w:r>
          </w:p>
        </w:tc>
        <w:tc>
          <w:tcPr>
            <w:tcW w:w="2499" w:type="pct"/>
            <w:tcBorders>
              <w:top w:val="single" w:sz="4" w:space="0" w:color="231F1F"/>
              <w:left w:val="single" w:sz="4" w:space="0" w:color="231F1F"/>
              <w:bottom w:val="single" w:sz="4" w:space="0" w:color="231F1F"/>
            </w:tcBorders>
          </w:tcPr>
          <w:p w14:paraId="7BE8D0F2" w14:textId="77777777" w:rsidR="00F53E7C" w:rsidRPr="00C47524" w:rsidRDefault="00F53E7C" w:rsidP="00D02FA0">
            <w:pPr>
              <w:pStyle w:val="TableParagraph"/>
              <w:ind w:left="0"/>
              <w:jc w:val="both"/>
              <w:rPr>
                <w:noProof/>
                <w:sz w:val="24"/>
                <w:szCs w:val="24"/>
              </w:rPr>
            </w:pPr>
          </w:p>
        </w:tc>
      </w:tr>
      <w:tr w:rsidR="008D686A" w:rsidRPr="00C47524" w14:paraId="53F16C53" w14:textId="77777777" w:rsidTr="0088184A">
        <w:trPr>
          <w:trHeight w:val="284"/>
        </w:trPr>
        <w:tc>
          <w:tcPr>
            <w:tcW w:w="2501" w:type="pct"/>
            <w:tcBorders>
              <w:top w:val="single" w:sz="4" w:space="0" w:color="231F1F"/>
              <w:bottom w:val="single" w:sz="4" w:space="0" w:color="231F1F"/>
              <w:right w:val="single" w:sz="4" w:space="0" w:color="231F1F"/>
            </w:tcBorders>
          </w:tcPr>
          <w:p w14:paraId="286D0902" w14:textId="77777777" w:rsidR="00F53E7C" w:rsidRPr="00C47524" w:rsidRDefault="00F53E7C" w:rsidP="00D02FA0">
            <w:pPr>
              <w:pStyle w:val="TableParagraph"/>
              <w:ind w:left="0"/>
              <w:jc w:val="both"/>
              <w:rPr>
                <w:noProof/>
                <w:sz w:val="24"/>
                <w:szCs w:val="24"/>
              </w:rPr>
            </w:pPr>
            <w:r w:rsidRPr="00C47524">
              <w:rPr>
                <w:sz w:val="24"/>
              </w:rPr>
              <w:t>4.3. Dokumentu kontrole</w:t>
            </w:r>
          </w:p>
        </w:tc>
        <w:tc>
          <w:tcPr>
            <w:tcW w:w="2499" w:type="pct"/>
            <w:tcBorders>
              <w:top w:val="single" w:sz="4" w:space="0" w:color="231F1F"/>
              <w:left w:val="single" w:sz="4" w:space="0" w:color="231F1F"/>
              <w:bottom w:val="single" w:sz="4" w:space="0" w:color="231F1F"/>
            </w:tcBorders>
          </w:tcPr>
          <w:p w14:paraId="79FF5875" w14:textId="77777777" w:rsidR="00F53E7C" w:rsidRPr="00C47524" w:rsidRDefault="00F53E7C" w:rsidP="00D02FA0">
            <w:pPr>
              <w:pStyle w:val="TableParagraph"/>
              <w:ind w:left="0"/>
              <w:jc w:val="both"/>
              <w:rPr>
                <w:noProof/>
                <w:sz w:val="24"/>
                <w:szCs w:val="24"/>
              </w:rPr>
            </w:pPr>
            <w:r w:rsidRPr="00C47524">
              <w:rPr>
                <w:sz w:val="24"/>
              </w:rPr>
              <w:t>3.1. Dokumentu kontrole</w:t>
            </w:r>
          </w:p>
        </w:tc>
      </w:tr>
      <w:tr w:rsidR="008D686A" w:rsidRPr="00C47524" w14:paraId="34D4711F" w14:textId="77777777" w:rsidTr="00BB036A">
        <w:trPr>
          <w:trHeight w:val="2573"/>
        </w:trPr>
        <w:tc>
          <w:tcPr>
            <w:tcW w:w="2501" w:type="pct"/>
            <w:tcBorders>
              <w:top w:val="single" w:sz="4" w:space="0" w:color="231F1F"/>
              <w:bottom w:val="single" w:sz="4" w:space="0" w:color="auto"/>
              <w:right w:val="single" w:sz="4" w:space="0" w:color="231F1F"/>
            </w:tcBorders>
          </w:tcPr>
          <w:p w14:paraId="6FD594AD" w14:textId="77777777" w:rsidR="00CD413B" w:rsidRPr="00C47524" w:rsidRDefault="00CD413B" w:rsidP="00D02FA0">
            <w:pPr>
              <w:pStyle w:val="TableParagraph"/>
              <w:ind w:left="0"/>
              <w:jc w:val="both"/>
              <w:rPr>
                <w:noProof/>
                <w:sz w:val="24"/>
                <w:szCs w:val="24"/>
              </w:rPr>
            </w:pPr>
            <w:r w:rsidRPr="00C47524">
              <w:rPr>
                <w:sz w:val="24"/>
              </w:rPr>
              <w:lastRenderedPageBreak/>
              <w:t>4.4. Pakalpojumu līgumi</w:t>
            </w:r>
          </w:p>
        </w:tc>
        <w:tc>
          <w:tcPr>
            <w:tcW w:w="2499" w:type="pct"/>
            <w:tcBorders>
              <w:top w:val="single" w:sz="4" w:space="0" w:color="231F1F"/>
              <w:left w:val="single" w:sz="4" w:space="0" w:color="231F1F"/>
              <w:bottom w:val="single" w:sz="4" w:space="0" w:color="auto"/>
            </w:tcBorders>
          </w:tcPr>
          <w:p w14:paraId="6FB59998" w14:textId="77777777" w:rsidR="00CD413B" w:rsidRPr="00C47524" w:rsidRDefault="00CD413B" w:rsidP="00D02FA0">
            <w:pPr>
              <w:pStyle w:val="TableParagraph"/>
              <w:ind w:left="0"/>
              <w:jc w:val="both"/>
              <w:rPr>
                <w:noProof/>
                <w:sz w:val="24"/>
                <w:szCs w:val="24"/>
              </w:rPr>
            </w:pPr>
            <w:r w:rsidRPr="00C47524">
              <w:rPr>
                <w:sz w:val="24"/>
              </w:rPr>
              <w:t>4.1.4. Atbildības piešķiršana</w:t>
            </w:r>
          </w:p>
          <w:p w14:paraId="14585721" w14:textId="26E52CB7" w:rsidR="00CD413B" w:rsidRPr="00C47524" w:rsidRDefault="00CD413B" w:rsidP="00D02FA0">
            <w:pPr>
              <w:pStyle w:val="TableParagraph"/>
              <w:ind w:left="0"/>
              <w:jc w:val="both"/>
              <w:rPr>
                <w:noProof/>
                <w:sz w:val="24"/>
                <w:szCs w:val="24"/>
              </w:rPr>
            </w:pPr>
            <w:r w:rsidRPr="00C47524">
              <w:rPr>
                <w:sz w:val="24"/>
              </w:rPr>
              <w:t>4.3.4. Nepieciešamo tehnisko līdzekļu, paņēmienu un/vai aprīkojuma noteikšana</w:t>
            </w:r>
          </w:p>
          <w:p w14:paraId="1C1357C5" w14:textId="32E0D0F7" w:rsidR="00CD413B" w:rsidRPr="00C47524" w:rsidRDefault="00CD413B" w:rsidP="00D02FA0">
            <w:pPr>
              <w:pStyle w:val="TableParagraph"/>
              <w:ind w:left="0"/>
              <w:jc w:val="both"/>
              <w:rPr>
                <w:noProof/>
                <w:sz w:val="24"/>
                <w:szCs w:val="24"/>
              </w:rPr>
            </w:pPr>
            <w:r w:rsidRPr="00C47524">
              <w:rPr>
                <w:sz w:val="24"/>
              </w:rPr>
              <w:t xml:space="preserve">4.4.1. Noziedzīga nodarījuma vietas </w:t>
            </w:r>
            <w:r w:rsidR="001F6809" w:rsidRPr="00C47524">
              <w:rPr>
                <w:sz w:val="24"/>
              </w:rPr>
              <w:t>izpēt</w:t>
            </w:r>
            <w:r w:rsidRPr="00C47524">
              <w:rPr>
                <w:sz w:val="24"/>
              </w:rPr>
              <w:t>es procedūras</w:t>
            </w:r>
          </w:p>
          <w:p w14:paraId="2D1ADEAF" w14:textId="77B793AC" w:rsidR="00CD413B" w:rsidRPr="00C47524" w:rsidRDefault="004F21FD" w:rsidP="00D02FA0">
            <w:pPr>
              <w:pStyle w:val="TableParagraph"/>
              <w:tabs>
                <w:tab w:val="left" w:pos="399"/>
              </w:tabs>
              <w:ind w:left="0"/>
              <w:rPr>
                <w:noProof/>
                <w:sz w:val="24"/>
                <w:szCs w:val="24"/>
              </w:rPr>
            </w:pPr>
            <w:r w:rsidRPr="00C47524">
              <w:rPr>
                <w:sz w:val="24"/>
              </w:rPr>
              <w:t xml:space="preserve">4.7. </w:t>
            </w:r>
            <w:r w:rsidR="001F6809" w:rsidRPr="00C47524">
              <w:rPr>
                <w:sz w:val="24"/>
              </w:rPr>
              <w:t>Izpēt</w:t>
            </w:r>
            <w:r w:rsidRPr="00C47524">
              <w:rPr>
                <w:sz w:val="24"/>
              </w:rPr>
              <w:t>e un testēšana</w:t>
            </w:r>
          </w:p>
          <w:p w14:paraId="7ADDA94D" w14:textId="5AD1AEB0" w:rsidR="00CD413B" w:rsidRPr="00C47524" w:rsidRDefault="0057342C" w:rsidP="00D02FA0">
            <w:pPr>
              <w:pStyle w:val="TableParagraph"/>
              <w:tabs>
                <w:tab w:val="left" w:pos="552"/>
              </w:tabs>
              <w:ind w:left="0"/>
              <w:rPr>
                <w:noProof/>
                <w:sz w:val="24"/>
                <w:szCs w:val="24"/>
              </w:rPr>
            </w:pPr>
            <w:r w:rsidRPr="00C47524">
              <w:rPr>
                <w:sz w:val="24"/>
              </w:rPr>
              <w:t>4.7.1. Līguma pārskatīšana un informācijas apmaiņa</w:t>
            </w:r>
          </w:p>
          <w:p w14:paraId="24D25A06" w14:textId="2F625A84" w:rsidR="00CD413B" w:rsidRPr="00C47524" w:rsidRDefault="0057342C" w:rsidP="00D02FA0">
            <w:pPr>
              <w:pStyle w:val="TableParagraph"/>
              <w:tabs>
                <w:tab w:val="left" w:pos="552"/>
              </w:tabs>
              <w:ind w:left="0"/>
              <w:jc w:val="both"/>
              <w:rPr>
                <w:noProof/>
                <w:sz w:val="24"/>
                <w:szCs w:val="24"/>
              </w:rPr>
            </w:pPr>
            <w:r w:rsidRPr="00C47524">
              <w:rPr>
                <w:sz w:val="24"/>
              </w:rPr>
              <w:t xml:space="preserve">4.7.2. </w:t>
            </w:r>
            <w:r w:rsidR="008C32AC" w:rsidRPr="00C47524">
              <w:rPr>
                <w:sz w:val="24"/>
              </w:rPr>
              <w:t>Izpēt</w:t>
            </w:r>
            <w:r w:rsidRPr="00C47524">
              <w:rPr>
                <w:sz w:val="24"/>
              </w:rPr>
              <w:t>es vai testēšanas stratēģija</w:t>
            </w:r>
          </w:p>
        </w:tc>
      </w:tr>
      <w:tr w:rsidR="008D686A" w:rsidRPr="00C47524" w14:paraId="1EEE7893" w14:textId="77777777" w:rsidTr="0088184A">
        <w:trPr>
          <w:trHeight w:val="474"/>
        </w:trPr>
        <w:tc>
          <w:tcPr>
            <w:tcW w:w="2501" w:type="pct"/>
            <w:tcBorders>
              <w:top w:val="single" w:sz="4" w:space="0" w:color="auto"/>
              <w:bottom w:val="single" w:sz="4" w:space="0" w:color="231F1F"/>
              <w:right w:val="single" w:sz="4" w:space="0" w:color="231F1F"/>
            </w:tcBorders>
          </w:tcPr>
          <w:p w14:paraId="3928F153" w14:textId="77777777" w:rsidR="00F53E7C" w:rsidRPr="00C47524" w:rsidRDefault="00F53E7C" w:rsidP="00D02FA0">
            <w:pPr>
              <w:pStyle w:val="TableParagraph"/>
              <w:ind w:left="0"/>
              <w:jc w:val="both"/>
              <w:rPr>
                <w:noProof/>
                <w:sz w:val="24"/>
                <w:szCs w:val="24"/>
              </w:rPr>
            </w:pPr>
            <w:r w:rsidRPr="00C47524">
              <w:rPr>
                <w:sz w:val="24"/>
              </w:rPr>
              <w:t>4.5. Pārbaudes, ko veic testēšanas laboratorijas</w:t>
            </w:r>
          </w:p>
        </w:tc>
        <w:tc>
          <w:tcPr>
            <w:tcW w:w="2499" w:type="pct"/>
            <w:tcBorders>
              <w:top w:val="single" w:sz="4" w:space="0" w:color="auto"/>
              <w:left w:val="single" w:sz="4" w:space="0" w:color="231F1F"/>
              <w:bottom w:val="single" w:sz="4" w:space="0" w:color="231F1F"/>
            </w:tcBorders>
          </w:tcPr>
          <w:p w14:paraId="72BEDB42" w14:textId="77777777" w:rsidR="00F53E7C" w:rsidRPr="00C47524" w:rsidRDefault="00F53E7C" w:rsidP="00D02FA0">
            <w:pPr>
              <w:pStyle w:val="TableParagraph"/>
              <w:ind w:left="0"/>
              <w:jc w:val="both"/>
              <w:rPr>
                <w:noProof/>
                <w:sz w:val="24"/>
                <w:szCs w:val="24"/>
              </w:rPr>
            </w:pPr>
            <w:r w:rsidRPr="00C47524">
              <w:rPr>
                <w:sz w:val="24"/>
              </w:rPr>
              <w:t>4.3.5. Koordinēšana ar citām tiesu ekspertīzes vienībām vai apakšuzņēmējiem</w:t>
            </w:r>
          </w:p>
        </w:tc>
      </w:tr>
      <w:tr w:rsidR="008D686A" w:rsidRPr="00C47524" w14:paraId="7EA0BC06" w14:textId="77777777" w:rsidTr="0088184A">
        <w:trPr>
          <w:trHeight w:val="473"/>
        </w:trPr>
        <w:tc>
          <w:tcPr>
            <w:tcW w:w="2501" w:type="pct"/>
            <w:tcBorders>
              <w:top w:val="single" w:sz="4" w:space="0" w:color="231F1F"/>
              <w:bottom w:val="single" w:sz="4" w:space="0" w:color="231F1F"/>
              <w:right w:val="single" w:sz="4" w:space="0" w:color="231F1F"/>
            </w:tcBorders>
          </w:tcPr>
          <w:p w14:paraId="3D947426" w14:textId="77777777" w:rsidR="00F53E7C" w:rsidRPr="00C47524" w:rsidRDefault="00F53E7C" w:rsidP="00D02FA0">
            <w:pPr>
              <w:pStyle w:val="TableParagraph"/>
              <w:ind w:left="0"/>
              <w:jc w:val="both"/>
              <w:rPr>
                <w:noProof/>
                <w:sz w:val="24"/>
                <w:szCs w:val="24"/>
              </w:rPr>
            </w:pPr>
            <w:r w:rsidRPr="00C47524">
              <w:rPr>
                <w:sz w:val="24"/>
              </w:rPr>
              <w:t>4.6. Ārējie pakalpojumi un piegādes</w:t>
            </w:r>
          </w:p>
        </w:tc>
        <w:tc>
          <w:tcPr>
            <w:tcW w:w="2499" w:type="pct"/>
            <w:tcBorders>
              <w:top w:val="single" w:sz="4" w:space="0" w:color="231F1F"/>
              <w:left w:val="single" w:sz="4" w:space="0" w:color="231F1F"/>
              <w:bottom w:val="single" w:sz="4" w:space="0" w:color="231F1F"/>
            </w:tcBorders>
          </w:tcPr>
          <w:p w14:paraId="033899FE"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p w14:paraId="2D7863FD" w14:textId="77777777" w:rsidR="00F53E7C" w:rsidRPr="00C47524" w:rsidRDefault="00F53E7C" w:rsidP="00D02FA0">
            <w:pPr>
              <w:pStyle w:val="TableParagraph"/>
              <w:ind w:left="0"/>
              <w:jc w:val="both"/>
              <w:rPr>
                <w:noProof/>
                <w:sz w:val="24"/>
                <w:szCs w:val="24"/>
              </w:rPr>
            </w:pPr>
            <w:r w:rsidRPr="00C47524">
              <w:rPr>
                <w:sz w:val="24"/>
              </w:rPr>
              <w:t>4.1.3. Apakšuzņēmuma līgumi un cits tehniskais atbalsts</w:t>
            </w:r>
          </w:p>
        </w:tc>
      </w:tr>
      <w:tr w:rsidR="008D686A" w:rsidRPr="00C47524" w14:paraId="43FEF10C" w14:textId="77777777" w:rsidTr="0088184A">
        <w:trPr>
          <w:trHeight w:val="282"/>
        </w:trPr>
        <w:tc>
          <w:tcPr>
            <w:tcW w:w="2501" w:type="pct"/>
            <w:tcBorders>
              <w:top w:val="single" w:sz="4" w:space="0" w:color="231F1F"/>
              <w:bottom w:val="single" w:sz="4" w:space="0" w:color="231F1F"/>
              <w:right w:val="single" w:sz="4" w:space="0" w:color="231F1F"/>
            </w:tcBorders>
          </w:tcPr>
          <w:p w14:paraId="775A1E39" w14:textId="77777777" w:rsidR="00F53E7C" w:rsidRPr="00C47524" w:rsidRDefault="00F53E7C" w:rsidP="00D02FA0">
            <w:pPr>
              <w:pStyle w:val="TableParagraph"/>
              <w:ind w:left="0"/>
              <w:jc w:val="both"/>
              <w:rPr>
                <w:noProof/>
                <w:sz w:val="24"/>
                <w:szCs w:val="24"/>
              </w:rPr>
            </w:pPr>
            <w:r w:rsidRPr="00C47524">
              <w:rPr>
                <w:sz w:val="24"/>
              </w:rPr>
              <w:t>4.7. Konsultāciju pakalpojumi</w:t>
            </w:r>
          </w:p>
        </w:tc>
        <w:tc>
          <w:tcPr>
            <w:tcW w:w="2499" w:type="pct"/>
            <w:tcBorders>
              <w:top w:val="single" w:sz="4" w:space="0" w:color="231F1F"/>
              <w:left w:val="single" w:sz="4" w:space="0" w:color="231F1F"/>
              <w:bottom w:val="single" w:sz="4" w:space="0" w:color="231F1F"/>
            </w:tcBorders>
          </w:tcPr>
          <w:p w14:paraId="57466E36" w14:textId="77777777" w:rsidR="00F53E7C" w:rsidRPr="00C47524" w:rsidRDefault="00F53E7C" w:rsidP="00D02FA0">
            <w:pPr>
              <w:pStyle w:val="TableParagraph"/>
              <w:ind w:left="0"/>
              <w:jc w:val="both"/>
              <w:rPr>
                <w:noProof/>
                <w:sz w:val="24"/>
                <w:szCs w:val="24"/>
              </w:rPr>
            </w:pPr>
          </w:p>
        </w:tc>
      </w:tr>
      <w:tr w:rsidR="008D686A" w:rsidRPr="00C47524" w14:paraId="369242D7" w14:textId="77777777" w:rsidTr="0088184A">
        <w:trPr>
          <w:trHeight w:val="282"/>
        </w:trPr>
        <w:tc>
          <w:tcPr>
            <w:tcW w:w="2501" w:type="pct"/>
            <w:tcBorders>
              <w:top w:val="single" w:sz="4" w:space="0" w:color="231F1F"/>
              <w:bottom w:val="single" w:sz="4" w:space="0" w:color="231F1F"/>
              <w:right w:val="single" w:sz="4" w:space="0" w:color="231F1F"/>
            </w:tcBorders>
          </w:tcPr>
          <w:p w14:paraId="267234A0" w14:textId="77777777" w:rsidR="00F53E7C" w:rsidRPr="00C47524" w:rsidRDefault="00F53E7C" w:rsidP="00D02FA0">
            <w:pPr>
              <w:pStyle w:val="TableParagraph"/>
              <w:ind w:left="0"/>
              <w:jc w:val="both"/>
              <w:rPr>
                <w:noProof/>
                <w:sz w:val="24"/>
                <w:szCs w:val="24"/>
              </w:rPr>
            </w:pPr>
            <w:r w:rsidRPr="00C47524">
              <w:rPr>
                <w:sz w:val="24"/>
              </w:rPr>
              <w:t>4.8. Sūdzību risināšana</w:t>
            </w:r>
          </w:p>
        </w:tc>
        <w:tc>
          <w:tcPr>
            <w:tcW w:w="2499" w:type="pct"/>
            <w:tcBorders>
              <w:top w:val="single" w:sz="4" w:space="0" w:color="231F1F"/>
              <w:left w:val="single" w:sz="4" w:space="0" w:color="231F1F"/>
              <w:bottom w:val="single" w:sz="4" w:space="0" w:color="231F1F"/>
            </w:tcBorders>
          </w:tcPr>
          <w:p w14:paraId="06599ABF" w14:textId="77777777" w:rsidR="00F53E7C" w:rsidRPr="00C47524" w:rsidRDefault="00F53E7C" w:rsidP="00D02FA0">
            <w:pPr>
              <w:pStyle w:val="TableParagraph"/>
              <w:ind w:left="0"/>
              <w:jc w:val="both"/>
              <w:rPr>
                <w:noProof/>
                <w:sz w:val="24"/>
                <w:szCs w:val="24"/>
              </w:rPr>
            </w:pPr>
            <w:r w:rsidRPr="00C47524">
              <w:rPr>
                <w:sz w:val="24"/>
              </w:rPr>
              <w:t>3.2. Sūdzības</w:t>
            </w:r>
          </w:p>
        </w:tc>
      </w:tr>
      <w:tr w:rsidR="008D686A" w:rsidRPr="00C47524" w14:paraId="71EFC670" w14:textId="77777777" w:rsidTr="0088184A">
        <w:trPr>
          <w:trHeight w:val="283"/>
        </w:trPr>
        <w:tc>
          <w:tcPr>
            <w:tcW w:w="2501" w:type="pct"/>
            <w:tcBorders>
              <w:top w:val="single" w:sz="4" w:space="0" w:color="231F1F"/>
              <w:bottom w:val="single" w:sz="4" w:space="0" w:color="231F1F"/>
              <w:right w:val="single" w:sz="4" w:space="0" w:color="231F1F"/>
            </w:tcBorders>
          </w:tcPr>
          <w:p w14:paraId="241B0773" w14:textId="77777777" w:rsidR="00F53E7C" w:rsidRPr="00C47524" w:rsidRDefault="00F53E7C" w:rsidP="00D02FA0">
            <w:pPr>
              <w:pStyle w:val="TableParagraph"/>
              <w:ind w:left="0"/>
              <w:jc w:val="both"/>
              <w:rPr>
                <w:noProof/>
                <w:sz w:val="24"/>
                <w:szCs w:val="24"/>
              </w:rPr>
            </w:pPr>
            <w:r w:rsidRPr="00C47524">
              <w:rPr>
                <w:sz w:val="24"/>
              </w:rPr>
              <w:t>4.9. Neatbilstību konstatēšana un vadība</w:t>
            </w:r>
          </w:p>
        </w:tc>
        <w:tc>
          <w:tcPr>
            <w:tcW w:w="2499" w:type="pct"/>
            <w:tcBorders>
              <w:top w:val="single" w:sz="4" w:space="0" w:color="231F1F"/>
              <w:left w:val="single" w:sz="4" w:space="0" w:color="231F1F"/>
              <w:bottom w:val="single" w:sz="4" w:space="0" w:color="231F1F"/>
            </w:tcBorders>
          </w:tcPr>
          <w:p w14:paraId="3BF99C59" w14:textId="41342DC2" w:rsidR="00F53E7C" w:rsidRPr="00C47524" w:rsidRDefault="00F53E7C" w:rsidP="00D02FA0">
            <w:pPr>
              <w:pStyle w:val="TableParagraph"/>
              <w:ind w:left="0"/>
              <w:jc w:val="both"/>
              <w:rPr>
                <w:noProof/>
                <w:sz w:val="24"/>
                <w:szCs w:val="24"/>
              </w:rPr>
            </w:pPr>
            <w:r w:rsidRPr="00C47524">
              <w:rPr>
                <w:sz w:val="24"/>
              </w:rPr>
              <w:t xml:space="preserve">3.9. Neatbilstoša </w:t>
            </w:r>
            <w:r w:rsidR="001F6809" w:rsidRPr="00C47524">
              <w:rPr>
                <w:sz w:val="24"/>
              </w:rPr>
              <w:t>izpēt</w:t>
            </w:r>
            <w:r w:rsidRPr="00C47524">
              <w:rPr>
                <w:sz w:val="24"/>
              </w:rPr>
              <w:t>e vai testēšana</w:t>
            </w:r>
          </w:p>
        </w:tc>
      </w:tr>
      <w:tr w:rsidR="008D686A" w:rsidRPr="00C47524" w14:paraId="3FB00DA8" w14:textId="77777777" w:rsidTr="0088184A">
        <w:trPr>
          <w:trHeight w:val="284"/>
        </w:trPr>
        <w:tc>
          <w:tcPr>
            <w:tcW w:w="2501" w:type="pct"/>
            <w:tcBorders>
              <w:top w:val="single" w:sz="4" w:space="0" w:color="231F1F"/>
              <w:bottom w:val="single" w:sz="4" w:space="0" w:color="231F1F"/>
              <w:right w:val="single" w:sz="4" w:space="0" w:color="231F1F"/>
            </w:tcBorders>
          </w:tcPr>
          <w:p w14:paraId="169CBB2A" w14:textId="77777777" w:rsidR="00F53E7C" w:rsidRPr="00C47524" w:rsidRDefault="00F53E7C" w:rsidP="00D02FA0">
            <w:pPr>
              <w:pStyle w:val="TableParagraph"/>
              <w:ind w:left="0"/>
              <w:jc w:val="both"/>
              <w:rPr>
                <w:noProof/>
                <w:sz w:val="24"/>
                <w:szCs w:val="24"/>
              </w:rPr>
            </w:pPr>
            <w:r w:rsidRPr="00C47524">
              <w:rPr>
                <w:sz w:val="24"/>
              </w:rPr>
              <w:t>4.10. Korektīvas darbības</w:t>
            </w:r>
          </w:p>
        </w:tc>
        <w:tc>
          <w:tcPr>
            <w:tcW w:w="2499" w:type="pct"/>
            <w:tcBorders>
              <w:top w:val="single" w:sz="4" w:space="0" w:color="231F1F"/>
              <w:left w:val="single" w:sz="4" w:space="0" w:color="231F1F"/>
              <w:bottom w:val="single" w:sz="4" w:space="0" w:color="231F1F"/>
            </w:tcBorders>
          </w:tcPr>
          <w:p w14:paraId="15C4F322" w14:textId="460BDD10" w:rsidR="00F53E7C" w:rsidRPr="00C47524" w:rsidRDefault="00F53E7C" w:rsidP="00D02FA0">
            <w:pPr>
              <w:pStyle w:val="TableParagraph"/>
              <w:ind w:left="0"/>
              <w:jc w:val="both"/>
              <w:rPr>
                <w:noProof/>
                <w:sz w:val="24"/>
                <w:szCs w:val="24"/>
              </w:rPr>
            </w:pPr>
            <w:r w:rsidRPr="00C47524">
              <w:rPr>
                <w:sz w:val="24"/>
              </w:rPr>
              <w:t xml:space="preserve">3.9. Neatbilstoša </w:t>
            </w:r>
            <w:r w:rsidR="001F6809" w:rsidRPr="00C47524">
              <w:rPr>
                <w:sz w:val="24"/>
              </w:rPr>
              <w:t>izpē</w:t>
            </w:r>
            <w:r w:rsidRPr="00C47524">
              <w:rPr>
                <w:sz w:val="24"/>
              </w:rPr>
              <w:t>te vai testēšana</w:t>
            </w:r>
          </w:p>
        </w:tc>
      </w:tr>
      <w:tr w:rsidR="008D686A" w:rsidRPr="00C47524" w14:paraId="347D9BC0" w14:textId="77777777" w:rsidTr="0088184A">
        <w:trPr>
          <w:trHeight w:val="282"/>
        </w:trPr>
        <w:tc>
          <w:tcPr>
            <w:tcW w:w="2501" w:type="pct"/>
            <w:tcBorders>
              <w:top w:val="single" w:sz="4" w:space="0" w:color="231F1F"/>
              <w:bottom w:val="single" w:sz="4" w:space="0" w:color="231F1F"/>
              <w:right w:val="single" w:sz="4" w:space="0" w:color="231F1F"/>
            </w:tcBorders>
          </w:tcPr>
          <w:p w14:paraId="6008C99C" w14:textId="77777777" w:rsidR="00F53E7C" w:rsidRPr="00C47524" w:rsidRDefault="00F53E7C" w:rsidP="00D02FA0">
            <w:pPr>
              <w:pStyle w:val="TableParagraph"/>
              <w:ind w:left="0"/>
              <w:jc w:val="both"/>
              <w:rPr>
                <w:noProof/>
                <w:sz w:val="24"/>
                <w:szCs w:val="24"/>
              </w:rPr>
            </w:pPr>
            <w:r w:rsidRPr="00C47524">
              <w:rPr>
                <w:sz w:val="24"/>
              </w:rPr>
              <w:t>4.11. Preventīvas darbības</w:t>
            </w:r>
          </w:p>
        </w:tc>
        <w:tc>
          <w:tcPr>
            <w:tcW w:w="2499" w:type="pct"/>
            <w:tcBorders>
              <w:top w:val="single" w:sz="4" w:space="0" w:color="231F1F"/>
              <w:left w:val="single" w:sz="4" w:space="0" w:color="231F1F"/>
              <w:bottom w:val="single" w:sz="4" w:space="0" w:color="231F1F"/>
            </w:tcBorders>
          </w:tcPr>
          <w:p w14:paraId="4C2B4EDF" w14:textId="77777777" w:rsidR="00F53E7C" w:rsidRPr="00C47524" w:rsidRDefault="00F53E7C" w:rsidP="00D02FA0">
            <w:pPr>
              <w:pStyle w:val="TableParagraph"/>
              <w:ind w:left="0"/>
              <w:jc w:val="both"/>
              <w:rPr>
                <w:noProof/>
                <w:sz w:val="24"/>
                <w:szCs w:val="24"/>
              </w:rPr>
            </w:pPr>
          </w:p>
        </w:tc>
      </w:tr>
      <w:tr w:rsidR="008D686A" w:rsidRPr="00C47524" w14:paraId="7EDD544A" w14:textId="77777777" w:rsidTr="0088184A">
        <w:trPr>
          <w:trHeight w:val="282"/>
        </w:trPr>
        <w:tc>
          <w:tcPr>
            <w:tcW w:w="2501" w:type="pct"/>
            <w:tcBorders>
              <w:top w:val="single" w:sz="4" w:space="0" w:color="231F1F"/>
              <w:bottom w:val="single" w:sz="4" w:space="0" w:color="231F1F"/>
              <w:right w:val="single" w:sz="4" w:space="0" w:color="231F1F"/>
            </w:tcBorders>
          </w:tcPr>
          <w:p w14:paraId="51CCED51" w14:textId="77777777" w:rsidR="00F53E7C" w:rsidRPr="00C47524" w:rsidRDefault="00F53E7C" w:rsidP="00D02FA0">
            <w:pPr>
              <w:pStyle w:val="TableParagraph"/>
              <w:ind w:left="0"/>
              <w:jc w:val="both"/>
              <w:rPr>
                <w:noProof/>
                <w:sz w:val="24"/>
                <w:szCs w:val="24"/>
              </w:rPr>
            </w:pPr>
            <w:r w:rsidRPr="00C47524">
              <w:rPr>
                <w:sz w:val="24"/>
              </w:rPr>
              <w:t>4.12 Pastāvīga uzlabošana</w:t>
            </w:r>
          </w:p>
        </w:tc>
        <w:tc>
          <w:tcPr>
            <w:tcW w:w="2499" w:type="pct"/>
            <w:tcBorders>
              <w:top w:val="single" w:sz="4" w:space="0" w:color="231F1F"/>
              <w:left w:val="single" w:sz="4" w:space="0" w:color="231F1F"/>
              <w:bottom w:val="single" w:sz="4" w:space="0" w:color="231F1F"/>
            </w:tcBorders>
          </w:tcPr>
          <w:p w14:paraId="3DB90ABA" w14:textId="77777777" w:rsidR="00F53E7C" w:rsidRPr="00C47524" w:rsidRDefault="00F53E7C" w:rsidP="00D02FA0">
            <w:pPr>
              <w:pStyle w:val="TableParagraph"/>
              <w:ind w:left="0"/>
              <w:jc w:val="both"/>
              <w:rPr>
                <w:noProof/>
                <w:sz w:val="24"/>
                <w:szCs w:val="24"/>
              </w:rPr>
            </w:pPr>
          </w:p>
        </w:tc>
      </w:tr>
      <w:tr w:rsidR="008D686A" w:rsidRPr="00C47524" w14:paraId="04632B3C" w14:textId="77777777" w:rsidTr="0088184A">
        <w:trPr>
          <w:trHeight w:val="1665"/>
        </w:trPr>
        <w:tc>
          <w:tcPr>
            <w:tcW w:w="2501" w:type="pct"/>
            <w:tcBorders>
              <w:top w:val="single" w:sz="4" w:space="0" w:color="231F1F"/>
              <w:bottom w:val="single" w:sz="4" w:space="0" w:color="231F1F"/>
              <w:right w:val="single" w:sz="4" w:space="0" w:color="231F1F"/>
            </w:tcBorders>
          </w:tcPr>
          <w:p w14:paraId="0BF7891B" w14:textId="77777777" w:rsidR="00F53E7C" w:rsidRPr="00C47524" w:rsidRDefault="00F53E7C" w:rsidP="00D02FA0">
            <w:pPr>
              <w:pStyle w:val="TableParagraph"/>
              <w:ind w:left="0"/>
              <w:jc w:val="both"/>
              <w:rPr>
                <w:noProof/>
                <w:sz w:val="24"/>
                <w:szCs w:val="24"/>
              </w:rPr>
            </w:pPr>
            <w:r w:rsidRPr="00C47524">
              <w:rPr>
                <w:sz w:val="24"/>
              </w:rPr>
              <w:t>4.13. Pierakstu kontrole</w:t>
            </w:r>
          </w:p>
        </w:tc>
        <w:tc>
          <w:tcPr>
            <w:tcW w:w="2499" w:type="pct"/>
            <w:tcBorders>
              <w:top w:val="single" w:sz="4" w:space="0" w:color="231F1F"/>
              <w:left w:val="single" w:sz="4" w:space="0" w:color="231F1F"/>
              <w:bottom w:val="single" w:sz="4" w:space="0" w:color="231F1F"/>
            </w:tcBorders>
          </w:tcPr>
          <w:p w14:paraId="32538BC7" w14:textId="77777777" w:rsidR="00F53E7C" w:rsidRPr="00C47524" w:rsidRDefault="00F53E7C" w:rsidP="00D02FA0">
            <w:pPr>
              <w:pStyle w:val="TableParagraph"/>
              <w:ind w:left="0"/>
              <w:jc w:val="both"/>
              <w:rPr>
                <w:noProof/>
                <w:sz w:val="24"/>
                <w:szCs w:val="24"/>
              </w:rPr>
            </w:pPr>
            <w:r w:rsidRPr="00C47524">
              <w:rPr>
                <w:sz w:val="24"/>
              </w:rPr>
              <w:t>3.5. Pieraksti</w:t>
            </w:r>
          </w:p>
          <w:p w14:paraId="4A262942"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p w14:paraId="3509AC42" w14:textId="4FBE0276" w:rsidR="00F53E7C" w:rsidRPr="00C47524" w:rsidRDefault="0057342C" w:rsidP="00D02FA0">
            <w:pPr>
              <w:pStyle w:val="TableParagraph"/>
              <w:tabs>
                <w:tab w:val="left" w:pos="552"/>
              </w:tabs>
              <w:ind w:left="0"/>
              <w:rPr>
                <w:noProof/>
                <w:sz w:val="24"/>
                <w:szCs w:val="24"/>
              </w:rPr>
            </w:pPr>
            <w:r w:rsidRPr="00C47524">
              <w:rPr>
                <w:sz w:val="24"/>
              </w:rPr>
              <w:t>4.4.2. Noziedzīga nodarījuma vietas dokumentēšana</w:t>
            </w:r>
          </w:p>
          <w:p w14:paraId="4F222D4D" w14:textId="63184C12" w:rsidR="00F53E7C" w:rsidRPr="00C47524" w:rsidRDefault="0057342C" w:rsidP="00D02FA0">
            <w:pPr>
              <w:pStyle w:val="TableParagraph"/>
              <w:tabs>
                <w:tab w:val="left" w:pos="552"/>
              </w:tabs>
              <w:ind w:left="0"/>
              <w:rPr>
                <w:noProof/>
                <w:sz w:val="24"/>
                <w:szCs w:val="24"/>
              </w:rPr>
            </w:pPr>
            <w:r w:rsidRPr="00C47524">
              <w:rPr>
                <w:sz w:val="24"/>
              </w:rPr>
              <w:t xml:space="preserve">4.4.3. Noziedzīga nodarījuma vietas </w:t>
            </w:r>
            <w:r w:rsidR="001F6809" w:rsidRPr="00C47524">
              <w:rPr>
                <w:sz w:val="24"/>
              </w:rPr>
              <w:t>izpēt</w:t>
            </w:r>
            <w:r w:rsidRPr="00C47524">
              <w:rPr>
                <w:sz w:val="24"/>
              </w:rPr>
              <w:t>e</w:t>
            </w:r>
          </w:p>
          <w:p w14:paraId="6D30CE31" w14:textId="77777777" w:rsidR="00F53E7C" w:rsidRPr="00C47524" w:rsidRDefault="00F53E7C" w:rsidP="00D02FA0">
            <w:pPr>
              <w:pStyle w:val="TableParagraph"/>
              <w:ind w:left="0"/>
              <w:jc w:val="both"/>
              <w:rPr>
                <w:noProof/>
                <w:sz w:val="24"/>
                <w:szCs w:val="24"/>
              </w:rPr>
            </w:pPr>
            <w:r w:rsidRPr="00C47524">
              <w:rPr>
                <w:sz w:val="24"/>
              </w:rPr>
              <w:t>4.5.1. Noziedzīga nodarījuma vietā iegūto rezultātu un novērojumu pārskatīšana saistībā ar pieprasījumu un stratēģiju</w:t>
            </w:r>
          </w:p>
        </w:tc>
      </w:tr>
      <w:tr w:rsidR="008D686A" w:rsidRPr="00C47524" w14:paraId="4166260C" w14:textId="77777777" w:rsidTr="0088184A">
        <w:trPr>
          <w:trHeight w:val="282"/>
        </w:trPr>
        <w:tc>
          <w:tcPr>
            <w:tcW w:w="2501" w:type="pct"/>
            <w:tcBorders>
              <w:top w:val="single" w:sz="4" w:space="0" w:color="231F1F"/>
              <w:bottom w:val="single" w:sz="4" w:space="0" w:color="231F1F"/>
              <w:right w:val="single" w:sz="4" w:space="0" w:color="231F1F"/>
            </w:tcBorders>
          </w:tcPr>
          <w:p w14:paraId="6B7E52F8" w14:textId="77777777" w:rsidR="00F53E7C" w:rsidRPr="00C47524" w:rsidRDefault="00F53E7C" w:rsidP="00D02FA0">
            <w:pPr>
              <w:pStyle w:val="TableParagraph"/>
              <w:ind w:left="0"/>
              <w:jc w:val="both"/>
              <w:rPr>
                <w:noProof/>
                <w:sz w:val="24"/>
                <w:szCs w:val="24"/>
              </w:rPr>
            </w:pPr>
            <w:r w:rsidRPr="00C47524">
              <w:rPr>
                <w:sz w:val="24"/>
              </w:rPr>
              <w:t>4.14. Novērtēšana un audits</w:t>
            </w:r>
          </w:p>
        </w:tc>
        <w:tc>
          <w:tcPr>
            <w:tcW w:w="2499" w:type="pct"/>
            <w:tcBorders>
              <w:top w:val="single" w:sz="4" w:space="0" w:color="231F1F"/>
              <w:left w:val="single" w:sz="4" w:space="0" w:color="231F1F"/>
              <w:bottom w:val="single" w:sz="4" w:space="0" w:color="231F1F"/>
            </w:tcBorders>
          </w:tcPr>
          <w:p w14:paraId="6841DA72" w14:textId="77777777" w:rsidR="00F53E7C" w:rsidRPr="00C47524" w:rsidRDefault="00F53E7C" w:rsidP="00D02FA0">
            <w:pPr>
              <w:pStyle w:val="TableParagraph"/>
              <w:ind w:left="0"/>
              <w:jc w:val="both"/>
              <w:rPr>
                <w:noProof/>
                <w:sz w:val="24"/>
                <w:szCs w:val="24"/>
              </w:rPr>
            </w:pPr>
            <w:r w:rsidRPr="00C47524">
              <w:rPr>
                <w:sz w:val="24"/>
              </w:rPr>
              <w:t>3.7. Iekšējie auditi</w:t>
            </w:r>
          </w:p>
        </w:tc>
      </w:tr>
      <w:tr w:rsidR="008D686A" w:rsidRPr="00C47524" w14:paraId="2ECDB6D9" w14:textId="77777777" w:rsidTr="0088184A">
        <w:trPr>
          <w:trHeight w:val="282"/>
        </w:trPr>
        <w:tc>
          <w:tcPr>
            <w:tcW w:w="2501" w:type="pct"/>
            <w:tcBorders>
              <w:top w:val="single" w:sz="4" w:space="0" w:color="231F1F"/>
              <w:bottom w:val="single" w:sz="4" w:space="0" w:color="231F1F"/>
              <w:right w:val="single" w:sz="4" w:space="0" w:color="231F1F"/>
            </w:tcBorders>
          </w:tcPr>
          <w:p w14:paraId="06CE8403" w14:textId="77777777" w:rsidR="00F53E7C" w:rsidRPr="00C47524" w:rsidRDefault="00F53E7C" w:rsidP="00D02FA0">
            <w:pPr>
              <w:pStyle w:val="TableParagraph"/>
              <w:ind w:left="0"/>
              <w:jc w:val="both"/>
              <w:rPr>
                <w:noProof/>
                <w:sz w:val="24"/>
                <w:szCs w:val="24"/>
              </w:rPr>
            </w:pPr>
            <w:r w:rsidRPr="00C47524">
              <w:rPr>
                <w:sz w:val="24"/>
              </w:rPr>
              <w:t>4.15. Vadības pārskats</w:t>
            </w:r>
          </w:p>
        </w:tc>
        <w:tc>
          <w:tcPr>
            <w:tcW w:w="2499" w:type="pct"/>
            <w:tcBorders>
              <w:top w:val="single" w:sz="4" w:space="0" w:color="231F1F"/>
              <w:left w:val="single" w:sz="4" w:space="0" w:color="231F1F"/>
              <w:bottom w:val="single" w:sz="4" w:space="0" w:color="231F1F"/>
            </w:tcBorders>
          </w:tcPr>
          <w:p w14:paraId="3BAB1EE9" w14:textId="77777777" w:rsidR="00F53E7C" w:rsidRPr="00C47524" w:rsidRDefault="00F53E7C" w:rsidP="00D02FA0">
            <w:pPr>
              <w:pStyle w:val="TableParagraph"/>
              <w:ind w:left="0"/>
              <w:jc w:val="both"/>
              <w:rPr>
                <w:noProof/>
                <w:sz w:val="24"/>
                <w:szCs w:val="24"/>
              </w:rPr>
            </w:pPr>
          </w:p>
        </w:tc>
      </w:tr>
      <w:tr w:rsidR="008D686A" w:rsidRPr="00C47524" w14:paraId="61C6217A" w14:textId="77777777" w:rsidTr="0088184A">
        <w:trPr>
          <w:trHeight w:val="282"/>
        </w:trPr>
        <w:tc>
          <w:tcPr>
            <w:tcW w:w="2501" w:type="pct"/>
            <w:tcBorders>
              <w:top w:val="single" w:sz="4" w:space="0" w:color="231F1F"/>
              <w:bottom w:val="single" w:sz="4" w:space="0" w:color="231F1F"/>
              <w:right w:val="single" w:sz="4" w:space="0" w:color="231F1F"/>
            </w:tcBorders>
          </w:tcPr>
          <w:p w14:paraId="24EC7362" w14:textId="77777777" w:rsidR="00F53E7C" w:rsidRPr="00C47524" w:rsidRDefault="00F53E7C" w:rsidP="00D02FA0">
            <w:pPr>
              <w:pStyle w:val="TableParagraph"/>
              <w:ind w:left="0"/>
              <w:jc w:val="both"/>
              <w:rPr>
                <w:noProof/>
                <w:sz w:val="24"/>
                <w:szCs w:val="24"/>
              </w:rPr>
            </w:pPr>
            <w:r w:rsidRPr="00C47524">
              <w:rPr>
                <w:sz w:val="24"/>
              </w:rPr>
              <w:t>5. Tehniskās prasības</w:t>
            </w:r>
          </w:p>
        </w:tc>
        <w:tc>
          <w:tcPr>
            <w:tcW w:w="2499" w:type="pct"/>
            <w:tcBorders>
              <w:top w:val="single" w:sz="4" w:space="0" w:color="231F1F"/>
              <w:left w:val="single" w:sz="4" w:space="0" w:color="231F1F"/>
              <w:bottom w:val="single" w:sz="4" w:space="0" w:color="231F1F"/>
            </w:tcBorders>
          </w:tcPr>
          <w:p w14:paraId="1E133432" w14:textId="77777777" w:rsidR="00F53E7C" w:rsidRPr="00C47524" w:rsidRDefault="00F53E7C" w:rsidP="00D02FA0">
            <w:pPr>
              <w:pStyle w:val="TableParagraph"/>
              <w:ind w:left="0"/>
              <w:jc w:val="both"/>
              <w:rPr>
                <w:noProof/>
                <w:sz w:val="24"/>
                <w:szCs w:val="24"/>
              </w:rPr>
            </w:pPr>
          </w:p>
        </w:tc>
      </w:tr>
      <w:tr w:rsidR="008D686A" w:rsidRPr="00C47524" w14:paraId="447DC613" w14:textId="77777777" w:rsidTr="0088184A">
        <w:trPr>
          <w:trHeight w:val="2140"/>
        </w:trPr>
        <w:tc>
          <w:tcPr>
            <w:tcW w:w="2501" w:type="pct"/>
            <w:tcBorders>
              <w:top w:val="single" w:sz="4" w:space="0" w:color="231F1F"/>
              <w:bottom w:val="single" w:sz="4" w:space="0" w:color="231F1F"/>
              <w:right w:val="single" w:sz="4" w:space="0" w:color="231F1F"/>
            </w:tcBorders>
          </w:tcPr>
          <w:p w14:paraId="08FF31D2" w14:textId="77777777" w:rsidR="00F53E7C" w:rsidRPr="00C47524" w:rsidRDefault="00F53E7C" w:rsidP="00D02FA0">
            <w:pPr>
              <w:pStyle w:val="TableParagraph"/>
              <w:ind w:left="0"/>
              <w:jc w:val="both"/>
              <w:rPr>
                <w:noProof/>
                <w:sz w:val="24"/>
                <w:szCs w:val="24"/>
              </w:rPr>
            </w:pPr>
            <w:r w:rsidRPr="00C47524">
              <w:rPr>
                <w:sz w:val="24"/>
              </w:rPr>
              <w:t>5.1. Personāls</w:t>
            </w:r>
          </w:p>
        </w:tc>
        <w:tc>
          <w:tcPr>
            <w:tcW w:w="2499" w:type="pct"/>
            <w:tcBorders>
              <w:top w:val="single" w:sz="4" w:space="0" w:color="231F1F"/>
              <w:left w:val="single" w:sz="4" w:space="0" w:color="231F1F"/>
              <w:bottom w:val="single" w:sz="4" w:space="0" w:color="231F1F"/>
            </w:tcBorders>
          </w:tcPr>
          <w:p w14:paraId="4126F95D" w14:textId="77777777" w:rsidR="00F53E7C" w:rsidRPr="00C47524" w:rsidRDefault="00F53E7C" w:rsidP="00D02FA0">
            <w:pPr>
              <w:pStyle w:val="TableParagraph"/>
              <w:ind w:left="0"/>
              <w:jc w:val="both"/>
              <w:rPr>
                <w:noProof/>
                <w:sz w:val="24"/>
                <w:szCs w:val="24"/>
              </w:rPr>
            </w:pPr>
            <w:r w:rsidRPr="00C47524">
              <w:rPr>
                <w:sz w:val="24"/>
              </w:rPr>
              <w:t>3.3. Kompetence</w:t>
            </w:r>
          </w:p>
          <w:p w14:paraId="0F3947D8" w14:textId="77777777" w:rsidR="00F53E7C" w:rsidRPr="00C47524" w:rsidRDefault="00F53E7C" w:rsidP="00D02FA0">
            <w:pPr>
              <w:pStyle w:val="TableParagraph"/>
              <w:ind w:left="0"/>
              <w:jc w:val="both"/>
              <w:rPr>
                <w:noProof/>
                <w:sz w:val="24"/>
                <w:szCs w:val="24"/>
              </w:rPr>
            </w:pPr>
            <w:r w:rsidRPr="00C47524">
              <w:rPr>
                <w:sz w:val="24"/>
              </w:rPr>
              <w:t>3.6. Riski un iespējas</w:t>
            </w:r>
          </w:p>
          <w:p w14:paraId="2385E1E4" w14:textId="77777777" w:rsidR="00F53E7C" w:rsidRPr="00C47524" w:rsidRDefault="00F53E7C" w:rsidP="00D02FA0">
            <w:pPr>
              <w:pStyle w:val="TableParagraph"/>
              <w:ind w:left="0"/>
              <w:jc w:val="both"/>
              <w:rPr>
                <w:noProof/>
                <w:sz w:val="24"/>
                <w:szCs w:val="24"/>
              </w:rPr>
            </w:pPr>
            <w:r w:rsidRPr="00C47524">
              <w:rPr>
                <w:sz w:val="24"/>
              </w:rPr>
              <w:t>3.8. Praktiskās darbības novērtēšana noziedzīga nodarījuma vietā</w:t>
            </w:r>
          </w:p>
          <w:p w14:paraId="6237B90C" w14:textId="77777777" w:rsidR="00F53E7C" w:rsidRPr="00C47524" w:rsidRDefault="00F53E7C" w:rsidP="00D02FA0">
            <w:pPr>
              <w:pStyle w:val="TableParagraph"/>
              <w:ind w:left="0"/>
              <w:jc w:val="both"/>
              <w:rPr>
                <w:noProof/>
                <w:sz w:val="24"/>
                <w:szCs w:val="24"/>
              </w:rPr>
            </w:pPr>
            <w:r w:rsidRPr="00C47524">
              <w:rPr>
                <w:sz w:val="24"/>
              </w:rPr>
              <w:t>3.12. Aprīkojuma un mērījumu izsekojamība</w:t>
            </w:r>
          </w:p>
          <w:p w14:paraId="0EC2FDAB" w14:textId="77777777" w:rsidR="00F53E7C" w:rsidRPr="00C47524" w:rsidRDefault="00F53E7C" w:rsidP="00D02FA0">
            <w:pPr>
              <w:pStyle w:val="TableParagraph"/>
              <w:ind w:left="0"/>
              <w:jc w:val="both"/>
              <w:rPr>
                <w:noProof/>
                <w:sz w:val="24"/>
                <w:szCs w:val="24"/>
              </w:rPr>
            </w:pPr>
            <w:r w:rsidRPr="00C47524">
              <w:rPr>
                <w:sz w:val="24"/>
              </w:rPr>
              <w:t>4.1.3. Apakšuzņēmuma līgumi un cits tehniskais atbalsts</w:t>
            </w:r>
          </w:p>
          <w:p w14:paraId="698A49B5" w14:textId="77777777" w:rsidR="00F53E7C" w:rsidRPr="00C47524" w:rsidRDefault="00F53E7C" w:rsidP="00D02FA0">
            <w:pPr>
              <w:pStyle w:val="TableParagraph"/>
              <w:ind w:left="0"/>
              <w:jc w:val="both"/>
              <w:rPr>
                <w:noProof/>
                <w:sz w:val="24"/>
                <w:szCs w:val="24"/>
              </w:rPr>
            </w:pPr>
            <w:r w:rsidRPr="00C47524">
              <w:rPr>
                <w:sz w:val="24"/>
              </w:rPr>
              <w:t>4.3.3. Paraugu ņemšana</w:t>
            </w:r>
          </w:p>
          <w:p w14:paraId="793A949E" w14:textId="1ED8EA73" w:rsidR="00F53E7C" w:rsidRPr="00C47524" w:rsidRDefault="00F53E7C" w:rsidP="00D02FA0">
            <w:pPr>
              <w:pStyle w:val="TableParagraph"/>
              <w:ind w:left="0"/>
              <w:jc w:val="both"/>
              <w:rPr>
                <w:noProof/>
                <w:sz w:val="24"/>
                <w:szCs w:val="24"/>
              </w:rPr>
            </w:pPr>
            <w:r w:rsidRPr="00C47524">
              <w:rPr>
                <w:sz w:val="24"/>
              </w:rPr>
              <w:t xml:space="preserve">4.7.4. Starpdisciplināras </w:t>
            </w:r>
            <w:r w:rsidR="00BB036A" w:rsidRPr="00C47524">
              <w:rPr>
                <w:sz w:val="24"/>
              </w:rPr>
              <w:t>izpētes</w:t>
            </w:r>
            <w:r w:rsidRPr="00C47524">
              <w:rPr>
                <w:sz w:val="24"/>
              </w:rPr>
              <w:t xml:space="preserve"> vai testēšanas koordinēšana</w:t>
            </w:r>
          </w:p>
          <w:p w14:paraId="576478DE" w14:textId="77777777" w:rsidR="00F53E7C" w:rsidRPr="00C47524" w:rsidRDefault="00F53E7C" w:rsidP="00D02FA0">
            <w:pPr>
              <w:pStyle w:val="TableParagraph"/>
              <w:ind w:left="0"/>
              <w:jc w:val="both"/>
              <w:rPr>
                <w:noProof/>
                <w:sz w:val="24"/>
                <w:szCs w:val="24"/>
              </w:rPr>
            </w:pPr>
            <w:r w:rsidRPr="00C47524">
              <w:rPr>
                <w:sz w:val="24"/>
              </w:rPr>
              <w:t>4.7.6. Paraugu ņemšana</w:t>
            </w:r>
          </w:p>
        </w:tc>
      </w:tr>
      <w:tr w:rsidR="008D686A" w:rsidRPr="00C47524" w14:paraId="03CD38AB" w14:textId="77777777" w:rsidTr="0088184A">
        <w:trPr>
          <w:trHeight w:val="1664"/>
        </w:trPr>
        <w:tc>
          <w:tcPr>
            <w:tcW w:w="2501" w:type="pct"/>
            <w:tcBorders>
              <w:top w:val="single" w:sz="4" w:space="0" w:color="231F1F"/>
              <w:bottom w:val="single" w:sz="4" w:space="0" w:color="231F1F"/>
              <w:right w:val="single" w:sz="4" w:space="0" w:color="231F1F"/>
            </w:tcBorders>
          </w:tcPr>
          <w:p w14:paraId="2824902F" w14:textId="77777777" w:rsidR="00F53E7C" w:rsidRPr="00C47524" w:rsidRDefault="00F53E7C" w:rsidP="00D02FA0">
            <w:pPr>
              <w:pStyle w:val="TableParagraph"/>
              <w:ind w:left="0"/>
              <w:jc w:val="both"/>
              <w:rPr>
                <w:noProof/>
                <w:sz w:val="24"/>
                <w:szCs w:val="24"/>
              </w:rPr>
            </w:pPr>
            <w:r w:rsidRPr="00C47524">
              <w:rPr>
                <w:sz w:val="24"/>
              </w:rPr>
              <w:lastRenderedPageBreak/>
              <w:t>5.2. Telpas un vides nosacījumi</w:t>
            </w:r>
          </w:p>
        </w:tc>
        <w:tc>
          <w:tcPr>
            <w:tcW w:w="2499" w:type="pct"/>
            <w:tcBorders>
              <w:top w:val="single" w:sz="4" w:space="0" w:color="231F1F"/>
              <w:left w:val="single" w:sz="4" w:space="0" w:color="231F1F"/>
              <w:bottom w:val="single" w:sz="4" w:space="0" w:color="231F1F"/>
            </w:tcBorders>
          </w:tcPr>
          <w:p w14:paraId="1DBC2747" w14:textId="68955EC8" w:rsidR="00F53E7C" w:rsidRPr="00C47524" w:rsidRDefault="003D0144" w:rsidP="00D02FA0">
            <w:pPr>
              <w:pStyle w:val="TableParagraph"/>
              <w:tabs>
                <w:tab w:val="left" w:pos="502"/>
              </w:tabs>
              <w:ind w:left="0"/>
              <w:rPr>
                <w:noProof/>
                <w:sz w:val="24"/>
                <w:szCs w:val="24"/>
              </w:rPr>
            </w:pPr>
            <w:r w:rsidRPr="00C47524">
              <w:rPr>
                <w:sz w:val="24"/>
              </w:rPr>
              <w:t>3.11. Vides apstākļi</w:t>
            </w:r>
          </w:p>
          <w:p w14:paraId="563B9E37" w14:textId="0CB2B934" w:rsidR="00F53E7C" w:rsidRPr="00C47524" w:rsidRDefault="003D0144" w:rsidP="00D02FA0">
            <w:pPr>
              <w:pStyle w:val="TableParagraph"/>
              <w:tabs>
                <w:tab w:val="left" w:pos="502"/>
              </w:tabs>
              <w:ind w:left="0"/>
              <w:rPr>
                <w:noProof/>
                <w:sz w:val="24"/>
                <w:szCs w:val="24"/>
              </w:rPr>
            </w:pPr>
            <w:r w:rsidRPr="00C47524">
              <w:rPr>
                <w:sz w:val="24"/>
              </w:rPr>
              <w:t>3.12. Aprīkojuma un mērījumu izsekojamība</w:t>
            </w:r>
          </w:p>
          <w:p w14:paraId="48319280" w14:textId="77777777" w:rsidR="00F53E7C" w:rsidRPr="00C47524" w:rsidRDefault="00F53E7C" w:rsidP="00D02FA0">
            <w:pPr>
              <w:pStyle w:val="TableParagraph"/>
              <w:ind w:left="0"/>
              <w:jc w:val="both"/>
              <w:rPr>
                <w:noProof/>
                <w:sz w:val="24"/>
                <w:szCs w:val="24"/>
              </w:rPr>
            </w:pPr>
            <w:r w:rsidRPr="00C47524">
              <w:rPr>
                <w:sz w:val="24"/>
              </w:rPr>
              <w:t>4.3.4. Nepieciešamo tehnisko līdzekļu, paņēmienu un/vai aprīkojuma noteikšana</w:t>
            </w:r>
          </w:p>
          <w:p w14:paraId="30CE0F45" w14:textId="77777777" w:rsidR="00F53E7C" w:rsidRPr="00C47524" w:rsidRDefault="00F53E7C" w:rsidP="00D02FA0">
            <w:pPr>
              <w:pStyle w:val="TableParagraph"/>
              <w:ind w:left="0"/>
              <w:jc w:val="both"/>
              <w:rPr>
                <w:noProof/>
                <w:sz w:val="24"/>
                <w:szCs w:val="24"/>
              </w:rPr>
            </w:pPr>
            <w:r w:rsidRPr="00C47524">
              <w:rPr>
                <w:sz w:val="24"/>
              </w:rPr>
              <w:t>4.7.3. Nepieciešamie tehniskie līdzekļi, paņēmieni un aprīkojums</w:t>
            </w:r>
          </w:p>
          <w:p w14:paraId="6C2C8A94" w14:textId="77777777" w:rsidR="00F53E7C" w:rsidRPr="00C47524" w:rsidRDefault="00F53E7C" w:rsidP="00D02FA0">
            <w:pPr>
              <w:pStyle w:val="TableParagraph"/>
              <w:ind w:left="0"/>
              <w:jc w:val="both"/>
              <w:rPr>
                <w:noProof/>
                <w:sz w:val="24"/>
                <w:szCs w:val="24"/>
              </w:rPr>
            </w:pPr>
            <w:r w:rsidRPr="00C47524">
              <w:rPr>
                <w:sz w:val="24"/>
              </w:rPr>
              <w:t>4.7.7.1. Darbs ar priekšmetiem</w:t>
            </w:r>
          </w:p>
        </w:tc>
      </w:tr>
      <w:tr w:rsidR="008D686A" w:rsidRPr="00C47524" w14:paraId="19F8309C" w14:textId="77777777" w:rsidTr="009276E0">
        <w:trPr>
          <w:trHeight w:val="2260"/>
        </w:trPr>
        <w:tc>
          <w:tcPr>
            <w:tcW w:w="2501" w:type="pct"/>
            <w:tcBorders>
              <w:top w:val="single" w:sz="4" w:space="0" w:color="231F1F"/>
              <w:right w:val="single" w:sz="4" w:space="0" w:color="231F1F"/>
            </w:tcBorders>
          </w:tcPr>
          <w:p w14:paraId="7303B6FC" w14:textId="77777777" w:rsidR="00CD413B" w:rsidRPr="00C47524" w:rsidRDefault="00CD413B" w:rsidP="00D02FA0">
            <w:pPr>
              <w:pStyle w:val="TableParagraph"/>
              <w:ind w:left="0"/>
              <w:jc w:val="both"/>
              <w:rPr>
                <w:noProof/>
                <w:sz w:val="24"/>
                <w:szCs w:val="24"/>
              </w:rPr>
            </w:pPr>
            <w:r w:rsidRPr="00C47524">
              <w:rPr>
                <w:sz w:val="24"/>
              </w:rPr>
              <w:t>5.3. Laboratorijas aprīkojums, reaģenti un palīgmateriāli</w:t>
            </w:r>
          </w:p>
        </w:tc>
        <w:tc>
          <w:tcPr>
            <w:tcW w:w="2499" w:type="pct"/>
            <w:tcBorders>
              <w:top w:val="single" w:sz="4" w:space="0" w:color="231F1F"/>
              <w:left w:val="single" w:sz="4" w:space="0" w:color="231F1F"/>
            </w:tcBorders>
          </w:tcPr>
          <w:p w14:paraId="708FCA98" w14:textId="28FE92EB" w:rsidR="00CD413B" w:rsidRPr="00C47524" w:rsidRDefault="00504105" w:rsidP="00D02FA0">
            <w:pPr>
              <w:pStyle w:val="TableParagraph"/>
              <w:tabs>
                <w:tab w:val="left" w:pos="502"/>
              </w:tabs>
              <w:ind w:left="0"/>
              <w:rPr>
                <w:noProof/>
                <w:sz w:val="24"/>
                <w:szCs w:val="24"/>
              </w:rPr>
            </w:pPr>
            <w:r w:rsidRPr="00C47524">
              <w:rPr>
                <w:sz w:val="24"/>
              </w:rPr>
              <w:t>3.11. Vides apstākļi</w:t>
            </w:r>
          </w:p>
          <w:p w14:paraId="575C1C88" w14:textId="6385B90D" w:rsidR="00CD413B" w:rsidRPr="00C47524" w:rsidRDefault="00504105" w:rsidP="00D02FA0">
            <w:pPr>
              <w:pStyle w:val="TableParagraph"/>
              <w:tabs>
                <w:tab w:val="left" w:pos="502"/>
              </w:tabs>
              <w:ind w:left="0"/>
              <w:rPr>
                <w:noProof/>
                <w:sz w:val="24"/>
                <w:szCs w:val="24"/>
              </w:rPr>
            </w:pPr>
            <w:r w:rsidRPr="00C47524">
              <w:rPr>
                <w:sz w:val="24"/>
              </w:rPr>
              <w:t>3.12. Aprīkojuma un mērījumu izsekojamība</w:t>
            </w:r>
          </w:p>
          <w:p w14:paraId="03BF7C3B" w14:textId="77777777" w:rsidR="00CD413B" w:rsidRPr="00C47524" w:rsidRDefault="00CD413B" w:rsidP="00D02FA0">
            <w:pPr>
              <w:pStyle w:val="TableParagraph"/>
              <w:ind w:left="0"/>
              <w:jc w:val="both"/>
              <w:rPr>
                <w:noProof/>
                <w:sz w:val="24"/>
                <w:szCs w:val="24"/>
              </w:rPr>
            </w:pPr>
            <w:r w:rsidRPr="00C47524">
              <w:rPr>
                <w:sz w:val="24"/>
              </w:rPr>
              <w:t>4.2.3. Noziedzīga nodarījuma vietas kontrole un saglabāšana</w:t>
            </w:r>
          </w:p>
          <w:p w14:paraId="04C9889F" w14:textId="158C08B5" w:rsidR="00CD413B" w:rsidRPr="00C47524" w:rsidRDefault="00CD413B" w:rsidP="00D02FA0">
            <w:pPr>
              <w:pStyle w:val="TableParagraph"/>
              <w:ind w:left="0"/>
              <w:jc w:val="both"/>
              <w:rPr>
                <w:noProof/>
                <w:sz w:val="24"/>
                <w:szCs w:val="24"/>
              </w:rPr>
            </w:pPr>
            <w:r w:rsidRPr="00C47524">
              <w:rPr>
                <w:sz w:val="24"/>
              </w:rPr>
              <w:t>4.3.4. Nepieciešamo tehnisko līdzekļu, paņēmienu un/vai aprīkojuma noteikšana</w:t>
            </w:r>
          </w:p>
          <w:p w14:paraId="765AF1B9" w14:textId="428AF049" w:rsidR="00CD413B" w:rsidRPr="00C47524" w:rsidRDefault="00CD413B" w:rsidP="00D02FA0">
            <w:pPr>
              <w:pStyle w:val="TableParagraph"/>
              <w:ind w:left="0"/>
              <w:jc w:val="both"/>
              <w:rPr>
                <w:noProof/>
                <w:sz w:val="24"/>
                <w:szCs w:val="24"/>
              </w:rPr>
            </w:pPr>
            <w:r w:rsidRPr="00C47524">
              <w:rPr>
                <w:sz w:val="24"/>
              </w:rPr>
              <w:t>4.4.5. Noziedzīga nodarījuma vietā izmantotais aprīkojums</w:t>
            </w:r>
          </w:p>
        </w:tc>
      </w:tr>
      <w:tr w:rsidR="008D686A" w:rsidRPr="00C47524" w14:paraId="500A6D66" w14:textId="77777777" w:rsidTr="0088184A">
        <w:trPr>
          <w:trHeight w:val="3806"/>
        </w:trPr>
        <w:tc>
          <w:tcPr>
            <w:tcW w:w="2501" w:type="pct"/>
            <w:tcBorders>
              <w:top w:val="single" w:sz="4" w:space="0" w:color="231F1F"/>
              <w:bottom w:val="single" w:sz="4" w:space="0" w:color="231F1F"/>
              <w:right w:val="single" w:sz="4" w:space="0" w:color="231F1F"/>
            </w:tcBorders>
          </w:tcPr>
          <w:p w14:paraId="161D7363" w14:textId="77777777" w:rsidR="00F53E7C" w:rsidRPr="00C47524" w:rsidRDefault="00F53E7C" w:rsidP="00D02FA0">
            <w:pPr>
              <w:pStyle w:val="TableParagraph"/>
              <w:ind w:left="0"/>
              <w:jc w:val="both"/>
              <w:rPr>
                <w:noProof/>
                <w:sz w:val="24"/>
                <w:szCs w:val="24"/>
              </w:rPr>
            </w:pPr>
            <w:r w:rsidRPr="00C47524">
              <w:rPr>
                <w:sz w:val="24"/>
              </w:rPr>
              <w:t>5.4. Pirmsizmeklēšanas procesi</w:t>
            </w:r>
          </w:p>
        </w:tc>
        <w:tc>
          <w:tcPr>
            <w:tcW w:w="2499" w:type="pct"/>
            <w:tcBorders>
              <w:top w:val="single" w:sz="4" w:space="0" w:color="231F1F"/>
              <w:left w:val="single" w:sz="4" w:space="0" w:color="231F1F"/>
              <w:bottom w:val="single" w:sz="4" w:space="0" w:color="231F1F"/>
            </w:tcBorders>
          </w:tcPr>
          <w:p w14:paraId="02E04A86" w14:textId="77777777" w:rsidR="00F53E7C" w:rsidRPr="00C47524" w:rsidRDefault="00F53E7C" w:rsidP="00D02FA0">
            <w:pPr>
              <w:pStyle w:val="TableParagraph"/>
              <w:ind w:left="0"/>
              <w:jc w:val="both"/>
              <w:rPr>
                <w:noProof/>
                <w:sz w:val="24"/>
                <w:szCs w:val="24"/>
              </w:rPr>
            </w:pPr>
            <w:r w:rsidRPr="00C47524">
              <w:rPr>
                <w:sz w:val="24"/>
              </w:rPr>
              <w:t>3.5. Pieraksti</w:t>
            </w:r>
          </w:p>
          <w:p w14:paraId="7197BAF0" w14:textId="03BFACA9" w:rsidR="00F53E7C" w:rsidRPr="00C47524" w:rsidRDefault="0003731A" w:rsidP="00D02FA0">
            <w:pPr>
              <w:pStyle w:val="TableParagraph"/>
              <w:tabs>
                <w:tab w:val="left" w:pos="502"/>
              </w:tabs>
              <w:ind w:left="0"/>
              <w:rPr>
                <w:noProof/>
                <w:sz w:val="24"/>
                <w:szCs w:val="24"/>
              </w:rPr>
            </w:pPr>
            <w:r w:rsidRPr="00C47524">
              <w:rPr>
                <w:sz w:val="24"/>
              </w:rPr>
              <w:t>3.10. Metodes un metožu validācija</w:t>
            </w:r>
          </w:p>
          <w:p w14:paraId="64EB753C" w14:textId="003F2259" w:rsidR="00F53E7C" w:rsidRPr="00C47524" w:rsidRDefault="0003731A" w:rsidP="00D02FA0">
            <w:pPr>
              <w:pStyle w:val="TableParagraph"/>
              <w:tabs>
                <w:tab w:val="left" w:pos="502"/>
              </w:tabs>
              <w:ind w:left="0"/>
              <w:rPr>
                <w:noProof/>
                <w:sz w:val="24"/>
                <w:szCs w:val="24"/>
              </w:rPr>
            </w:pPr>
            <w:r w:rsidRPr="00C47524">
              <w:rPr>
                <w:sz w:val="24"/>
              </w:rPr>
              <w:t>3.11. Vides apstākļi</w:t>
            </w:r>
          </w:p>
          <w:p w14:paraId="37FD6CDE" w14:textId="71F01F3F" w:rsidR="00F53E7C" w:rsidRPr="00C47524" w:rsidRDefault="0003731A" w:rsidP="00D02FA0">
            <w:pPr>
              <w:pStyle w:val="TableParagraph"/>
              <w:tabs>
                <w:tab w:val="left" w:pos="552"/>
              </w:tabs>
              <w:ind w:left="0"/>
              <w:rPr>
                <w:noProof/>
                <w:sz w:val="24"/>
                <w:szCs w:val="24"/>
              </w:rPr>
            </w:pPr>
            <w:r w:rsidRPr="00C47524">
              <w:rPr>
                <w:sz w:val="24"/>
              </w:rPr>
              <w:t>4.1.1. Līguma pārskatīšana</w:t>
            </w:r>
          </w:p>
          <w:p w14:paraId="104653F9" w14:textId="1A534409" w:rsidR="00F53E7C" w:rsidRPr="00C47524" w:rsidRDefault="0003731A" w:rsidP="00D02FA0">
            <w:pPr>
              <w:pStyle w:val="TableParagraph"/>
              <w:tabs>
                <w:tab w:val="left" w:pos="552"/>
              </w:tabs>
              <w:ind w:left="0"/>
              <w:rPr>
                <w:noProof/>
                <w:sz w:val="24"/>
                <w:szCs w:val="24"/>
              </w:rPr>
            </w:pPr>
            <w:r w:rsidRPr="00C47524">
              <w:rPr>
                <w:sz w:val="24"/>
              </w:rPr>
              <w:t>4.1.2. Norādījumi klientam</w:t>
            </w:r>
          </w:p>
          <w:p w14:paraId="75102A55" w14:textId="77777777" w:rsidR="00F53E7C" w:rsidRPr="00C47524" w:rsidRDefault="00F53E7C" w:rsidP="00D02FA0">
            <w:pPr>
              <w:pStyle w:val="TableParagraph"/>
              <w:ind w:left="0"/>
              <w:jc w:val="both"/>
              <w:rPr>
                <w:noProof/>
                <w:sz w:val="24"/>
                <w:szCs w:val="24"/>
              </w:rPr>
            </w:pPr>
            <w:r w:rsidRPr="00C47524">
              <w:rPr>
                <w:sz w:val="24"/>
              </w:rPr>
              <w:t>4.2.1. Sākotnējās apspriedes noziedzīga nodarījuma vietā</w:t>
            </w:r>
          </w:p>
          <w:p w14:paraId="0834E589" w14:textId="23463C1D" w:rsidR="00F53E7C" w:rsidRPr="00C47524" w:rsidRDefault="00F53E7C" w:rsidP="00D02FA0">
            <w:pPr>
              <w:pStyle w:val="TableParagraph"/>
              <w:ind w:left="0"/>
              <w:jc w:val="both"/>
              <w:rPr>
                <w:noProof/>
                <w:sz w:val="24"/>
                <w:szCs w:val="24"/>
              </w:rPr>
            </w:pPr>
            <w:r w:rsidRPr="00C47524">
              <w:rPr>
                <w:sz w:val="24"/>
              </w:rPr>
              <w:t xml:space="preserve">4.3. Noziedzīga nodarījuma vietas </w:t>
            </w:r>
            <w:r w:rsidR="001F6809" w:rsidRPr="00C47524">
              <w:rPr>
                <w:sz w:val="24"/>
              </w:rPr>
              <w:t>izpē</w:t>
            </w:r>
            <w:r w:rsidRPr="00C47524">
              <w:rPr>
                <w:sz w:val="24"/>
              </w:rPr>
              <w:t>tes stratēģijas izstrāde</w:t>
            </w:r>
          </w:p>
          <w:p w14:paraId="7056668C" w14:textId="77777777" w:rsidR="00F53E7C" w:rsidRPr="00C47524" w:rsidRDefault="00F53E7C" w:rsidP="00D02FA0">
            <w:pPr>
              <w:pStyle w:val="TableParagraph"/>
              <w:ind w:left="0"/>
              <w:jc w:val="both"/>
              <w:rPr>
                <w:noProof/>
                <w:sz w:val="24"/>
                <w:szCs w:val="24"/>
              </w:rPr>
            </w:pPr>
            <w:r w:rsidRPr="00C47524">
              <w:rPr>
                <w:sz w:val="24"/>
              </w:rPr>
              <w:t>4.3.3. Paraugu ņemšana</w:t>
            </w:r>
          </w:p>
          <w:p w14:paraId="3DA90863" w14:textId="7F1C9BE2"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9276E0" w:rsidRPr="00C47524">
              <w:rPr>
                <w:sz w:val="24"/>
              </w:rPr>
              <w:t>izpēte</w:t>
            </w:r>
          </w:p>
          <w:p w14:paraId="18B39DCD" w14:textId="6D564C51" w:rsidR="00F53E7C" w:rsidRPr="00C47524" w:rsidRDefault="006569A7" w:rsidP="00D02FA0">
            <w:pPr>
              <w:pStyle w:val="TableParagraph"/>
              <w:tabs>
                <w:tab w:val="left" w:pos="552"/>
              </w:tabs>
              <w:ind w:left="0"/>
              <w:rPr>
                <w:noProof/>
                <w:sz w:val="24"/>
                <w:szCs w:val="24"/>
              </w:rPr>
            </w:pPr>
            <w:r w:rsidRPr="00C47524">
              <w:rPr>
                <w:sz w:val="24"/>
              </w:rPr>
              <w:t>4.7.3. Nepieciešamie tehniskie līdzekļi, paņēmieni un aprīkojums</w:t>
            </w:r>
          </w:p>
          <w:p w14:paraId="3DB9812A" w14:textId="171F10C7" w:rsidR="00F53E7C" w:rsidRPr="00C47524" w:rsidRDefault="001B30A6" w:rsidP="00D02FA0">
            <w:pPr>
              <w:pStyle w:val="TableParagraph"/>
              <w:tabs>
                <w:tab w:val="left" w:pos="552"/>
              </w:tabs>
              <w:ind w:left="0"/>
              <w:rPr>
                <w:noProof/>
                <w:sz w:val="24"/>
                <w:szCs w:val="24"/>
              </w:rPr>
            </w:pPr>
            <w:r w:rsidRPr="00C47524">
              <w:rPr>
                <w:sz w:val="24"/>
              </w:rPr>
              <w:t xml:space="preserve">4.7.4. Starpdisciplināras </w:t>
            </w:r>
            <w:r w:rsidR="001F6809" w:rsidRPr="00C47524">
              <w:rPr>
                <w:sz w:val="24"/>
              </w:rPr>
              <w:t>izpēt</w:t>
            </w:r>
            <w:r w:rsidRPr="00C47524">
              <w:rPr>
                <w:sz w:val="24"/>
              </w:rPr>
              <w:t>es vai testēšanas koordinēšana</w:t>
            </w:r>
          </w:p>
          <w:p w14:paraId="109CEADF" w14:textId="77777777" w:rsidR="00F53E7C" w:rsidRPr="00C47524" w:rsidRDefault="00F53E7C" w:rsidP="00D02FA0">
            <w:pPr>
              <w:pStyle w:val="TableParagraph"/>
              <w:ind w:left="0"/>
              <w:jc w:val="both"/>
              <w:rPr>
                <w:noProof/>
                <w:sz w:val="24"/>
                <w:szCs w:val="24"/>
              </w:rPr>
            </w:pPr>
            <w:r w:rsidRPr="00C47524">
              <w:rPr>
                <w:sz w:val="24"/>
              </w:rPr>
              <w:t>4.7.6. Paraugu ņemšana</w:t>
            </w:r>
          </w:p>
          <w:p w14:paraId="6EEB32D8" w14:textId="77777777" w:rsidR="00F53E7C" w:rsidRPr="00C47524" w:rsidRDefault="00F53E7C" w:rsidP="00D02FA0">
            <w:pPr>
              <w:pStyle w:val="TableParagraph"/>
              <w:ind w:left="0"/>
              <w:jc w:val="both"/>
              <w:rPr>
                <w:noProof/>
                <w:sz w:val="24"/>
                <w:szCs w:val="24"/>
              </w:rPr>
            </w:pPr>
            <w:r w:rsidRPr="00C47524">
              <w:rPr>
                <w:sz w:val="24"/>
              </w:rPr>
              <w:t>4.7.7.1. Darbs ar priekšmetiem</w:t>
            </w:r>
          </w:p>
        </w:tc>
      </w:tr>
      <w:tr w:rsidR="008D686A" w:rsidRPr="00C47524" w14:paraId="599F6188" w14:textId="77777777" w:rsidTr="0088184A">
        <w:trPr>
          <w:trHeight w:val="711"/>
        </w:trPr>
        <w:tc>
          <w:tcPr>
            <w:tcW w:w="2501" w:type="pct"/>
            <w:tcBorders>
              <w:top w:val="single" w:sz="4" w:space="0" w:color="231F1F"/>
              <w:bottom w:val="single" w:sz="4" w:space="0" w:color="231F1F"/>
              <w:right w:val="single" w:sz="4" w:space="0" w:color="231F1F"/>
            </w:tcBorders>
          </w:tcPr>
          <w:p w14:paraId="3B13AF4E" w14:textId="77777777" w:rsidR="00F53E7C" w:rsidRPr="00C47524" w:rsidRDefault="00F53E7C" w:rsidP="00D02FA0">
            <w:pPr>
              <w:pStyle w:val="TableParagraph"/>
              <w:ind w:left="0"/>
              <w:jc w:val="both"/>
              <w:rPr>
                <w:noProof/>
                <w:sz w:val="24"/>
                <w:szCs w:val="24"/>
              </w:rPr>
            </w:pPr>
            <w:r w:rsidRPr="00C47524">
              <w:rPr>
                <w:sz w:val="24"/>
              </w:rPr>
              <w:t>5.5. Izmeklēšanas procesi</w:t>
            </w:r>
          </w:p>
        </w:tc>
        <w:tc>
          <w:tcPr>
            <w:tcW w:w="2499" w:type="pct"/>
            <w:tcBorders>
              <w:top w:val="single" w:sz="4" w:space="0" w:color="231F1F"/>
              <w:left w:val="single" w:sz="4" w:space="0" w:color="231F1F"/>
              <w:bottom w:val="single" w:sz="4" w:space="0" w:color="231F1F"/>
            </w:tcBorders>
          </w:tcPr>
          <w:p w14:paraId="7D392796" w14:textId="77777777" w:rsidR="00F53E7C" w:rsidRPr="00C47524" w:rsidRDefault="00F53E7C" w:rsidP="00D02FA0">
            <w:pPr>
              <w:pStyle w:val="TableParagraph"/>
              <w:ind w:left="0"/>
              <w:jc w:val="both"/>
              <w:rPr>
                <w:noProof/>
                <w:sz w:val="24"/>
                <w:szCs w:val="24"/>
              </w:rPr>
            </w:pPr>
            <w:r w:rsidRPr="00C47524">
              <w:rPr>
                <w:sz w:val="24"/>
              </w:rPr>
              <w:t>3.5. Pieraksti</w:t>
            </w:r>
          </w:p>
          <w:p w14:paraId="14B0A70C"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p w14:paraId="58052D15" w14:textId="77777777" w:rsidR="00F53E7C" w:rsidRPr="00C47524" w:rsidRDefault="00F53E7C" w:rsidP="00D02FA0">
            <w:pPr>
              <w:pStyle w:val="TableParagraph"/>
              <w:ind w:left="0"/>
              <w:jc w:val="both"/>
              <w:rPr>
                <w:noProof/>
                <w:sz w:val="24"/>
                <w:szCs w:val="24"/>
              </w:rPr>
            </w:pPr>
            <w:r w:rsidRPr="00C47524">
              <w:rPr>
                <w:sz w:val="24"/>
              </w:rPr>
              <w:t>4.8.1. Interpretēšana</w:t>
            </w:r>
          </w:p>
        </w:tc>
      </w:tr>
      <w:tr w:rsidR="008D686A" w:rsidRPr="00C47524" w14:paraId="2CBE9BC7" w14:textId="77777777" w:rsidTr="0088184A">
        <w:trPr>
          <w:trHeight w:val="711"/>
        </w:trPr>
        <w:tc>
          <w:tcPr>
            <w:tcW w:w="2501" w:type="pct"/>
            <w:tcBorders>
              <w:top w:val="single" w:sz="4" w:space="0" w:color="231F1F"/>
              <w:bottom w:val="single" w:sz="4" w:space="0" w:color="231F1F"/>
              <w:right w:val="single" w:sz="4" w:space="0" w:color="231F1F"/>
            </w:tcBorders>
          </w:tcPr>
          <w:p w14:paraId="526D959E" w14:textId="77777777" w:rsidR="00F53E7C" w:rsidRPr="00C47524" w:rsidRDefault="00F53E7C" w:rsidP="00D02FA0">
            <w:pPr>
              <w:pStyle w:val="TableParagraph"/>
              <w:ind w:left="0"/>
              <w:jc w:val="both"/>
              <w:rPr>
                <w:noProof/>
                <w:sz w:val="24"/>
                <w:szCs w:val="24"/>
              </w:rPr>
            </w:pPr>
            <w:r w:rsidRPr="00C47524">
              <w:rPr>
                <w:sz w:val="24"/>
              </w:rPr>
              <w:t>5.6. Izmeklēšanas rezultātu kvalitātes nodrošināšana</w:t>
            </w:r>
          </w:p>
        </w:tc>
        <w:tc>
          <w:tcPr>
            <w:tcW w:w="2499" w:type="pct"/>
            <w:tcBorders>
              <w:top w:val="single" w:sz="4" w:space="0" w:color="231F1F"/>
              <w:left w:val="single" w:sz="4" w:space="0" w:color="231F1F"/>
              <w:bottom w:val="single" w:sz="4" w:space="0" w:color="231F1F"/>
            </w:tcBorders>
          </w:tcPr>
          <w:p w14:paraId="5111A7DD" w14:textId="77777777" w:rsidR="00F53E7C" w:rsidRPr="00C47524" w:rsidRDefault="00F53E7C" w:rsidP="00D02FA0">
            <w:pPr>
              <w:pStyle w:val="TableParagraph"/>
              <w:ind w:left="0"/>
              <w:jc w:val="both"/>
              <w:rPr>
                <w:noProof/>
                <w:sz w:val="24"/>
                <w:szCs w:val="24"/>
              </w:rPr>
            </w:pPr>
            <w:r w:rsidRPr="00C47524">
              <w:rPr>
                <w:sz w:val="24"/>
              </w:rPr>
              <w:t>3.10. Metodes un metožu validācija</w:t>
            </w:r>
          </w:p>
          <w:p w14:paraId="2D619E7B" w14:textId="77777777" w:rsidR="00F53E7C" w:rsidRPr="00C47524" w:rsidRDefault="00F53E7C" w:rsidP="00D02FA0">
            <w:pPr>
              <w:pStyle w:val="TableParagraph"/>
              <w:ind w:left="0"/>
              <w:jc w:val="both"/>
              <w:rPr>
                <w:noProof/>
                <w:sz w:val="24"/>
                <w:szCs w:val="24"/>
              </w:rPr>
            </w:pPr>
            <w:r w:rsidRPr="00C47524">
              <w:rPr>
                <w:sz w:val="24"/>
              </w:rPr>
              <w:t>4.7.5. Kritisko konstatējumu pārbaude</w:t>
            </w:r>
          </w:p>
          <w:p w14:paraId="15099C51" w14:textId="77777777" w:rsidR="00F53E7C" w:rsidRPr="00C47524" w:rsidRDefault="00F53E7C" w:rsidP="00D02FA0">
            <w:pPr>
              <w:pStyle w:val="TableParagraph"/>
              <w:ind w:left="0"/>
              <w:jc w:val="both"/>
              <w:rPr>
                <w:noProof/>
                <w:sz w:val="24"/>
                <w:szCs w:val="24"/>
              </w:rPr>
            </w:pPr>
            <w:r w:rsidRPr="00C47524">
              <w:rPr>
                <w:sz w:val="24"/>
              </w:rPr>
              <w:t>4.7.7.2. Rezultātu derīguma nodrošināšana</w:t>
            </w:r>
          </w:p>
        </w:tc>
      </w:tr>
      <w:tr w:rsidR="008D686A" w:rsidRPr="00C47524" w14:paraId="5F7F6CCB" w14:textId="77777777" w:rsidTr="0088184A">
        <w:trPr>
          <w:trHeight w:val="474"/>
        </w:trPr>
        <w:tc>
          <w:tcPr>
            <w:tcW w:w="2501" w:type="pct"/>
            <w:tcBorders>
              <w:top w:val="single" w:sz="4" w:space="0" w:color="231F1F"/>
              <w:bottom w:val="single" w:sz="4" w:space="0" w:color="231F1F"/>
              <w:right w:val="single" w:sz="4" w:space="0" w:color="231F1F"/>
            </w:tcBorders>
          </w:tcPr>
          <w:p w14:paraId="276AFEA8" w14:textId="77777777" w:rsidR="00F53E7C" w:rsidRPr="00C47524" w:rsidRDefault="00F53E7C" w:rsidP="00D02FA0">
            <w:pPr>
              <w:pStyle w:val="TableParagraph"/>
              <w:ind w:left="0"/>
              <w:jc w:val="both"/>
              <w:rPr>
                <w:noProof/>
                <w:sz w:val="24"/>
                <w:szCs w:val="24"/>
              </w:rPr>
            </w:pPr>
            <w:r w:rsidRPr="00C47524">
              <w:rPr>
                <w:sz w:val="24"/>
              </w:rPr>
              <w:t>5.7. Pēcizmeklēšanas procesi</w:t>
            </w:r>
          </w:p>
        </w:tc>
        <w:tc>
          <w:tcPr>
            <w:tcW w:w="2499" w:type="pct"/>
            <w:tcBorders>
              <w:top w:val="single" w:sz="4" w:space="0" w:color="231F1F"/>
              <w:left w:val="single" w:sz="4" w:space="0" w:color="231F1F"/>
              <w:bottom w:val="single" w:sz="4" w:space="0" w:color="231F1F"/>
            </w:tcBorders>
          </w:tcPr>
          <w:p w14:paraId="4EB832F2" w14:textId="4B4178D5" w:rsidR="00F53E7C" w:rsidRPr="00C47524" w:rsidRDefault="001B30A6" w:rsidP="00D02FA0">
            <w:pPr>
              <w:pStyle w:val="TableParagraph"/>
              <w:tabs>
                <w:tab w:val="left" w:pos="552"/>
              </w:tabs>
              <w:ind w:left="0"/>
              <w:rPr>
                <w:noProof/>
                <w:sz w:val="24"/>
                <w:szCs w:val="24"/>
              </w:rPr>
            </w:pPr>
            <w:r w:rsidRPr="00C47524">
              <w:rPr>
                <w:sz w:val="24"/>
              </w:rPr>
              <w:t>4.8.2. Salīdzinošā pārbaude</w:t>
            </w:r>
          </w:p>
          <w:p w14:paraId="0B87456F" w14:textId="306B305F" w:rsidR="00F53E7C" w:rsidRPr="00C47524" w:rsidRDefault="0088184A" w:rsidP="00D02FA0">
            <w:pPr>
              <w:pStyle w:val="TableParagraph"/>
              <w:tabs>
                <w:tab w:val="left" w:pos="552"/>
              </w:tabs>
              <w:ind w:left="0"/>
              <w:rPr>
                <w:noProof/>
                <w:sz w:val="24"/>
                <w:szCs w:val="24"/>
              </w:rPr>
            </w:pPr>
            <w:r w:rsidRPr="00C47524">
              <w:rPr>
                <w:sz w:val="24"/>
              </w:rPr>
              <w:t>4.8.3. Kompetence</w:t>
            </w:r>
          </w:p>
        </w:tc>
      </w:tr>
      <w:tr w:rsidR="008D686A" w:rsidRPr="00C47524" w14:paraId="6217954E" w14:textId="77777777" w:rsidTr="0088184A">
        <w:trPr>
          <w:trHeight w:val="1191"/>
        </w:trPr>
        <w:tc>
          <w:tcPr>
            <w:tcW w:w="2501" w:type="pct"/>
            <w:tcBorders>
              <w:top w:val="single" w:sz="4" w:space="0" w:color="231F1F"/>
              <w:bottom w:val="single" w:sz="4" w:space="0" w:color="231F1F"/>
              <w:right w:val="single" w:sz="4" w:space="0" w:color="231F1F"/>
            </w:tcBorders>
          </w:tcPr>
          <w:p w14:paraId="367D8DCD" w14:textId="77777777" w:rsidR="00F53E7C" w:rsidRPr="00C47524" w:rsidRDefault="00F53E7C" w:rsidP="00D02FA0">
            <w:pPr>
              <w:pStyle w:val="TableParagraph"/>
              <w:ind w:left="0"/>
              <w:jc w:val="both"/>
              <w:rPr>
                <w:noProof/>
                <w:sz w:val="24"/>
                <w:szCs w:val="24"/>
              </w:rPr>
            </w:pPr>
            <w:r w:rsidRPr="00C47524">
              <w:rPr>
                <w:sz w:val="24"/>
              </w:rPr>
              <w:t>5.8. Rezultātu ziņošana</w:t>
            </w:r>
          </w:p>
        </w:tc>
        <w:tc>
          <w:tcPr>
            <w:tcW w:w="2499" w:type="pct"/>
            <w:tcBorders>
              <w:top w:val="single" w:sz="4" w:space="0" w:color="231F1F"/>
              <w:left w:val="single" w:sz="4" w:space="0" w:color="231F1F"/>
              <w:bottom w:val="single" w:sz="4" w:space="0" w:color="231F1F"/>
            </w:tcBorders>
          </w:tcPr>
          <w:p w14:paraId="09B5B416" w14:textId="5453854E" w:rsidR="00F53E7C" w:rsidRPr="00C47524" w:rsidRDefault="00F53E7C" w:rsidP="00D02FA0">
            <w:pPr>
              <w:pStyle w:val="TableParagraph"/>
              <w:ind w:left="0"/>
              <w:jc w:val="both"/>
              <w:rPr>
                <w:noProof/>
                <w:sz w:val="24"/>
                <w:szCs w:val="24"/>
              </w:rPr>
            </w:pPr>
            <w:r w:rsidRPr="00C47524">
              <w:rPr>
                <w:sz w:val="24"/>
              </w:rPr>
              <w:t xml:space="preserve">4.4.3. Noziedzīga nodarījuma vietas </w:t>
            </w:r>
            <w:r w:rsidR="00CB6FDC" w:rsidRPr="00C47524">
              <w:rPr>
                <w:sz w:val="24"/>
              </w:rPr>
              <w:t>izpēte</w:t>
            </w:r>
          </w:p>
          <w:p w14:paraId="1ACA75D4" w14:textId="77777777" w:rsidR="00F53E7C" w:rsidRPr="00C47524" w:rsidRDefault="00F53E7C" w:rsidP="00D02FA0">
            <w:pPr>
              <w:pStyle w:val="TableParagraph"/>
              <w:ind w:left="0"/>
              <w:jc w:val="both"/>
              <w:rPr>
                <w:noProof/>
                <w:sz w:val="24"/>
                <w:szCs w:val="24"/>
              </w:rPr>
            </w:pPr>
            <w:r w:rsidRPr="00C47524">
              <w:rPr>
                <w:sz w:val="24"/>
              </w:rPr>
              <w:t>4.6. Noziedzīga nodarījuma vietā iegūto rezultātu un novērojumu interpretēšana un ziņošana</w:t>
            </w:r>
          </w:p>
          <w:p w14:paraId="64170494" w14:textId="53AA783A" w:rsidR="00F53E7C" w:rsidRPr="00C47524" w:rsidRDefault="00F53E7C" w:rsidP="00D02FA0">
            <w:pPr>
              <w:pStyle w:val="TableParagraph"/>
              <w:ind w:left="0"/>
              <w:jc w:val="both"/>
              <w:rPr>
                <w:noProof/>
                <w:sz w:val="24"/>
                <w:szCs w:val="24"/>
              </w:rPr>
            </w:pPr>
            <w:r w:rsidRPr="00C47524">
              <w:rPr>
                <w:sz w:val="24"/>
              </w:rPr>
              <w:t xml:space="preserve">4.9. Atzinums par </w:t>
            </w:r>
            <w:r w:rsidR="00C454D2" w:rsidRPr="00C47524">
              <w:rPr>
                <w:sz w:val="24"/>
              </w:rPr>
              <w:t>izpēt</w:t>
            </w:r>
            <w:r w:rsidRPr="00C47524">
              <w:rPr>
                <w:sz w:val="24"/>
              </w:rPr>
              <w:t>ēm/testiem, tostarp rezultātu interpretācija</w:t>
            </w:r>
          </w:p>
        </w:tc>
      </w:tr>
      <w:tr w:rsidR="008D686A" w:rsidRPr="00C47524" w14:paraId="2934332E" w14:textId="77777777" w:rsidTr="0088184A">
        <w:trPr>
          <w:trHeight w:val="474"/>
        </w:trPr>
        <w:tc>
          <w:tcPr>
            <w:tcW w:w="2501" w:type="pct"/>
            <w:tcBorders>
              <w:top w:val="single" w:sz="4" w:space="0" w:color="231F1F"/>
              <w:bottom w:val="single" w:sz="4" w:space="0" w:color="231F1F"/>
              <w:right w:val="single" w:sz="4" w:space="0" w:color="231F1F"/>
            </w:tcBorders>
          </w:tcPr>
          <w:p w14:paraId="3DC7AE9F" w14:textId="77777777" w:rsidR="00F53E7C" w:rsidRPr="00C47524" w:rsidRDefault="00F53E7C" w:rsidP="00D02FA0">
            <w:pPr>
              <w:pStyle w:val="TableParagraph"/>
              <w:ind w:left="0"/>
              <w:jc w:val="both"/>
              <w:rPr>
                <w:noProof/>
                <w:sz w:val="24"/>
                <w:szCs w:val="24"/>
              </w:rPr>
            </w:pPr>
            <w:r w:rsidRPr="00C47524">
              <w:rPr>
                <w:sz w:val="24"/>
              </w:rPr>
              <w:t>5.9. Rezultātu sniegšana</w:t>
            </w:r>
          </w:p>
        </w:tc>
        <w:tc>
          <w:tcPr>
            <w:tcW w:w="2499" w:type="pct"/>
            <w:tcBorders>
              <w:top w:val="single" w:sz="4" w:space="0" w:color="231F1F"/>
              <w:left w:val="single" w:sz="4" w:space="0" w:color="231F1F"/>
              <w:bottom w:val="single" w:sz="4" w:space="0" w:color="231F1F"/>
            </w:tcBorders>
          </w:tcPr>
          <w:p w14:paraId="3082E912" w14:textId="596D40AE" w:rsidR="00F53E7C" w:rsidRPr="00C47524" w:rsidRDefault="00F53E7C" w:rsidP="00D02FA0">
            <w:pPr>
              <w:pStyle w:val="TableParagraph"/>
              <w:ind w:left="0"/>
              <w:jc w:val="both"/>
              <w:rPr>
                <w:noProof/>
                <w:sz w:val="24"/>
                <w:szCs w:val="24"/>
              </w:rPr>
            </w:pPr>
            <w:r w:rsidRPr="00C47524">
              <w:rPr>
                <w:sz w:val="24"/>
              </w:rPr>
              <w:t xml:space="preserve">4.9. Atzinums par </w:t>
            </w:r>
            <w:r w:rsidR="00C454D2" w:rsidRPr="00C47524">
              <w:rPr>
                <w:sz w:val="24"/>
              </w:rPr>
              <w:t>izpēt</w:t>
            </w:r>
            <w:r w:rsidRPr="00C47524">
              <w:rPr>
                <w:sz w:val="24"/>
              </w:rPr>
              <w:t>ēm/testiem, tostarp rezultātu interpretācija</w:t>
            </w:r>
          </w:p>
        </w:tc>
      </w:tr>
      <w:tr w:rsidR="008D686A" w:rsidRPr="00C47524" w14:paraId="5782D6BE" w14:textId="77777777" w:rsidTr="0088184A">
        <w:trPr>
          <w:trHeight w:val="473"/>
        </w:trPr>
        <w:tc>
          <w:tcPr>
            <w:tcW w:w="2501" w:type="pct"/>
            <w:tcBorders>
              <w:top w:val="single" w:sz="4" w:space="0" w:color="231F1F"/>
              <w:right w:val="single" w:sz="4" w:space="0" w:color="231F1F"/>
            </w:tcBorders>
          </w:tcPr>
          <w:p w14:paraId="529C24CE" w14:textId="77777777" w:rsidR="00F53E7C" w:rsidRPr="00C47524" w:rsidRDefault="00F53E7C" w:rsidP="00D02FA0">
            <w:pPr>
              <w:pStyle w:val="TableParagraph"/>
              <w:ind w:left="0"/>
              <w:jc w:val="both"/>
              <w:rPr>
                <w:noProof/>
                <w:sz w:val="24"/>
                <w:szCs w:val="24"/>
              </w:rPr>
            </w:pPr>
            <w:r w:rsidRPr="00C47524">
              <w:rPr>
                <w:sz w:val="24"/>
              </w:rPr>
              <w:lastRenderedPageBreak/>
              <w:t>5.10. Laboratorijas informācijas vadība</w:t>
            </w:r>
          </w:p>
        </w:tc>
        <w:tc>
          <w:tcPr>
            <w:tcW w:w="2499" w:type="pct"/>
            <w:tcBorders>
              <w:top w:val="single" w:sz="4" w:space="0" w:color="231F1F"/>
              <w:left w:val="single" w:sz="4" w:space="0" w:color="231F1F"/>
            </w:tcBorders>
          </w:tcPr>
          <w:p w14:paraId="78E07F5C" w14:textId="4C62E31F" w:rsidR="00F53E7C" w:rsidRPr="00C47524" w:rsidRDefault="00F53E7C" w:rsidP="00D02FA0">
            <w:pPr>
              <w:pStyle w:val="TableParagraph"/>
              <w:ind w:left="0"/>
              <w:jc w:val="both"/>
              <w:rPr>
                <w:noProof/>
                <w:sz w:val="24"/>
                <w:szCs w:val="24"/>
              </w:rPr>
            </w:pPr>
            <w:r w:rsidRPr="00C47524">
              <w:rPr>
                <w:sz w:val="24"/>
              </w:rPr>
              <w:t>3.4. Papildu apsvērumi attiecībā uz personālu</w:t>
            </w:r>
          </w:p>
        </w:tc>
      </w:tr>
    </w:tbl>
    <w:p w14:paraId="62D482D8" w14:textId="77777777" w:rsidR="00321FBA" w:rsidRPr="00C47524" w:rsidRDefault="00321FBA" w:rsidP="00D02FA0">
      <w:pPr>
        <w:pStyle w:val="Heading2"/>
        <w:ind w:left="0" w:firstLine="0"/>
        <w:jc w:val="both"/>
        <w:rPr>
          <w:noProof/>
          <w:sz w:val="24"/>
        </w:rPr>
      </w:pPr>
    </w:p>
    <w:p w14:paraId="2D3F6023" w14:textId="77777777" w:rsidR="00321FBA" w:rsidRPr="00C47524" w:rsidRDefault="00321FBA" w:rsidP="00D02FA0">
      <w:pPr>
        <w:rPr>
          <w:b/>
          <w:bCs/>
          <w:noProof/>
          <w:sz w:val="24"/>
          <w:szCs w:val="20"/>
        </w:rPr>
      </w:pPr>
      <w:r w:rsidRPr="00C47524">
        <w:br w:type="page"/>
      </w:r>
    </w:p>
    <w:p w14:paraId="174285C8" w14:textId="353561AA" w:rsidR="00F53E7C" w:rsidRPr="00C47524" w:rsidRDefault="00F53E7C" w:rsidP="00D02FA0">
      <w:pPr>
        <w:pStyle w:val="Heading2"/>
        <w:ind w:left="0" w:firstLine="0"/>
        <w:jc w:val="both"/>
        <w:rPr>
          <w:noProof/>
          <w:sz w:val="24"/>
        </w:rPr>
      </w:pPr>
      <w:r w:rsidRPr="00C47524">
        <w:rPr>
          <w:sz w:val="24"/>
        </w:rPr>
        <w:lastRenderedPageBreak/>
        <w:t xml:space="preserve">D pielikums. ISO/IEC 17025 izmantošana situācijās, kad </w:t>
      </w:r>
      <w:r w:rsidR="00631534" w:rsidRPr="00C47524">
        <w:rPr>
          <w:sz w:val="24"/>
        </w:rPr>
        <w:t>izpēt</w:t>
      </w:r>
      <w:r w:rsidRPr="00C47524">
        <w:rPr>
          <w:sz w:val="24"/>
        </w:rPr>
        <w:t>es/testi ir inspicēšanas darbības sastāvdaļa</w:t>
      </w:r>
    </w:p>
    <w:p w14:paraId="6E130BD1" w14:textId="77777777" w:rsidR="00F53E7C" w:rsidRPr="00C47524" w:rsidRDefault="00F53E7C" w:rsidP="00D02FA0">
      <w:pPr>
        <w:pStyle w:val="BodyText"/>
        <w:jc w:val="both"/>
        <w:rPr>
          <w:b/>
          <w:noProof/>
          <w:sz w:val="24"/>
        </w:rPr>
      </w:pPr>
    </w:p>
    <w:p w14:paraId="6BB939AC" w14:textId="36E92ED8" w:rsidR="00F53E7C" w:rsidRPr="00C47524" w:rsidRDefault="00F53E7C" w:rsidP="00D02FA0">
      <w:pPr>
        <w:pStyle w:val="BodyText"/>
        <w:jc w:val="both"/>
        <w:rPr>
          <w:noProof/>
          <w:sz w:val="24"/>
        </w:rPr>
      </w:pPr>
      <w:r w:rsidRPr="00C47524">
        <w:rPr>
          <w:sz w:val="24"/>
        </w:rPr>
        <w:t xml:space="preserve">Tiesu ekspertīzes process (kā izklāstīts šajā dokumentā) ietver vairākus posmus – no sākotnējās apspriedes par noziedzīga nodarījuma vietas apmeklēšanu līdz pat ziņošanai par laboratorijas vidē veiktajām </w:t>
      </w:r>
      <w:r w:rsidR="00562AF9" w:rsidRPr="00C47524">
        <w:rPr>
          <w:sz w:val="24"/>
        </w:rPr>
        <w:t>izpēt</w:t>
      </w:r>
      <w:r w:rsidRPr="00C47524">
        <w:rPr>
          <w:sz w:val="24"/>
        </w:rPr>
        <w:t xml:space="preserve">ēm/testiem. Akreditācijas iestādes dažādām tiesu ekspertīzes procesa daļām ir izvēlējušās akreditācijas programmas, kas izstrādātas, pamatojoties uz ISO/IEC 17020 un/vai ISO/IEC 17025. Attiecīgi vienu un to pašu darbību, kas veikta noteiktā tiesu ekspertīzes procesa posmā, dažādas akreditācijas iestādes var novērtēt, izmantojot dažādus standartus, un vienu un to pašu darbību viena un tā pati akreditācijas iestāde var novērtēt saskaņā ar dažādiem standartiem atkarībā no tā, kurā vispārējā tiesu ekspertīzes procesa posmā tā notiek, piemēram, noziedzīga nodarījuma vietā vai laboratorijā veiktas asins ķīmiskās analīzes. Tāpēc, lai nodrošinātu, ka visas darbības ir vienādi uzticamas neatkarīgi no tā, kurā tiesu ekspertīzes procesa īstenošanas posmā tās tiek veiktas, vai neatkarīgi no tā, ka tās ir akreditējušas dažādas akreditācijas iestādes, izmantojot dažādus standartus, ir nepieciešamas konsekventas prasības. Šā dokumenta piemērošanas jomas sadaļā ir norādīts, ka </w:t>
      </w:r>
      <w:r w:rsidR="00562AF9" w:rsidRPr="00C47524">
        <w:rPr>
          <w:sz w:val="24"/>
        </w:rPr>
        <w:t>izpēt</w:t>
      </w:r>
      <w:r w:rsidRPr="00C47524">
        <w:rPr>
          <w:sz w:val="24"/>
        </w:rPr>
        <w:t xml:space="preserve">es/testus, kas ir noziedzīga nodarījuma vietas izmeklēšanas procesa sastāvdaļa, veic saskaņā ar dokumentētām procedūrām, un ISO/IEC 17020 var ietvert šīs procedūras, ar nosacījumu, ka ir izvērtēti attiecīgie ISO/IEC 17025 punkti. </w:t>
      </w:r>
      <w:r w:rsidR="00562AF9" w:rsidRPr="00C47524">
        <w:rPr>
          <w:sz w:val="24"/>
        </w:rPr>
        <w:t>Izpēte</w:t>
      </w:r>
      <w:r w:rsidRPr="00C47524">
        <w:rPr>
          <w:sz w:val="24"/>
        </w:rPr>
        <w:t xml:space="preserve">s vai testēšanas darbības, kuras varētu veikt noziedzīga nodarījuma vietā, ir, piemēram, ķermeņa šķidrumu noteikšana un izņemšana, apavu nospiedumu vai pirkstu pēdu apstrāde un asins pēdu analīzes noteikšana. Turpmāk sniegtajā tabulā ir izklāstītas galvenās attiecīgās ISO/IEC 17025 jomas, kas būtu jāievēro tiesu ekspertīzes vienībai, ja tā veic </w:t>
      </w:r>
      <w:r w:rsidR="00DB7C5A" w:rsidRPr="00C47524">
        <w:rPr>
          <w:sz w:val="24"/>
        </w:rPr>
        <w:t>izpēt</w:t>
      </w:r>
      <w:r w:rsidRPr="00C47524">
        <w:rPr>
          <w:sz w:val="24"/>
        </w:rPr>
        <w:t>es/testus kā inspicēšanas darbības daļu.</w:t>
      </w:r>
    </w:p>
    <w:p w14:paraId="13C7E4D3" w14:textId="77777777" w:rsidR="00F53E7C" w:rsidRPr="00C47524" w:rsidRDefault="00F53E7C" w:rsidP="00D02FA0">
      <w:pPr>
        <w:pStyle w:val="BodyText"/>
        <w:jc w:val="both"/>
        <w:rPr>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017"/>
        <w:gridCol w:w="1833"/>
        <w:gridCol w:w="4212"/>
      </w:tblGrid>
      <w:tr w:rsidR="00F53E7C" w:rsidRPr="00C47524" w14:paraId="2058C44A" w14:textId="77777777" w:rsidTr="00B95F02">
        <w:trPr>
          <w:trHeight w:val="712"/>
        </w:trPr>
        <w:tc>
          <w:tcPr>
            <w:tcW w:w="1664" w:type="pct"/>
          </w:tcPr>
          <w:p w14:paraId="76A23D6E" w14:textId="77777777" w:rsidR="00F53E7C" w:rsidRPr="00C47524" w:rsidRDefault="00F53E7C" w:rsidP="00D02FA0">
            <w:pPr>
              <w:pStyle w:val="TableParagraph"/>
              <w:ind w:left="0"/>
              <w:jc w:val="both"/>
              <w:rPr>
                <w:noProof/>
                <w:sz w:val="24"/>
              </w:rPr>
            </w:pPr>
            <w:r w:rsidRPr="00C47524">
              <w:rPr>
                <w:sz w:val="24"/>
              </w:rPr>
              <w:t>Jautājums</w:t>
            </w:r>
          </w:p>
        </w:tc>
        <w:tc>
          <w:tcPr>
            <w:tcW w:w="1011" w:type="pct"/>
          </w:tcPr>
          <w:p w14:paraId="40747DDB" w14:textId="6A5C7AB1" w:rsidR="00F53E7C" w:rsidRPr="00C47524" w:rsidRDefault="00F53E7C" w:rsidP="00D02FA0">
            <w:pPr>
              <w:pStyle w:val="TableParagraph"/>
              <w:ind w:left="0"/>
              <w:jc w:val="both"/>
              <w:rPr>
                <w:noProof/>
                <w:sz w:val="24"/>
              </w:rPr>
            </w:pPr>
            <w:r w:rsidRPr="00C47524">
              <w:rPr>
                <w:sz w:val="24"/>
              </w:rPr>
              <w:t>ISO/IEC 17025-2017:2015 atsauce</w:t>
            </w:r>
          </w:p>
        </w:tc>
        <w:tc>
          <w:tcPr>
            <w:tcW w:w="2324" w:type="pct"/>
          </w:tcPr>
          <w:p w14:paraId="500D112D" w14:textId="77777777" w:rsidR="00F53E7C" w:rsidRPr="00C47524" w:rsidRDefault="00F53E7C" w:rsidP="00D02FA0">
            <w:pPr>
              <w:pStyle w:val="TableParagraph"/>
              <w:ind w:left="0"/>
              <w:jc w:val="both"/>
              <w:rPr>
                <w:noProof/>
                <w:sz w:val="24"/>
              </w:rPr>
            </w:pPr>
            <w:r w:rsidRPr="00C47524">
              <w:rPr>
                <w:sz w:val="24"/>
              </w:rPr>
              <w:t>Piezīmes</w:t>
            </w:r>
          </w:p>
        </w:tc>
      </w:tr>
      <w:tr w:rsidR="00F53E7C" w:rsidRPr="00C47524" w14:paraId="2E998275" w14:textId="77777777" w:rsidTr="00B95F02">
        <w:trPr>
          <w:trHeight w:val="1427"/>
        </w:trPr>
        <w:tc>
          <w:tcPr>
            <w:tcW w:w="1664" w:type="pct"/>
          </w:tcPr>
          <w:p w14:paraId="086F15AA" w14:textId="77777777" w:rsidR="00F53E7C" w:rsidRPr="00C47524" w:rsidRDefault="00F53E7C" w:rsidP="00D02FA0">
            <w:pPr>
              <w:pStyle w:val="TableParagraph"/>
              <w:ind w:left="0"/>
              <w:jc w:val="both"/>
              <w:rPr>
                <w:noProof/>
                <w:sz w:val="24"/>
              </w:rPr>
            </w:pPr>
            <w:r w:rsidRPr="00C47524">
              <w:rPr>
                <w:sz w:val="24"/>
              </w:rPr>
              <w:t>Mērījumu rezultātu metroloģiskā izsekojamība</w:t>
            </w:r>
          </w:p>
        </w:tc>
        <w:tc>
          <w:tcPr>
            <w:tcW w:w="1011" w:type="pct"/>
          </w:tcPr>
          <w:p w14:paraId="289ED8E0" w14:textId="77777777" w:rsidR="00F53E7C" w:rsidRPr="00C47524" w:rsidRDefault="00F53E7C" w:rsidP="00D02FA0">
            <w:pPr>
              <w:pStyle w:val="TableParagraph"/>
              <w:ind w:left="0"/>
              <w:jc w:val="both"/>
              <w:rPr>
                <w:noProof/>
                <w:sz w:val="24"/>
              </w:rPr>
            </w:pPr>
            <w:r w:rsidRPr="00C47524">
              <w:rPr>
                <w:sz w:val="24"/>
              </w:rPr>
              <w:t>6.5.</w:t>
            </w:r>
          </w:p>
        </w:tc>
        <w:tc>
          <w:tcPr>
            <w:tcW w:w="2324" w:type="pct"/>
          </w:tcPr>
          <w:p w14:paraId="70F2D31A" w14:textId="77777777" w:rsidR="00F53E7C" w:rsidRPr="00C47524" w:rsidRDefault="00F53E7C" w:rsidP="00D02FA0">
            <w:pPr>
              <w:pStyle w:val="TableParagraph"/>
              <w:ind w:left="0"/>
              <w:jc w:val="both"/>
              <w:rPr>
                <w:noProof/>
                <w:sz w:val="24"/>
              </w:rPr>
            </w:pPr>
            <w:r w:rsidRPr="00C47524">
              <w:rPr>
                <w:sz w:val="24"/>
              </w:rPr>
              <w:t>Tā būtu jāizvērtē attiecībā uz attiecīgo iekārtu un saistībā ar references kolekcijām un datubāzēm, ko izmanto identifikācijas, salīdzināšanas un/vai interpretācijas nolūkos.</w:t>
            </w:r>
          </w:p>
        </w:tc>
      </w:tr>
      <w:tr w:rsidR="00F53E7C" w:rsidRPr="00C47524" w14:paraId="68E0D23D" w14:textId="77777777" w:rsidTr="00B95F02">
        <w:trPr>
          <w:trHeight w:val="2853"/>
        </w:trPr>
        <w:tc>
          <w:tcPr>
            <w:tcW w:w="1664" w:type="pct"/>
          </w:tcPr>
          <w:p w14:paraId="522E9FA4" w14:textId="77777777" w:rsidR="00F53E7C" w:rsidRPr="00C47524" w:rsidRDefault="00F53E7C" w:rsidP="00D02FA0">
            <w:pPr>
              <w:pStyle w:val="TableParagraph"/>
              <w:ind w:left="0"/>
              <w:jc w:val="both"/>
              <w:rPr>
                <w:noProof/>
                <w:sz w:val="24"/>
              </w:rPr>
            </w:pPr>
            <w:r w:rsidRPr="00C47524">
              <w:rPr>
                <w:sz w:val="24"/>
              </w:rPr>
              <w:t>Metožu validācija</w:t>
            </w:r>
          </w:p>
        </w:tc>
        <w:tc>
          <w:tcPr>
            <w:tcW w:w="1011" w:type="pct"/>
          </w:tcPr>
          <w:p w14:paraId="61AF27F3" w14:textId="77777777" w:rsidR="00F53E7C" w:rsidRPr="00C47524" w:rsidRDefault="00F53E7C" w:rsidP="00D02FA0">
            <w:pPr>
              <w:pStyle w:val="TableParagraph"/>
              <w:ind w:left="0"/>
              <w:jc w:val="both"/>
              <w:rPr>
                <w:noProof/>
                <w:sz w:val="24"/>
              </w:rPr>
            </w:pPr>
            <w:r w:rsidRPr="00C47524">
              <w:rPr>
                <w:sz w:val="24"/>
              </w:rPr>
              <w:t>7.2.2.</w:t>
            </w:r>
          </w:p>
        </w:tc>
        <w:tc>
          <w:tcPr>
            <w:tcW w:w="2324" w:type="pct"/>
          </w:tcPr>
          <w:p w14:paraId="179C7929" w14:textId="5C32B482" w:rsidR="00F53E7C" w:rsidRPr="00C47524" w:rsidRDefault="00F53E7C" w:rsidP="00D02FA0">
            <w:pPr>
              <w:pStyle w:val="TableParagraph"/>
              <w:ind w:left="0"/>
              <w:jc w:val="both"/>
              <w:rPr>
                <w:noProof/>
                <w:sz w:val="24"/>
              </w:rPr>
            </w:pPr>
            <w:r w:rsidRPr="00C47524">
              <w:rPr>
                <w:sz w:val="24"/>
              </w:rPr>
              <w:t xml:space="preserve">Neatkarīgi no tā, kurā tiesu ekspertīzes procesa posmā tiek veiktas </w:t>
            </w:r>
            <w:r w:rsidR="008A1588" w:rsidRPr="00C47524">
              <w:rPr>
                <w:sz w:val="24"/>
              </w:rPr>
              <w:t>izpēt</w:t>
            </w:r>
            <w:r w:rsidRPr="00C47524">
              <w:rPr>
                <w:sz w:val="24"/>
              </w:rPr>
              <w:t xml:space="preserve">es/testi, ir nepieciešami dati, kas pamatotu šo </w:t>
            </w:r>
            <w:r w:rsidR="00422D8F" w:rsidRPr="00C47524">
              <w:rPr>
                <w:sz w:val="24"/>
              </w:rPr>
              <w:t>izpē</w:t>
            </w:r>
            <w:r w:rsidRPr="00C47524">
              <w:rPr>
                <w:sz w:val="24"/>
              </w:rPr>
              <w:t xml:space="preserve">šu/testu atbilstību mērķim. To darot, ir jānovērtē faktori, kas varētu ietekmēt rezultātu, piemēram, vides, kurā tiek veiktas </w:t>
            </w:r>
            <w:r w:rsidR="00422D8F" w:rsidRPr="00C47524">
              <w:rPr>
                <w:sz w:val="24"/>
              </w:rPr>
              <w:t>izpēt</w:t>
            </w:r>
            <w:r w:rsidRPr="00C47524">
              <w:rPr>
                <w:sz w:val="24"/>
              </w:rPr>
              <w:t>es/testi, ietekme, un jāsaprot paņēmiena ierobežojumi, piemēram, iespējami kļūdaini pozitīvi vai kļūdaini negatīvi rezultāti.</w:t>
            </w:r>
          </w:p>
        </w:tc>
      </w:tr>
      <w:tr w:rsidR="00CD413B" w:rsidRPr="00C47524" w14:paraId="37441090" w14:textId="77777777" w:rsidTr="009A480F">
        <w:trPr>
          <w:trHeight w:val="1976"/>
        </w:trPr>
        <w:tc>
          <w:tcPr>
            <w:tcW w:w="1664" w:type="pct"/>
          </w:tcPr>
          <w:p w14:paraId="13EE5EC8" w14:textId="77777777" w:rsidR="00CD413B" w:rsidRPr="00C47524" w:rsidRDefault="00CD413B" w:rsidP="00D02FA0">
            <w:pPr>
              <w:pStyle w:val="TableParagraph"/>
              <w:ind w:left="0"/>
              <w:jc w:val="both"/>
              <w:rPr>
                <w:noProof/>
                <w:sz w:val="24"/>
              </w:rPr>
            </w:pPr>
            <w:r w:rsidRPr="00C47524">
              <w:rPr>
                <w:sz w:val="24"/>
              </w:rPr>
              <w:t>Rezultātu derīguma nodrošināšana</w:t>
            </w:r>
          </w:p>
        </w:tc>
        <w:tc>
          <w:tcPr>
            <w:tcW w:w="1011" w:type="pct"/>
          </w:tcPr>
          <w:p w14:paraId="3AB6D25C" w14:textId="77777777" w:rsidR="00CD413B" w:rsidRPr="00C47524" w:rsidRDefault="00CD413B" w:rsidP="00D02FA0">
            <w:pPr>
              <w:pStyle w:val="TableParagraph"/>
              <w:ind w:left="0"/>
              <w:jc w:val="both"/>
              <w:rPr>
                <w:noProof/>
                <w:sz w:val="24"/>
              </w:rPr>
            </w:pPr>
            <w:r w:rsidRPr="00C47524">
              <w:rPr>
                <w:sz w:val="24"/>
              </w:rPr>
              <w:t>7.7.</w:t>
            </w:r>
          </w:p>
        </w:tc>
        <w:tc>
          <w:tcPr>
            <w:tcW w:w="2324" w:type="pct"/>
          </w:tcPr>
          <w:p w14:paraId="12B0D3A3" w14:textId="77777777" w:rsidR="00CD413B" w:rsidRPr="00C47524" w:rsidRDefault="00CD413B" w:rsidP="00D02FA0">
            <w:pPr>
              <w:pStyle w:val="TableParagraph"/>
              <w:ind w:left="0"/>
              <w:jc w:val="both"/>
              <w:rPr>
                <w:noProof/>
                <w:sz w:val="24"/>
              </w:rPr>
            </w:pPr>
            <w:r w:rsidRPr="00C47524">
              <w:rPr>
                <w:sz w:val="24"/>
              </w:rPr>
              <w:t>Ir jānosaka mehānismi, ar kuriem tiek nodrošināta metodes pastāvīga piemērotība un iespēja organizācijai to īstenot.</w:t>
            </w:r>
          </w:p>
          <w:p w14:paraId="23D4D6E0" w14:textId="1D6C0FA8" w:rsidR="00CD413B" w:rsidRPr="00C47524" w:rsidRDefault="00CD413B" w:rsidP="00D02FA0">
            <w:pPr>
              <w:pStyle w:val="TableParagraph"/>
              <w:ind w:left="0"/>
              <w:jc w:val="both"/>
              <w:rPr>
                <w:noProof/>
                <w:sz w:val="24"/>
              </w:rPr>
            </w:pPr>
            <w:r w:rsidRPr="00C47524">
              <w:rPr>
                <w:sz w:val="24"/>
              </w:rPr>
              <w:t>Neatkarīgs apliecinājums, kas parāda procedūras piemērotību, ir piedalīšanās pieejamajās prasmes pārbaudēs vai kopīgu uzdevumu izstrāde.</w:t>
            </w:r>
          </w:p>
        </w:tc>
      </w:tr>
      <w:tr w:rsidR="00F53E7C" w:rsidRPr="00C47524" w14:paraId="36E928A9" w14:textId="77777777" w:rsidTr="00B95F02">
        <w:trPr>
          <w:trHeight w:val="3089"/>
        </w:trPr>
        <w:tc>
          <w:tcPr>
            <w:tcW w:w="1664" w:type="pct"/>
          </w:tcPr>
          <w:p w14:paraId="3B272000" w14:textId="77777777" w:rsidR="00F53E7C" w:rsidRPr="00C47524" w:rsidRDefault="00F53E7C" w:rsidP="00D02FA0">
            <w:pPr>
              <w:pStyle w:val="TableParagraph"/>
              <w:ind w:left="0"/>
              <w:jc w:val="both"/>
              <w:rPr>
                <w:noProof/>
                <w:sz w:val="24"/>
              </w:rPr>
            </w:pPr>
            <w:r w:rsidRPr="00C47524">
              <w:rPr>
                <w:sz w:val="24"/>
              </w:rPr>
              <w:lastRenderedPageBreak/>
              <w:t>Tehniskie līdzekļi un vides apstākļi</w:t>
            </w:r>
          </w:p>
        </w:tc>
        <w:tc>
          <w:tcPr>
            <w:tcW w:w="1011" w:type="pct"/>
          </w:tcPr>
          <w:p w14:paraId="670364EF" w14:textId="77777777" w:rsidR="00F53E7C" w:rsidRPr="00C47524" w:rsidRDefault="00F53E7C" w:rsidP="00D02FA0">
            <w:pPr>
              <w:pStyle w:val="TableParagraph"/>
              <w:ind w:left="0"/>
              <w:jc w:val="both"/>
              <w:rPr>
                <w:noProof/>
                <w:sz w:val="24"/>
              </w:rPr>
            </w:pPr>
            <w:r w:rsidRPr="00C47524">
              <w:rPr>
                <w:sz w:val="24"/>
              </w:rPr>
              <w:t>6.3.</w:t>
            </w:r>
          </w:p>
        </w:tc>
        <w:tc>
          <w:tcPr>
            <w:tcW w:w="2324" w:type="pct"/>
          </w:tcPr>
          <w:p w14:paraId="084419DE" w14:textId="7381695C" w:rsidR="00F53E7C" w:rsidRPr="00C47524" w:rsidRDefault="00FD202B" w:rsidP="00D02FA0">
            <w:pPr>
              <w:pStyle w:val="TableParagraph"/>
              <w:ind w:left="0"/>
              <w:jc w:val="both"/>
              <w:rPr>
                <w:noProof/>
                <w:sz w:val="24"/>
              </w:rPr>
            </w:pPr>
            <w:r w:rsidRPr="00C47524">
              <w:rPr>
                <w:sz w:val="24"/>
              </w:rPr>
              <w:t>Izpēt</w:t>
            </w:r>
            <w:r w:rsidR="00F53E7C" w:rsidRPr="00C47524">
              <w:rPr>
                <w:sz w:val="24"/>
              </w:rPr>
              <w:t>ēm/testiem izmantojamie tehniskie līdzekļi nedrīkst negatīvi ietekmēt rezultātu derīgumu. Proti, jāizvērtē piekļuve un piesārņošanas novēršana/vadība, tostarp savstarpēja piesārņošanās noziedzīga nodarījuma vietā un starp dažādām vietām.</w:t>
            </w:r>
          </w:p>
          <w:p w14:paraId="37A1027C" w14:textId="62FA63A6" w:rsidR="00F53E7C" w:rsidRPr="00C47524" w:rsidRDefault="00F53E7C" w:rsidP="00D02FA0">
            <w:pPr>
              <w:pStyle w:val="TableParagraph"/>
              <w:ind w:left="0"/>
              <w:jc w:val="both"/>
              <w:rPr>
                <w:noProof/>
                <w:sz w:val="24"/>
              </w:rPr>
            </w:pPr>
            <w:r w:rsidRPr="00C47524">
              <w:rPr>
                <w:sz w:val="24"/>
              </w:rPr>
              <w:t xml:space="preserve">Vides apstākļu ietekmi uz </w:t>
            </w:r>
            <w:r w:rsidR="00C507E7" w:rsidRPr="00C47524">
              <w:rPr>
                <w:sz w:val="24"/>
              </w:rPr>
              <w:t>izpē</w:t>
            </w:r>
            <w:r w:rsidRPr="00C47524">
              <w:rPr>
                <w:sz w:val="24"/>
              </w:rPr>
              <w:t>tēm/testiem gan laboratorijā, gan noziedzīga nodarījuma vietā ir jāizprot tā, ka tiek izvērtēti atbilstoši ietekmes mazināšanas apsvērumi / jebkādi ierobežojumi.</w:t>
            </w:r>
          </w:p>
        </w:tc>
      </w:tr>
      <w:tr w:rsidR="00F53E7C" w:rsidRPr="00C47524" w14:paraId="061F7EEB" w14:textId="77777777" w:rsidTr="00B95F02">
        <w:trPr>
          <w:trHeight w:val="70"/>
        </w:trPr>
        <w:tc>
          <w:tcPr>
            <w:tcW w:w="1664" w:type="pct"/>
          </w:tcPr>
          <w:p w14:paraId="29C9BE87" w14:textId="77777777" w:rsidR="00F53E7C" w:rsidRPr="00C47524" w:rsidRDefault="00F53E7C" w:rsidP="00D02FA0">
            <w:pPr>
              <w:pStyle w:val="TableParagraph"/>
              <w:ind w:left="0"/>
              <w:jc w:val="both"/>
              <w:rPr>
                <w:noProof/>
                <w:sz w:val="24"/>
              </w:rPr>
            </w:pPr>
            <w:r w:rsidRPr="00C47524">
              <w:rPr>
                <w:sz w:val="24"/>
              </w:rPr>
              <w:t>Mērījumu nenoteiktības novērtēšana</w:t>
            </w:r>
          </w:p>
        </w:tc>
        <w:tc>
          <w:tcPr>
            <w:tcW w:w="1011" w:type="pct"/>
          </w:tcPr>
          <w:p w14:paraId="3B9F006F" w14:textId="77777777" w:rsidR="00F53E7C" w:rsidRPr="00C47524" w:rsidRDefault="00F53E7C" w:rsidP="00D02FA0">
            <w:pPr>
              <w:pStyle w:val="TableParagraph"/>
              <w:ind w:left="0"/>
              <w:jc w:val="both"/>
              <w:rPr>
                <w:noProof/>
                <w:sz w:val="24"/>
              </w:rPr>
            </w:pPr>
            <w:r w:rsidRPr="00C47524">
              <w:rPr>
                <w:sz w:val="24"/>
              </w:rPr>
              <w:t>7.6.</w:t>
            </w:r>
          </w:p>
        </w:tc>
        <w:tc>
          <w:tcPr>
            <w:tcW w:w="2324" w:type="pct"/>
          </w:tcPr>
          <w:p w14:paraId="5DE06F6D" w14:textId="77777777" w:rsidR="00F53E7C" w:rsidRPr="00C47524" w:rsidRDefault="00F53E7C" w:rsidP="00D02FA0">
            <w:pPr>
              <w:pStyle w:val="TableParagraph"/>
              <w:ind w:left="0"/>
              <w:jc w:val="both"/>
              <w:rPr>
                <w:noProof/>
                <w:sz w:val="24"/>
              </w:rPr>
            </w:pPr>
            <w:r w:rsidRPr="00C47524">
              <w:rPr>
                <w:sz w:val="24"/>
              </w:rPr>
              <w:t>Jānosaka faktori, kas ietekmē mērījumu nenoteiktību, un jāveic to novērtējums.</w:t>
            </w:r>
          </w:p>
        </w:tc>
      </w:tr>
    </w:tbl>
    <w:p w14:paraId="0154BA71" w14:textId="77777777" w:rsidR="00F53E7C" w:rsidRPr="00C47524" w:rsidRDefault="00F53E7C" w:rsidP="00D02FA0">
      <w:pPr>
        <w:jc w:val="both"/>
        <w:rPr>
          <w:noProof/>
          <w:sz w:val="24"/>
        </w:rPr>
      </w:pPr>
    </w:p>
    <w:sectPr w:rsidR="00F53E7C" w:rsidRPr="00C47524" w:rsidSect="00D02FA0">
      <w:headerReference w:type="default"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111A2" w14:textId="77777777" w:rsidR="00583950" w:rsidRPr="00F93256" w:rsidRDefault="00583950">
      <w:pPr>
        <w:rPr>
          <w:noProof/>
        </w:rPr>
      </w:pPr>
      <w:r w:rsidRPr="00F93256">
        <w:rPr>
          <w:noProof/>
        </w:rPr>
        <w:separator/>
      </w:r>
    </w:p>
  </w:endnote>
  <w:endnote w:type="continuationSeparator" w:id="0">
    <w:p w14:paraId="30E1B257" w14:textId="77777777" w:rsidR="00583950" w:rsidRPr="00F93256" w:rsidRDefault="00583950">
      <w:pPr>
        <w:rPr>
          <w:noProof/>
        </w:rPr>
      </w:pPr>
      <w:r w:rsidRPr="00F9325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A8A6" w14:textId="77777777" w:rsidR="00E4130E" w:rsidRPr="009C04EC" w:rsidRDefault="00E4130E" w:rsidP="00E4130E">
    <w:pPr>
      <w:pStyle w:val="Header"/>
      <w:tabs>
        <w:tab w:val="left" w:pos="9072"/>
      </w:tabs>
      <w:rPr>
        <w:rStyle w:val="PageNumber"/>
        <w:noProof/>
        <w:sz w:val="20"/>
        <w:szCs w:val="20"/>
        <w:u w:val="single"/>
        <w:lang w:val="en-US"/>
      </w:rPr>
    </w:pPr>
  </w:p>
  <w:p w14:paraId="2360CF56" w14:textId="77777777" w:rsidR="00E4130E" w:rsidRPr="009C04EC" w:rsidRDefault="00E4130E" w:rsidP="00E4130E">
    <w:pPr>
      <w:pStyle w:val="Header"/>
      <w:tabs>
        <w:tab w:val="clear" w:pos="4513"/>
        <w:tab w:val="center" w:pos="9072"/>
      </w:tabs>
      <w:rPr>
        <w:noProof/>
        <w:sz w:val="20"/>
        <w:szCs w:val="20"/>
        <w:u w:val="single"/>
        <w:lang w:val="en-US"/>
      </w:rPr>
    </w:pPr>
    <w:r w:rsidRPr="009C04EC">
      <w:rPr>
        <w:noProof/>
        <w:sz w:val="20"/>
        <w:szCs w:val="20"/>
        <w:u w:val="single"/>
        <w:lang w:val="en-US"/>
      </w:rPr>
      <w:tab/>
    </w:r>
  </w:p>
  <w:p w14:paraId="53FED75B" w14:textId="77777777" w:rsidR="00E4130E" w:rsidRPr="009C04EC" w:rsidRDefault="00E4130E" w:rsidP="00E4130E">
    <w:pPr>
      <w:pStyle w:val="Header"/>
      <w:tabs>
        <w:tab w:val="right" w:pos="9072"/>
      </w:tabs>
      <w:rPr>
        <w:rStyle w:val="PageNumber"/>
        <w:noProof/>
        <w:sz w:val="20"/>
        <w:szCs w:val="20"/>
        <w:u w:val="single"/>
        <w:lang w:val="en-US"/>
      </w:rPr>
    </w:pPr>
  </w:p>
  <w:p w14:paraId="729891FA" w14:textId="77777777" w:rsidR="00E4130E" w:rsidRPr="00623C78" w:rsidRDefault="00E4130E" w:rsidP="00E4130E">
    <w:pPr>
      <w:pStyle w:val="Footer"/>
      <w:tabs>
        <w:tab w:val="clear" w:pos="4513"/>
        <w:tab w:val="center"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4</w:t>
    </w:r>
    <w:r w:rsidRPr="009C04EC">
      <w:rPr>
        <w:noProof/>
        <w:sz w:val="20"/>
        <w:szCs w:val="20"/>
        <w:lang w:val="en-US"/>
      </w:rPr>
      <w:tab/>
    </w:r>
    <w:r w:rsidRPr="009C04EC">
      <w:rPr>
        <w:rStyle w:val="PageNumber"/>
        <w:noProof/>
        <w:sz w:val="20"/>
        <w:szCs w:val="20"/>
        <w:lang w:val="en-US"/>
      </w:rPr>
      <w:fldChar w:fldCharType="begin"/>
    </w:r>
    <w:r w:rsidRPr="009C04EC">
      <w:rPr>
        <w:rStyle w:val="PageNumber"/>
        <w:noProof/>
        <w:sz w:val="20"/>
        <w:szCs w:val="20"/>
        <w:lang w:val="en-US"/>
      </w:rPr>
      <w:instrText xml:space="preserve">page </w:instrText>
    </w:r>
    <w:r w:rsidRPr="009C04EC">
      <w:rPr>
        <w:rStyle w:val="PageNumber"/>
        <w:noProof/>
        <w:sz w:val="20"/>
        <w:szCs w:val="20"/>
        <w:lang w:val="en-US"/>
      </w:rPr>
      <w:fldChar w:fldCharType="separate"/>
    </w:r>
    <w:r>
      <w:rPr>
        <w:rStyle w:val="PageNumber"/>
        <w:noProof/>
        <w:sz w:val="20"/>
        <w:szCs w:val="20"/>
        <w:lang w:val="en-US"/>
      </w:rPr>
      <w:t>2</w:t>
    </w:r>
    <w:r w:rsidRPr="009C04EC">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5DCB" w14:textId="77777777" w:rsidR="00E07268" w:rsidRPr="009C04EC" w:rsidRDefault="00E07268" w:rsidP="00E07268">
    <w:pPr>
      <w:pStyle w:val="Header"/>
      <w:tabs>
        <w:tab w:val="clear" w:pos="4513"/>
        <w:tab w:val="center" w:pos="9072"/>
      </w:tabs>
      <w:rPr>
        <w:noProof/>
        <w:sz w:val="20"/>
        <w:szCs w:val="20"/>
        <w:u w:val="single"/>
        <w:lang w:val="en-US"/>
      </w:rPr>
    </w:pPr>
    <w:r w:rsidRPr="009C04EC">
      <w:rPr>
        <w:noProof/>
        <w:sz w:val="20"/>
        <w:szCs w:val="20"/>
        <w:u w:val="single"/>
        <w:lang w:val="en-US"/>
      </w:rPr>
      <w:tab/>
    </w:r>
  </w:p>
  <w:p w14:paraId="362FF64F" w14:textId="77777777" w:rsidR="00E07268" w:rsidRPr="009C04EC" w:rsidRDefault="00E07268" w:rsidP="00E07268">
    <w:pPr>
      <w:pStyle w:val="Header"/>
      <w:tabs>
        <w:tab w:val="left" w:pos="9072"/>
      </w:tabs>
      <w:rPr>
        <w:rStyle w:val="PageNumber"/>
        <w:noProof/>
        <w:sz w:val="20"/>
        <w:szCs w:val="20"/>
        <w:u w:val="single"/>
        <w:lang w:val="en-US"/>
      </w:rPr>
    </w:pPr>
  </w:p>
  <w:p w14:paraId="6E1E93CF" w14:textId="6AAE58D2" w:rsidR="00E07268" w:rsidRPr="00E07268" w:rsidRDefault="00E07268">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E85A" w14:textId="77777777" w:rsidR="00583950" w:rsidRPr="00F93256" w:rsidRDefault="00583950">
      <w:pPr>
        <w:rPr>
          <w:noProof/>
        </w:rPr>
      </w:pPr>
      <w:r w:rsidRPr="00F93256">
        <w:rPr>
          <w:noProof/>
        </w:rPr>
        <w:separator/>
      </w:r>
    </w:p>
  </w:footnote>
  <w:footnote w:type="continuationSeparator" w:id="0">
    <w:p w14:paraId="1AB01FAA" w14:textId="77777777" w:rsidR="00583950" w:rsidRPr="00F93256" w:rsidRDefault="00583950">
      <w:pPr>
        <w:rPr>
          <w:noProof/>
        </w:rPr>
      </w:pPr>
      <w:r w:rsidRPr="00F93256">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0FD5" w14:textId="77777777" w:rsidR="00032290" w:rsidRPr="009C04EC" w:rsidRDefault="00032290" w:rsidP="00032290">
    <w:pPr>
      <w:pStyle w:val="Header"/>
      <w:rPr>
        <w:rStyle w:val="PageNumber"/>
        <w:noProof/>
        <w:sz w:val="18"/>
        <w:szCs w:val="18"/>
        <w:u w:val="single"/>
        <w:lang w:val="en-US"/>
      </w:rPr>
    </w:pPr>
  </w:p>
  <w:p w14:paraId="2DE9384B" w14:textId="77777777" w:rsidR="00032290" w:rsidRPr="009C04EC" w:rsidRDefault="00032290" w:rsidP="00032290">
    <w:pPr>
      <w:pStyle w:val="Header"/>
      <w:tabs>
        <w:tab w:val="clear" w:pos="4513"/>
        <w:tab w:val="center" w:pos="9072"/>
      </w:tabs>
      <w:rPr>
        <w:noProof/>
        <w:sz w:val="18"/>
        <w:szCs w:val="18"/>
        <w:u w:val="single"/>
        <w:lang w:val="en-US"/>
      </w:rPr>
    </w:pPr>
    <w:r w:rsidRPr="009C04EC">
      <w:rPr>
        <w:noProof/>
        <w:sz w:val="18"/>
        <w:szCs w:val="18"/>
        <w:u w:val="single"/>
        <w:lang w:val="en-US"/>
      </w:rPr>
      <w:tab/>
    </w:r>
  </w:p>
  <w:p w14:paraId="67216DE2" w14:textId="77777777" w:rsidR="00032290" w:rsidRPr="00977253" w:rsidRDefault="00032290" w:rsidP="00032290">
    <w:pPr>
      <w:pStyle w:val="Header"/>
    </w:pPr>
  </w:p>
  <w:p w14:paraId="141EA594" w14:textId="41349AAF" w:rsidR="00FE76C9" w:rsidRDefault="00FE76C9">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81A5" w14:textId="77777777" w:rsidR="003679A8" w:rsidRPr="009C04EC" w:rsidRDefault="003679A8" w:rsidP="003679A8">
    <w:pPr>
      <w:pStyle w:val="Header"/>
      <w:pBdr>
        <w:bottom w:val="single" w:sz="12" w:space="1" w:color="auto"/>
      </w:pBdr>
      <w:rPr>
        <w:noProof/>
        <w:sz w:val="18"/>
        <w:szCs w:val="18"/>
        <w:lang w:val="en-US"/>
      </w:rPr>
    </w:pPr>
  </w:p>
  <w:p w14:paraId="60088802" w14:textId="77777777" w:rsidR="003679A8" w:rsidRDefault="0036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617D"/>
    <w:multiLevelType w:val="multilevel"/>
    <w:tmpl w:val="99B0897A"/>
    <w:lvl w:ilvl="0">
      <w:start w:val="4"/>
      <w:numFmt w:val="decimal"/>
      <w:lvlText w:val="%1"/>
      <w:lvlJc w:val="left"/>
      <w:pPr>
        <w:ind w:left="398" w:hanging="311"/>
        <w:jc w:val="left"/>
      </w:pPr>
      <w:rPr>
        <w:rFonts w:hint="default"/>
        <w:lang w:val="en-US" w:eastAsia="en-US" w:bidi="ar-SA"/>
      </w:rPr>
    </w:lvl>
    <w:lvl w:ilvl="1">
      <w:start w:val="7"/>
      <w:numFmt w:val="decimal"/>
      <w:lvlText w:val="%1.%2"/>
      <w:lvlJc w:val="left"/>
      <w:pPr>
        <w:ind w:left="398" w:hanging="311"/>
        <w:jc w:val="left"/>
      </w:pPr>
      <w:rPr>
        <w:rFonts w:ascii="Times New Roman" w:eastAsia="Times New Roman" w:hAnsi="Times New Roman" w:cs="Times New Roman" w:hint="default"/>
        <w:color w:val="231F1F"/>
        <w:w w:val="103"/>
        <w:sz w:val="20"/>
        <w:szCs w:val="20"/>
        <w:lang w:val="en-US" w:eastAsia="en-US" w:bidi="ar-SA"/>
      </w:rPr>
    </w:lvl>
    <w:lvl w:ilvl="2">
      <w:start w:val="1"/>
      <w:numFmt w:val="decimal"/>
      <w:lvlText w:val="%1.%2.%3"/>
      <w:lvlJc w:val="left"/>
      <w:pPr>
        <w:ind w:left="87" w:hanging="465"/>
        <w:jc w:val="left"/>
      </w:pPr>
      <w:rPr>
        <w:rFonts w:ascii="Times New Roman" w:eastAsia="Times New Roman" w:hAnsi="Times New Roman" w:cs="Times New Roman" w:hint="default"/>
        <w:color w:val="231F1F"/>
        <w:w w:val="103"/>
        <w:sz w:val="20"/>
        <w:szCs w:val="20"/>
        <w:lang w:val="en-US" w:eastAsia="en-US" w:bidi="ar-SA"/>
      </w:rPr>
    </w:lvl>
    <w:lvl w:ilvl="3">
      <w:numFmt w:val="bullet"/>
      <w:lvlText w:val="•"/>
      <w:lvlJc w:val="left"/>
      <w:pPr>
        <w:ind w:left="1230" w:hanging="465"/>
      </w:pPr>
      <w:rPr>
        <w:rFonts w:hint="default"/>
        <w:lang w:val="en-US" w:eastAsia="en-US" w:bidi="ar-SA"/>
      </w:rPr>
    </w:lvl>
    <w:lvl w:ilvl="4">
      <w:numFmt w:val="bullet"/>
      <w:lvlText w:val="•"/>
      <w:lvlJc w:val="left"/>
      <w:pPr>
        <w:ind w:left="1645" w:hanging="465"/>
      </w:pPr>
      <w:rPr>
        <w:rFonts w:hint="default"/>
        <w:lang w:val="en-US" w:eastAsia="en-US" w:bidi="ar-SA"/>
      </w:rPr>
    </w:lvl>
    <w:lvl w:ilvl="5">
      <w:numFmt w:val="bullet"/>
      <w:lvlText w:val="•"/>
      <w:lvlJc w:val="left"/>
      <w:pPr>
        <w:ind w:left="2060" w:hanging="465"/>
      </w:pPr>
      <w:rPr>
        <w:rFonts w:hint="default"/>
        <w:lang w:val="en-US" w:eastAsia="en-US" w:bidi="ar-SA"/>
      </w:rPr>
    </w:lvl>
    <w:lvl w:ilvl="6">
      <w:numFmt w:val="bullet"/>
      <w:lvlText w:val="•"/>
      <w:lvlJc w:val="left"/>
      <w:pPr>
        <w:ind w:left="2475" w:hanging="465"/>
      </w:pPr>
      <w:rPr>
        <w:rFonts w:hint="default"/>
        <w:lang w:val="en-US" w:eastAsia="en-US" w:bidi="ar-SA"/>
      </w:rPr>
    </w:lvl>
    <w:lvl w:ilvl="7">
      <w:numFmt w:val="bullet"/>
      <w:lvlText w:val="•"/>
      <w:lvlJc w:val="left"/>
      <w:pPr>
        <w:ind w:left="2890" w:hanging="465"/>
      </w:pPr>
      <w:rPr>
        <w:rFonts w:hint="default"/>
        <w:lang w:val="en-US" w:eastAsia="en-US" w:bidi="ar-SA"/>
      </w:rPr>
    </w:lvl>
    <w:lvl w:ilvl="8">
      <w:numFmt w:val="bullet"/>
      <w:lvlText w:val="•"/>
      <w:lvlJc w:val="left"/>
      <w:pPr>
        <w:ind w:left="3305" w:hanging="465"/>
      </w:pPr>
      <w:rPr>
        <w:rFonts w:hint="default"/>
        <w:lang w:val="en-US" w:eastAsia="en-US" w:bidi="ar-SA"/>
      </w:rPr>
    </w:lvl>
  </w:abstractNum>
  <w:abstractNum w:abstractNumId="1" w15:restartNumberingAfterBreak="0">
    <w:nsid w:val="0B766DB4"/>
    <w:multiLevelType w:val="hybridMultilevel"/>
    <w:tmpl w:val="BEB84566"/>
    <w:lvl w:ilvl="0" w:tplc="B302C642">
      <w:numFmt w:val="bullet"/>
      <w:lvlText w:val=""/>
      <w:lvlJc w:val="left"/>
      <w:pPr>
        <w:ind w:left="435" w:hanging="339"/>
      </w:pPr>
      <w:rPr>
        <w:rFonts w:ascii="Wingdings" w:eastAsia="Wingdings" w:hAnsi="Wingdings" w:cs="Wingdings" w:hint="default"/>
        <w:w w:val="103"/>
        <w:sz w:val="20"/>
        <w:szCs w:val="20"/>
        <w:lang w:val="en-US" w:eastAsia="en-US" w:bidi="ar-SA"/>
      </w:rPr>
    </w:lvl>
    <w:lvl w:ilvl="1" w:tplc="8B82968C">
      <w:numFmt w:val="bullet"/>
      <w:lvlText w:val="•"/>
      <w:lvlJc w:val="left"/>
      <w:pPr>
        <w:ind w:left="1226" w:hanging="339"/>
      </w:pPr>
      <w:rPr>
        <w:rFonts w:hint="default"/>
        <w:lang w:val="en-US" w:eastAsia="en-US" w:bidi="ar-SA"/>
      </w:rPr>
    </w:lvl>
    <w:lvl w:ilvl="2" w:tplc="E9F62106">
      <w:numFmt w:val="bullet"/>
      <w:lvlText w:val="•"/>
      <w:lvlJc w:val="left"/>
      <w:pPr>
        <w:ind w:left="2013" w:hanging="339"/>
      </w:pPr>
      <w:rPr>
        <w:rFonts w:hint="default"/>
        <w:lang w:val="en-US" w:eastAsia="en-US" w:bidi="ar-SA"/>
      </w:rPr>
    </w:lvl>
    <w:lvl w:ilvl="3" w:tplc="26423A9C">
      <w:numFmt w:val="bullet"/>
      <w:lvlText w:val="•"/>
      <w:lvlJc w:val="left"/>
      <w:pPr>
        <w:ind w:left="2800" w:hanging="339"/>
      </w:pPr>
      <w:rPr>
        <w:rFonts w:hint="default"/>
        <w:lang w:val="en-US" w:eastAsia="en-US" w:bidi="ar-SA"/>
      </w:rPr>
    </w:lvl>
    <w:lvl w:ilvl="4" w:tplc="FF4EDFDE">
      <w:numFmt w:val="bullet"/>
      <w:lvlText w:val="•"/>
      <w:lvlJc w:val="left"/>
      <w:pPr>
        <w:ind w:left="3587" w:hanging="339"/>
      </w:pPr>
      <w:rPr>
        <w:rFonts w:hint="default"/>
        <w:lang w:val="en-US" w:eastAsia="en-US" w:bidi="ar-SA"/>
      </w:rPr>
    </w:lvl>
    <w:lvl w:ilvl="5" w:tplc="F438CF38">
      <w:numFmt w:val="bullet"/>
      <w:lvlText w:val="•"/>
      <w:lvlJc w:val="left"/>
      <w:pPr>
        <w:ind w:left="4373" w:hanging="339"/>
      </w:pPr>
      <w:rPr>
        <w:rFonts w:hint="default"/>
        <w:lang w:val="en-US" w:eastAsia="en-US" w:bidi="ar-SA"/>
      </w:rPr>
    </w:lvl>
    <w:lvl w:ilvl="6" w:tplc="0FAEF24E">
      <w:numFmt w:val="bullet"/>
      <w:lvlText w:val="•"/>
      <w:lvlJc w:val="left"/>
      <w:pPr>
        <w:ind w:left="5160" w:hanging="339"/>
      </w:pPr>
      <w:rPr>
        <w:rFonts w:hint="default"/>
        <w:lang w:val="en-US" w:eastAsia="en-US" w:bidi="ar-SA"/>
      </w:rPr>
    </w:lvl>
    <w:lvl w:ilvl="7" w:tplc="62F4B438">
      <w:numFmt w:val="bullet"/>
      <w:lvlText w:val="•"/>
      <w:lvlJc w:val="left"/>
      <w:pPr>
        <w:ind w:left="5947" w:hanging="339"/>
      </w:pPr>
      <w:rPr>
        <w:rFonts w:hint="default"/>
        <w:lang w:val="en-US" w:eastAsia="en-US" w:bidi="ar-SA"/>
      </w:rPr>
    </w:lvl>
    <w:lvl w:ilvl="8" w:tplc="7E7CEEEE">
      <w:numFmt w:val="bullet"/>
      <w:lvlText w:val="•"/>
      <w:lvlJc w:val="left"/>
      <w:pPr>
        <w:ind w:left="6734" w:hanging="339"/>
      </w:pPr>
      <w:rPr>
        <w:rFonts w:hint="default"/>
        <w:lang w:val="en-US" w:eastAsia="en-US" w:bidi="ar-SA"/>
      </w:rPr>
    </w:lvl>
  </w:abstractNum>
  <w:abstractNum w:abstractNumId="2" w15:restartNumberingAfterBreak="0">
    <w:nsid w:val="0CF24CC2"/>
    <w:multiLevelType w:val="multilevel"/>
    <w:tmpl w:val="EE609722"/>
    <w:lvl w:ilvl="0">
      <w:start w:val="4"/>
      <w:numFmt w:val="decimal"/>
      <w:lvlText w:val="%1"/>
      <w:lvlJc w:val="left"/>
      <w:pPr>
        <w:ind w:left="551" w:hanging="465"/>
        <w:jc w:val="left"/>
      </w:pPr>
      <w:rPr>
        <w:rFonts w:hint="default"/>
        <w:lang w:val="en-US" w:eastAsia="en-US" w:bidi="ar-SA"/>
      </w:rPr>
    </w:lvl>
    <w:lvl w:ilvl="1">
      <w:start w:val="1"/>
      <w:numFmt w:val="decimal"/>
      <w:lvlText w:val="%1.%2"/>
      <w:lvlJc w:val="left"/>
      <w:pPr>
        <w:ind w:left="551" w:hanging="465"/>
        <w:jc w:val="left"/>
      </w:pPr>
      <w:rPr>
        <w:rFonts w:hint="default"/>
        <w:lang w:val="en-US" w:eastAsia="en-US" w:bidi="ar-SA"/>
      </w:rPr>
    </w:lvl>
    <w:lvl w:ilvl="2">
      <w:start w:val="1"/>
      <w:numFmt w:val="decimal"/>
      <w:lvlText w:val="%1.%2.%3"/>
      <w:lvlJc w:val="left"/>
      <w:pPr>
        <w:ind w:left="551" w:hanging="465"/>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632" w:hanging="465"/>
      </w:pPr>
      <w:rPr>
        <w:rFonts w:hint="default"/>
        <w:lang w:val="en-US" w:eastAsia="en-US" w:bidi="ar-SA"/>
      </w:rPr>
    </w:lvl>
    <w:lvl w:ilvl="4">
      <w:numFmt w:val="bullet"/>
      <w:lvlText w:val="•"/>
      <w:lvlJc w:val="left"/>
      <w:pPr>
        <w:ind w:left="1990" w:hanging="465"/>
      </w:pPr>
      <w:rPr>
        <w:rFonts w:hint="default"/>
        <w:lang w:val="en-US" w:eastAsia="en-US" w:bidi="ar-SA"/>
      </w:rPr>
    </w:lvl>
    <w:lvl w:ilvl="5">
      <w:numFmt w:val="bullet"/>
      <w:lvlText w:val="•"/>
      <w:lvlJc w:val="left"/>
      <w:pPr>
        <w:ind w:left="2348" w:hanging="465"/>
      </w:pPr>
      <w:rPr>
        <w:rFonts w:hint="default"/>
        <w:lang w:val="en-US" w:eastAsia="en-US" w:bidi="ar-SA"/>
      </w:rPr>
    </w:lvl>
    <w:lvl w:ilvl="6">
      <w:numFmt w:val="bullet"/>
      <w:lvlText w:val="•"/>
      <w:lvlJc w:val="left"/>
      <w:pPr>
        <w:ind w:left="2705" w:hanging="465"/>
      </w:pPr>
      <w:rPr>
        <w:rFonts w:hint="default"/>
        <w:lang w:val="en-US" w:eastAsia="en-US" w:bidi="ar-SA"/>
      </w:rPr>
    </w:lvl>
    <w:lvl w:ilvl="7">
      <w:numFmt w:val="bullet"/>
      <w:lvlText w:val="•"/>
      <w:lvlJc w:val="left"/>
      <w:pPr>
        <w:ind w:left="3063" w:hanging="465"/>
      </w:pPr>
      <w:rPr>
        <w:rFonts w:hint="default"/>
        <w:lang w:val="en-US" w:eastAsia="en-US" w:bidi="ar-SA"/>
      </w:rPr>
    </w:lvl>
    <w:lvl w:ilvl="8">
      <w:numFmt w:val="bullet"/>
      <w:lvlText w:val="•"/>
      <w:lvlJc w:val="left"/>
      <w:pPr>
        <w:ind w:left="3420" w:hanging="465"/>
      </w:pPr>
      <w:rPr>
        <w:rFonts w:hint="default"/>
        <w:lang w:val="en-US" w:eastAsia="en-US" w:bidi="ar-SA"/>
      </w:rPr>
    </w:lvl>
  </w:abstractNum>
  <w:abstractNum w:abstractNumId="3" w15:restartNumberingAfterBreak="0">
    <w:nsid w:val="0ED944AC"/>
    <w:multiLevelType w:val="multilevel"/>
    <w:tmpl w:val="5EE4B354"/>
    <w:lvl w:ilvl="0">
      <w:start w:val="4"/>
      <w:numFmt w:val="decimal"/>
      <w:lvlText w:val="%1"/>
      <w:lvlJc w:val="left"/>
      <w:pPr>
        <w:ind w:left="2127" w:hanging="668"/>
        <w:jc w:val="left"/>
      </w:pPr>
      <w:rPr>
        <w:rFonts w:hint="default"/>
        <w:lang w:val="en-US" w:eastAsia="en-US" w:bidi="ar-SA"/>
      </w:rPr>
    </w:lvl>
    <w:lvl w:ilvl="1">
      <w:start w:val="4"/>
      <w:numFmt w:val="decimal"/>
      <w:lvlText w:val="%1.%2"/>
      <w:lvlJc w:val="left"/>
      <w:pPr>
        <w:ind w:left="2127" w:hanging="668"/>
        <w:jc w:val="left"/>
      </w:pPr>
      <w:rPr>
        <w:rFonts w:hint="default"/>
        <w:lang w:val="en-US" w:eastAsia="en-US" w:bidi="ar-SA"/>
      </w:rPr>
    </w:lvl>
    <w:lvl w:ilvl="2">
      <w:start w:val="1"/>
      <w:numFmt w:val="decimal"/>
      <w:lvlText w:val="%1.%2.%3"/>
      <w:lvlJc w:val="left"/>
      <w:pPr>
        <w:ind w:left="2127" w:hanging="668"/>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2794" w:hanging="668"/>
      </w:pPr>
      <w:rPr>
        <w:rFonts w:ascii="Wingdings" w:eastAsia="Wingdings" w:hAnsi="Wingdings" w:cs="Wingdings" w:hint="default"/>
        <w:w w:val="103"/>
        <w:sz w:val="20"/>
        <w:szCs w:val="20"/>
        <w:lang w:val="en-US" w:eastAsia="en-US" w:bidi="ar-SA"/>
      </w:rPr>
    </w:lvl>
    <w:lvl w:ilvl="4">
      <w:numFmt w:val="bullet"/>
      <w:lvlText w:val="•"/>
      <w:lvlJc w:val="left"/>
      <w:pPr>
        <w:ind w:left="4360" w:hanging="668"/>
      </w:pPr>
      <w:rPr>
        <w:rFonts w:hint="default"/>
        <w:lang w:val="en-US" w:eastAsia="en-US" w:bidi="ar-SA"/>
      </w:rPr>
    </w:lvl>
    <w:lvl w:ilvl="5">
      <w:numFmt w:val="bullet"/>
      <w:lvlText w:val="•"/>
      <w:lvlJc w:val="left"/>
      <w:pPr>
        <w:ind w:left="5140" w:hanging="668"/>
      </w:pPr>
      <w:rPr>
        <w:rFonts w:hint="default"/>
        <w:lang w:val="en-US" w:eastAsia="en-US" w:bidi="ar-SA"/>
      </w:rPr>
    </w:lvl>
    <w:lvl w:ilvl="6">
      <w:numFmt w:val="bullet"/>
      <w:lvlText w:val="•"/>
      <w:lvlJc w:val="left"/>
      <w:pPr>
        <w:ind w:left="5920" w:hanging="668"/>
      </w:pPr>
      <w:rPr>
        <w:rFonts w:hint="default"/>
        <w:lang w:val="en-US" w:eastAsia="en-US" w:bidi="ar-SA"/>
      </w:rPr>
    </w:lvl>
    <w:lvl w:ilvl="7">
      <w:numFmt w:val="bullet"/>
      <w:lvlText w:val="•"/>
      <w:lvlJc w:val="left"/>
      <w:pPr>
        <w:ind w:left="6700" w:hanging="668"/>
      </w:pPr>
      <w:rPr>
        <w:rFonts w:hint="default"/>
        <w:lang w:val="en-US" w:eastAsia="en-US" w:bidi="ar-SA"/>
      </w:rPr>
    </w:lvl>
    <w:lvl w:ilvl="8">
      <w:numFmt w:val="bullet"/>
      <w:lvlText w:val="•"/>
      <w:lvlJc w:val="left"/>
      <w:pPr>
        <w:ind w:left="7480" w:hanging="668"/>
      </w:pPr>
      <w:rPr>
        <w:rFonts w:hint="default"/>
        <w:lang w:val="en-US" w:eastAsia="en-US" w:bidi="ar-SA"/>
      </w:rPr>
    </w:lvl>
  </w:abstractNum>
  <w:abstractNum w:abstractNumId="4" w15:restartNumberingAfterBreak="0">
    <w:nsid w:val="0F92780A"/>
    <w:multiLevelType w:val="hybridMultilevel"/>
    <w:tmpl w:val="E6A604B8"/>
    <w:lvl w:ilvl="0" w:tplc="56709A54">
      <w:numFmt w:val="bullet"/>
      <w:lvlText w:val=""/>
      <w:lvlJc w:val="left"/>
      <w:pPr>
        <w:ind w:left="1460" w:hanging="533"/>
      </w:pPr>
      <w:rPr>
        <w:rFonts w:ascii="Wingdings" w:eastAsia="Wingdings" w:hAnsi="Wingdings" w:cs="Wingdings" w:hint="default"/>
        <w:w w:val="103"/>
        <w:sz w:val="20"/>
        <w:szCs w:val="20"/>
        <w:lang w:val="en-US" w:eastAsia="en-US" w:bidi="ar-SA"/>
      </w:rPr>
    </w:lvl>
    <w:lvl w:ilvl="1" w:tplc="251AAD8E">
      <w:numFmt w:val="bullet"/>
      <w:lvlText w:val="•"/>
      <w:lvlJc w:val="left"/>
      <w:pPr>
        <w:ind w:left="2218" w:hanging="533"/>
      </w:pPr>
      <w:rPr>
        <w:rFonts w:hint="default"/>
        <w:lang w:val="en-US" w:eastAsia="en-US" w:bidi="ar-SA"/>
      </w:rPr>
    </w:lvl>
    <w:lvl w:ilvl="2" w:tplc="C1380E9A">
      <w:numFmt w:val="bullet"/>
      <w:lvlText w:val="•"/>
      <w:lvlJc w:val="left"/>
      <w:pPr>
        <w:ind w:left="2976" w:hanging="533"/>
      </w:pPr>
      <w:rPr>
        <w:rFonts w:hint="default"/>
        <w:lang w:val="en-US" w:eastAsia="en-US" w:bidi="ar-SA"/>
      </w:rPr>
    </w:lvl>
    <w:lvl w:ilvl="3" w:tplc="A1A48E4A">
      <w:numFmt w:val="bullet"/>
      <w:lvlText w:val="•"/>
      <w:lvlJc w:val="left"/>
      <w:pPr>
        <w:ind w:left="3734" w:hanging="533"/>
      </w:pPr>
      <w:rPr>
        <w:rFonts w:hint="default"/>
        <w:lang w:val="en-US" w:eastAsia="en-US" w:bidi="ar-SA"/>
      </w:rPr>
    </w:lvl>
    <w:lvl w:ilvl="4" w:tplc="3CC25756">
      <w:numFmt w:val="bullet"/>
      <w:lvlText w:val="•"/>
      <w:lvlJc w:val="left"/>
      <w:pPr>
        <w:ind w:left="4492" w:hanging="533"/>
      </w:pPr>
      <w:rPr>
        <w:rFonts w:hint="default"/>
        <w:lang w:val="en-US" w:eastAsia="en-US" w:bidi="ar-SA"/>
      </w:rPr>
    </w:lvl>
    <w:lvl w:ilvl="5" w:tplc="06BA73F8">
      <w:numFmt w:val="bullet"/>
      <w:lvlText w:val="•"/>
      <w:lvlJc w:val="left"/>
      <w:pPr>
        <w:ind w:left="5250" w:hanging="533"/>
      </w:pPr>
      <w:rPr>
        <w:rFonts w:hint="default"/>
        <w:lang w:val="en-US" w:eastAsia="en-US" w:bidi="ar-SA"/>
      </w:rPr>
    </w:lvl>
    <w:lvl w:ilvl="6" w:tplc="76449010">
      <w:numFmt w:val="bullet"/>
      <w:lvlText w:val="•"/>
      <w:lvlJc w:val="left"/>
      <w:pPr>
        <w:ind w:left="6008" w:hanging="533"/>
      </w:pPr>
      <w:rPr>
        <w:rFonts w:hint="default"/>
        <w:lang w:val="en-US" w:eastAsia="en-US" w:bidi="ar-SA"/>
      </w:rPr>
    </w:lvl>
    <w:lvl w:ilvl="7" w:tplc="3858DB44">
      <w:numFmt w:val="bullet"/>
      <w:lvlText w:val="•"/>
      <w:lvlJc w:val="left"/>
      <w:pPr>
        <w:ind w:left="6766" w:hanging="533"/>
      </w:pPr>
      <w:rPr>
        <w:rFonts w:hint="default"/>
        <w:lang w:val="en-US" w:eastAsia="en-US" w:bidi="ar-SA"/>
      </w:rPr>
    </w:lvl>
    <w:lvl w:ilvl="8" w:tplc="4F784886">
      <w:numFmt w:val="bullet"/>
      <w:lvlText w:val="•"/>
      <w:lvlJc w:val="left"/>
      <w:pPr>
        <w:ind w:left="7524" w:hanging="533"/>
      </w:pPr>
      <w:rPr>
        <w:rFonts w:hint="default"/>
        <w:lang w:val="en-US" w:eastAsia="en-US" w:bidi="ar-SA"/>
      </w:rPr>
    </w:lvl>
  </w:abstractNum>
  <w:abstractNum w:abstractNumId="5" w15:restartNumberingAfterBreak="0">
    <w:nsid w:val="15010B96"/>
    <w:multiLevelType w:val="hybridMultilevel"/>
    <w:tmpl w:val="5FACC42E"/>
    <w:lvl w:ilvl="0" w:tplc="CE927362">
      <w:numFmt w:val="bullet"/>
      <w:lvlText w:val=""/>
      <w:lvlJc w:val="left"/>
      <w:pPr>
        <w:ind w:left="435" w:hanging="339"/>
      </w:pPr>
      <w:rPr>
        <w:rFonts w:ascii="Wingdings" w:eastAsia="Wingdings" w:hAnsi="Wingdings" w:cs="Wingdings" w:hint="default"/>
        <w:w w:val="103"/>
        <w:sz w:val="20"/>
        <w:szCs w:val="20"/>
        <w:lang w:val="en-US" w:eastAsia="en-US" w:bidi="ar-SA"/>
      </w:rPr>
    </w:lvl>
    <w:lvl w:ilvl="1" w:tplc="0DDE6594">
      <w:numFmt w:val="bullet"/>
      <w:lvlText w:val="•"/>
      <w:lvlJc w:val="left"/>
      <w:pPr>
        <w:ind w:left="1226" w:hanging="339"/>
      </w:pPr>
      <w:rPr>
        <w:rFonts w:hint="default"/>
        <w:lang w:val="en-US" w:eastAsia="en-US" w:bidi="ar-SA"/>
      </w:rPr>
    </w:lvl>
    <w:lvl w:ilvl="2" w:tplc="5AEC63A8">
      <w:numFmt w:val="bullet"/>
      <w:lvlText w:val="•"/>
      <w:lvlJc w:val="left"/>
      <w:pPr>
        <w:ind w:left="2013" w:hanging="339"/>
      </w:pPr>
      <w:rPr>
        <w:rFonts w:hint="default"/>
        <w:lang w:val="en-US" w:eastAsia="en-US" w:bidi="ar-SA"/>
      </w:rPr>
    </w:lvl>
    <w:lvl w:ilvl="3" w:tplc="BF281B48">
      <w:numFmt w:val="bullet"/>
      <w:lvlText w:val="•"/>
      <w:lvlJc w:val="left"/>
      <w:pPr>
        <w:ind w:left="2800" w:hanging="339"/>
      </w:pPr>
      <w:rPr>
        <w:rFonts w:hint="default"/>
        <w:lang w:val="en-US" w:eastAsia="en-US" w:bidi="ar-SA"/>
      </w:rPr>
    </w:lvl>
    <w:lvl w:ilvl="4" w:tplc="16AC21A8">
      <w:numFmt w:val="bullet"/>
      <w:lvlText w:val="•"/>
      <w:lvlJc w:val="left"/>
      <w:pPr>
        <w:ind w:left="3587" w:hanging="339"/>
      </w:pPr>
      <w:rPr>
        <w:rFonts w:hint="default"/>
        <w:lang w:val="en-US" w:eastAsia="en-US" w:bidi="ar-SA"/>
      </w:rPr>
    </w:lvl>
    <w:lvl w:ilvl="5" w:tplc="760C4D30">
      <w:numFmt w:val="bullet"/>
      <w:lvlText w:val="•"/>
      <w:lvlJc w:val="left"/>
      <w:pPr>
        <w:ind w:left="4373" w:hanging="339"/>
      </w:pPr>
      <w:rPr>
        <w:rFonts w:hint="default"/>
        <w:lang w:val="en-US" w:eastAsia="en-US" w:bidi="ar-SA"/>
      </w:rPr>
    </w:lvl>
    <w:lvl w:ilvl="6" w:tplc="7D50EBD8">
      <w:numFmt w:val="bullet"/>
      <w:lvlText w:val="•"/>
      <w:lvlJc w:val="left"/>
      <w:pPr>
        <w:ind w:left="5160" w:hanging="339"/>
      </w:pPr>
      <w:rPr>
        <w:rFonts w:hint="default"/>
        <w:lang w:val="en-US" w:eastAsia="en-US" w:bidi="ar-SA"/>
      </w:rPr>
    </w:lvl>
    <w:lvl w:ilvl="7" w:tplc="5B7C41A2">
      <w:numFmt w:val="bullet"/>
      <w:lvlText w:val="•"/>
      <w:lvlJc w:val="left"/>
      <w:pPr>
        <w:ind w:left="5947" w:hanging="339"/>
      </w:pPr>
      <w:rPr>
        <w:rFonts w:hint="default"/>
        <w:lang w:val="en-US" w:eastAsia="en-US" w:bidi="ar-SA"/>
      </w:rPr>
    </w:lvl>
    <w:lvl w:ilvl="8" w:tplc="62966CBA">
      <w:numFmt w:val="bullet"/>
      <w:lvlText w:val="•"/>
      <w:lvlJc w:val="left"/>
      <w:pPr>
        <w:ind w:left="6734" w:hanging="339"/>
      </w:pPr>
      <w:rPr>
        <w:rFonts w:hint="default"/>
        <w:lang w:val="en-US" w:eastAsia="en-US" w:bidi="ar-SA"/>
      </w:rPr>
    </w:lvl>
  </w:abstractNum>
  <w:abstractNum w:abstractNumId="6" w15:restartNumberingAfterBreak="0">
    <w:nsid w:val="161138F6"/>
    <w:multiLevelType w:val="multilevel"/>
    <w:tmpl w:val="E6028052"/>
    <w:lvl w:ilvl="0">
      <w:start w:val="4"/>
      <w:numFmt w:val="decimal"/>
      <w:lvlText w:val="%1"/>
      <w:lvlJc w:val="left"/>
      <w:pPr>
        <w:ind w:left="2126" w:hanging="667"/>
        <w:jc w:val="left"/>
      </w:pPr>
      <w:rPr>
        <w:rFonts w:hint="default"/>
        <w:lang w:val="en-US" w:eastAsia="en-US" w:bidi="ar-SA"/>
      </w:rPr>
    </w:lvl>
    <w:lvl w:ilvl="1">
      <w:start w:val="1"/>
      <w:numFmt w:val="decimal"/>
      <w:lvlText w:val="%1.%2"/>
      <w:lvlJc w:val="left"/>
      <w:pPr>
        <w:ind w:left="2126" w:hanging="667"/>
        <w:jc w:val="left"/>
      </w:pPr>
      <w:rPr>
        <w:rFonts w:hint="default"/>
        <w:lang w:val="en-US" w:eastAsia="en-US" w:bidi="ar-SA"/>
      </w:rPr>
    </w:lvl>
    <w:lvl w:ilvl="2">
      <w:start w:val="1"/>
      <w:numFmt w:val="decimal"/>
      <w:lvlText w:val="%1.%2.%3"/>
      <w:lvlJc w:val="left"/>
      <w:pPr>
        <w:ind w:left="2126" w:hanging="667"/>
        <w:jc w:val="left"/>
      </w:pPr>
      <w:rPr>
        <w:rFonts w:hint="default"/>
        <w:spacing w:val="-3"/>
        <w:w w:val="102"/>
        <w:lang w:val="en-US" w:eastAsia="en-US" w:bidi="ar-SA"/>
      </w:rPr>
    </w:lvl>
    <w:lvl w:ilvl="3">
      <w:numFmt w:val="bullet"/>
      <w:lvlText w:val=""/>
      <w:lvlJc w:val="left"/>
      <w:pPr>
        <w:ind w:left="2660" w:hanging="536"/>
      </w:pPr>
      <w:rPr>
        <w:rFonts w:ascii="Wingdings" w:eastAsia="Wingdings" w:hAnsi="Wingdings" w:cs="Wingdings" w:hint="default"/>
        <w:w w:val="103"/>
        <w:sz w:val="20"/>
        <w:szCs w:val="20"/>
        <w:lang w:val="en-US" w:eastAsia="en-US" w:bidi="ar-SA"/>
      </w:rPr>
    </w:lvl>
    <w:lvl w:ilvl="4">
      <w:numFmt w:val="bullet"/>
      <w:lvlText w:val="•"/>
      <w:lvlJc w:val="left"/>
      <w:pPr>
        <w:ind w:left="4360" w:hanging="536"/>
      </w:pPr>
      <w:rPr>
        <w:rFonts w:hint="default"/>
        <w:lang w:val="en-US" w:eastAsia="en-US" w:bidi="ar-SA"/>
      </w:rPr>
    </w:lvl>
    <w:lvl w:ilvl="5">
      <w:numFmt w:val="bullet"/>
      <w:lvlText w:val="•"/>
      <w:lvlJc w:val="left"/>
      <w:pPr>
        <w:ind w:left="5140" w:hanging="536"/>
      </w:pPr>
      <w:rPr>
        <w:rFonts w:hint="default"/>
        <w:lang w:val="en-US" w:eastAsia="en-US" w:bidi="ar-SA"/>
      </w:rPr>
    </w:lvl>
    <w:lvl w:ilvl="6">
      <w:numFmt w:val="bullet"/>
      <w:lvlText w:val="•"/>
      <w:lvlJc w:val="left"/>
      <w:pPr>
        <w:ind w:left="5920" w:hanging="536"/>
      </w:pPr>
      <w:rPr>
        <w:rFonts w:hint="default"/>
        <w:lang w:val="en-US" w:eastAsia="en-US" w:bidi="ar-SA"/>
      </w:rPr>
    </w:lvl>
    <w:lvl w:ilvl="7">
      <w:numFmt w:val="bullet"/>
      <w:lvlText w:val="•"/>
      <w:lvlJc w:val="left"/>
      <w:pPr>
        <w:ind w:left="6700" w:hanging="536"/>
      </w:pPr>
      <w:rPr>
        <w:rFonts w:hint="default"/>
        <w:lang w:val="en-US" w:eastAsia="en-US" w:bidi="ar-SA"/>
      </w:rPr>
    </w:lvl>
    <w:lvl w:ilvl="8">
      <w:numFmt w:val="bullet"/>
      <w:lvlText w:val="•"/>
      <w:lvlJc w:val="left"/>
      <w:pPr>
        <w:ind w:left="7480" w:hanging="536"/>
      </w:pPr>
      <w:rPr>
        <w:rFonts w:hint="default"/>
        <w:lang w:val="en-US" w:eastAsia="en-US" w:bidi="ar-SA"/>
      </w:rPr>
    </w:lvl>
  </w:abstractNum>
  <w:abstractNum w:abstractNumId="7" w15:restartNumberingAfterBreak="0">
    <w:nsid w:val="16190207"/>
    <w:multiLevelType w:val="multilevel"/>
    <w:tmpl w:val="E674A46A"/>
    <w:lvl w:ilvl="0">
      <w:start w:val="3"/>
      <w:numFmt w:val="decimal"/>
      <w:lvlText w:val="%1"/>
      <w:lvlJc w:val="left"/>
      <w:pPr>
        <w:ind w:left="496" w:hanging="415"/>
        <w:jc w:val="left"/>
      </w:pPr>
      <w:rPr>
        <w:rFonts w:hint="default"/>
        <w:lang w:val="en-US" w:eastAsia="en-US" w:bidi="ar-SA"/>
      </w:rPr>
    </w:lvl>
    <w:lvl w:ilvl="1">
      <w:start w:val="11"/>
      <w:numFmt w:val="decimal"/>
      <w:lvlText w:val="%1.%2"/>
      <w:lvlJc w:val="left"/>
      <w:pPr>
        <w:ind w:left="496" w:hanging="415"/>
        <w:jc w:val="left"/>
      </w:pPr>
      <w:rPr>
        <w:rFonts w:ascii="Times New Roman" w:eastAsia="Times New Roman" w:hAnsi="Times New Roman" w:cs="Times New Roman" w:hint="default"/>
        <w:w w:val="103"/>
        <w:sz w:val="20"/>
        <w:szCs w:val="20"/>
        <w:lang w:val="en-US" w:eastAsia="en-US" w:bidi="ar-SA"/>
      </w:rPr>
    </w:lvl>
    <w:lvl w:ilvl="2">
      <w:numFmt w:val="bullet"/>
      <w:lvlText w:val="•"/>
      <w:lvlJc w:val="left"/>
      <w:pPr>
        <w:ind w:left="1227" w:hanging="415"/>
      </w:pPr>
      <w:rPr>
        <w:rFonts w:hint="default"/>
        <w:lang w:val="en-US" w:eastAsia="en-US" w:bidi="ar-SA"/>
      </w:rPr>
    </w:lvl>
    <w:lvl w:ilvl="3">
      <w:numFmt w:val="bullet"/>
      <w:lvlText w:val="•"/>
      <w:lvlJc w:val="left"/>
      <w:pPr>
        <w:ind w:left="1590" w:hanging="415"/>
      </w:pPr>
      <w:rPr>
        <w:rFonts w:hint="default"/>
        <w:lang w:val="en-US" w:eastAsia="en-US" w:bidi="ar-SA"/>
      </w:rPr>
    </w:lvl>
    <w:lvl w:ilvl="4">
      <w:numFmt w:val="bullet"/>
      <w:lvlText w:val="•"/>
      <w:lvlJc w:val="left"/>
      <w:pPr>
        <w:ind w:left="1954" w:hanging="415"/>
      </w:pPr>
      <w:rPr>
        <w:rFonts w:hint="default"/>
        <w:lang w:val="en-US" w:eastAsia="en-US" w:bidi="ar-SA"/>
      </w:rPr>
    </w:lvl>
    <w:lvl w:ilvl="5">
      <w:numFmt w:val="bullet"/>
      <w:lvlText w:val="•"/>
      <w:lvlJc w:val="left"/>
      <w:pPr>
        <w:ind w:left="2318" w:hanging="415"/>
      </w:pPr>
      <w:rPr>
        <w:rFonts w:hint="default"/>
        <w:lang w:val="en-US" w:eastAsia="en-US" w:bidi="ar-SA"/>
      </w:rPr>
    </w:lvl>
    <w:lvl w:ilvl="6">
      <w:numFmt w:val="bullet"/>
      <w:lvlText w:val="•"/>
      <w:lvlJc w:val="left"/>
      <w:pPr>
        <w:ind w:left="2681" w:hanging="415"/>
      </w:pPr>
      <w:rPr>
        <w:rFonts w:hint="default"/>
        <w:lang w:val="en-US" w:eastAsia="en-US" w:bidi="ar-SA"/>
      </w:rPr>
    </w:lvl>
    <w:lvl w:ilvl="7">
      <w:numFmt w:val="bullet"/>
      <w:lvlText w:val="•"/>
      <w:lvlJc w:val="left"/>
      <w:pPr>
        <w:ind w:left="3045" w:hanging="415"/>
      </w:pPr>
      <w:rPr>
        <w:rFonts w:hint="default"/>
        <w:lang w:val="en-US" w:eastAsia="en-US" w:bidi="ar-SA"/>
      </w:rPr>
    </w:lvl>
    <w:lvl w:ilvl="8">
      <w:numFmt w:val="bullet"/>
      <w:lvlText w:val="•"/>
      <w:lvlJc w:val="left"/>
      <w:pPr>
        <w:ind w:left="3408" w:hanging="415"/>
      </w:pPr>
      <w:rPr>
        <w:rFonts w:hint="default"/>
        <w:lang w:val="en-US" w:eastAsia="en-US" w:bidi="ar-SA"/>
      </w:rPr>
    </w:lvl>
  </w:abstractNum>
  <w:abstractNum w:abstractNumId="8" w15:restartNumberingAfterBreak="0">
    <w:nsid w:val="191036A9"/>
    <w:multiLevelType w:val="multilevel"/>
    <w:tmpl w:val="5A5A8FA4"/>
    <w:lvl w:ilvl="0">
      <w:start w:val="4"/>
      <w:numFmt w:val="decimal"/>
      <w:lvlText w:val="%1"/>
      <w:lvlJc w:val="left"/>
      <w:pPr>
        <w:ind w:left="550" w:hanging="469"/>
        <w:jc w:val="left"/>
      </w:pPr>
      <w:rPr>
        <w:rFonts w:hint="default"/>
        <w:lang w:val="en-US" w:eastAsia="en-US" w:bidi="ar-SA"/>
      </w:rPr>
    </w:lvl>
    <w:lvl w:ilvl="1">
      <w:start w:val="8"/>
      <w:numFmt w:val="decimal"/>
      <w:lvlText w:val="%1.%2"/>
      <w:lvlJc w:val="left"/>
      <w:pPr>
        <w:ind w:left="550" w:hanging="469"/>
        <w:jc w:val="left"/>
      </w:pPr>
      <w:rPr>
        <w:rFonts w:hint="default"/>
        <w:lang w:val="en-US" w:eastAsia="en-US" w:bidi="ar-SA"/>
      </w:rPr>
    </w:lvl>
    <w:lvl w:ilvl="2">
      <w:start w:val="2"/>
      <w:numFmt w:val="decimal"/>
      <w:lvlText w:val="%1.%2.%3"/>
      <w:lvlJc w:val="left"/>
      <w:pPr>
        <w:ind w:left="550"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632" w:hanging="469"/>
      </w:pPr>
      <w:rPr>
        <w:rFonts w:hint="default"/>
        <w:lang w:val="en-US" w:eastAsia="en-US" w:bidi="ar-SA"/>
      </w:rPr>
    </w:lvl>
    <w:lvl w:ilvl="4">
      <w:numFmt w:val="bullet"/>
      <w:lvlText w:val="•"/>
      <w:lvlJc w:val="left"/>
      <w:pPr>
        <w:ind w:left="1990" w:hanging="469"/>
      </w:pPr>
      <w:rPr>
        <w:rFonts w:hint="default"/>
        <w:lang w:val="en-US" w:eastAsia="en-US" w:bidi="ar-SA"/>
      </w:rPr>
    </w:lvl>
    <w:lvl w:ilvl="5">
      <w:numFmt w:val="bullet"/>
      <w:lvlText w:val="•"/>
      <w:lvlJc w:val="left"/>
      <w:pPr>
        <w:ind w:left="2348" w:hanging="469"/>
      </w:pPr>
      <w:rPr>
        <w:rFonts w:hint="default"/>
        <w:lang w:val="en-US" w:eastAsia="en-US" w:bidi="ar-SA"/>
      </w:rPr>
    </w:lvl>
    <w:lvl w:ilvl="6">
      <w:numFmt w:val="bullet"/>
      <w:lvlText w:val="•"/>
      <w:lvlJc w:val="left"/>
      <w:pPr>
        <w:ind w:left="2705" w:hanging="469"/>
      </w:pPr>
      <w:rPr>
        <w:rFonts w:hint="default"/>
        <w:lang w:val="en-US" w:eastAsia="en-US" w:bidi="ar-SA"/>
      </w:rPr>
    </w:lvl>
    <w:lvl w:ilvl="7">
      <w:numFmt w:val="bullet"/>
      <w:lvlText w:val="•"/>
      <w:lvlJc w:val="left"/>
      <w:pPr>
        <w:ind w:left="3063" w:hanging="469"/>
      </w:pPr>
      <w:rPr>
        <w:rFonts w:hint="default"/>
        <w:lang w:val="en-US" w:eastAsia="en-US" w:bidi="ar-SA"/>
      </w:rPr>
    </w:lvl>
    <w:lvl w:ilvl="8">
      <w:numFmt w:val="bullet"/>
      <w:lvlText w:val="•"/>
      <w:lvlJc w:val="left"/>
      <w:pPr>
        <w:ind w:left="3420" w:hanging="469"/>
      </w:pPr>
      <w:rPr>
        <w:rFonts w:hint="default"/>
        <w:lang w:val="en-US" w:eastAsia="en-US" w:bidi="ar-SA"/>
      </w:rPr>
    </w:lvl>
  </w:abstractNum>
  <w:abstractNum w:abstractNumId="9" w15:restartNumberingAfterBreak="0">
    <w:nsid w:val="1C1D3FB6"/>
    <w:multiLevelType w:val="multilevel"/>
    <w:tmpl w:val="E1BC93B6"/>
    <w:lvl w:ilvl="0">
      <w:start w:val="3"/>
      <w:numFmt w:val="decimal"/>
      <w:lvlText w:val="%1"/>
      <w:lvlJc w:val="left"/>
      <w:pPr>
        <w:ind w:left="496" w:hanging="415"/>
        <w:jc w:val="left"/>
      </w:pPr>
      <w:rPr>
        <w:rFonts w:hint="default"/>
        <w:lang w:val="en-US" w:eastAsia="en-US" w:bidi="ar-SA"/>
      </w:rPr>
    </w:lvl>
    <w:lvl w:ilvl="1">
      <w:start w:val="10"/>
      <w:numFmt w:val="decimal"/>
      <w:lvlText w:val="%1.%2"/>
      <w:lvlJc w:val="left"/>
      <w:pPr>
        <w:ind w:left="496" w:hanging="415"/>
        <w:jc w:val="left"/>
      </w:pPr>
      <w:rPr>
        <w:rFonts w:ascii="Times New Roman" w:eastAsia="Times New Roman" w:hAnsi="Times New Roman" w:cs="Times New Roman" w:hint="default"/>
        <w:w w:val="103"/>
        <w:sz w:val="20"/>
        <w:szCs w:val="20"/>
        <w:lang w:val="en-US" w:eastAsia="en-US" w:bidi="ar-SA"/>
      </w:rPr>
    </w:lvl>
    <w:lvl w:ilvl="2">
      <w:numFmt w:val="bullet"/>
      <w:lvlText w:val="•"/>
      <w:lvlJc w:val="left"/>
      <w:pPr>
        <w:ind w:left="1227" w:hanging="415"/>
      </w:pPr>
      <w:rPr>
        <w:rFonts w:hint="default"/>
        <w:lang w:val="en-US" w:eastAsia="en-US" w:bidi="ar-SA"/>
      </w:rPr>
    </w:lvl>
    <w:lvl w:ilvl="3">
      <w:numFmt w:val="bullet"/>
      <w:lvlText w:val="•"/>
      <w:lvlJc w:val="left"/>
      <w:pPr>
        <w:ind w:left="1590" w:hanging="415"/>
      </w:pPr>
      <w:rPr>
        <w:rFonts w:hint="default"/>
        <w:lang w:val="en-US" w:eastAsia="en-US" w:bidi="ar-SA"/>
      </w:rPr>
    </w:lvl>
    <w:lvl w:ilvl="4">
      <w:numFmt w:val="bullet"/>
      <w:lvlText w:val="•"/>
      <w:lvlJc w:val="left"/>
      <w:pPr>
        <w:ind w:left="1954" w:hanging="415"/>
      </w:pPr>
      <w:rPr>
        <w:rFonts w:hint="default"/>
        <w:lang w:val="en-US" w:eastAsia="en-US" w:bidi="ar-SA"/>
      </w:rPr>
    </w:lvl>
    <w:lvl w:ilvl="5">
      <w:numFmt w:val="bullet"/>
      <w:lvlText w:val="•"/>
      <w:lvlJc w:val="left"/>
      <w:pPr>
        <w:ind w:left="2318" w:hanging="415"/>
      </w:pPr>
      <w:rPr>
        <w:rFonts w:hint="default"/>
        <w:lang w:val="en-US" w:eastAsia="en-US" w:bidi="ar-SA"/>
      </w:rPr>
    </w:lvl>
    <w:lvl w:ilvl="6">
      <w:numFmt w:val="bullet"/>
      <w:lvlText w:val="•"/>
      <w:lvlJc w:val="left"/>
      <w:pPr>
        <w:ind w:left="2681" w:hanging="415"/>
      </w:pPr>
      <w:rPr>
        <w:rFonts w:hint="default"/>
        <w:lang w:val="en-US" w:eastAsia="en-US" w:bidi="ar-SA"/>
      </w:rPr>
    </w:lvl>
    <w:lvl w:ilvl="7">
      <w:numFmt w:val="bullet"/>
      <w:lvlText w:val="•"/>
      <w:lvlJc w:val="left"/>
      <w:pPr>
        <w:ind w:left="3045" w:hanging="415"/>
      </w:pPr>
      <w:rPr>
        <w:rFonts w:hint="default"/>
        <w:lang w:val="en-US" w:eastAsia="en-US" w:bidi="ar-SA"/>
      </w:rPr>
    </w:lvl>
    <w:lvl w:ilvl="8">
      <w:numFmt w:val="bullet"/>
      <w:lvlText w:val="•"/>
      <w:lvlJc w:val="left"/>
      <w:pPr>
        <w:ind w:left="3408" w:hanging="415"/>
      </w:pPr>
      <w:rPr>
        <w:rFonts w:hint="default"/>
        <w:lang w:val="en-US" w:eastAsia="en-US" w:bidi="ar-SA"/>
      </w:rPr>
    </w:lvl>
  </w:abstractNum>
  <w:abstractNum w:abstractNumId="10" w15:restartNumberingAfterBreak="0">
    <w:nsid w:val="1F31408C"/>
    <w:multiLevelType w:val="multilevel"/>
    <w:tmpl w:val="D7D82A1C"/>
    <w:lvl w:ilvl="0">
      <w:start w:val="3"/>
      <w:numFmt w:val="decimal"/>
      <w:lvlText w:val="%1"/>
      <w:lvlJc w:val="left"/>
      <w:pPr>
        <w:ind w:left="501" w:hanging="415"/>
        <w:jc w:val="left"/>
      </w:pPr>
      <w:rPr>
        <w:rFonts w:hint="default"/>
        <w:lang w:val="en-US" w:eastAsia="en-US" w:bidi="ar-SA"/>
      </w:rPr>
    </w:lvl>
    <w:lvl w:ilvl="1">
      <w:start w:val="11"/>
      <w:numFmt w:val="decimal"/>
      <w:lvlText w:val="%1.%2"/>
      <w:lvlJc w:val="left"/>
      <w:pPr>
        <w:ind w:left="501" w:hanging="415"/>
        <w:jc w:val="left"/>
      </w:pPr>
      <w:rPr>
        <w:rFonts w:ascii="Times New Roman" w:eastAsia="Times New Roman" w:hAnsi="Times New Roman" w:cs="Times New Roman" w:hint="default"/>
        <w:w w:val="103"/>
        <w:sz w:val="20"/>
        <w:szCs w:val="20"/>
        <w:lang w:val="en-US" w:eastAsia="en-US" w:bidi="ar-SA"/>
      </w:rPr>
    </w:lvl>
    <w:lvl w:ilvl="2">
      <w:numFmt w:val="bullet"/>
      <w:lvlText w:val="•"/>
      <w:lvlJc w:val="left"/>
      <w:pPr>
        <w:ind w:left="1227" w:hanging="415"/>
      </w:pPr>
      <w:rPr>
        <w:rFonts w:hint="default"/>
        <w:lang w:val="en-US" w:eastAsia="en-US" w:bidi="ar-SA"/>
      </w:rPr>
    </w:lvl>
    <w:lvl w:ilvl="3">
      <w:numFmt w:val="bullet"/>
      <w:lvlText w:val="•"/>
      <w:lvlJc w:val="left"/>
      <w:pPr>
        <w:ind w:left="1590" w:hanging="415"/>
      </w:pPr>
      <w:rPr>
        <w:rFonts w:hint="default"/>
        <w:lang w:val="en-US" w:eastAsia="en-US" w:bidi="ar-SA"/>
      </w:rPr>
    </w:lvl>
    <w:lvl w:ilvl="4">
      <w:numFmt w:val="bullet"/>
      <w:lvlText w:val="•"/>
      <w:lvlJc w:val="left"/>
      <w:pPr>
        <w:ind w:left="1954" w:hanging="415"/>
      </w:pPr>
      <w:rPr>
        <w:rFonts w:hint="default"/>
        <w:lang w:val="en-US" w:eastAsia="en-US" w:bidi="ar-SA"/>
      </w:rPr>
    </w:lvl>
    <w:lvl w:ilvl="5">
      <w:numFmt w:val="bullet"/>
      <w:lvlText w:val="•"/>
      <w:lvlJc w:val="left"/>
      <w:pPr>
        <w:ind w:left="2318" w:hanging="415"/>
      </w:pPr>
      <w:rPr>
        <w:rFonts w:hint="default"/>
        <w:lang w:val="en-US" w:eastAsia="en-US" w:bidi="ar-SA"/>
      </w:rPr>
    </w:lvl>
    <w:lvl w:ilvl="6">
      <w:numFmt w:val="bullet"/>
      <w:lvlText w:val="•"/>
      <w:lvlJc w:val="left"/>
      <w:pPr>
        <w:ind w:left="2681" w:hanging="415"/>
      </w:pPr>
      <w:rPr>
        <w:rFonts w:hint="default"/>
        <w:lang w:val="en-US" w:eastAsia="en-US" w:bidi="ar-SA"/>
      </w:rPr>
    </w:lvl>
    <w:lvl w:ilvl="7">
      <w:numFmt w:val="bullet"/>
      <w:lvlText w:val="•"/>
      <w:lvlJc w:val="left"/>
      <w:pPr>
        <w:ind w:left="3045" w:hanging="415"/>
      </w:pPr>
      <w:rPr>
        <w:rFonts w:hint="default"/>
        <w:lang w:val="en-US" w:eastAsia="en-US" w:bidi="ar-SA"/>
      </w:rPr>
    </w:lvl>
    <w:lvl w:ilvl="8">
      <w:numFmt w:val="bullet"/>
      <w:lvlText w:val="•"/>
      <w:lvlJc w:val="left"/>
      <w:pPr>
        <w:ind w:left="3408" w:hanging="415"/>
      </w:pPr>
      <w:rPr>
        <w:rFonts w:hint="default"/>
        <w:lang w:val="en-US" w:eastAsia="en-US" w:bidi="ar-SA"/>
      </w:rPr>
    </w:lvl>
  </w:abstractNum>
  <w:abstractNum w:abstractNumId="11" w15:restartNumberingAfterBreak="0">
    <w:nsid w:val="20040031"/>
    <w:multiLevelType w:val="hybridMultilevel"/>
    <w:tmpl w:val="E7ECFDE4"/>
    <w:lvl w:ilvl="0" w:tplc="AF583E2E">
      <w:numFmt w:val="bullet"/>
      <w:lvlText w:val=""/>
      <w:lvlJc w:val="left"/>
      <w:pPr>
        <w:ind w:left="338" w:hanging="339"/>
      </w:pPr>
      <w:rPr>
        <w:rFonts w:ascii="Wingdings" w:eastAsia="Wingdings" w:hAnsi="Wingdings" w:cs="Wingdings" w:hint="default"/>
        <w:w w:val="103"/>
        <w:sz w:val="20"/>
        <w:szCs w:val="20"/>
        <w:lang w:val="en-US" w:eastAsia="en-US" w:bidi="ar-SA"/>
      </w:rPr>
    </w:lvl>
    <w:lvl w:ilvl="1" w:tplc="C082F734">
      <w:numFmt w:val="bullet"/>
      <w:lvlText w:val="•"/>
      <w:lvlJc w:val="left"/>
      <w:pPr>
        <w:ind w:left="571" w:hanging="339"/>
      </w:pPr>
      <w:rPr>
        <w:rFonts w:hint="default"/>
        <w:lang w:val="en-US" w:eastAsia="en-US" w:bidi="ar-SA"/>
      </w:rPr>
    </w:lvl>
    <w:lvl w:ilvl="2" w:tplc="4AEEE846">
      <w:numFmt w:val="bullet"/>
      <w:lvlText w:val="•"/>
      <w:lvlJc w:val="left"/>
      <w:pPr>
        <w:ind w:left="802" w:hanging="339"/>
      </w:pPr>
      <w:rPr>
        <w:rFonts w:hint="default"/>
        <w:lang w:val="en-US" w:eastAsia="en-US" w:bidi="ar-SA"/>
      </w:rPr>
    </w:lvl>
    <w:lvl w:ilvl="3" w:tplc="6180C352">
      <w:numFmt w:val="bullet"/>
      <w:lvlText w:val="•"/>
      <w:lvlJc w:val="left"/>
      <w:pPr>
        <w:ind w:left="1033" w:hanging="339"/>
      </w:pPr>
      <w:rPr>
        <w:rFonts w:hint="default"/>
        <w:lang w:val="en-US" w:eastAsia="en-US" w:bidi="ar-SA"/>
      </w:rPr>
    </w:lvl>
    <w:lvl w:ilvl="4" w:tplc="B9C6632E">
      <w:numFmt w:val="bullet"/>
      <w:lvlText w:val="•"/>
      <w:lvlJc w:val="left"/>
      <w:pPr>
        <w:ind w:left="1264" w:hanging="339"/>
      </w:pPr>
      <w:rPr>
        <w:rFonts w:hint="default"/>
        <w:lang w:val="en-US" w:eastAsia="en-US" w:bidi="ar-SA"/>
      </w:rPr>
    </w:lvl>
    <w:lvl w:ilvl="5" w:tplc="4000C674">
      <w:numFmt w:val="bullet"/>
      <w:lvlText w:val="•"/>
      <w:lvlJc w:val="left"/>
      <w:pPr>
        <w:ind w:left="1496" w:hanging="339"/>
      </w:pPr>
      <w:rPr>
        <w:rFonts w:hint="default"/>
        <w:lang w:val="en-US" w:eastAsia="en-US" w:bidi="ar-SA"/>
      </w:rPr>
    </w:lvl>
    <w:lvl w:ilvl="6" w:tplc="DA50CD7A">
      <w:numFmt w:val="bullet"/>
      <w:lvlText w:val="•"/>
      <w:lvlJc w:val="left"/>
      <w:pPr>
        <w:ind w:left="1727" w:hanging="339"/>
      </w:pPr>
      <w:rPr>
        <w:rFonts w:hint="default"/>
        <w:lang w:val="en-US" w:eastAsia="en-US" w:bidi="ar-SA"/>
      </w:rPr>
    </w:lvl>
    <w:lvl w:ilvl="7" w:tplc="40BCD9F8">
      <w:numFmt w:val="bullet"/>
      <w:lvlText w:val="•"/>
      <w:lvlJc w:val="left"/>
      <w:pPr>
        <w:ind w:left="1958" w:hanging="339"/>
      </w:pPr>
      <w:rPr>
        <w:rFonts w:hint="default"/>
        <w:lang w:val="en-US" w:eastAsia="en-US" w:bidi="ar-SA"/>
      </w:rPr>
    </w:lvl>
    <w:lvl w:ilvl="8" w:tplc="9E7EF9B8">
      <w:numFmt w:val="bullet"/>
      <w:lvlText w:val="•"/>
      <w:lvlJc w:val="left"/>
      <w:pPr>
        <w:ind w:left="2189" w:hanging="339"/>
      </w:pPr>
      <w:rPr>
        <w:rFonts w:hint="default"/>
        <w:lang w:val="en-US" w:eastAsia="en-US" w:bidi="ar-SA"/>
      </w:rPr>
    </w:lvl>
  </w:abstractNum>
  <w:abstractNum w:abstractNumId="12" w15:restartNumberingAfterBreak="0">
    <w:nsid w:val="276043DC"/>
    <w:multiLevelType w:val="multilevel"/>
    <w:tmpl w:val="FCAE2874"/>
    <w:lvl w:ilvl="0">
      <w:start w:val="4"/>
      <w:numFmt w:val="decimal"/>
      <w:lvlText w:val="%1"/>
      <w:lvlJc w:val="left"/>
      <w:pPr>
        <w:ind w:left="2127" w:hanging="668"/>
        <w:jc w:val="left"/>
      </w:pPr>
      <w:rPr>
        <w:rFonts w:hint="default"/>
        <w:lang w:val="en-US" w:eastAsia="en-US" w:bidi="ar-SA"/>
      </w:rPr>
    </w:lvl>
    <w:lvl w:ilvl="1">
      <w:start w:val="7"/>
      <w:numFmt w:val="decimal"/>
      <w:lvlText w:val="%1.%2"/>
      <w:lvlJc w:val="left"/>
      <w:pPr>
        <w:ind w:left="2127" w:hanging="668"/>
        <w:jc w:val="left"/>
      </w:pPr>
      <w:rPr>
        <w:rFonts w:hint="default"/>
        <w:lang w:val="en-US" w:eastAsia="en-US" w:bidi="ar-SA"/>
      </w:rPr>
    </w:lvl>
    <w:lvl w:ilvl="2">
      <w:start w:val="1"/>
      <w:numFmt w:val="decimal"/>
      <w:lvlText w:val="%1.%2.%3"/>
      <w:lvlJc w:val="left"/>
      <w:pPr>
        <w:ind w:left="2127" w:hanging="668"/>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2660" w:hanging="533"/>
      </w:pPr>
      <w:rPr>
        <w:rFonts w:ascii="Wingdings" w:eastAsia="Wingdings" w:hAnsi="Wingdings" w:cs="Wingdings" w:hint="default"/>
        <w:w w:val="103"/>
        <w:sz w:val="20"/>
        <w:szCs w:val="20"/>
        <w:lang w:val="en-US" w:eastAsia="en-US" w:bidi="ar-SA"/>
      </w:rPr>
    </w:lvl>
    <w:lvl w:ilvl="4">
      <w:numFmt w:val="bullet"/>
      <w:lvlText w:val="•"/>
      <w:lvlJc w:val="left"/>
      <w:pPr>
        <w:ind w:left="4786" w:hanging="533"/>
      </w:pPr>
      <w:rPr>
        <w:rFonts w:hint="default"/>
        <w:lang w:val="en-US" w:eastAsia="en-US" w:bidi="ar-SA"/>
      </w:rPr>
    </w:lvl>
    <w:lvl w:ilvl="5">
      <w:numFmt w:val="bullet"/>
      <w:lvlText w:val="•"/>
      <w:lvlJc w:val="left"/>
      <w:pPr>
        <w:ind w:left="5495" w:hanging="533"/>
      </w:pPr>
      <w:rPr>
        <w:rFonts w:hint="default"/>
        <w:lang w:val="en-US" w:eastAsia="en-US" w:bidi="ar-SA"/>
      </w:rPr>
    </w:lvl>
    <w:lvl w:ilvl="6">
      <w:numFmt w:val="bullet"/>
      <w:lvlText w:val="•"/>
      <w:lvlJc w:val="left"/>
      <w:pPr>
        <w:ind w:left="6204" w:hanging="533"/>
      </w:pPr>
      <w:rPr>
        <w:rFonts w:hint="default"/>
        <w:lang w:val="en-US" w:eastAsia="en-US" w:bidi="ar-SA"/>
      </w:rPr>
    </w:lvl>
    <w:lvl w:ilvl="7">
      <w:numFmt w:val="bullet"/>
      <w:lvlText w:val="•"/>
      <w:lvlJc w:val="left"/>
      <w:pPr>
        <w:ind w:left="6913" w:hanging="533"/>
      </w:pPr>
      <w:rPr>
        <w:rFonts w:hint="default"/>
        <w:lang w:val="en-US" w:eastAsia="en-US" w:bidi="ar-SA"/>
      </w:rPr>
    </w:lvl>
    <w:lvl w:ilvl="8">
      <w:numFmt w:val="bullet"/>
      <w:lvlText w:val="•"/>
      <w:lvlJc w:val="left"/>
      <w:pPr>
        <w:ind w:left="7622" w:hanging="533"/>
      </w:pPr>
      <w:rPr>
        <w:rFonts w:hint="default"/>
        <w:lang w:val="en-US" w:eastAsia="en-US" w:bidi="ar-SA"/>
      </w:rPr>
    </w:lvl>
  </w:abstractNum>
  <w:abstractNum w:abstractNumId="13" w15:restartNumberingAfterBreak="0">
    <w:nsid w:val="27E11366"/>
    <w:multiLevelType w:val="multilevel"/>
    <w:tmpl w:val="C388CF56"/>
    <w:lvl w:ilvl="0">
      <w:start w:val="4"/>
      <w:numFmt w:val="decimal"/>
      <w:lvlText w:val="%1"/>
      <w:lvlJc w:val="left"/>
      <w:pPr>
        <w:ind w:left="550" w:hanging="469"/>
        <w:jc w:val="left"/>
      </w:pPr>
      <w:rPr>
        <w:rFonts w:hint="default"/>
        <w:lang w:val="en-US" w:eastAsia="en-US" w:bidi="ar-SA"/>
      </w:rPr>
    </w:lvl>
    <w:lvl w:ilvl="1">
      <w:start w:val="4"/>
      <w:numFmt w:val="decimal"/>
      <w:lvlText w:val="%1.%2"/>
      <w:lvlJc w:val="left"/>
      <w:pPr>
        <w:ind w:left="550" w:hanging="469"/>
        <w:jc w:val="left"/>
      </w:pPr>
      <w:rPr>
        <w:rFonts w:hint="default"/>
        <w:lang w:val="en-US" w:eastAsia="en-US" w:bidi="ar-SA"/>
      </w:rPr>
    </w:lvl>
    <w:lvl w:ilvl="2">
      <w:start w:val="1"/>
      <w:numFmt w:val="decimal"/>
      <w:lvlText w:val="%1.%2.%3"/>
      <w:lvlJc w:val="left"/>
      <w:pPr>
        <w:ind w:left="550" w:hanging="469"/>
        <w:jc w:val="left"/>
      </w:pPr>
      <w:rPr>
        <w:rFonts w:hint="default"/>
        <w:w w:val="103"/>
        <w:lang w:val="en-US" w:eastAsia="en-US" w:bidi="ar-SA"/>
      </w:rPr>
    </w:lvl>
    <w:lvl w:ilvl="3">
      <w:numFmt w:val="bullet"/>
      <w:lvlText w:val="•"/>
      <w:lvlJc w:val="left"/>
      <w:pPr>
        <w:ind w:left="1632" w:hanging="469"/>
      </w:pPr>
      <w:rPr>
        <w:rFonts w:hint="default"/>
        <w:lang w:val="en-US" w:eastAsia="en-US" w:bidi="ar-SA"/>
      </w:rPr>
    </w:lvl>
    <w:lvl w:ilvl="4">
      <w:numFmt w:val="bullet"/>
      <w:lvlText w:val="•"/>
      <w:lvlJc w:val="left"/>
      <w:pPr>
        <w:ind w:left="1990" w:hanging="469"/>
      </w:pPr>
      <w:rPr>
        <w:rFonts w:hint="default"/>
        <w:lang w:val="en-US" w:eastAsia="en-US" w:bidi="ar-SA"/>
      </w:rPr>
    </w:lvl>
    <w:lvl w:ilvl="5">
      <w:numFmt w:val="bullet"/>
      <w:lvlText w:val="•"/>
      <w:lvlJc w:val="left"/>
      <w:pPr>
        <w:ind w:left="2348" w:hanging="469"/>
      </w:pPr>
      <w:rPr>
        <w:rFonts w:hint="default"/>
        <w:lang w:val="en-US" w:eastAsia="en-US" w:bidi="ar-SA"/>
      </w:rPr>
    </w:lvl>
    <w:lvl w:ilvl="6">
      <w:numFmt w:val="bullet"/>
      <w:lvlText w:val="•"/>
      <w:lvlJc w:val="left"/>
      <w:pPr>
        <w:ind w:left="2705" w:hanging="469"/>
      </w:pPr>
      <w:rPr>
        <w:rFonts w:hint="default"/>
        <w:lang w:val="en-US" w:eastAsia="en-US" w:bidi="ar-SA"/>
      </w:rPr>
    </w:lvl>
    <w:lvl w:ilvl="7">
      <w:numFmt w:val="bullet"/>
      <w:lvlText w:val="•"/>
      <w:lvlJc w:val="left"/>
      <w:pPr>
        <w:ind w:left="3063" w:hanging="469"/>
      </w:pPr>
      <w:rPr>
        <w:rFonts w:hint="default"/>
        <w:lang w:val="en-US" w:eastAsia="en-US" w:bidi="ar-SA"/>
      </w:rPr>
    </w:lvl>
    <w:lvl w:ilvl="8">
      <w:numFmt w:val="bullet"/>
      <w:lvlText w:val="•"/>
      <w:lvlJc w:val="left"/>
      <w:pPr>
        <w:ind w:left="3420" w:hanging="469"/>
      </w:pPr>
      <w:rPr>
        <w:rFonts w:hint="default"/>
        <w:lang w:val="en-US" w:eastAsia="en-US" w:bidi="ar-SA"/>
      </w:rPr>
    </w:lvl>
  </w:abstractNum>
  <w:abstractNum w:abstractNumId="14" w15:restartNumberingAfterBreak="0">
    <w:nsid w:val="28090FDD"/>
    <w:multiLevelType w:val="hybridMultilevel"/>
    <w:tmpl w:val="ECDEB68A"/>
    <w:lvl w:ilvl="0" w:tplc="4BD0F53E">
      <w:start w:val="1"/>
      <w:numFmt w:val="bullet"/>
      <w:lvlText w:val=""/>
      <w:lvlJc w:val="left"/>
      <w:pPr>
        <w:ind w:left="720" w:hanging="360"/>
      </w:pPr>
      <w:rPr>
        <w:rFonts w:ascii="Wingdings" w:hAnsi="Wingdings" w:hint="default"/>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66506"/>
    <w:multiLevelType w:val="multilevel"/>
    <w:tmpl w:val="AA68C73E"/>
    <w:lvl w:ilvl="0">
      <w:start w:val="4"/>
      <w:numFmt w:val="decimal"/>
      <w:lvlText w:val="%1"/>
      <w:lvlJc w:val="left"/>
      <w:pPr>
        <w:ind w:left="82" w:hanging="311"/>
        <w:jc w:val="left"/>
      </w:pPr>
      <w:rPr>
        <w:rFonts w:hint="default"/>
        <w:lang w:val="en-US" w:eastAsia="en-US" w:bidi="ar-SA"/>
      </w:rPr>
    </w:lvl>
    <w:lvl w:ilvl="1">
      <w:start w:val="3"/>
      <w:numFmt w:val="decimal"/>
      <w:lvlText w:val="%1.%2"/>
      <w:lvlJc w:val="left"/>
      <w:pPr>
        <w:ind w:left="82" w:hanging="311"/>
        <w:jc w:val="left"/>
      </w:pPr>
      <w:rPr>
        <w:rFonts w:ascii="Times New Roman" w:eastAsia="Times New Roman" w:hAnsi="Times New Roman" w:cs="Times New Roman" w:hint="default"/>
        <w:w w:val="103"/>
        <w:sz w:val="20"/>
        <w:szCs w:val="20"/>
        <w:lang w:val="en-US" w:eastAsia="en-US" w:bidi="ar-SA"/>
      </w:rPr>
    </w:lvl>
    <w:lvl w:ilvl="2">
      <w:start w:val="1"/>
      <w:numFmt w:val="decimal"/>
      <w:lvlText w:val="%1.%2.%3"/>
      <w:lvlJc w:val="left"/>
      <w:pPr>
        <w:ind w:left="550"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354" w:hanging="469"/>
      </w:pPr>
      <w:rPr>
        <w:rFonts w:hint="default"/>
        <w:lang w:val="en-US" w:eastAsia="en-US" w:bidi="ar-SA"/>
      </w:rPr>
    </w:lvl>
    <w:lvl w:ilvl="4">
      <w:numFmt w:val="bullet"/>
      <w:lvlText w:val="•"/>
      <w:lvlJc w:val="left"/>
      <w:pPr>
        <w:ind w:left="1752" w:hanging="469"/>
      </w:pPr>
      <w:rPr>
        <w:rFonts w:hint="default"/>
        <w:lang w:val="en-US" w:eastAsia="en-US" w:bidi="ar-SA"/>
      </w:rPr>
    </w:lvl>
    <w:lvl w:ilvl="5">
      <w:numFmt w:val="bullet"/>
      <w:lvlText w:val="•"/>
      <w:lvlJc w:val="left"/>
      <w:pPr>
        <w:ind w:left="2149" w:hanging="469"/>
      </w:pPr>
      <w:rPr>
        <w:rFonts w:hint="default"/>
        <w:lang w:val="en-US" w:eastAsia="en-US" w:bidi="ar-SA"/>
      </w:rPr>
    </w:lvl>
    <w:lvl w:ilvl="6">
      <w:numFmt w:val="bullet"/>
      <w:lvlText w:val="•"/>
      <w:lvlJc w:val="left"/>
      <w:pPr>
        <w:ind w:left="2546" w:hanging="469"/>
      </w:pPr>
      <w:rPr>
        <w:rFonts w:hint="default"/>
        <w:lang w:val="en-US" w:eastAsia="en-US" w:bidi="ar-SA"/>
      </w:rPr>
    </w:lvl>
    <w:lvl w:ilvl="7">
      <w:numFmt w:val="bullet"/>
      <w:lvlText w:val="•"/>
      <w:lvlJc w:val="left"/>
      <w:pPr>
        <w:ind w:left="2944" w:hanging="469"/>
      </w:pPr>
      <w:rPr>
        <w:rFonts w:hint="default"/>
        <w:lang w:val="en-US" w:eastAsia="en-US" w:bidi="ar-SA"/>
      </w:rPr>
    </w:lvl>
    <w:lvl w:ilvl="8">
      <w:numFmt w:val="bullet"/>
      <w:lvlText w:val="•"/>
      <w:lvlJc w:val="left"/>
      <w:pPr>
        <w:ind w:left="3341" w:hanging="469"/>
      </w:pPr>
      <w:rPr>
        <w:rFonts w:hint="default"/>
        <w:lang w:val="en-US" w:eastAsia="en-US" w:bidi="ar-SA"/>
      </w:rPr>
    </w:lvl>
  </w:abstractNum>
  <w:abstractNum w:abstractNumId="16" w15:restartNumberingAfterBreak="0">
    <w:nsid w:val="2D0134EA"/>
    <w:multiLevelType w:val="hybridMultilevel"/>
    <w:tmpl w:val="690C798C"/>
    <w:lvl w:ilvl="0" w:tplc="4A669B7C">
      <w:numFmt w:val="bullet"/>
      <w:lvlText w:val=""/>
      <w:lvlJc w:val="left"/>
      <w:pPr>
        <w:ind w:left="338" w:hanging="339"/>
      </w:pPr>
      <w:rPr>
        <w:rFonts w:ascii="Wingdings" w:eastAsia="Wingdings" w:hAnsi="Wingdings" w:cs="Wingdings" w:hint="default"/>
        <w:w w:val="103"/>
        <w:sz w:val="20"/>
        <w:szCs w:val="20"/>
        <w:lang w:val="en-US" w:eastAsia="en-US" w:bidi="ar-SA"/>
      </w:rPr>
    </w:lvl>
    <w:lvl w:ilvl="1" w:tplc="5DEED44A">
      <w:numFmt w:val="bullet"/>
      <w:lvlText w:val="•"/>
      <w:lvlJc w:val="left"/>
      <w:pPr>
        <w:ind w:left="545" w:hanging="339"/>
      </w:pPr>
      <w:rPr>
        <w:rFonts w:hint="default"/>
        <w:lang w:val="en-US" w:eastAsia="en-US" w:bidi="ar-SA"/>
      </w:rPr>
    </w:lvl>
    <w:lvl w:ilvl="2" w:tplc="B40A865E">
      <w:numFmt w:val="bullet"/>
      <w:lvlText w:val="•"/>
      <w:lvlJc w:val="left"/>
      <w:pPr>
        <w:ind w:left="751" w:hanging="339"/>
      </w:pPr>
      <w:rPr>
        <w:rFonts w:hint="default"/>
        <w:lang w:val="en-US" w:eastAsia="en-US" w:bidi="ar-SA"/>
      </w:rPr>
    </w:lvl>
    <w:lvl w:ilvl="3" w:tplc="659C6CD0">
      <w:numFmt w:val="bullet"/>
      <w:lvlText w:val="•"/>
      <w:lvlJc w:val="left"/>
      <w:pPr>
        <w:ind w:left="957" w:hanging="339"/>
      </w:pPr>
      <w:rPr>
        <w:rFonts w:hint="default"/>
        <w:lang w:val="en-US" w:eastAsia="en-US" w:bidi="ar-SA"/>
      </w:rPr>
    </w:lvl>
    <w:lvl w:ilvl="4" w:tplc="EC704C50">
      <w:numFmt w:val="bullet"/>
      <w:lvlText w:val="•"/>
      <w:lvlJc w:val="left"/>
      <w:pPr>
        <w:ind w:left="1162" w:hanging="339"/>
      </w:pPr>
      <w:rPr>
        <w:rFonts w:hint="default"/>
        <w:lang w:val="en-US" w:eastAsia="en-US" w:bidi="ar-SA"/>
      </w:rPr>
    </w:lvl>
    <w:lvl w:ilvl="5" w:tplc="08F64436">
      <w:numFmt w:val="bullet"/>
      <w:lvlText w:val="•"/>
      <w:lvlJc w:val="left"/>
      <w:pPr>
        <w:ind w:left="1368" w:hanging="339"/>
      </w:pPr>
      <w:rPr>
        <w:rFonts w:hint="default"/>
        <w:lang w:val="en-US" w:eastAsia="en-US" w:bidi="ar-SA"/>
      </w:rPr>
    </w:lvl>
    <w:lvl w:ilvl="6" w:tplc="19BED3D8">
      <w:numFmt w:val="bullet"/>
      <w:lvlText w:val="•"/>
      <w:lvlJc w:val="left"/>
      <w:pPr>
        <w:ind w:left="1574" w:hanging="339"/>
      </w:pPr>
      <w:rPr>
        <w:rFonts w:hint="default"/>
        <w:lang w:val="en-US" w:eastAsia="en-US" w:bidi="ar-SA"/>
      </w:rPr>
    </w:lvl>
    <w:lvl w:ilvl="7" w:tplc="C7769A78">
      <w:numFmt w:val="bullet"/>
      <w:lvlText w:val="•"/>
      <w:lvlJc w:val="left"/>
      <w:pPr>
        <w:ind w:left="1780" w:hanging="339"/>
      </w:pPr>
      <w:rPr>
        <w:rFonts w:hint="default"/>
        <w:lang w:val="en-US" w:eastAsia="en-US" w:bidi="ar-SA"/>
      </w:rPr>
    </w:lvl>
    <w:lvl w:ilvl="8" w:tplc="8708BF92">
      <w:numFmt w:val="bullet"/>
      <w:lvlText w:val="•"/>
      <w:lvlJc w:val="left"/>
      <w:pPr>
        <w:ind w:left="1985" w:hanging="339"/>
      </w:pPr>
      <w:rPr>
        <w:rFonts w:hint="default"/>
        <w:lang w:val="en-US" w:eastAsia="en-US" w:bidi="ar-SA"/>
      </w:rPr>
    </w:lvl>
  </w:abstractNum>
  <w:abstractNum w:abstractNumId="17" w15:restartNumberingAfterBreak="0">
    <w:nsid w:val="384F754B"/>
    <w:multiLevelType w:val="hybridMultilevel"/>
    <w:tmpl w:val="0AC480EA"/>
    <w:lvl w:ilvl="0" w:tplc="13C61A60">
      <w:numFmt w:val="bullet"/>
      <w:lvlText w:val=""/>
      <w:lvlJc w:val="left"/>
      <w:pPr>
        <w:ind w:left="1268" w:hanging="339"/>
      </w:pPr>
      <w:rPr>
        <w:rFonts w:ascii="Symbol" w:eastAsia="Symbol" w:hAnsi="Symbol" w:cs="Symbol" w:hint="default"/>
        <w:color w:val="262626"/>
        <w:w w:val="99"/>
        <w:sz w:val="20"/>
        <w:szCs w:val="20"/>
        <w:lang w:val="en-US" w:eastAsia="en-US" w:bidi="ar-SA"/>
      </w:rPr>
    </w:lvl>
    <w:lvl w:ilvl="1" w:tplc="41E675EE">
      <w:numFmt w:val="bullet"/>
      <w:lvlText w:val="•"/>
      <w:lvlJc w:val="left"/>
      <w:pPr>
        <w:ind w:left="2038" w:hanging="339"/>
      </w:pPr>
      <w:rPr>
        <w:rFonts w:hint="default"/>
        <w:lang w:val="en-US" w:eastAsia="en-US" w:bidi="ar-SA"/>
      </w:rPr>
    </w:lvl>
    <w:lvl w:ilvl="2" w:tplc="9C6C5E1A">
      <w:numFmt w:val="bullet"/>
      <w:lvlText w:val="•"/>
      <w:lvlJc w:val="left"/>
      <w:pPr>
        <w:ind w:left="2816" w:hanging="339"/>
      </w:pPr>
      <w:rPr>
        <w:rFonts w:hint="default"/>
        <w:lang w:val="en-US" w:eastAsia="en-US" w:bidi="ar-SA"/>
      </w:rPr>
    </w:lvl>
    <w:lvl w:ilvl="3" w:tplc="83B08C8C">
      <w:numFmt w:val="bullet"/>
      <w:lvlText w:val="•"/>
      <w:lvlJc w:val="left"/>
      <w:pPr>
        <w:ind w:left="3594" w:hanging="339"/>
      </w:pPr>
      <w:rPr>
        <w:rFonts w:hint="default"/>
        <w:lang w:val="en-US" w:eastAsia="en-US" w:bidi="ar-SA"/>
      </w:rPr>
    </w:lvl>
    <w:lvl w:ilvl="4" w:tplc="38268100">
      <w:numFmt w:val="bullet"/>
      <w:lvlText w:val="•"/>
      <w:lvlJc w:val="left"/>
      <w:pPr>
        <w:ind w:left="4372" w:hanging="339"/>
      </w:pPr>
      <w:rPr>
        <w:rFonts w:hint="default"/>
        <w:lang w:val="en-US" w:eastAsia="en-US" w:bidi="ar-SA"/>
      </w:rPr>
    </w:lvl>
    <w:lvl w:ilvl="5" w:tplc="5D9E0810">
      <w:numFmt w:val="bullet"/>
      <w:lvlText w:val="•"/>
      <w:lvlJc w:val="left"/>
      <w:pPr>
        <w:ind w:left="5150" w:hanging="339"/>
      </w:pPr>
      <w:rPr>
        <w:rFonts w:hint="default"/>
        <w:lang w:val="en-US" w:eastAsia="en-US" w:bidi="ar-SA"/>
      </w:rPr>
    </w:lvl>
    <w:lvl w:ilvl="6" w:tplc="C7C8E6C4">
      <w:numFmt w:val="bullet"/>
      <w:lvlText w:val="•"/>
      <w:lvlJc w:val="left"/>
      <w:pPr>
        <w:ind w:left="5928" w:hanging="339"/>
      </w:pPr>
      <w:rPr>
        <w:rFonts w:hint="default"/>
        <w:lang w:val="en-US" w:eastAsia="en-US" w:bidi="ar-SA"/>
      </w:rPr>
    </w:lvl>
    <w:lvl w:ilvl="7" w:tplc="74F4217A">
      <w:numFmt w:val="bullet"/>
      <w:lvlText w:val="•"/>
      <w:lvlJc w:val="left"/>
      <w:pPr>
        <w:ind w:left="6706" w:hanging="339"/>
      </w:pPr>
      <w:rPr>
        <w:rFonts w:hint="default"/>
        <w:lang w:val="en-US" w:eastAsia="en-US" w:bidi="ar-SA"/>
      </w:rPr>
    </w:lvl>
    <w:lvl w:ilvl="8" w:tplc="98882690">
      <w:numFmt w:val="bullet"/>
      <w:lvlText w:val="•"/>
      <w:lvlJc w:val="left"/>
      <w:pPr>
        <w:ind w:left="7484" w:hanging="339"/>
      </w:pPr>
      <w:rPr>
        <w:rFonts w:hint="default"/>
        <w:lang w:val="en-US" w:eastAsia="en-US" w:bidi="ar-SA"/>
      </w:rPr>
    </w:lvl>
  </w:abstractNum>
  <w:abstractNum w:abstractNumId="18" w15:restartNumberingAfterBreak="0">
    <w:nsid w:val="3A877BB7"/>
    <w:multiLevelType w:val="multilevel"/>
    <w:tmpl w:val="B94C2C90"/>
    <w:lvl w:ilvl="0">
      <w:start w:val="3"/>
      <w:numFmt w:val="decimal"/>
      <w:lvlText w:val="%1"/>
      <w:lvlJc w:val="left"/>
      <w:pPr>
        <w:ind w:left="2127" w:hanging="668"/>
        <w:jc w:val="left"/>
      </w:pPr>
      <w:rPr>
        <w:rFonts w:hint="default"/>
        <w:lang w:val="en-US" w:eastAsia="en-US" w:bidi="ar-SA"/>
      </w:rPr>
    </w:lvl>
    <w:lvl w:ilvl="1">
      <w:start w:val="12"/>
      <w:numFmt w:val="decimal"/>
      <w:lvlText w:val="%1.%2"/>
      <w:lvlJc w:val="left"/>
      <w:pPr>
        <w:ind w:left="2127" w:hanging="668"/>
        <w:jc w:val="left"/>
      </w:pPr>
      <w:rPr>
        <w:rFonts w:hint="default"/>
        <w:lang w:val="en-US" w:eastAsia="en-US" w:bidi="ar-SA"/>
      </w:rPr>
    </w:lvl>
    <w:lvl w:ilvl="2">
      <w:start w:val="1"/>
      <w:numFmt w:val="decimal"/>
      <w:lvlText w:val="%1.%2.%3"/>
      <w:lvlJc w:val="left"/>
      <w:pPr>
        <w:ind w:left="2127" w:hanging="668"/>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2794" w:hanging="668"/>
      </w:pPr>
      <w:rPr>
        <w:rFonts w:ascii="Wingdings" w:eastAsia="Wingdings" w:hAnsi="Wingdings" w:cs="Wingdings" w:hint="default"/>
        <w:w w:val="103"/>
        <w:sz w:val="20"/>
        <w:szCs w:val="20"/>
        <w:lang w:val="en-US" w:eastAsia="en-US" w:bidi="ar-SA"/>
      </w:rPr>
    </w:lvl>
    <w:lvl w:ilvl="4">
      <w:numFmt w:val="bullet"/>
      <w:lvlText w:val="•"/>
      <w:lvlJc w:val="left"/>
      <w:pPr>
        <w:ind w:left="4880" w:hanging="668"/>
      </w:pPr>
      <w:rPr>
        <w:rFonts w:hint="default"/>
        <w:lang w:val="en-US" w:eastAsia="en-US" w:bidi="ar-SA"/>
      </w:rPr>
    </w:lvl>
    <w:lvl w:ilvl="5">
      <w:numFmt w:val="bullet"/>
      <w:lvlText w:val="•"/>
      <w:lvlJc w:val="left"/>
      <w:pPr>
        <w:ind w:left="5573" w:hanging="668"/>
      </w:pPr>
      <w:rPr>
        <w:rFonts w:hint="default"/>
        <w:lang w:val="en-US" w:eastAsia="en-US" w:bidi="ar-SA"/>
      </w:rPr>
    </w:lvl>
    <w:lvl w:ilvl="6">
      <w:numFmt w:val="bullet"/>
      <w:lvlText w:val="•"/>
      <w:lvlJc w:val="left"/>
      <w:pPr>
        <w:ind w:left="6266" w:hanging="668"/>
      </w:pPr>
      <w:rPr>
        <w:rFonts w:hint="default"/>
        <w:lang w:val="en-US" w:eastAsia="en-US" w:bidi="ar-SA"/>
      </w:rPr>
    </w:lvl>
    <w:lvl w:ilvl="7">
      <w:numFmt w:val="bullet"/>
      <w:lvlText w:val="•"/>
      <w:lvlJc w:val="left"/>
      <w:pPr>
        <w:ind w:left="6960" w:hanging="668"/>
      </w:pPr>
      <w:rPr>
        <w:rFonts w:hint="default"/>
        <w:lang w:val="en-US" w:eastAsia="en-US" w:bidi="ar-SA"/>
      </w:rPr>
    </w:lvl>
    <w:lvl w:ilvl="8">
      <w:numFmt w:val="bullet"/>
      <w:lvlText w:val="•"/>
      <w:lvlJc w:val="left"/>
      <w:pPr>
        <w:ind w:left="7653" w:hanging="668"/>
      </w:pPr>
      <w:rPr>
        <w:rFonts w:hint="default"/>
        <w:lang w:val="en-US" w:eastAsia="en-US" w:bidi="ar-SA"/>
      </w:rPr>
    </w:lvl>
  </w:abstractNum>
  <w:abstractNum w:abstractNumId="19" w15:restartNumberingAfterBreak="0">
    <w:nsid w:val="3EF21233"/>
    <w:multiLevelType w:val="multilevel"/>
    <w:tmpl w:val="BA70F6B0"/>
    <w:lvl w:ilvl="0">
      <w:start w:val="4"/>
      <w:numFmt w:val="decimal"/>
      <w:lvlText w:val="%1"/>
      <w:lvlJc w:val="left"/>
      <w:pPr>
        <w:ind w:left="2127" w:hanging="668"/>
        <w:jc w:val="left"/>
      </w:pPr>
      <w:rPr>
        <w:rFonts w:hint="default"/>
        <w:lang w:val="en-US" w:eastAsia="en-US" w:bidi="ar-SA"/>
      </w:rPr>
    </w:lvl>
    <w:lvl w:ilvl="1">
      <w:start w:val="8"/>
      <w:numFmt w:val="decimal"/>
      <w:lvlText w:val="%1.%2"/>
      <w:lvlJc w:val="left"/>
      <w:pPr>
        <w:ind w:left="2127" w:hanging="668"/>
        <w:jc w:val="left"/>
      </w:pPr>
      <w:rPr>
        <w:rFonts w:hint="default"/>
        <w:lang w:val="en-US" w:eastAsia="en-US" w:bidi="ar-SA"/>
      </w:rPr>
    </w:lvl>
    <w:lvl w:ilvl="2">
      <w:start w:val="1"/>
      <w:numFmt w:val="decimal"/>
      <w:lvlText w:val="%1.%2.%3"/>
      <w:lvlJc w:val="left"/>
      <w:pPr>
        <w:ind w:left="2127" w:hanging="668"/>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4196" w:hanging="668"/>
      </w:pPr>
      <w:rPr>
        <w:rFonts w:hint="default"/>
        <w:lang w:val="en-US" w:eastAsia="en-US" w:bidi="ar-SA"/>
      </w:rPr>
    </w:lvl>
    <w:lvl w:ilvl="4">
      <w:numFmt w:val="bullet"/>
      <w:lvlText w:val="•"/>
      <w:lvlJc w:val="left"/>
      <w:pPr>
        <w:ind w:left="4888" w:hanging="668"/>
      </w:pPr>
      <w:rPr>
        <w:rFonts w:hint="default"/>
        <w:lang w:val="en-US" w:eastAsia="en-US" w:bidi="ar-SA"/>
      </w:rPr>
    </w:lvl>
    <w:lvl w:ilvl="5">
      <w:numFmt w:val="bullet"/>
      <w:lvlText w:val="•"/>
      <w:lvlJc w:val="left"/>
      <w:pPr>
        <w:ind w:left="5580" w:hanging="668"/>
      </w:pPr>
      <w:rPr>
        <w:rFonts w:hint="default"/>
        <w:lang w:val="en-US" w:eastAsia="en-US" w:bidi="ar-SA"/>
      </w:rPr>
    </w:lvl>
    <w:lvl w:ilvl="6">
      <w:numFmt w:val="bullet"/>
      <w:lvlText w:val="•"/>
      <w:lvlJc w:val="left"/>
      <w:pPr>
        <w:ind w:left="6272" w:hanging="668"/>
      </w:pPr>
      <w:rPr>
        <w:rFonts w:hint="default"/>
        <w:lang w:val="en-US" w:eastAsia="en-US" w:bidi="ar-SA"/>
      </w:rPr>
    </w:lvl>
    <w:lvl w:ilvl="7">
      <w:numFmt w:val="bullet"/>
      <w:lvlText w:val="•"/>
      <w:lvlJc w:val="left"/>
      <w:pPr>
        <w:ind w:left="6964" w:hanging="668"/>
      </w:pPr>
      <w:rPr>
        <w:rFonts w:hint="default"/>
        <w:lang w:val="en-US" w:eastAsia="en-US" w:bidi="ar-SA"/>
      </w:rPr>
    </w:lvl>
    <w:lvl w:ilvl="8">
      <w:numFmt w:val="bullet"/>
      <w:lvlText w:val="•"/>
      <w:lvlJc w:val="left"/>
      <w:pPr>
        <w:ind w:left="7656" w:hanging="668"/>
      </w:pPr>
      <w:rPr>
        <w:rFonts w:hint="default"/>
        <w:lang w:val="en-US" w:eastAsia="en-US" w:bidi="ar-SA"/>
      </w:rPr>
    </w:lvl>
  </w:abstractNum>
  <w:abstractNum w:abstractNumId="20" w15:restartNumberingAfterBreak="0">
    <w:nsid w:val="40332A84"/>
    <w:multiLevelType w:val="hybridMultilevel"/>
    <w:tmpl w:val="88C457A2"/>
    <w:lvl w:ilvl="0" w:tplc="72860A84">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26FDD"/>
    <w:multiLevelType w:val="multilevel"/>
    <w:tmpl w:val="7D4AEEEC"/>
    <w:lvl w:ilvl="0">
      <w:start w:val="4"/>
      <w:numFmt w:val="decimal"/>
      <w:lvlText w:val="%1"/>
      <w:lvlJc w:val="left"/>
      <w:pPr>
        <w:ind w:left="87" w:hanging="465"/>
        <w:jc w:val="left"/>
      </w:pPr>
      <w:rPr>
        <w:rFonts w:hint="default"/>
        <w:lang w:val="en-US" w:eastAsia="en-US" w:bidi="ar-SA"/>
      </w:rPr>
    </w:lvl>
    <w:lvl w:ilvl="1">
      <w:start w:val="7"/>
      <w:numFmt w:val="decimal"/>
      <w:lvlText w:val="%1.%2"/>
      <w:lvlJc w:val="left"/>
      <w:pPr>
        <w:ind w:left="87" w:hanging="465"/>
        <w:jc w:val="left"/>
      </w:pPr>
      <w:rPr>
        <w:rFonts w:hint="default"/>
        <w:lang w:val="en-US" w:eastAsia="en-US" w:bidi="ar-SA"/>
      </w:rPr>
    </w:lvl>
    <w:lvl w:ilvl="2">
      <w:start w:val="3"/>
      <w:numFmt w:val="decimal"/>
      <w:lvlText w:val="%1.%2.%3"/>
      <w:lvlJc w:val="left"/>
      <w:pPr>
        <w:ind w:left="87" w:hanging="465"/>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296" w:hanging="465"/>
      </w:pPr>
      <w:rPr>
        <w:rFonts w:hint="default"/>
        <w:lang w:val="en-US" w:eastAsia="en-US" w:bidi="ar-SA"/>
      </w:rPr>
    </w:lvl>
    <w:lvl w:ilvl="4">
      <w:numFmt w:val="bullet"/>
      <w:lvlText w:val="•"/>
      <w:lvlJc w:val="left"/>
      <w:pPr>
        <w:ind w:left="1702" w:hanging="465"/>
      </w:pPr>
      <w:rPr>
        <w:rFonts w:hint="default"/>
        <w:lang w:val="en-US" w:eastAsia="en-US" w:bidi="ar-SA"/>
      </w:rPr>
    </w:lvl>
    <w:lvl w:ilvl="5">
      <w:numFmt w:val="bullet"/>
      <w:lvlText w:val="•"/>
      <w:lvlJc w:val="left"/>
      <w:pPr>
        <w:ind w:left="2108" w:hanging="465"/>
      </w:pPr>
      <w:rPr>
        <w:rFonts w:hint="default"/>
        <w:lang w:val="en-US" w:eastAsia="en-US" w:bidi="ar-SA"/>
      </w:rPr>
    </w:lvl>
    <w:lvl w:ilvl="6">
      <w:numFmt w:val="bullet"/>
      <w:lvlText w:val="•"/>
      <w:lvlJc w:val="left"/>
      <w:pPr>
        <w:ind w:left="2513" w:hanging="465"/>
      </w:pPr>
      <w:rPr>
        <w:rFonts w:hint="default"/>
        <w:lang w:val="en-US" w:eastAsia="en-US" w:bidi="ar-SA"/>
      </w:rPr>
    </w:lvl>
    <w:lvl w:ilvl="7">
      <w:numFmt w:val="bullet"/>
      <w:lvlText w:val="•"/>
      <w:lvlJc w:val="left"/>
      <w:pPr>
        <w:ind w:left="2919" w:hanging="465"/>
      </w:pPr>
      <w:rPr>
        <w:rFonts w:hint="default"/>
        <w:lang w:val="en-US" w:eastAsia="en-US" w:bidi="ar-SA"/>
      </w:rPr>
    </w:lvl>
    <w:lvl w:ilvl="8">
      <w:numFmt w:val="bullet"/>
      <w:lvlText w:val="•"/>
      <w:lvlJc w:val="left"/>
      <w:pPr>
        <w:ind w:left="3324" w:hanging="465"/>
      </w:pPr>
      <w:rPr>
        <w:rFonts w:hint="default"/>
        <w:lang w:val="en-US" w:eastAsia="en-US" w:bidi="ar-SA"/>
      </w:rPr>
    </w:lvl>
  </w:abstractNum>
  <w:abstractNum w:abstractNumId="22" w15:restartNumberingAfterBreak="0">
    <w:nsid w:val="46E92345"/>
    <w:multiLevelType w:val="hybridMultilevel"/>
    <w:tmpl w:val="75B05D7C"/>
    <w:lvl w:ilvl="0" w:tplc="E77C1150">
      <w:numFmt w:val="bullet"/>
      <w:lvlText w:val=""/>
      <w:lvlJc w:val="left"/>
      <w:pPr>
        <w:ind w:left="941" w:hanging="339"/>
      </w:pPr>
      <w:rPr>
        <w:rFonts w:ascii="Wingdings" w:eastAsia="Wingdings" w:hAnsi="Wingdings" w:cs="Wingdings" w:hint="default"/>
        <w:w w:val="103"/>
        <w:sz w:val="20"/>
        <w:szCs w:val="20"/>
        <w:lang w:val="en-US" w:eastAsia="en-US" w:bidi="ar-SA"/>
      </w:rPr>
    </w:lvl>
    <w:lvl w:ilvl="1" w:tplc="99502350">
      <w:numFmt w:val="bullet"/>
      <w:lvlText w:val="•"/>
      <w:lvlJc w:val="left"/>
      <w:pPr>
        <w:ind w:left="1268" w:hanging="339"/>
      </w:pPr>
      <w:rPr>
        <w:rFonts w:hint="default"/>
        <w:lang w:val="en-US" w:eastAsia="en-US" w:bidi="ar-SA"/>
      </w:rPr>
    </w:lvl>
    <w:lvl w:ilvl="2" w:tplc="2FB80136">
      <w:numFmt w:val="bullet"/>
      <w:lvlText w:val="•"/>
      <w:lvlJc w:val="left"/>
      <w:pPr>
        <w:ind w:left="1596" w:hanging="339"/>
      </w:pPr>
      <w:rPr>
        <w:rFonts w:hint="default"/>
        <w:lang w:val="en-US" w:eastAsia="en-US" w:bidi="ar-SA"/>
      </w:rPr>
    </w:lvl>
    <w:lvl w:ilvl="3" w:tplc="F6860B5A">
      <w:numFmt w:val="bullet"/>
      <w:lvlText w:val="•"/>
      <w:lvlJc w:val="left"/>
      <w:pPr>
        <w:ind w:left="1924" w:hanging="339"/>
      </w:pPr>
      <w:rPr>
        <w:rFonts w:hint="default"/>
        <w:lang w:val="en-US" w:eastAsia="en-US" w:bidi="ar-SA"/>
      </w:rPr>
    </w:lvl>
    <w:lvl w:ilvl="4" w:tplc="DCFAE028">
      <w:numFmt w:val="bullet"/>
      <w:lvlText w:val="•"/>
      <w:lvlJc w:val="left"/>
      <w:pPr>
        <w:ind w:left="2252" w:hanging="339"/>
      </w:pPr>
      <w:rPr>
        <w:rFonts w:hint="default"/>
        <w:lang w:val="en-US" w:eastAsia="en-US" w:bidi="ar-SA"/>
      </w:rPr>
    </w:lvl>
    <w:lvl w:ilvl="5" w:tplc="02AA7470">
      <w:numFmt w:val="bullet"/>
      <w:lvlText w:val="•"/>
      <w:lvlJc w:val="left"/>
      <w:pPr>
        <w:ind w:left="2580" w:hanging="339"/>
      </w:pPr>
      <w:rPr>
        <w:rFonts w:hint="default"/>
        <w:lang w:val="en-US" w:eastAsia="en-US" w:bidi="ar-SA"/>
      </w:rPr>
    </w:lvl>
    <w:lvl w:ilvl="6" w:tplc="6C36D3A0">
      <w:numFmt w:val="bullet"/>
      <w:lvlText w:val="•"/>
      <w:lvlJc w:val="left"/>
      <w:pPr>
        <w:ind w:left="2908" w:hanging="339"/>
      </w:pPr>
      <w:rPr>
        <w:rFonts w:hint="default"/>
        <w:lang w:val="en-US" w:eastAsia="en-US" w:bidi="ar-SA"/>
      </w:rPr>
    </w:lvl>
    <w:lvl w:ilvl="7" w:tplc="5AE09524">
      <w:numFmt w:val="bullet"/>
      <w:lvlText w:val="•"/>
      <w:lvlJc w:val="left"/>
      <w:pPr>
        <w:ind w:left="3236" w:hanging="339"/>
      </w:pPr>
      <w:rPr>
        <w:rFonts w:hint="default"/>
        <w:lang w:val="en-US" w:eastAsia="en-US" w:bidi="ar-SA"/>
      </w:rPr>
    </w:lvl>
    <w:lvl w:ilvl="8" w:tplc="086442A0">
      <w:numFmt w:val="bullet"/>
      <w:lvlText w:val="•"/>
      <w:lvlJc w:val="left"/>
      <w:pPr>
        <w:ind w:left="3564" w:hanging="339"/>
      </w:pPr>
      <w:rPr>
        <w:rFonts w:hint="default"/>
        <w:lang w:val="en-US" w:eastAsia="en-US" w:bidi="ar-SA"/>
      </w:rPr>
    </w:lvl>
  </w:abstractNum>
  <w:abstractNum w:abstractNumId="23" w15:restartNumberingAfterBreak="0">
    <w:nsid w:val="48F811FB"/>
    <w:multiLevelType w:val="multilevel"/>
    <w:tmpl w:val="17603216"/>
    <w:lvl w:ilvl="0">
      <w:start w:val="4"/>
      <w:numFmt w:val="decimal"/>
      <w:lvlText w:val="%1"/>
      <w:lvlJc w:val="left"/>
      <w:pPr>
        <w:ind w:left="550" w:hanging="469"/>
        <w:jc w:val="left"/>
      </w:pPr>
      <w:rPr>
        <w:rFonts w:hint="default"/>
        <w:lang w:val="en-US" w:eastAsia="en-US" w:bidi="ar-SA"/>
      </w:rPr>
    </w:lvl>
    <w:lvl w:ilvl="1">
      <w:start w:val="3"/>
      <w:numFmt w:val="decimal"/>
      <w:lvlText w:val="%1.%2"/>
      <w:lvlJc w:val="left"/>
      <w:pPr>
        <w:ind w:left="550" w:hanging="469"/>
        <w:jc w:val="left"/>
      </w:pPr>
      <w:rPr>
        <w:rFonts w:hint="default"/>
        <w:lang w:val="en-US" w:eastAsia="en-US" w:bidi="ar-SA"/>
      </w:rPr>
    </w:lvl>
    <w:lvl w:ilvl="2">
      <w:start w:val="3"/>
      <w:numFmt w:val="decimal"/>
      <w:lvlText w:val="%1.%2.%3"/>
      <w:lvlJc w:val="left"/>
      <w:pPr>
        <w:ind w:left="550"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632" w:hanging="469"/>
      </w:pPr>
      <w:rPr>
        <w:rFonts w:hint="default"/>
        <w:lang w:val="en-US" w:eastAsia="en-US" w:bidi="ar-SA"/>
      </w:rPr>
    </w:lvl>
    <w:lvl w:ilvl="4">
      <w:numFmt w:val="bullet"/>
      <w:lvlText w:val="•"/>
      <w:lvlJc w:val="left"/>
      <w:pPr>
        <w:ind w:left="1990" w:hanging="469"/>
      </w:pPr>
      <w:rPr>
        <w:rFonts w:hint="default"/>
        <w:lang w:val="en-US" w:eastAsia="en-US" w:bidi="ar-SA"/>
      </w:rPr>
    </w:lvl>
    <w:lvl w:ilvl="5">
      <w:numFmt w:val="bullet"/>
      <w:lvlText w:val="•"/>
      <w:lvlJc w:val="left"/>
      <w:pPr>
        <w:ind w:left="2348" w:hanging="469"/>
      </w:pPr>
      <w:rPr>
        <w:rFonts w:hint="default"/>
        <w:lang w:val="en-US" w:eastAsia="en-US" w:bidi="ar-SA"/>
      </w:rPr>
    </w:lvl>
    <w:lvl w:ilvl="6">
      <w:numFmt w:val="bullet"/>
      <w:lvlText w:val="•"/>
      <w:lvlJc w:val="left"/>
      <w:pPr>
        <w:ind w:left="2705" w:hanging="469"/>
      </w:pPr>
      <w:rPr>
        <w:rFonts w:hint="default"/>
        <w:lang w:val="en-US" w:eastAsia="en-US" w:bidi="ar-SA"/>
      </w:rPr>
    </w:lvl>
    <w:lvl w:ilvl="7">
      <w:numFmt w:val="bullet"/>
      <w:lvlText w:val="•"/>
      <w:lvlJc w:val="left"/>
      <w:pPr>
        <w:ind w:left="3063" w:hanging="469"/>
      </w:pPr>
      <w:rPr>
        <w:rFonts w:hint="default"/>
        <w:lang w:val="en-US" w:eastAsia="en-US" w:bidi="ar-SA"/>
      </w:rPr>
    </w:lvl>
    <w:lvl w:ilvl="8">
      <w:numFmt w:val="bullet"/>
      <w:lvlText w:val="•"/>
      <w:lvlJc w:val="left"/>
      <w:pPr>
        <w:ind w:left="3420" w:hanging="469"/>
      </w:pPr>
      <w:rPr>
        <w:rFonts w:hint="default"/>
        <w:lang w:val="en-US" w:eastAsia="en-US" w:bidi="ar-SA"/>
      </w:rPr>
    </w:lvl>
  </w:abstractNum>
  <w:abstractNum w:abstractNumId="24" w15:restartNumberingAfterBreak="0">
    <w:nsid w:val="4CE115C4"/>
    <w:multiLevelType w:val="multilevel"/>
    <w:tmpl w:val="4FD2961A"/>
    <w:lvl w:ilvl="0">
      <w:start w:val="4"/>
      <w:numFmt w:val="decimal"/>
      <w:lvlText w:val="%1"/>
      <w:lvlJc w:val="left"/>
      <w:pPr>
        <w:ind w:left="550" w:hanging="469"/>
        <w:jc w:val="left"/>
      </w:pPr>
      <w:rPr>
        <w:rFonts w:hint="default"/>
        <w:lang w:val="en-US" w:eastAsia="en-US" w:bidi="ar-SA"/>
      </w:rPr>
    </w:lvl>
    <w:lvl w:ilvl="1">
      <w:start w:val="8"/>
      <w:numFmt w:val="decimal"/>
      <w:lvlText w:val="%1.%2"/>
      <w:lvlJc w:val="left"/>
      <w:pPr>
        <w:ind w:left="550" w:hanging="469"/>
        <w:jc w:val="left"/>
      </w:pPr>
      <w:rPr>
        <w:rFonts w:hint="default"/>
        <w:lang w:val="en-US" w:eastAsia="en-US" w:bidi="ar-SA"/>
      </w:rPr>
    </w:lvl>
    <w:lvl w:ilvl="2">
      <w:start w:val="2"/>
      <w:numFmt w:val="decimal"/>
      <w:lvlText w:val="%1.%2.%3"/>
      <w:lvlJc w:val="left"/>
      <w:pPr>
        <w:ind w:left="550"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632" w:hanging="469"/>
      </w:pPr>
      <w:rPr>
        <w:rFonts w:hint="default"/>
        <w:lang w:val="en-US" w:eastAsia="en-US" w:bidi="ar-SA"/>
      </w:rPr>
    </w:lvl>
    <w:lvl w:ilvl="4">
      <w:numFmt w:val="bullet"/>
      <w:lvlText w:val="•"/>
      <w:lvlJc w:val="left"/>
      <w:pPr>
        <w:ind w:left="1990" w:hanging="469"/>
      </w:pPr>
      <w:rPr>
        <w:rFonts w:hint="default"/>
        <w:lang w:val="en-US" w:eastAsia="en-US" w:bidi="ar-SA"/>
      </w:rPr>
    </w:lvl>
    <w:lvl w:ilvl="5">
      <w:numFmt w:val="bullet"/>
      <w:lvlText w:val="•"/>
      <w:lvlJc w:val="left"/>
      <w:pPr>
        <w:ind w:left="2348" w:hanging="469"/>
      </w:pPr>
      <w:rPr>
        <w:rFonts w:hint="default"/>
        <w:lang w:val="en-US" w:eastAsia="en-US" w:bidi="ar-SA"/>
      </w:rPr>
    </w:lvl>
    <w:lvl w:ilvl="6">
      <w:numFmt w:val="bullet"/>
      <w:lvlText w:val="•"/>
      <w:lvlJc w:val="left"/>
      <w:pPr>
        <w:ind w:left="2705" w:hanging="469"/>
      </w:pPr>
      <w:rPr>
        <w:rFonts w:hint="default"/>
        <w:lang w:val="en-US" w:eastAsia="en-US" w:bidi="ar-SA"/>
      </w:rPr>
    </w:lvl>
    <w:lvl w:ilvl="7">
      <w:numFmt w:val="bullet"/>
      <w:lvlText w:val="•"/>
      <w:lvlJc w:val="left"/>
      <w:pPr>
        <w:ind w:left="3063" w:hanging="469"/>
      </w:pPr>
      <w:rPr>
        <w:rFonts w:hint="default"/>
        <w:lang w:val="en-US" w:eastAsia="en-US" w:bidi="ar-SA"/>
      </w:rPr>
    </w:lvl>
    <w:lvl w:ilvl="8">
      <w:numFmt w:val="bullet"/>
      <w:lvlText w:val="•"/>
      <w:lvlJc w:val="left"/>
      <w:pPr>
        <w:ind w:left="3420" w:hanging="469"/>
      </w:pPr>
      <w:rPr>
        <w:rFonts w:hint="default"/>
        <w:lang w:val="en-US" w:eastAsia="en-US" w:bidi="ar-SA"/>
      </w:rPr>
    </w:lvl>
  </w:abstractNum>
  <w:abstractNum w:abstractNumId="25" w15:restartNumberingAfterBreak="0">
    <w:nsid w:val="4E0671DB"/>
    <w:multiLevelType w:val="multilevel"/>
    <w:tmpl w:val="703E93AE"/>
    <w:lvl w:ilvl="0">
      <w:start w:val="4"/>
      <w:numFmt w:val="decimal"/>
      <w:lvlText w:val="%1"/>
      <w:lvlJc w:val="left"/>
      <w:pPr>
        <w:ind w:left="393" w:hanging="311"/>
        <w:jc w:val="left"/>
      </w:pPr>
      <w:rPr>
        <w:rFonts w:hint="default"/>
        <w:lang w:val="en-US" w:eastAsia="en-US" w:bidi="ar-SA"/>
      </w:rPr>
    </w:lvl>
    <w:lvl w:ilvl="1">
      <w:start w:val="7"/>
      <w:numFmt w:val="decimal"/>
      <w:lvlText w:val="%1.%2"/>
      <w:lvlJc w:val="left"/>
      <w:pPr>
        <w:ind w:left="393" w:hanging="311"/>
        <w:jc w:val="left"/>
      </w:pPr>
      <w:rPr>
        <w:rFonts w:ascii="Times New Roman" w:eastAsia="Times New Roman" w:hAnsi="Times New Roman" w:cs="Times New Roman" w:hint="default"/>
        <w:color w:val="231F1F"/>
        <w:w w:val="103"/>
        <w:sz w:val="20"/>
        <w:szCs w:val="20"/>
        <w:lang w:val="en-US" w:eastAsia="en-US" w:bidi="ar-SA"/>
      </w:rPr>
    </w:lvl>
    <w:lvl w:ilvl="2">
      <w:start w:val="1"/>
      <w:numFmt w:val="decimal"/>
      <w:lvlText w:val="%1.%2.%3"/>
      <w:lvlJc w:val="left"/>
      <w:pPr>
        <w:ind w:left="82" w:hanging="469"/>
        <w:jc w:val="left"/>
      </w:pPr>
      <w:rPr>
        <w:rFonts w:ascii="Times New Roman" w:eastAsia="Times New Roman" w:hAnsi="Times New Roman" w:cs="Times New Roman" w:hint="default"/>
        <w:color w:val="231F1F"/>
        <w:w w:val="103"/>
        <w:sz w:val="20"/>
        <w:szCs w:val="20"/>
        <w:lang w:val="en-US" w:eastAsia="en-US" w:bidi="ar-SA"/>
      </w:rPr>
    </w:lvl>
    <w:lvl w:ilvl="3">
      <w:numFmt w:val="bullet"/>
      <w:lvlText w:val="•"/>
      <w:lvlJc w:val="left"/>
      <w:pPr>
        <w:ind w:left="1230" w:hanging="469"/>
      </w:pPr>
      <w:rPr>
        <w:rFonts w:hint="default"/>
        <w:lang w:val="en-US" w:eastAsia="en-US" w:bidi="ar-SA"/>
      </w:rPr>
    </w:lvl>
    <w:lvl w:ilvl="4">
      <w:numFmt w:val="bullet"/>
      <w:lvlText w:val="•"/>
      <w:lvlJc w:val="left"/>
      <w:pPr>
        <w:ind w:left="1645" w:hanging="469"/>
      </w:pPr>
      <w:rPr>
        <w:rFonts w:hint="default"/>
        <w:lang w:val="en-US" w:eastAsia="en-US" w:bidi="ar-SA"/>
      </w:rPr>
    </w:lvl>
    <w:lvl w:ilvl="5">
      <w:numFmt w:val="bullet"/>
      <w:lvlText w:val="•"/>
      <w:lvlJc w:val="left"/>
      <w:pPr>
        <w:ind w:left="2060" w:hanging="469"/>
      </w:pPr>
      <w:rPr>
        <w:rFonts w:hint="default"/>
        <w:lang w:val="en-US" w:eastAsia="en-US" w:bidi="ar-SA"/>
      </w:rPr>
    </w:lvl>
    <w:lvl w:ilvl="6">
      <w:numFmt w:val="bullet"/>
      <w:lvlText w:val="•"/>
      <w:lvlJc w:val="left"/>
      <w:pPr>
        <w:ind w:left="2475" w:hanging="469"/>
      </w:pPr>
      <w:rPr>
        <w:rFonts w:hint="default"/>
        <w:lang w:val="en-US" w:eastAsia="en-US" w:bidi="ar-SA"/>
      </w:rPr>
    </w:lvl>
    <w:lvl w:ilvl="7">
      <w:numFmt w:val="bullet"/>
      <w:lvlText w:val="•"/>
      <w:lvlJc w:val="left"/>
      <w:pPr>
        <w:ind w:left="2890" w:hanging="469"/>
      </w:pPr>
      <w:rPr>
        <w:rFonts w:hint="default"/>
        <w:lang w:val="en-US" w:eastAsia="en-US" w:bidi="ar-SA"/>
      </w:rPr>
    </w:lvl>
    <w:lvl w:ilvl="8">
      <w:numFmt w:val="bullet"/>
      <w:lvlText w:val="•"/>
      <w:lvlJc w:val="left"/>
      <w:pPr>
        <w:ind w:left="3305" w:hanging="469"/>
      </w:pPr>
      <w:rPr>
        <w:rFonts w:hint="default"/>
        <w:lang w:val="en-US" w:eastAsia="en-US" w:bidi="ar-SA"/>
      </w:rPr>
    </w:lvl>
  </w:abstractNum>
  <w:abstractNum w:abstractNumId="26" w15:restartNumberingAfterBreak="0">
    <w:nsid w:val="4F3023B7"/>
    <w:multiLevelType w:val="multilevel"/>
    <w:tmpl w:val="BD700A4C"/>
    <w:lvl w:ilvl="0">
      <w:start w:val="4"/>
      <w:numFmt w:val="decimal"/>
      <w:lvlText w:val="%1"/>
      <w:lvlJc w:val="left"/>
      <w:pPr>
        <w:ind w:left="82" w:hanging="311"/>
        <w:jc w:val="left"/>
      </w:pPr>
      <w:rPr>
        <w:rFonts w:hint="default"/>
        <w:lang w:val="en-US" w:eastAsia="en-US" w:bidi="ar-SA"/>
      </w:rPr>
    </w:lvl>
    <w:lvl w:ilvl="1">
      <w:start w:val="3"/>
      <w:numFmt w:val="decimal"/>
      <w:lvlText w:val="%1.%2"/>
      <w:lvlJc w:val="left"/>
      <w:pPr>
        <w:ind w:left="82" w:hanging="311"/>
        <w:jc w:val="left"/>
      </w:pPr>
      <w:rPr>
        <w:rFonts w:ascii="Times New Roman" w:eastAsia="Times New Roman" w:hAnsi="Times New Roman" w:cs="Times New Roman" w:hint="default"/>
        <w:w w:val="103"/>
        <w:sz w:val="20"/>
        <w:szCs w:val="20"/>
        <w:lang w:val="en-US" w:eastAsia="en-US" w:bidi="ar-SA"/>
      </w:rPr>
    </w:lvl>
    <w:lvl w:ilvl="2">
      <w:start w:val="1"/>
      <w:numFmt w:val="decimal"/>
      <w:lvlText w:val="%1.%2.%3"/>
      <w:lvlJc w:val="left"/>
      <w:pPr>
        <w:ind w:left="550"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354" w:hanging="469"/>
      </w:pPr>
      <w:rPr>
        <w:rFonts w:hint="default"/>
        <w:lang w:val="en-US" w:eastAsia="en-US" w:bidi="ar-SA"/>
      </w:rPr>
    </w:lvl>
    <w:lvl w:ilvl="4">
      <w:numFmt w:val="bullet"/>
      <w:lvlText w:val="•"/>
      <w:lvlJc w:val="left"/>
      <w:pPr>
        <w:ind w:left="1752" w:hanging="469"/>
      </w:pPr>
      <w:rPr>
        <w:rFonts w:hint="default"/>
        <w:lang w:val="en-US" w:eastAsia="en-US" w:bidi="ar-SA"/>
      </w:rPr>
    </w:lvl>
    <w:lvl w:ilvl="5">
      <w:numFmt w:val="bullet"/>
      <w:lvlText w:val="•"/>
      <w:lvlJc w:val="left"/>
      <w:pPr>
        <w:ind w:left="2149" w:hanging="469"/>
      </w:pPr>
      <w:rPr>
        <w:rFonts w:hint="default"/>
        <w:lang w:val="en-US" w:eastAsia="en-US" w:bidi="ar-SA"/>
      </w:rPr>
    </w:lvl>
    <w:lvl w:ilvl="6">
      <w:numFmt w:val="bullet"/>
      <w:lvlText w:val="•"/>
      <w:lvlJc w:val="left"/>
      <w:pPr>
        <w:ind w:left="2546" w:hanging="469"/>
      </w:pPr>
      <w:rPr>
        <w:rFonts w:hint="default"/>
        <w:lang w:val="en-US" w:eastAsia="en-US" w:bidi="ar-SA"/>
      </w:rPr>
    </w:lvl>
    <w:lvl w:ilvl="7">
      <w:numFmt w:val="bullet"/>
      <w:lvlText w:val="•"/>
      <w:lvlJc w:val="left"/>
      <w:pPr>
        <w:ind w:left="2944" w:hanging="469"/>
      </w:pPr>
      <w:rPr>
        <w:rFonts w:hint="default"/>
        <w:lang w:val="en-US" w:eastAsia="en-US" w:bidi="ar-SA"/>
      </w:rPr>
    </w:lvl>
    <w:lvl w:ilvl="8">
      <w:numFmt w:val="bullet"/>
      <w:lvlText w:val="•"/>
      <w:lvlJc w:val="left"/>
      <w:pPr>
        <w:ind w:left="3341" w:hanging="469"/>
      </w:pPr>
      <w:rPr>
        <w:rFonts w:hint="default"/>
        <w:lang w:val="en-US" w:eastAsia="en-US" w:bidi="ar-SA"/>
      </w:rPr>
    </w:lvl>
  </w:abstractNum>
  <w:abstractNum w:abstractNumId="27" w15:restartNumberingAfterBreak="0">
    <w:nsid w:val="51810359"/>
    <w:multiLevelType w:val="multilevel"/>
    <w:tmpl w:val="433EF706"/>
    <w:lvl w:ilvl="0">
      <w:start w:val="1"/>
      <w:numFmt w:val="decimal"/>
      <w:lvlText w:val="%1"/>
      <w:lvlJc w:val="left"/>
      <w:pPr>
        <w:ind w:left="926" w:hanging="533"/>
        <w:jc w:val="left"/>
      </w:pPr>
      <w:rPr>
        <w:rFonts w:ascii="Times New Roman" w:eastAsia="Times New Roman" w:hAnsi="Times New Roman" w:cs="Times New Roman" w:hint="default"/>
        <w:b/>
        <w:bCs/>
        <w:w w:val="103"/>
        <w:sz w:val="20"/>
        <w:szCs w:val="20"/>
        <w:lang w:val="en-US" w:eastAsia="en-US" w:bidi="ar-SA"/>
      </w:rPr>
    </w:lvl>
    <w:lvl w:ilvl="1">
      <w:start w:val="1"/>
      <w:numFmt w:val="decimal"/>
      <w:lvlText w:val="%1.%2"/>
      <w:lvlJc w:val="left"/>
      <w:pPr>
        <w:ind w:left="1459" w:hanging="533"/>
        <w:jc w:val="left"/>
      </w:pPr>
      <w:rPr>
        <w:rFonts w:ascii="Times New Roman" w:eastAsia="Times New Roman" w:hAnsi="Times New Roman" w:cs="Times New Roman" w:hint="default"/>
        <w:b/>
        <w:bCs/>
        <w:spacing w:val="-3"/>
        <w:w w:val="103"/>
        <w:sz w:val="20"/>
        <w:szCs w:val="20"/>
        <w:lang w:val="en-US" w:eastAsia="en-US" w:bidi="ar-SA"/>
      </w:rPr>
    </w:lvl>
    <w:lvl w:ilvl="2">
      <w:numFmt w:val="bullet"/>
      <w:lvlText w:val=""/>
      <w:lvlJc w:val="left"/>
      <w:pPr>
        <w:ind w:left="1995" w:hanging="536"/>
      </w:pPr>
      <w:rPr>
        <w:rFonts w:ascii="Wingdings" w:eastAsia="Wingdings" w:hAnsi="Wingdings" w:cs="Wingdings" w:hint="default"/>
        <w:w w:val="103"/>
        <w:sz w:val="20"/>
        <w:szCs w:val="20"/>
        <w:lang w:val="en-US" w:eastAsia="en-US" w:bidi="ar-SA"/>
      </w:rPr>
    </w:lvl>
    <w:lvl w:ilvl="3">
      <w:numFmt w:val="bullet"/>
      <w:lvlText w:val="•"/>
      <w:lvlJc w:val="left"/>
      <w:pPr>
        <w:ind w:left="2120" w:hanging="536"/>
      </w:pPr>
      <w:rPr>
        <w:rFonts w:hint="default"/>
        <w:lang w:val="en-US" w:eastAsia="en-US" w:bidi="ar-SA"/>
      </w:rPr>
    </w:lvl>
    <w:lvl w:ilvl="4">
      <w:numFmt w:val="bullet"/>
      <w:lvlText w:val="•"/>
      <w:lvlJc w:val="left"/>
      <w:pPr>
        <w:ind w:left="3108" w:hanging="536"/>
      </w:pPr>
      <w:rPr>
        <w:rFonts w:hint="default"/>
        <w:lang w:val="en-US" w:eastAsia="en-US" w:bidi="ar-SA"/>
      </w:rPr>
    </w:lvl>
    <w:lvl w:ilvl="5">
      <w:numFmt w:val="bullet"/>
      <w:lvlText w:val="•"/>
      <w:lvlJc w:val="left"/>
      <w:pPr>
        <w:ind w:left="4097" w:hanging="536"/>
      </w:pPr>
      <w:rPr>
        <w:rFonts w:hint="default"/>
        <w:lang w:val="en-US" w:eastAsia="en-US" w:bidi="ar-SA"/>
      </w:rPr>
    </w:lvl>
    <w:lvl w:ilvl="6">
      <w:numFmt w:val="bullet"/>
      <w:lvlText w:val="•"/>
      <w:lvlJc w:val="left"/>
      <w:pPr>
        <w:ind w:left="5085" w:hanging="536"/>
      </w:pPr>
      <w:rPr>
        <w:rFonts w:hint="default"/>
        <w:lang w:val="en-US" w:eastAsia="en-US" w:bidi="ar-SA"/>
      </w:rPr>
    </w:lvl>
    <w:lvl w:ilvl="7">
      <w:numFmt w:val="bullet"/>
      <w:lvlText w:val="•"/>
      <w:lvlJc w:val="left"/>
      <w:pPr>
        <w:ind w:left="6074" w:hanging="536"/>
      </w:pPr>
      <w:rPr>
        <w:rFonts w:hint="default"/>
        <w:lang w:val="en-US" w:eastAsia="en-US" w:bidi="ar-SA"/>
      </w:rPr>
    </w:lvl>
    <w:lvl w:ilvl="8">
      <w:numFmt w:val="bullet"/>
      <w:lvlText w:val="•"/>
      <w:lvlJc w:val="left"/>
      <w:pPr>
        <w:ind w:left="7062" w:hanging="536"/>
      </w:pPr>
      <w:rPr>
        <w:rFonts w:hint="default"/>
        <w:lang w:val="en-US" w:eastAsia="en-US" w:bidi="ar-SA"/>
      </w:rPr>
    </w:lvl>
  </w:abstractNum>
  <w:abstractNum w:abstractNumId="28" w15:restartNumberingAfterBreak="0">
    <w:nsid w:val="5939191F"/>
    <w:multiLevelType w:val="multilevel"/>
    <w:tmpl w:val="FCCA65AE"/>
    <w:lvl w:ilvl="0">
      <w:start w:val="4"/>
      <w:numFmt w:val="decimal"/>
      <w:lvlText w:val="%1"/>
      <w:lvlJc w:val="left"/>
      <w:pPr>
        <w:ind w:left="2127" w:hanging="668"/>
        <w:jc w:val="left"/>
      </w:pPr>
      <w:rPr>
        <w:rFonts w:hint="default"/>
        <w:lang w:val="en-US" w:eastAsia="en-US" w:bidi="ar-SA"/>
      </w:rPr>
    </w:lvl>
    <w:lvl w:ilvl="1">
      <w:start w:val="2"/>
      <w:numFmt w:val="decimal"/>
      <w:lvlText w:val="%1.%2"/>
      <w:lvlJc w:val="left"/>
      <w:pPr>
        <w:ind w:left="2127" w:hanging="668"/>
        <w:jc w:val="left"/>
      </w:pPr>
      <w:rPr>
        <w:rFonts w:hint="default"/>
        <w:lang w:val="en-US" w:eastAsia="en-US" w:bidi="ar-SA"/>
      </w:rPr>
    </w:lvl>
    <w:lvl w:ilvl="2">
      <w:start w:val="1"/>
      <w:numFmt w:val="decimal"/>
      <w:lvlText w:val="%1.%2.%3"/>
      <w:lvlJc w:val="left"/>
      <w:pPr>
        <w:ind w:left="2127" w:hanging="668"/>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2657" w:hanging="533"/>
      </w:pPr>
      <w:rPr>
        <w:rFonts w:ascii="Wingdings" w:eastAsia="Wingdings" w:hAnsi="Wingdings" w:cs="Wingdings" w:hint="default"/>
        <w:w w:val="103"/>
        <w:sz w:val="20"/>
        <w:szCs w:val="20"/>
        <w:lang w:val="en-US" w:eastAsia="en-US" w:bidi="ar-SA"/>
      </w:rPr>
    </w:lvl>
    <w:lvl w:ilvl="4">
      <w:numFmt w:val="bullet"/>
      <w:lvlText w:val="•"/>
      <w:lvlJc w:val="left"/>
      <w:pPr>
        <w:ind w:left="4786" w:hanging="533"/>
      </w:pPr>
      <w:rPr>
        <w:rFonts w:hint="default"/>
        <w:lang w:val="en-US" w:eastAsia="en-US" w:bidi="ar-SA"/>
      </w:rPr>
    </w:lvl>
    <w:lvl w:ilvl="5">
      <w:numFmt w:val="bullet"/>
      <w:lvlText w:val="•"/>
      <w:lvlJc w:val="left"/>
      <w:pPr>
        <w:ind w:left="5495" w:hanging="533"/>
      </w:pPr>
      <w:rPr>
        <w:rFonts w:hint="default"/>
        <w:lang w:val="en-US" w:eastAsia="en-US" w:bidi="ar-SA"/>
      </w:rPr>
    </w:lvl>
    <w:lvl w:ilvl="6">
      <w:numFmt w:val="bullet"/>
      <w:lvlText w:val="•"/>
      <w:lvlJc w:val="left"/>
      <w:pPr>
        <w:ind w:left="6204" w:hanging="533"/>
      </w:pPr>
      <w:rPr>
        <w:rFonts w:hint="default"/>
        <w:lang w:val="en-US" w:eastAsia="en-US" w:bidi="ar-SA"/>
      </w:rPr>
    </w:lvl>
    <w:lvl w:ilvl="7">
      <w:numFmt w:val="bullet"/>
      <w:lvlText w:val="•"/>
      <w:lvlJc w:val="left"/>
      <w:pPr>
        <w:ind w:left="6913" w:hanging="533"/>
      </w:pPr>
      <w:rPr>
        <w:rFonts w:hint="default"/>
        <w:lang w:val="en-US" w:eastAsia="en-US" w:bidi="ar-SA"/>
      </w:rPr>
    </w:lvl>
    <w:lvl w:ilvl="8">
      <w:numFmt w:val="bullet"/>
      <w:lvlText w:val="•"/>
      <w:lvlJc w:val="left"/>
      <w:pPr>
        <w:ind w:left="7622" w:hanging="533"/>
      </w:pPr>
      <w:rPr>
        <w:rFonts w:hint="default"/>
        <w:lang w:val="en-US" w:eastAsia="en-US" w:bidi="ar-SA"/>
      </w:rPr>
    </w:lvl>
  </w:abstractNum>
  <w:abstractNum w:abstractNumId="29" w15:restartNumberingAfterBreak="0">
    <w:nsid w:val="59D32F35"/>
    <w:multiLevelType w:val="multilevel"/>
    <w:tmpl w:val="8FAC5B8A"/>
    <w:lvl w:ilvl="0">
      <w:start w:val="4"/>
      <w:numFmt w:val="decimal"/>
      <w:lvlText w:val="%1"/>
      <w:lvlJc w:val="left"/>
      <w:pPr>
        <w:ind w:left="551" w:hanging="465"/>
        <w:jc w:val="left"/>
      </w:pPr>
      <w:rPr>
        <w:rFonts w:hint="default"/>
        <w:lang w:val="en-US" w:eastAsia="en-US" w:bidi="ar-SA"/>
      </w:rPr>
    </w:lvl>
    <w:lvl w:ilvl="1">
      <w:start w:val="4"/>
      <w:numFmt w:val="decimal"/>
      <w:lvlText w:val="%1.%2"/>
      <w:lvlJc w:val="left"/>
      <w:pPr>
        <w:ind w:left="551" w:hanging="465"/>
        <w:jc w:val="left"/>
      </w:pPr>
      <w:rPr>
        <w:rFonts w:hint="default"/>
        <w:lang w:val="en-US" w:eastAsia="en-US" w:bidi="ar-SA"/>
      </w:rPr>
    </w:lvl>
    <w:lvl w:ilvl="2">
      <w:start w:val="2"/>
      <w:numFmt w:val="decimal"/>
      <w:lvlText w:val="%1.%2.%3"/>
      <w:lvlJc w:val="left"/>
      <w:pPr>
        <w:ind w:left="551" w:hanging="465"/>
        <w:jc w:val="left"/>
      </w:pPr>
      <w:rPr>
        <w:rFonts w:hint="default"/>
        <w:w w:val="103"/>
        <w:lang w:val="en-US" w:eastAsia="en-US" w:bidi="ar-SA"/>
      </w:rPr>
    </w:lvl>
    <w:lvl w:ilvl="3">
      <w:numFmt w:val="bullet"/>
      <w:lvlText w:val="•"/>
      <w:lvlJc w:val="left"/>
      <w:pPr>
        <w:ind w:left="1632" w:hanging="465"/>
      </w:pPr>
      <w:rPr>
        <w:rFonts w:hint="default"/>
        <w:lang w:val="en-US" w:eastAsia="en-US" w:bidi="ar-SA"/>
      </w:rPr>
    </w:lvl>
    <w:lvl w:ilvl="4">
      <w:numFmt w:val="bullet"/>
      <w:lvlText w:val="•"/>
      <w:lvlJc w:val="left"/>
      <w:pPr>
        <w:ind w:left="1990" w:hanging="465"/>
      </w:pPr>
      <w:rPr>
        <w:rFonts w:hint="default"/>
        <w:lang w:val="en-US" w:eastAsia="en-US" w:bidi="ar-SA"/>
      </w:rPr>
    </w:lvl>
    <w:lvl w:ilvl="5">
      <w:numFmt w:val="bullet"/>
      <w:lvlText w:val="•"/>
      <w:lvlJc w:val="left"/>
      <w:pPr>
        <w:ind w:left="2348" w:hanging="465"/>
      </w:pPr>
      <w:rPr>
        <w:rFonts w:hint="default"/>
        <w:lang w:val="en-US" w:eastAsia="en-US" w:bidi="ar-SA"/>
      </w:rPr>
    </w:lvl>
    <w:lvl w:ilvl="6">
      <w:numFmt w:val="bullet"/>
      <w:lvlText w:val="•"/>
      <w:lvlJc w:val="left"/>
      <w:pPr>
        <w:ind w:left="2705" w:hanging="465"/>
      </w:pPr>
      <w:rPr>
        <w:rFonts w:hint="default"/>
        <w:lang w:val="en-US" w:eastAsia="en-US" w:bidi="ar-SA"/>
      </w:rPr>
    </w:lvl>
    <w:lvl w:ilvl="7">
      <w:numFmt w:val="bullet"/>
      <w:lvlText w:val="•"/>
      <w:lvlJc w:val="left"/>
      <w:pPr>
        <w:ind w:left="3063" w:hanging="465"/>
      </w:pPr>
      <w:rPr>
        <w:rFonts w:hint="default"/>
        <w:lang w:val="en-US" w:eastAsia="en-US" w:bidi="ar-SA"/>
      </w:rPr>
    </w:lvl>
    <w:lvl w:ilvl="8">
      <w:numFmt w:val="bullet"/>
      <w:lvlText w:val="•"/>
      <w:lvlJc w:val="left"/>
      <w:pPr>
        <w:ind w:left="3420" w:hanging="465"/>
      </w:pPr>
      <w:rPr>
        <w:rFonts w:hint="default"/>
        <w:lang w:val="en-US" w:eastAsia="en-US" w:bidi="ar-SA"/>
      </w:rPr>
    </w:lvl>
  </w:abstractNum>
  <w:abstractNum w:abstractNumId="30" w15:restartNumberingAfterBreak="0">
    <w:nsid w:val="5CEB7E69"/>
    <w:multiLevelType w:val="multilevel"/>
    <w:tmpl w:val="AC34BDB2"/>
    <w:lvl w:ilvl="0">
      <w:start w:val="4"/>
      <w:numFmt w:val="decimal"/>
      <w:lvlText w:val="%1"/>
      <w:lvlJc w:val="left"/>
      <w:pPr>
        <w:ind w:left="393" w:hanging="311"/>
        <w:jc w:val="left"/>
      </w:pPr>
      <w:rPr>
        <w:rFonts w:hint="default"/>
        <w:lang w:val="en-US" w:eastAsia="en-US" w:bidi="ar-SA"/>
      </w:rPr>
    </w:lvl>
    <w:lvl w:ilvl="1">
      <w:start w:val="7"/>
      <w:numFmt w:val="decimal"/>
      <w:lvlText w:val="%1.%2"/>
      <w:lvlJc w:val="left"/>
      <w:pPr>
        <w:ind w:left="393" w:hanging="311"/>
        <w:jc w:val="left"/>
      </w:pPr>
      <w:rPr>
        <w:rFonts w:ascii="Times New Roman" w:eastAsia="Times New Roman" w:hAnsi="Times New Roman" w:cs="Times New Roman" w:hint="default"/>
        <w:w w:val="103"/>
        <w:sz w:val="20"/>
        <w:szCs w:val="20"/>
        <w:lang w:val="en-US" w:eastAsia="en-US" w:bidi="ar-SA"/>
      </w:rPr>
    </w:lvl>
    <w:lvl w:ilvl="2">
      <w:start w:val="1"/>
      <w:numFmt w:val="decimal"/>
      <w:lvlText w:val="%1.%2.%3"/>
      <w:lvlJc w:val="left"/>
      <w:pPr>
        <w:ind w:left="82"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230" w:hanging="469"/>
      </w:pPr>
      <w:rPr>
        <w:rFonts w:hint="default"/>
        <w:lang w:val="en-US" w:eastAsia="en-US" w:bidi="ar-SA"/>
      </w:rPr>
    </w:lvl>
    <w:lvl w:ilvl="4">
      <w:numFmt w:val="bullet"/>
      <w:lvlText w:val="•"/>
      <w:lvlJc w:val="left"/>
      <w:pPr>
        <w:ind w:left="1645" w:hanging="469"/>
      </w:pPr>
      <w:rPr>
        <w:rFonts w:hint="default"/>
        <w:lang w:val="en-US" w:eastAsia="en-US" w:bidi="ar-SA"/>
      </w:rPr>
    </w:lvl>
    <w:lvl w:ilvl="5">
      <w:numFmt w:val="bullet"/>
      <w:lvlText w:val="•"/>
      <w:lvlJc w:val="left"/>
      <w:pPr>
        <w:ind w:left="2060" w:hanging="469"/>
      </w:pPr>
      <w:rPr>
        <w:rFonts w:hint="default"/>
        <w:lang w:val="en-US" w:eastAsia="en-US" w:bidi="ar-SA"/>
      </w:rPr>
    </w:lvl>
    <w:lvl w:ilvl="6">
      <w:numFmt w:val="bullet"/>
      <w:lvlText w:val="•"/>
      <w:lvlJc w:val="left"/>
      <w:pPr>
        <w:ind w:left="2475" w:hanging="469"/>
      </w:pPr>
      <w:rPr>
        <w:rFonts w:hint="default"/>
        <w:lang w:val="en-US" w:eastAsia="en-US" w:bidi="ar-SA"/>
      </w:rPr>
    </w:lvl>
    <w:lvl w:ilvl="7">
      <w:numFmt w:val="bullet"/>
      <w:lvlText w:val="•"/>
      <w:lvlJc w:val="left"/>
      <w:pPr>
        <w:ind w:left="2890" w:hanging="469"/>
      </w:pPr>
      <w:rPr>
        <w:rFonts w:hint="default"/>
        <w:lang w:val="en-US" w:eastAsia="en-US" w:bidi="ar-SA"/>
      </w:rPr>
    </w:lvl>
    <w:lvl w:ilvl="8">
      <w:numFmt w:val="bullet"/>
      <w:lvlText w:val="•"/>
      <w:lvlJc w:val="left"/>
      <w:pPr>
        <w:ind w:left="3305" w:hanging="469"/>
      </w:pPr>
      <w:rPr>
        <w:rFonts w:hint="default"/>
        <w:lang w:val="en-US" w:eastAsia="en-US" w:bidi="ar-SA"/>
      </w:rPr>
    </w:lvl>
  </w:abstractNum>
  <w:abstractNum w:abstractNumId="31" w15:restartNumberingAfterBreak="0">
    <w:nsid w:val="5D8C0134"/>
    <w:multiLevelType w:val="multilevel"/>
    <w:tmpl w:val="BA84FCAC"/>
    <w:lvl w:ilvl="0">
      <w:start w:val="3"/>
      <w:numFmt w:val="decimal"/>
      <w:lvlText w:val="%1"/>
      <w:lvlJc w:val="left"/>
      <w:pPr>
        <w:ind w:left="496" w:hanging="415"/>
        <w:jc w:val="left"/>
      </w:pPr>
      <w:rPr>
        <w:rFonts w:hint="default"/>
        <w:lang w:val="en-US" w:eastAsia="en-US" w:bidi="ar-SA"/>
      </w:rPr>
    </w:lvl>
    <w:lvl w:ilvl="1">
      <w:start w:val="10"/>
      <w:numFmt w:val="decimal"/>
      <w:lvlText w:val="%1.%2"/>
      <w:lvlJc w:val="left"/>
      <w:pPr>
        <w:ind w:left="496" w:hanging="415"/>
        <w:jc w:val="left"/>
      </w:pPr>
      <w:rPr>
        <w:rFonts w:ascii="Times New Roman" w:eastAsia="Times New Roman" w:hAnsi="Times New Roman" w:cs="Times New Roman" w:hint="default"/>
        <w:w w:val="103"/>
        <w:sz w:val="20"/>
        <w:szCs w:val="20"/>
        <w:lang w:val="en-US" w:eastAsia="en-US" w:bidi="ar-SA"/>
      </w:rPr>
    </w:lvl>
    <w:lvl w:ilvl="2">
      <w:numFmt w:val="bullet"/>
      <w:lvlText w:val="•"/>
      <w:lvlJc w:val="left"/>
      <w:pPr>
        <w:ind w:left="1227" w:hanging="415"/>
      </w:pPr>
      <w:rPr>
        <w:rFonts w:hint="default"/>
        <w:lang w:val="en-US" w:eastAsia="en-US" w:bidi="ar-SA"/>
      </w:rPr>
    </w:lvl>
    <w:lvl w:ilvl="3">
      <w:numFmt w:val="bullet"/>
      <w:lvlText w:val="•"/>
      <w:lvlJc w:val="left"/>
      <w:pPr>
        <w:ind w:left="1590" w:hanging="415"/>
      </w:pPr>
      <w:rPr>
        <w:rFonts w:hint="default"/>
        <w:lang w:val="en-US" w:eastAsia="en-US" w:bidi="ar-SA"/>
      </w:rPr>
    </w:lvl>
    <w:lvl w:ilvl="4">
      <w:numFmt w:val="bullet"/>
      <w:lvlText w:val="•"/>
      <w:lvlJc w:val="left"/>
      <w:pPr>
        <w:ind w:left="1954" w:hanging="415"/>
      </w:pPr>
      <w:rPr>
        <w:rFonts w:hint="default"/>
        <w:lang w:val="en-US" w:eastAsia="en-US" w:bidi="ar-SA"/>
      </w:rPr>
    </w:lvl>
    <w:lvl w:ilvl="5">
      <w:numFmt w:val="bullet"/>
      <w:lvlText w:val="•"/>
      <w:lvlJc w:val="left"/>
      <w:pPr>
        <w:ind w:left="2318" w:hanging="415"/>
      </w:pPr>
      <w:rPr>
        <w:rFonts w:hint="default"/>
        <w:lang w:val="en-US" w:eastAsia="en-US" w:bidi="ar-SA"/>
      </w:rPr>
    </w:lvl>
    <w:lvl w:ilvl="6">
      <w:numFmt w:val="bullet"/>
      <w:lvlText w:val="•"/>
      <w:lvlJc w:val="left"/>
      <w:pPr>
        <w:ind w:left="2681" w:hanging="415"/>
      </w:pPr>
      <w:rPr>
        <w:rFonts w:hint="default"/>
        <w:lang w:val="en-US" w:eastAsia="en-US" w:bidi="ar-SA"/>
      </w:rPr>
    </w:lvl>
    <w:lvl w:ilvl="7">
      <w:numFmt w:val="bullet"/>
      <w:lvlText w:val="•"/>
      <w:lvlJc w:val="left"/>
      <w:pPr>
        <w:ind w:left="3045" w:hanging="415"/>
      </w:pPr>
      <w:rPr>
        <w:rFonts w:hint="default"/>
        <w:lang w:val="en-US" w:eastAsia="en-US" w:bidi="ar-SA"/>
      </w:rPr>
    </w:lvl>
    <w:lvl w:ilvl="8">
      <w:numFmt w:val="bullet"/>
      <w:lvlText w:val="•"/>
      <w:lvlJc w:val="left"/>
      <w:pPr>
        <w:ind w:left="3408" w:hanging="415"/>
      </w:pPr>
      <w:rPr>
        <w:rFonts w:hint="default"/>
        <w:lang w:val="en-US" w:eastAsia="en-US" w:bidi="ar-SA"/>
      </w:rPr>
    </w:lvl>
  </w:abstractNum>
  <w:abstractNum w:abstractNumId="32" w15:restartNumberingAfterBreak="0">
    <w:nsid w:val="5DAD7781"/>
    <w:multiLevelType w:val="multilevel"/>
    <w:tmpl w:val="C97636AC"/>
    <w:lvl w:ilvl="0">
      <w:start w:val="3"/>
      <w:numFmt w:val="decimal"/>
      <w:lvlText w:val="%1"/>
      <w:lvlJc w:val="left"/>
      <w:pPr>
        <w:ind w:left="501" w:hanging="415"/>
        <w:jc w:val="left"/>
      </w:pPr>
      <w:rPr>
        <w:rFonts w:hint="default"/>
        <w:lang w:val="en-US" w:eastAsia="en-US" w:bidi="ar-SA"/>
      </w:rPr>
    </w:lvl>
    <w:lvl w:ilvl="1">
      <w:start w:val="11"/>
      <w:numFmt w:val="decimal"/>
      <w:lvlText w:val="%1.%2"/>
      <w:lvlJc w:val="left"/>
      <w:pPr>
        <w:ind w:left="501" w:hanging="415"/>
        <w:jc w:val="left"/>
      </w:pPr>
      <w:rPr>
        <w:rFonts w:hint="default"/>
        <w:w w:val="103"/>
        <w:lang w:val="en-US" w:eastAsia="en-US" w:bidi="ar-SA"/>
      </w:rPr>
    </w:lvl>
    <w:lvl w:ilvl="2">
      <w:numFmt w:val="bullet"/>
      <w:lvlText w:val="•"/>
      <w:lvlJc w:val="left"/>
      <w:pPr>
        <w:ind w:left="1227" w:hanging="415"/>
      </w:pPr>
      <w:rPr>
        <w:rFonts w:hint="default"/>
        <w:lang w:val="en-US" w:eastAsia="en-US" w:bidi="ar-SA"/>
      </w:rPr>
    </w:lvl>
    <w:lvl w:ilvl="3">
      <w:numFmt w:val="bullet"/>
      <w:lvlText w:val="•"/>
      <w:lvlJc w:val="left"/>
      <w:pPr>
        <w:ind w:left="1590" w:hanging="415"/>
      </w:pPr>
      <w:rPr>
        <w:rFonts w:hint="default"/>
        <w:lang w:val="en-US" w:eastAsia="en-US" w:bidi="ar-SA"/>
      </w:rPr>
    </w:lvl>
    <w:lvl w:ilvl="4">
      <w:numFmt w:val="bullet"/>
      <w:lvlText w:val="•"/>
      <w:lvlJc w:val="left"/>
      <w:pPr>
        <w:ind w:left="1954" w:hanging="415"/>
      </w:pPr>
      <w:rPr>
        <w:rFonts w:hint="default"/>
        <w:lang w:val="en-US" w:eastAsia="en-US" w:bidi="ar-SA"/>
      </w:rPr>
    </w:lvl>
    <w:lvl w:ilvl="5">
      <w:numFmt w:val="bullet"/>
      <w:lvlText w:val="•"/>
      <w:lvlJc w:val="left"/>
      <w:pPr>
        <w:ind w:left="2318" w:hanging="415"/>
      </w:pPr>
      <w:rPr>
        <w:rFonts w:hint="default"/>
        <w:lang w:val="en-US" w:eastAsia="en-US" w:bidi="ar-SA"/>
      </w:rPr>
    </w:lvl>
    <w:lvl w:ilvl="6">
      <w:numFmt w:val="bullet"/>
      <w:lvlText w:val="•"/>
      <w:lvlJc w:val="left"/>
      <w:pPr>
        <w:ind w:left="2681" w:hanging="415"/>
      </w:pPr>
      <w:rPr>
        <w:rFonts w:hint="default"/>
        <w:lang w:val="en-US" w:eastAsia="en-US" w:bidi="ar-SA"/>
      </w:rPr>
    </w:lvl>
    <w:lvl w:ilvl="7">
      <w:numFmt w:val="bullet"/>
      <w:lvlText w:val="•"/>
      <w:lvlJc w:val="left"/>
      <w:pPr>
        <w:ind w:left="3045" w:hanging="415"/>
      </w:pPr>
      <w:rPr>
        <w:rFonts w:hint="default"/>
        <w:lang w:val="en-US" w:eastAsia="en-US" w:bidi="ar-SA"/>
      </w:rPr>
    </w:lvl>
    <w:lvl w:ilvl="8">
      <w:numFmt w:val="bullet"/>
      <w:lvlText w:val="•"/>
      <w:lvlJc w:val="left"/>
      <w:pPr>
        <w:ind w:left="3408" w:hanging="415"/>
      </w:pPr>
      <w:rPr>
        <w:rFonts w:hint="default"/>
        <w:lang w:val="en-US" w:eastAsia="en-US" w:bidi="ar-SA"/>
      </w:rPr>
    </w:lvl>
  </w:abstractNum>
  <w:abstractNum w:abstractNumId="33" w15:restartNumberingAfterBreak="0">
    <w:nsid w:val="5E0E787E"/>
    <w:multiLevelType w:val="multilevel"/>
    <w:tmpl w:val="BD30807C"/>
    <w:lvl w:ilvl="0">
      <w:start w:val="4"/>
      <w:numFmt w:val="decimal"/>
      <w:lvlText w:val="%1"/>
      <w:lvlJc w:val="left"/>
      <w:pPr>
        <w:ind w:left="549" w:hanging="467"/>
        <w:jc w:val="left"/>
      </w:pPr>
      <w:rPr>
        <w:rFonts w:hint="default"/>
        <w:lang w:val="en-US" w:eastAsia="en-US" w:bidi="ar-SA"/>
      </w:rPr>
    </w:lvl>
    <w:lvl w:ilvl="1">
      <w:start w:val="1"/>
      <w:numFmt w:val="decimal"/>
      <w:lvlText w:val="%1.%2"/>
      <w:lvlJc w:val="left"/>
      <w:pPr>
        <w:ind w:left="549" w:hanging="467"/>
        <w:jc w:val="left"/>
      </w:pPr>
      <w:rPr>
        <w:rFonts w:hint="default"/>
        <w:lang w:val="en-US" w:eastAsia="en-US" w:bidi="ar-SA"/>
      </w:rPr>
    </w:lvl>
    <w:lvl w:ilvl="2">
      <w:start w:val="1"/>
      <w:numFmt w:val="decimal"/>
      <w:lvlText w:val="%1.%2.%3"/>
      <w:lvlJc w:val="left"/>
      <w:pPr>
        <w:ind w:left="549" w:hanging="467"/>
        <w:jc w:val="left"/>
      </w:pPr>
      <w:rPr>
        <w:rFonts w:ascii="Times New Roman" w:eastAsia="Times New Roman" w:hAnsi="Times New Roman" w:cs="Times New Roman" w:hint="default"/>
        <w:spacing w:val="-3"/>
        <w:w w:val="103"/>
        <w:sz w:val="20"/>
        <w:szCs w:val="20"/>
        <w:lang w:val="en-US" w:eastAsia="en-US" w:bidi="ar-SA"/>
      </w:rPr>
    </w:lvl>
    <w:lvl w:ilvl="3">
      <w:numFmt w:val="bullet"/>
      <w:lvlText w:val="•"/>
      <w:lvlJc w:val="left"/>
      <w:pPr>
        <w:ind w:left="1618" w:hanging="467"/>
      </w:pPr>
      <w:rPr>
        <w:rFonts w:hint="default"/>
        <w:lang w:val="en-US" w:eastAsia="en-US" w:bidi="ar-SA"/>
      </w:rPr>
    </w:lvl>
    <w:lvl w:ilvl="4">
      <w:numFmt w:val="bullet"/>
      <w:lvlText w:val="•"/>
      <w:lvlJc w:val="left"/>
      <w:pPr>
        <w:ind w:left="1978" w:hanging="467"/>
      </w:pPr>
      <w:rPr>
        <w:rFonts w:hint="default"/>
        <w:lang w:val="en-US" w:eastAsia="en-US" w:bidi="ar-SA"/>
      </w:rPr>
    </w:lvl>
    <w:lvl w:ilvl="5">
      <w:numFmt w:val="bullet"/>
      <w:lvlText w:val="•"/>
      <w:lvlJc w:val="left"/>
      <w:pPr>
        <w:ind w:left="2338" w:hanging="467"/>
      </w:pPr>
      <w:rPr>
        <w:rFonts w:hint="default"/>
        <w:lang w:val="en-US" w:eastAsia="en-US" w:bidi="ar-SA"/>
      </w:rPr>
    </w:lvl>
    <w:lvl w:ilvl="6">
      <w:numFmt w:val="bullet"/>
      <w:lvlText w:val="•"/>
      <w:lvlJc w:val="left"/>
      <w:pPr>
        <w:ind w:left="2697" w:hanging="467"/>
      </w:pPr>
      <w:rPr>
        <w:rFonts w:hint="default"/>
        <w:lang w:val="en-US" w:eastAsia="en-US" w:bidi="ar-SA"/>
      </w:rPr>
    </w:lvl>
    <w:lvl w:ilvl="7">
      <w:numFmt w:val="bullet"/>
      <w:lvlText w:val="•"/>
      <w:lvlJc w:val="left"/>
      <w:pPr>
        <w:ind w:left="3057" w:hanging="467"/>
      </w:pPr>
      <w:rPr>
        <w:rFonts w:hint="default"/>
        <w:lang w:val="en-US" w:eastAsia="en-US" w:bidi="ar-SA"/>
      </w:rPr>
    </w:lvl>
    <w:lvl w:ilvl="8">
      <w:numFmt w:val="bullet"/>
      <w:lvlText w:val="•"/>
      <w:lvlJc w:val="left"/>
      <w:pPr>
        <w:ind w:left="3416" w:hanging="467"/>
      </w:pPr>
      <w:rPr>
        <w:rFonts w:hint="default"/>
        <w:lang w:val="en-US" w:eastAsia="en-US" w:bidi="ar-SA"/>
      </w:rPr>
    </w:lvl>
  </w:abstractNum>
  <w:abstractNum w:abstractNumId="34" w15:restartNumberingAfterBreak="0">
    <w:nsid w:val="60282CBC"/>
    <w:multiLevelType w:val="multilevel"/>
    <w:tmpl w:val="B5F62BFE"/>
    <w:lvl w:ilvl="0">
      <w:start w:val="4"/>
      <w:numFmt w:val="decimal"/>
      <w:lvlText w:val="%1"/>
      <w:lvlJc w:val="left"/>
      <w:pPr>
        <w:ind w:left="550" w:hanging="469"/>
        <w:jc w:val="left"/>
      </w:pPr>
      <w:rPr>
        <w:rFonts w:hint="default"/>
        <w:lang w:val="en-US" w:eastAsia="en-US" w:bidi="ar-SA"/>
      </w:rPr>
    </w:lvl>
    <w:lvl w:ilvl="1">
      <w:start w:val="4"/>
      <w:numFmt w:val="decimal"/>
      <w:lvlText w:val="%1.%2"/>
      <w:lvlJc w:val="left"/>
      <w:pPr>
        <w:ind w:left="550" w:hanging="469"/>
        <w:jc w:val="left"/>
      </w:pPr>
      <w:rPr>
        <w:rFonts w:hint="default"/>
        <w:lang w:val="en-US" w:eastAsia="en-US" w:bidi="ar-SA"/>
      </w:rPr>
    </w:lvl>
    <w:lvl w:ilvl="2">
      <w:start w:val="2"/>
      <w:numFmt w:val="decimal"/>
      <w:lvlText w:val="%1.%2.%3"/>
      <w:lvlJc w:val="left"/>
      <w:pPr>
        <w:ind w:left="550"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632" w:hanging="469"/>
      </w:pPr>
      <w:rPr>
        <w:rFonts w:hint="default"/>
        <w:lang w:val="en-US" w:eastAsia="en-US" w:bidi="ar-SA"/>
      </w:rPr>
    </w:lvl>
    <w:lvl w:ilvl="4">
      <w:numFmt w:val="bullet"/>
      <w:lvlText w:val="•"/>
      <w:lvlJc w:val="left"/>
      <w:pPr>
        <w:ind w:left="1990" w:hanging="469"/>
      </w:pPr>
      <w:rPr>
        <w:rFonts w:hint="default"/>
        <w:lang w:val="en-US" w:eastAsia="en-US" w:bidi="ar-SA"/>
      </w:rPr>
    </w:lvl>
    <w:lvl w:ilvl="5">
      <w:numFmt w:val="bullet"/>
      <w:lvlText w:val="•"/>
      <w:lvlJc w:val="left"/>
      <w:pPr>
        <w:ind w:left="2348" w:hanging="469"/>
      </w:pPr>
      <w:rPr>
        <w:rFonts w:hint="default"/>
        <w:lang w:val="en-US" w:eastAsia="en-US" w:bidi="ar-SA"/>
      </w:rPr>
    </w:lvl>
    <w:lvl w:ilvl="6">
      <w:numFmt w:val="bullet"/>
      <w:lvlText w:val="•"/>
      <w:lvlJc w:val="left"/>
      <w:pPr>
        <w:ind w:left="2705" w:hanging="469"/>
      </w:pPr>
      <w:rPr>
        <w:rFonts w:hint="default"/>
        <w:lang w:val="en-US" w:eastAsia="en-US" w:bidi="ar-SA"/>
      </w:rPr>
    </w:lvl>
    <w:lvl w:ilvl="7">
      <w:numFmt w:val="bullet"/>
      <w:lvlText w:val="•"/>
      <w:lvlJc w:val="left"/>
      <w:pPr>
        <w:ind w:left="3063" w:hanging="469"/>
      </w:pPr>
      <w:rPr>
        <w:rFonts w:hint="default"/>
        <w:lang w:val="en-US" w:eastAsia="en-US" w:bidi="ar-SA"/>
      </w:rPr>
    </w:lvl>
    <w:lvl w:ilvl="8">
      <w:numFmt w:val="bullet"/>
      <w:lvlText w:val="•"/>
      <w:lvlJc w:val="left"/>
      <w:pPr>
        <w:ind w:left="3420" w:hanging="469"/>
      </w:pPr>
      <w:rPr>
        <w:rFonts w:hint="default"/>
        <w:lang w:val="en-US" w:eastAsia="en-US" w:bidi="ar-SA"/>
      </w:rPr>
    </w:lvl>
  </w:abstractNum>
  <w:abstractNum w:abstractNumId="35" w15:restartNumberingAfterBreak="0">
    <w:nsid w:val="627F7EF8"/>
    <w:multiLevelType w:val="multilevel"/>
    <w:tmpl w:val="7898E334"/>
    <w:lvl w:ilvl="0">
      <w:start w:val="3"/>
      <w:numFmt w:val="decimal"/>
      <w:lvlText w:val="%1"/>
      <w:lvlJc w:val="left"/>
      <w:pPr>
        <w:ind w:left="393" w:hanging="311"/>
        <w:jc w:val="left"/>
      </w:pPr>
      <w:rPr>
        <w:rFonts w:hint="default"/>
        <w:lang w:val="en-US" w:eastAsia="en-US" w:bidi="ar-SA"/>
      </w:rPr>
    </w:lvl>
    <w:lvl w:ilvl="1">
      <w:start w:val="5"/>
      <w:numFmt w:val="decimal"/>
      <w:lvlText w:val="%1.%2"/>
      <w:lvlJc w:val="left"/>
      <w:pPr>
        <w:ind w:left="393" w:hanging="311"/>
        <w:jc w:val="left"/>
      </w:pPr>
      <w:rPr>
        <w:rFonts w:ascii="Times New Roman" w:eastAsia="Times New Roman" w:hAnsi="Times New Roman" w:cs="Times New Roman" w:hint="default"/>
        <w:w w:val="103"/>
        <w:sz w:val="20"/>
        <w:szCs w:val="20"/>
        <w:lang w:val="en-US" w:eastAsia="en-US" w:bidi="ar-SA"/>
      </w:rPr>
    </w:lvl>
    <w:lvl w:ilvl="2">
      <w:numFmt w:val="bullet"/>
      <w:lvlText w:val="•"/>
      <w:lvlJc w:val="left"/>
      <w:pPr>
        <w:ind w:left="1147" w:hanging="311"/>
      </w:pPr>
      <w:rPr>
        <w:rFonts w:hint="default"/>
        <w:lang w:val="en-US" w:eastAsia="en-US" w:bidi="ar-SA"/>
      </w:rPr>
    </w:lvl>
    <w:lvl w:ilvl="3">
      <w:numFmt w:val="bullet"/>
      <w:lvlText w:val="•"/>
      <w:lvlJc w:val="left"/>
      <w:pPr>
        <w:ind w:left="1520" w:hanging="311"/>
      </w:pPr>
      <w:rPr>
        <w:rFonts w:hint="default"/>
        <w:lang w:val="en-US" w:eastAsia="en-US" w:bidi="ar-SA"/>
      </w:rPr>
    </w:lvl>
    <w:lvl w:ilvl="4">
      <w:numFmt w:val="bullet"/>
      <w:lvlText w:val="•"/>
      <w:lvlJc w:val="left"/>
      <w:pPr>
        <w:ind w:left="1894" w:hanging="311"/>
      </w:pPr>
      <w:rPr>
        <w:rFonts w:hint="default"/>
        <w:lang w:val="en-US" w:eastAsia="en-US" w:bidi="ar-SA"/>
      </w:rPr>
    </w:lvl>
    <w:lvl w:ilvl="5">
      <w:numFmt w:val="bullet"/>
      <w:lvlText w:val="•"/>
      <w:lvlJc w:val="left"/>
      <w:pPr>
        <w:ind w:left="2268" w:hanging="311"/>
      </w:pPr>
      <w:rPr>
        <w:rFonts w:hint="default"/>
        <w:lang w:val="en-US" w:eastAsia="en-US" w:bidi="ar-SA"/>
      </w:rPr>
    </w:lvl>
    <w:lvl w:ilvl="6">
      <w:numFmt w:val="bullet"/>
      <w:lvlText w:val="•"/>
      <w:lvlJc w:val="left"/>
      <w:pPr>
        <w:ind w:left="2641" w:hanging="311"/>
      </w:pPr>
      <w:rPr>
        <w:rFonts w:hint="default"/>
        <w:lang w:val="en-US" w:eastAsia="en-US" w:bidi="ar-SA"/>
      </w:rPr>
    </w:lvl>
    <w:lvl w:ilvl="7">
      <w:numFmt w:val="bullet"/>
      <w:lvlText w:val="•"/>
      <w:lvlJc w:val="left"/>
      <w:pPr>
        <w:ind w:left="3015" w:hanging="311"/>
      </w:pPr>
      <w:rPr>
        <w:rFonts w:hint="default"/>
        <w:lang w:val="en-US" w:eastAsia="en-US" w:bidi="ar-SA"/>
      </w:rPr>
    </w:lvl>
    <w:lvl w:ilvl="8">
      <w:numFmt w:val="bullet"/>
      <w:lvlText w:val="•"/>
      <w:lvlJc w:val="left"/>
      <w:pPr>
        <w:ind w:left="3388" w:hanging="311"/>
      </w:pPr>
      <w:rPr>
        <w:rFonts w:hint="default"/>
        <w:lang w:val="en-US" w:eastAsia="en-US" w:bidi="ar-SA"/>
      </w:rPr>
    </w:lvl>
  </w:abstractNum>
  <w:abstractNum w:abstractNumId="36" w15:restartNumberingAfterBreak="0">
    <w:nsid w:val="636448C6"/>
    <w:multiLevelType w:val="hybridMultilevel"/>
    <w:tmpl w:val="821E19FA"/>
    <w:lvl w:ilvl="0" w:tplc="0928916C">
      <w:numFmt w:val="bullet"/>
      <w:lvlText w:val=""/>
      <w:lvlJc w:val="left"/>
      <w:pPr>
        <w:ind w:left="338" w:hanging="339"/>
      </w:pPr>
      <w:rPr>
        <w:rFonts w:ascii="Wingdings" w:eastAsia="Wingdings" w:hAnsi="Wingdings" w:cs="Wingdings" w:hint="default"/>
        <w:w w:val="103"/>
        <w:sz w:val="20"/>
        <w:szCs w:val="20"/>
        <w:lang w:val="en-US" w:eastAsia="en-US" w:bidi="ar-SA"/>
      </w:rPr>
    </w:lvl>
    <w:lvl w:ilvl="1" w:tplc="58900976">
      <w:numFmt w:val="bullet"/>
      <w:lvlText w:val="•"/>
      <w:lvlJc w:val="left"/>
      <w:pPr>
        <w:ind w:left="428" w:hanging="339"/>
      </w:pPr>
      <w:rPr>
        <w:rFonts w:hint="default"/>
        <w:lang w:val="en-US" w:eastAsia="en-US" w:bidi="ar-SA"/>
      </w:rPr>
    </w:lvl>
    <w:lvl w:ilvl="2" w:tplc="6A2C73EC">
      <w:numFmt w:val="bullet"/>
      <w:lvlText w:val="•"/>
      <w:lvlJc w:val="left"/>
      <w:pPr>
        <w:ind w:left="517" w:hanging="339"/>
      </w:pPr>
      <w:rPr>
        <w:rFonts w:hint="default"/>
        <w:lang w:val="en-US" w:eastAsia="en-US" w:bidi="ar-SA"/>
      </w:rPr>
    </w:lvl>
    <w:lvl w:ilvl="3" w:tplc="90B2A6A8">
      <w:numFmt w:val="bullet"/>
      <w:lvlText w:val="•"/>
      <w:lvlJc w:val="left"/>
      <w:pPr>
        <w:ind w:left="606" w:hanging="339"/>
      </w:pPr>
      <w:rPr>
        <w:rFonts w:hint="default"/>
        <w:lang w:val="en-US" w:eastAsia="en-US" w:bidi="ar-SA"/>
      </w:rPr>
    </w:lvl>
    <w:lvl w:ilvl="4" w:tplc="F3CC9184">
      <w:numFmt w:val="bullet"/>
      <w:lvlText w:val="•"/>
      <w:lvlJc w:val="left"/>
      <w:pPr>
        <w:ind w:left="695" w:hanging="339"/>
      </w:pPr>
      <w:rPr>
        <w:rFonts w:hint="default"/>
        <w:lang w:val="en-US" w:eastAsia="en-US" w:bidi="ar-SA"/>
      </w:rPr>
    </w:lvl>
    <w:lvl w:ilvl="5" w:tplc="15940BD8">
      <w:numFmt w:val="bullet"/>
      <w:lvlText w:val="•"/>
      <w:lvlJc w:val="left"/>
      <w:pPr>
        <w:ind w:left="783" w:hanging="339"/>
      </w:pPr>
      <w:rPr>
        <w:rFonts w:hint="default"/>
        <w:lang w:val="en-US" w:eastAsia="en-US" w:bidi="ar-SA"/>
      </w:rPr>
    </w:lvl>
    <w:lvl w:ilvl="6" w:tplc="CDDA9C7E">
      <w:numFmt w:val="bullet"/>
      <w:lvlText w:val="•"/>
      <w:lvlJc w:val="left"/>
      <w:pPr>
        <w:ind w:left="872" w:hanging="339"/>
      </w:pPr>
      <w:rPr>
        <w:rFonts w:hint="default"/>
        <w:lang w:val="en-US" w:eastAsia="en-US" w:bidi="ar-SA"/>
      </w:rPr>
    </w:lvl>
    <w:lvl w:ilvl="7" w:tplc="1FD47C54">
      <w:numFmt w:val="bullet"/>
      <w:lvlText w:val="•"/>
      <w:lvlJc w:val="left"/>
      <w:pPr>
        <w:ind w:left="961" w:hanging="339"/>
      </w:pPr>
      <w:rPr>
        <w:rFonts w:hint="default"/>
        <w:lang w:val="en-US" w:eastAsia="en-US" w:bidi="ar-SA"/>
      </w:rPr>
    </w:lvl>
    <w:lvl w:ilvl="8" w:tplc="25381806">
      <w:numFmt w:val="bullet"/>
      <w:lvlText w:val="•"/>
      <w:lvlJc w:val="left"/>
      <w:pPr>
        <w:ind w:left="1050" w:hanging="339"/>
      </w:pPr>
      <w:rPr>
        <w:rFonts w:hint="default"/>
        <w:lang w:val="en-US" w:eastAsia="en-US" w:bidi="ar-SA"/>
      </w:rPr>
    </w:lvl>
  </w:abstractNum>
  <w:abstractNum w:abstractNumId="37" w15:restartNumberingAfterBreak="0">
    <w:nsid w:val="65065884"/>
    <w:multiLevelType w:val="multilevel"/>
    <w:tmpl w:val="EE8E826C"/>
    <w:lvl w:ilvl="0">
      <w:start w:val="3"/>
      <w:numFmt w:val="decimal"/>
      <w:lvlText w:val="%1"/>
      <w:lvlJc w:val="left"/>
      <w:pPr>
        <w:ind w:left="501" w:hanging="415"/>
        <w:jc w:val="left"/>
      </w:pPr>
      <w:rPr>
        <w:rFonts w:hint="default"/>
        <w:lang w:val="en-US" w:eastAsia="en-US" w:bidi="ar-SA"/>
      </w:rPr>
    </w:lvl>
    <w:lvl w:ilvl="1">
      <w:start w:val="10"/>
      <w:numFmt w:val="decimal"/>
      <w:lvlText w:val="%1.%2"/>
      <w:lvlJc w:val="left"/>
      <w:pPr>
        <w:ind w:left="501" w:hanging="415"/>
        <w:jc w:val="left"/>
      </w:pPr>
      <w:rPr>
        <w:rFonts w:ascii="Times New Roman" w:eastAsia="Times New Roman" w:hAnsi="Times New Roman" w:cs="Times New Roman" w:hint="default"/>
        <w:w w:val="103"/>
        <w:sz w:val="20"/>
        <w:szCs w:val="20"/>
        <w:lang w:val="en-US" w:eastAsia="en-US" w:bidi="ar-SA"/>
      </w:rPr>
    </w:lvl>
    <w:lvl w:ilvl="2">
      <w:numFmt w:val="bullet"/>
      <w:lvlText w:val="•"/>
      <w:lvlJc w:val="left"/>
      <w:pPr>
        <w:ind w:left="1227" w:hanging="415"/>
      </w:pPr>
      <w:rPr>
        <w:rFonts w:hint="default"/>
        <w:lang w:val="en-US" w:eastAsia="en-US" w:bidi="ar-SA"/>
      </w:rPr>
    </w:lvl>
    <w:lvl w:ilvl="3">
      <w:numFmt w:val="bullet"/>
      <w:lvlText w:val="•"/>
      <w:lvlJc w:val="left"/>
      <w:pPr>
        <w:ind w:left="1590" w:hanging="415"/>
      </w:pPr>
      <w:rPr>
        <w:rFonts w:hint="default"/>
        <w:lang w:val="en-US" w:eastAsia="en-US" w:bidi="ar-SA"/>
      </w:rPr>
    </w:lvl>
    <w:lvl w:ilvl="4">
      <w:numFmt w:val="bullet"/>
      <w:lvlText w:val="•"/>
      <w:lvlJc w:val="left"/>
      <w:pPr>
        <w:ind w:left="1954" w:hanging="415"/>
      </w:pPr>
      <w:rPr>
        <w:rFonts w:hint="default"/>
        <w:lang w:val="en-US" w:eastAsia="en-US" w:bidi="ar-SA"/>
      </w:rPr>
    </w:lvl>
    <w:lvl w:ilvl="5">
      <w:numFmt w:val="bullet"/>
      <w:lvlText w:val="•"/>
      <w:lvlJc w:val="left"/>
      <w:pPr>
        <w:ind w:left="2318" w:hanging="415"/>
      </w:pPr>
      <w:rPr>
        <w:rFonts w:hint="default"/>
        <w:lang w:val="en-US" w:eastAsia="en-US" w:bidi="ar-SA"/>
      </w:rPr>
    </w:lvl>
    <w:lvl w:ilvl="6">
      <w:numFmt w:val="bullet"/>
      <w:lvlText w:val="•"/>
      <w:lvlJc w:val="left"/>
      <w:pPr>
        <w:ind w:left="2681" w:hanging="415"/>
      </w:pPr>
      <w:rPr>
        <w:rFonts w:hint="default"/>
        <w:lang w:val="en-US" w:eastAsia="en-US" w:bidi="ar-SA"/>
      </w:rPr>
    </w:lvl>
    <w:lvl w:ilvl="7">
      <w:numFmt w:val="bullet"/>
      <w:lvlText w:val="•"/>
      <w:lvlJc w:val="left"/>
      <w:pPr>
        <w:ind w:left="3045" w:hanging="415"/>
      </w:pPr>
      <w:rPr>
        <w:rFonts w:hint="default"/>
        <w:lang w:val="en-US" w:eastAsia="en-US" w:bidi="ar-SA"/>
      </w:rPr>
    </w:lvl>
    <w:lvl w:ilvl="8">
      <w:numFmt w:val="bullet"/>
      <w:lvlText w:val="•"/>
      <w:lvlJc w:val="left"/>
      <w:pPr>
        <w:ind w:left="3408" w:hanging="415"/>
      </w:pPr>
      <w:rPr>
        <w:rFonts w:hint="default"/>
        <w:lang w:val="en-US" w:eastAsia="en-US" w:bidi="ar-SA"/>
      </w:rPr>
    </w:lvl>
  </w:abstractNum>
  <w:abstractNum w:abstractNumId="38" w15:restartNumberingAfterBreak="0">
    <w:nsid w:val="665D5C93"/>
    <w:multiLevelType w:val="multilevel"/>
    <w:tmpl w:val="69984AD2"/>
    <w:lvl w:ilvl="0">
      <w:start w:val="4"/>
      <w:numFmt w:val="decimal"/>
      <w:lvlText w:val="%1"/>
      <w:lvlJc w:val="left"/>
      <w:pPr>
        <w:ind w:left="82" w:hanging="469"/>
        <w:jc w:val="left"/>
      </w:pPr>
      <w:rPr>
        <w:rFonts w:hint="default"/>
        <w:lang w:val="en-US" w:eastAsia="en-US" w:bidi="ar-SA"/>
      </w:rPr>
    </w:lvl>
    <w:lvl w:ilvl="1">
      <w:start w:val="7"/>
      <w:numFmt w:val="decimal"/>
      <w:lvlText w:val="%1.%2"/>
      <w:lvlJc w:val="left"/>
      <w:pPr>
        <w:ind w:left="82" w:hanging="469"/>
        <w:jc w:val="left"/>
      </w:pPr>
      <w:rPr>
        <w:rFonts w:hint="default"/>
        <w:lang w:val="en-US" w:eastAsia="en-US" w:bidi="ar-SA"/>
      </w:rPr>
    </w:lvl>
    <w:lvl w:ilvl="2">
      <w:start w:val="4"/>
      <w:numFmt w:val="decimal"/>
      <w:lvlText w:val="%1.%2.%3"/>
      <w:lvlJc w:val="left"/>
      <w:pPr>
        <w:ind w:left="82" w:hanging="469"/>
        <w:jc w:val="left"/>
      </w:pPr>
      <w:rPr>
        <w:rFonts w:hint="default"/>
        <w:w w:val="103"/>
        <w:lang w:val="en-US" w:eastAsia="en-US" w:bidi="ar-SA"/>
      </w:rPr>
    </w:lvl>
    <w:lvl w:ilvl="3">
      <w:numFmt w:val="bullet"/>
      <w:lvlText w:val="•"/>
      <w:lvlJc w:val="left"/>
      <w:pPr>
        <w:ind w:left="1296" w:hanging="469"/>
      </w:pPr>
      <w:rPr>
        <w:rFonts w:hint="default"/>
        <w:lang w:val="en-US" w:eastAsia="en-US" w:bidi="ar-SA"/>
      </w:rPr>
    </w:lvl>
    <w:lvl w:ilvl="4">
      <w:numFmt w:val="bullet"/>
      <w:lvlText w:val="•"/>
      <w:lvlJc w:val="left"/>
      <w:pPr>
        <w:ind w:left="1702" w:hanging="469"/>
      </w:pPr>
      <w:rPr>
        <w:rFonts w:hint="default"/>
        <w:lang w:val="en-US" w:eastAsia="en-US" w:bidi="ar-SA"/>
      </w:rPr>
    </w:lvl>
    <w:lvl w:ilvl="5">
      <w:numFmt w:val="bullet"/>
      <w:lvlText w:val="•"/>
      <w:lvlJc w:val="left"/>
      <w:pPr>
        <w:ind w:left="2108" w:hanging="469"/>
      </w:pPr>
      <w:rPr>
        <w:rFonts w:hint="default"/>
        <w:lang w:val="en-US" w:eastAsia="en-US" w:bidi="ar-SA"/>
      </w:rPr>
    </w:lvl>
    <w:lvl w:ilvl="6">
      <w:numFmt w:val="bullet"/>
      <w:lvlText w:val="•"/>
      <w:lvlJc w:val="left"/>
      <w:pPr>
        <w:ind w:left="2513" w:hanging="469"/>
      </w:pPr>
      <w:rPr>
        <w:rFonts w:hint="default"/>
        <w:lang w:val="en-US" w:eastAsia="en-US" w:bidi="ar-SA"/>
      </w:rPr>
    </w:lvl>
    <w:lvl w:ilvl="7">
      <w:numFmt w:val="bullet"/>
      <w:lvlText w:val="•"/>
      <w:lvlJc w:val="left"/>
      <w:pPr>
        <w:ind w:left="2919" w:hanging="469"/>
      </w:pPr>
      <w:rPr>
        <w:rFonts w:hint="default"/>
        <w:lang w:val="en-US" w:eastAsia="en-US" w:bidi="ar-SA"/>
      </w:rPr>
    </w:lvl>
    <w:lvl w:ilvl="8">
      <w:numFmt w:val="bullet"/>
      <w:lvlText w:val="•"/>
      <w:lvlJc w:val="left"/>
      <w:pPr>
        <w:ind w:left="3324" w:hanging="469"/>
      </w:pPr>
      <w:rPr>
        <w:rFonts w:hint="default"/>
        <w:lang w:val="en-US" w:eastAsia="en-US" w:bidi="ar-SA"/>
      </w:rPr>
    </w:lvl>
  </w:abstractNum>
  <w:abstractNum w:abstractNumId="39" w15:restartNumberingAfterBreak="0">
    <w:nsid w:val="693F59EB"/>
    <w:multiLevelType w:val="multilevel"/>
    <w:tmpl w:val="BD501C4A"/>
    <w:lvl w:ilvl="0">
      <w:start w:val="4"/>
      <w:numFmt w:val="decimal"/>
      <w:lvlText w:val="%1"/>
      <w:lvlJc w:val="left"/>
      <w:pPr>
        <w:ind w:left="2127" w:hanging="668"/>
        <w:jc w:val="left"/>
      </w:pPr>
      <w:rPr>
        <w:rFonts w:hint="default"/>
        <w:lang w:val="en-US" w:eastAsia="en-US" w:bidi="ar-SA"/>
      </w:rPr>
    </w:lvl>
    <w:lvl w:ilvl="1">
      <w:start w:val="3"/>
      <w:numFmt w:val="decimal"/>
      <w:lvlText w:val="%1.%2"/>
      <w:lvlJc w:val="left"/>
      <w:pPr>
        <w:ind w:left="2127" w:hanging="668"/>
        <w:jc w:val="left"/>
      </w:pPr>
      <w:rPr>
        <w:rFonts w:hint="default"/>
        <w:lang w:val="en-US" w:eastAsia="en-US" w:bidi="ar-SA"/>
      </w:rPr>
    </w:lvl>
    <w:lvl w:ilvl="2">
      <w:start w:val="1"/>
      <w:numFmt w:val="decimal"/>
      <w:lvlText w:val="%1.%2.%3"/>
      <w:lvlJc w:val="left"/>
      <w:pPr>
        <w:ind w:left="2127" w:hanging="668"/>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2660" w:hanging="533"/>
      </w:pPr>
      <w:rPr>
        <w:rFonts w:ascii="Wingdings" w:eastAsia="Wingdings" w:hAnsi="Wingdings" w:cs="Wingdings" w:hint="default"/>
        <w:w w:val="103"/>
        <w:sz w:val="20"/>
        <w:szCs w:val="20"/>
        <w:lang w:val="en-US" w:eastAsia="en-US" w:bidi="ar-SA"/>
      </w:rPr>
    </w:lvl>
    <w:lvl w:ilvl="4">
      <w:numFmt w:val="bullet"/>
      <w:lvlText w:val="•"/>
      <w:lvlJc w:val="left"/>
      <w:pPr>
        <w:ind w:left="4786" w:hanging="533"/>
      </w:pPr>
      <w:rPr>
        <w:rFonts w:hint="default"/>
        <w:lang w:val="en-US" w:eastAsia="en-US" w:bidi="ar-SA"/>
      </w:rPr>
    </w:lvl>
    <w:lvl w:ilvl="5">
      <w:numFmt w:val="bullet"/>
      <w:lvlText w:val="•"/>
      <w:lvlJc w:val="left"/>
      <w:pPr>
        <w:ind w:left="5495" w:hanging="533"/>
      </w:pPr>
      <w:rPr>
        <w:rFonts w:hint="default"/>
        <w:lang w:val="en-US" w:eastAsia="en-US" w:bidi="ar-SA"/>
      </w:rPr>
    </w:lvl>
    <w:lvl w:ilvl="6">
      <w:numFmt w:val="bullet"/>
      <w:lvlText w:val="•"/>
      <w:lvlJc w:val="left"/>
      <w:pPr>
        <w:ind w:left="6204" w:hanging="533"/>
      </w:pPr>
      <w:rPr>
        <w:rFonts w:hint="default"/>
        <w:lang w:val="en-US" w:eastAsia="en-US" w:bidi="ar-SA"/>
      </w:rPr>
    </w:lvl>
    <w:lvl w:ilvl="7">
      <w:numFmt w:val="bullet"/>
      <w:lvlText w:val="•"/>
      <w:lvlJc w:val="left"/>
      <w:pPr>
        <w:ind w:left="6913" w:hanging="533"/>
      </w:pPr>
      <w:rPr>
        <w:rFonts w:hint="default"/>
        <w:lang w:val="en-US" w:eastAsia="en-US" w:bidi="ar-SA"/>
      </w:rPr>
    </w:lvl>
    <w:lvl w:ilvl="8">
      <w:numFmt w:val="bullet"/>
      <w:lvlText w:val="•"/>
      <w:lvlJc w:val="left"/>
      <w:pPr>
        <w:ind w:left="7622" w:hanging="533"/>
      </w:pPr>
      <w:rPr>
        <w:rFonts w:hint="default"/>
        <w:lang w:val="en-US" w:eastAsia="en-US" w:bidi="ar-SA"/>
      </w:rPr>
    </w:lvl>
  </w:abstractNum>
  <w:abstractNum w:abstractNumId="40" w15:restartNumberingAfterBreak="0">
    <w:nsid w:val="6DD268CC"/>
    <w:multiLevelType w:val="multilevel"/>
    <w:tmpl w:val="40BCBA84"/>
    <w:lvl w:ilvl="0">
      <w:start w:val="4"/>
      <w:numFmt w:val="decimal"/>
      <w:lvlText w:val="%1"/>
      <w:lvlJc w:val="left"/>
      <w:pPr>
        <w:ind w:left="2127" w:hanging="668"/>
        <w:jc w:val="left"/>
      </w:pPr>
      <w:rPr>
        <w:rFonts w:hint="default"/>
        <w:lang w:val="en-US" w:eastAsia="en-US" w:bidi="ar-SA"/>
      </w:rPr>
    </w:lvl>
    <w:lvl w:ilvl="1">
      <w:start w:val="5"/>
      <w:numFmt w:val="decimal"/>
      <w:lvlText w:val="%1.%2"/>
      <w:lvlJc w:val="left"/>
      <w:pPr>
        <w:ind w:left="2127" w:hanging="668"/>
        <w:jc w:val="left"/>
      </w:pPr>
      <w:rPr>
        <w:rFonts w:hint="default"/>
        <w:lang w:val="en-US" w:eastAsia="en-US" w:bidi="ar-SA"/>
      </w:rPr>
    </w:lvl>
    <w:lvl w:ilvl="2">
      <w:start w:val="1"/>
      <w:numFmt w:val="decimal"/>
      <w:lvlText w:val="%1.%2.%3"/>
      <w:lvlJc w:val="left"/>
      <w:pPr>
        <w:ind w:left="2127" w:hanging="668"/>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2660" w:hanging="533"/>
      </w:pPr>
      <w:rPr>
        <w:rFonts w:ascii="Wingdings" w:eastAsia="Wingdings" w:hAnsi="Wingdings" w:cs="Wingdings" w:hint="default"/>
        <w:w w:val="103"/>
        <w:sz w:val="20"/>
        <w:szCs w:val="20"/>
        <w:lang w:val="en-US" w:eastAsia="en-US" w:bidi="ar-SA"/>
      </w:rPr>
    </w:lvl>
    <w:lvl w:ilvl="4">
      <w:numFmt w:val="bullet"/>
      <w:lvlText w:val="•"/>
      <w:lvlJc w:val="left"/>
      <w:pPr>
        <w:ind w:left="4786" w:hanging="533"/>
      </w:pPr>
      <w:rPr>
        <w:rFonts w:hint="default"/>
        <w:lang w:val="en-US" w:eastAsia="en-US" w:bidi="ar-SA"/>
      </w:rPr>
    </w:lvl>
    <w:lvl w:ilvl="5">
      <w:numFmt w:val="bullet"/>
      <w:lvlText w:val="•"/>
      <w:lvlJc w:val="left"/>
      <w:pPr>
        <w:ind w:left="5495" w:hanging="533"/>
      </w:pPr>
      <w:rPr>
        <w:rFonts w:hint="default"/>
        <w:lang w:val="en-US" w:eastAsia="en-US" w:bidi="ar-SA"/>
      </w:rPr>
    </w:lvl>
    <w:lvl w:ilvl="6">
      <w:numFmt w:val="bullet"/>
      <w:lvlText w:val="•"/>
      <w:lvlJc w:val="left"/>
      <w:pPr>
        <w:ind w:left="6204" w:hanging="533"/>
      </w:pPr>
      <w:rPr>
        <w:rFonts w:hint="default"/>
        <w:lang w:val="en-US" w:eastAsia="en-US" w:bidi="ar-SA"/>
      </w:rPr>
    </w:lvl>
    <w:lvl w:ilvl="7">
      <w:numFmt w:val="bullet"/>
      <w:lvlText w:val="•"/>
      <w:lvlJc w:val="left"/>
      <w:pPr>
        <w:ind w:left="6913" w:hanging="533"/>
      </w:pPr>
      <w:rPr>
        <w:rFonts w:hint="default"/>
        <w:lang w:val="en-US" w:eastAsia="en-US" w:bidi="ar-SA"/>
      </w:rPr>
    </w:lvl>
    <w:lvl w:ilvl="8">
      <w:numFmt w:val="bullet"/>
      <w:lvlText w:val="•"/>
      <w:lvlJc w:val="left"/>
      <w:pPr>
        <w:ind w:left="7622" w:hanging="533"/>
      </w:pPr>
      <w:rPr>
        <w:rFonts w:hint="default"/>
        <w:lang w:val="en-US" w:eastAsia="en-US" w:bidi="ar-SA"/>
      </w:rPr>
    </w:lvl>
  </w:abstractNum>
  <w:abstractNum w:abstractNumId="41" w15:restartNumberingAfterBreak="0">
    <w:nsid w:val="6E4343A9"/>
    <w:multiLevelType w:val="multilevel"/>
    <w:tmpl w:val="BFDA91D4"/>
    <w:lvl w:ilvl="0">
      <w:start w:val="4"/>
      <w:numFmt w:val="decimal"/>
      <w:lvlText w:val="%1"/>
      <w:lvlJc w:val="left"/>
      <w:pPr>
        <w:ind w:left="550" w:hanging="469"/>
        <w:jc w:val="left"/>
      </w:pPr>
      <w:rPr>
        <w:rFonts w:hint="default"/>
        <w:lang w:val="en-US" w:eastAsia="en-US" w:bidi="ar-SA"/>
      </w:rPr>
    </w:lvl>
    <w:lvl w:ilvl="1">
      <w:start w:val="7"/>
      <w:numFmt w:val="decimal"/>
      <w:lvlText w:val="%1.%2"/>
      <w:lvlJc w:val="left"/>
      <w:pPr>
        <w:ind w:left="550" w:hanging="469"/>
        <w:jc w:val="left"/>
      </w:pPr>
      <w:rPr>
        <w:rFonts w:hint="default"/>
        <w:lang w:val="en-US" w:eastAsia="en-US" w:bidi="ar-SA"/>
      </w:rPr>
    </w:lvl>
    <w:lvl w:ilvl="2">
      <w:start w:val="2"/>
      <w:numFmt w:val="decimal"/>
      <w:lvlText w:val="%1.%2.%3"/>
      <w:lvlJc w:val="left"/>
      <w:pPr>
        <w:ind w:left="550" w:hanging="469"/>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632" w:hanging="469"/>
      </w:pPr>
      <w:rPr>
        <w:rFonts w:hint="default"/>
        <w:lang w:val="en-US" w:eastAsia="en-US" w:bidi="ar-SA"/>
      </w:rPr>
    </w:lvl>
    <w:lvl w:ilvl="4">
      <w:numFmt w:val="bullet"/>
      <w:lvlText w:val="•"/>
      <w:lvlJc w:val="left"/>
      <w:pPr>
        <w:ind w:left="1990" w:hanging="469"/>
      </w:pPr>
      <w:rPr>
        <w:rFonts w:hint="default"/>
        <w:lang w:val="en-US" w:eastAsia="en-US" w:bidi="ar-SA"/>
      </w:rPr>
    </w:lvl>
    <w:lvl w:ilvl="5">
      <w:numFmt w:val="bullet"/>
      <w:lvlText w:val="•"/>
      <w:lvlJc w:val="left"/>
      <w:pPr>
        <w:ind w:left="2348" w:hanging="469"/>
      </w:pPr>
      <w:rPr>
        <w:rFonts w:hint="default"/>
        <w:lang w:val="en-US" w:eastAsia="en-US" w:bidi="ar-SA"/>
      </w:rPr>
    </w:lvl>
    <w:lvl w:ilvl="6">
      <w:numFmt w:val="bullet"/>
      <w:lvlText w:val="•"/>
      <w:lvlJc w:val="left"/>
      <w:pPr>
        <w:ind w:left="2705" w:hanging="469"/>
      </w:pPr>
      <w:rPr>
        <w:rFonts w:hint="default"/>
        <w:lang w:val="en-US" w:eastAsia="en-US" w:bidi="ar-SA"/>
      </w:rPr>
    </w:lvl>
    <w:lvl w:ilvl="7">
      <w:numFmt w:val="bullet"/>
      <w:lvlText w:val="•"/>
      <w:lvlJc w:val="left"/>
      <w:pPr>
        <w:ind w:left="3063" w:hanging="469"/>
      </w:pPr>
      <w:rPr>
        <w:rFonts w:hint="default"/>
        <w:lang w:val="en-US" w:eastAsia="en-US" w:bidi="ar-SA"/>
      </w:rPr>
    </w:lvl>
    <w:lvl w:ilvl="8">
      <w:numFmt w:val="bullet"/>
      <w:lvlText w:val="•"/>
      <w:lvlJc w:val="left"/>
      <w:pPr>
        <w:ind w:left="3420" w:hanging="469"/>
      </w:pPr>
      <w:rPr>
        <w:rFonts w:hint="default"/>
        <w:lang w:val="en-US" w:eastAsia="en-US" w:bidi="ar-SA"/>
      </w:rPr>
    </w:lvl>
  </w:abstractNum>
  <w:abstractNum w:abstractNumId="42" w15:restartNumberingAfterBreak="0">
    <w:nsid w:val="6FE453A1"/>
    <w:multiLevelType w:val="hybridMultilevel"/>
    <w:tmpl w:val="1AC2DE56"/>
    <w:lvl w:ilvl="0" w:tplc="114281BA">
      <w:numFmt w:val="bullet"/>
      <w:lvlText w:val=""/>
      <w:lvlJc w:val="left"/>
      <w:pPr>
        <w:ind w:left="777" w:hanging="339"/>
      </w:pPr>
      <w:rPr>
        <w:rFonts w:ascii="Wingdings" w:eastAsia="Wingdings" w:hAnsi="Wingdings" w:cs="Wingdings" w:hint="default"/>
        <w:w w:val="103"/>
        <w:sz w:val="20"/>
        <w:szCs w:val="20"/>
        <w:lang w:val="en-US" w:eastAsia="en-US" w:bidi="ar-SA"/>
      </w:rPr>
    </w:lvl>
    <w:lvl w:ilvl="1" w:tplc="51408256">
      <w:numFmt w:val="bullet"/>
      <w:lvlText w:val=""/>
      <w:lvlJc w:val="left"/>
      <w:pPr>
        <w:ind w:left="941" w:hanging="339"/>
      </w:pPr>
      <w:rPr>
        <w:rFonts w:ascii="Wingdings" w:eastAsia="Wingdings" w:hAnsi="Wingdings" w:cs="Wingdings" w:hint="default"/>
        <w:w w:val="103"/>
        <w:sz w:val="20"/>
        <w:szCs w:val="20"/>
        <w:lang w:val="en-US" w:eastAsia="en-US" w:bidi="ar-SA"/>
      </w:rPr>
    </w:lvl>
    <w:lvl w:ilvl="2" w:tplc="B0DED912">
      <w:numFmt w:val="bullet"/>
      <w:lvlText w:val="•"/>
      <w:lvlJc w:val="left"/>
      <w:pPr>
        <w:ind w:left="700" w:hanging="339"/>
      </w:pPr>
      <w:rPr>
        <w:rFonts w:hint="default"/>
        <w:lang w:val="en-US" w:eastAsia="en-US" w:bidi="ar-SA"/>
      </w:rPr>
    </w:lvl>
    <w:lvl w:ilvl="3" w:tplc="1344935E">
      <w:numFmt w:val="bullet"/>
      <w:lvlText w:val="•"/>
      <w:lvlJc w:val="left"/>
      <w:pPr>
        <w:ind w:left="460" w:hanging="339"/>
      </w:pPr>
      <w:rPr>
        <w:rFonts w:hint="default"/>
        <w:lang w:val="en-US" w:eastAsia="en-US" w:bidi="ar-SA"/>
      </w:rPr>
    </w:lvl>
    <w:lvl w:ilvl="4" w:tplc="EDEC2242">
      <w:numFmt w:val="bullet"/>
      <w:lvlText w:val="•"/>
      <w:lvlJc w:val="left"/>
      <w:pPr>
        <w:ind w:left="221" w:hanging="339"/>
      </w:pPr>
      <w:rPr>
        <w:rFonts w:hint="default"/>
        <w:lang w:val="en-US" w:eastAsia="en-US" w:bidi="ar-SA"/>
      </w:rPr>
    </w:lvl>
    <w:lvl w:ilvl="5" w:tplc="B6EE7D1C">
      <w:numFmt w:val="bullet"/>
      <w:lvlText w:val="•"/>
      <w:lvlJc w:val="left"/>
      <w:pPr>
        <w:ind w:left="-19" w:hanging="339"/>
      </w:pPr>
      <w:rPr>
        <w:rFonts w:hint="default"/>
        <w:lang w:val="en-US" w:eastAsia="en-US" w:bidi="ar-SA"/>
      </w:rPr>
    </w:lvl>
    <w:lvl w:ilvl="6" w:tplc="2B5A67FE">
      <w:numFmt w:val="bullet"/>
      <w:lvlText w:val="•"/>
      <w:lvlJc w:val="left"/>
      <w:pPr>
        <w:ind w:left="-258" w:hanging="339"/>
      </w:pPr>
      <w:rPr>
        <w:rFonts w:hint="default"/>
        <w:lang w:val="en-US" w:eastAsia="en-US" w:bidi="ar-SA"/>
      </w:rPr>
    </w:lvl>
    <w:lvl w:ilvl="7" w:tplc="F574181A">
      <w:numFmt w:val="bullet"/>
      <w:lvlText w:val="•"/>
      <w:lvlJc w:val="left"/>
      <w:pPr>
        <w:ind w:left="-498" w:hanging="339"/>
      </w:pPr>
      <w:rPr>
        <w:rFonts w:hint="default"/>
        <w:lang w:val="en-US" w:eastAsia="en-US" w:bidi="ar-SA"/>
      </w:rPr>
    </w:lvl>
    <w:lvl w:ilvl="8" w:tplc="082A96CA">
      <w:numFmt w:val="bullet"/>
      <w:lvlText w:val="•"/>
      <w:lvlJc w:val="left"/>
      <w:pPr>
        <w:ind w:left="-738" w:hanging="339"/>
      </w:pPr>
      <w:rPr>
        <w:rFonts w:hint="default"/>
        <w:lang w:val="en-US" w:eastAsia="en-US" w:bidi="ar-SA"/>
      </w:rPr>
    </w:lvl>
  </w:abstractNum>
  <w:abstractNum w:abstractNumId="43" w15:restartNumberingAfterBreak="0">
    <w:nsid w:val="70A406E7"/>
    <w:multiLevelType w:val="hybridMultilevel"/>
    <w:tmpl w:val="D24ADA5A"/>
    <w:lvl w:ilvl="0" w:tplc="423C4AEC">
      <w:numFmt w:val="bullet"/>
      <w:lvlText w:val=""/>
      <w:lvlJc w:val="left"/>
      <w:pPr>
        <w:ind w:left="338" w:hanging="339"/>
      </w:pPr>
      <w:rPr>
        <w:rFonts w:ascii="Wingdings" w:eastAsia="Wingdings" w:hAnsi="Wingdings" w:cs="Wingdings" w:hint="default"/>
        <w:w w:val="103"/>
        <w:sz w:val="20"/>
        <w:szCs w:val="20"/>
        <w:lang w:val="en-US" w:eastAsia="en-US" w:bidi="ar-SA"/>
      </w:rPr>
    </w:lvl>
    <w:lvl w:ilvl="1" w:tplc="8D54400E">
      <w:numFmt w:val="bullet"/>
      <w:lvlText w:val="•"/>
      <w:lvlJc w:val="left"/>
      <w:pPr>
        <w:ind w:left="406" w:hanging="339"/>
      </w:pPr>
      <w:rPr>
        <w:rFonts w:hint="default"/>
        <w:lang w:val="en-US" w:eastAsia="en-US" w:bidi="ar-SA"/>
      </w:rPr>
    </w:lvl>
    <w:lvl w:ilvl="2" w:tplc="BD9E090A">
      <w:numFmt w:val="bullet"/>
      <w:lvlText w:val="•"/>
      <w:lvlJc w:val="left"/>
      <w:pPr>
        <w:ind w:left="472" w:hanging="339"/>
      </w:pPr>
      <w:rPr>
        <w:rFonts w:hint="default"/>
        <w:lang w:val="en-US" w:eastAsia="en-US" w:bidi="ar-SA"/>
      </w:rPr>
    </w:lvl>
    <w:lvl w:ilvl="3" w:tplc="154AFB56">
      <w:numFmt w:val="bullet"/>
      <w:lvlText w:val="•"/>
      <w:lvlJc w:val="left"/>
      <w:pPr>
        <w:ind w:left="538" w:hanging="339"/>
      </w:pPr>
      <w:rPr>
        <w:rFonts w:hint="default"/>
        <w:lang w:val="en-US" w:eastAsia="en-US" w:bidi="ar-SA"/>
      </w:rPr>
    </w:lvl>
    <w:lvl w:ilvl="4" w:tplc="BDAAB892">
      <w:numFmt w:val="bullet"/>
      <w:lvlText w:val="•"/>
      <w:lvlJc w:val="left"/>
      <w:pPr>
        <w:ind w:left="604" w:hanging="339"/>
      </w:pPr>
      <w:rPr>
        <w:rFonts w:hint="default"/>
        <w:lang w:val="en-US" w:eastAsia="en-US" w:bidi="ar-SA"/>
      </w:rPr>
    </w:lvl>
    <w:lvl w:ilvl="5" w:tplc="2D904CD6">
      <w:numFmt w:val="bullet"/>
      <w:lvlText w:val="•"/>
      <w:lvlJc w:val="left"/>
      <w:pPr>
        <w:ind w:left="670" w:hanging="339"/>
      </w:pPr>
      <w:rPr>
        <w:rFonts w:hint="default"/>
        <w:lang w:val="en-US" w:eastAsia="en-US" w:bidi="ar-SA"/>
      </w:rPr>
    </w:lvl>
    <w:lvl w:ilvl="6" w:tplc="387EA7FC">
      <w:numFmt w:val="bullet"/>
      <w:lvlText w:val="•"/>
      <w:lvlJc w:val="left"/>
      <w:pPr>
        <w:ind w:left="737" w:hanging="339"/>
      </w:pPr>
      <w:rPr>
        <w:rFonts w:hint="default"/>
        <w:lang w:val="en-US" w:eastAsia="en-US" w:bidi="ar-SA"/>
      </w:rPr>
    </w:lvl>
    <w:lvl w:ilvl="7" w:tplc="F67229F8">
      <w:numFmt w:val="bullet"/>
      <w:lvlText w:val="•"/>
      <w:lvlJc w:val="left"/>
      <w:pPr>
        <w:ind w:left="803" w:hanging="339"/>
      </w:pPr>
      <w:rPr>
        <w:rFonts w:hint="default"/>
        <w:lang w:val="en-US" w:eastAsia="en-US" w:bidi="ar-SA"/>
      </w:rPr>
    </w:lvl>
    <w:lvl w:ilvl="8" w:tplc="52CAA4C8">
      <w:numFmt w:val="bullet"/>
      <w:lvlText w:val="•"/>
      <w:lvlJc w:val="left"/>
      <w:pPr>
        <w:ind w:left="869" w:hanging="339"/>
      </w:pPr>
      <w:rPr>
        <w:rFonts w:hint="default"/>
        <w:lang w:val="en-US" w:eastAsia="en-US" w:bidi="ar-SA"/>
      </w:rPr>
    </w:lvl>
  </w:abstractNum>
  <w:abstractNum w:abstractNumId="44" w15:restartNumberingAfterBreak="0">
    <w:nsid w:val="71D0069B"/>
    <w:multiLevelType w:val="hybridMultilevel"/>
    <w:tmpl w:val="3EF6D92A"/>
    <w:lvl w:ilvl="0" w:tplc="B574D0D2">
      <w:numFmt w:val="bullet"/>
      <w:lvlText w:val=""/>
      <w:lvlJc w:val="left"/>
      <w:pPr>
        <w:ind w:left="1992" w:hanging="531"/>
      </w:pPr>
      <w:rPr>
        <w:rFonts w:ascii="Wingdings" w:eastAsia="Wingdings" w:hAnsi="Wingdings" w:cs="Wingdings" w:hint="default"/>
        <w:w w:val="103"/>
        <w:sz w:val="20"/>
        <w:szCs w:val="20"/>
        <w:lang w:val="en-US" w:eastAsia="en-US" w:bidi="ar-SA"/>
      </w:rPr>
    </w:lvl>
    <w:lvl w:ilvl="1" w:tplc="A694F992">
      <w:numFmt w:val="bullet"/>
      <w:lvlText w:val="•"/>
      <w:lvlJc w:val="left"/>
      <w:pPr>
        <w:ind w:left="2704" w:hanging="531"/>
      </w:pPr>
      <w:rPr>
        <w:rFonts w:hint="default"/>
        <w:lang w:val="en-US" w:eastAsia="en-US" w:bidi="ar-SA"/>
      </w:rPr>
    </w:lvl>
    <w:lvl w:ilvl="2" w:tplc="FF4EF002">
      <w:numFmt w:val="bullet"/>
      <w:lvlText w:val="•"/>
      <w:lvlJc w:val="left"/>
      <w:pPr>
        <w:ind w:left="3408" w:hanging="531"/>
      </w:pPr>
      <w:rPr>
        <w:rFonts w:hint="default"/>
        <w:lang w:val="en-US" w:eastAsia="en-US" w:bidi="ar-SA"/>
      </w:rPr>
    </w:lvl>
    <w:lvl w:ilvl="3" w:tplc="2884A2AE">
      <w:numFmt w:val="bullet"/>
      <w:lvlText w:val="•"/>
      <w:lvlJc w:val="left"/>
      <w:pPr>
        <w:ind w:left="4112" w:hanging="531"/>
      </w:pPr>
      <w:rPr>
        <w:rFonts w:hint="default"/>
        <w:lang w:val="en-US" w:eastAsia="en-US" w:bidi="ar-SA"/>
      </w:rPr>
    </w:lvl>
    <w:lvl w:ilvl="4" w:tplc="75D6FF46">
      <w:numFmt w:val="bullet"/>
      <w:lvlText w:val="•"/>
      <w:lvlJc w:val="left"/>
      <w:pPr>
        <w:ind w:left="4816" w:hanging="531"/>
      </w:pPr>
      <w:rPr>
        <w:rFonts w:hint="default"/>
        <w:lang w:val="en-US" w:eastAsia="en-US" w:bidi="ar-SA"/>
      </w:rPr>
    </w:lvl>
    <w:lvl w:ilvl="5" w:tplc="BC2A1F3A">
      <w:numFmt w:val="bullet"/>
      <w:lvlText w:val="•"/>
      <w:lvlJc w:val="left"/>
      <w:pPr>
        <w:ind w:left="5520" w:hanging="531"/>
      </w:pPr>
      <w:rPr>
        <w:rFonts w:hint="default"/>
        <w:lang w:val="en-US" w:eastAsia="en-US" w:bidi="ar-SA"/>
      </w:rPr>
    </w:lvl>
    <w:lvl w:ilvl="6" w:tplc="5DCE3D8E">
      <w:numFmt w:val="bullet"/>
      <w:lvlText w:val="•"/>
      <w:lvlJc w:val="left"/>
      <w:pPr>
        <w:ind w:left="6224" w:hanging="531"/>
      </w:pPr>
      <w:rPr>
        <w:rFonts w:hint="default"/>
        <w:lang w:val="en-US" w:eastAsia="en-US" w:bidi="ar-SA"/>
      </w:rPr>
    </w:lvl>
    <w:lvl w:ilvl="7" w:tplc="CBCCFFC0">
      <w:numFmt w:val="bullet"/>
      <w:lvlText w:val="•"/>
      <w:lvlJc w:val="left"/>
      <w:pPr>
        <w:ind w:left="6928" w:hanging="531"/>
      </w:pPr>
      <w:rPr>
        <w:rFonts w:hint="default"/>
        <w:lang w:val="en-US" w:eastAsia="en-US" w:bidi="ar-SA"/>
      </w:rPr>
    </w:lvl>
    <w:lvl w:ilvl="8" w:tplc="0276EAF0">
      <w:numFmt w:val="bullet"/>
      <w:lvlText w:val="•"/>
      <w:lvlJc w:val="left"/>
      <w:pPr>
        <w:ind w:left="7632" w:hanging="531"/>
      </w:pPr>
      <w:rPr>
        <w:rFonts w:hint="default"/>
        <w:lang w:val="en-US" w:eastAsia="en-US" w:bidi="ar-SA"/>
      </w:rPr>
    </w:lvl>
  </w:abstractNum>
  <w:abstractNum w:abstractNumId="45" w15:restartNumberingAfterBreak="0">
    <w:nsid w:val="760159E6"/>
    <w:multiLevelType w:val="hybridMultilevel"/>
    <w:tmpl w:val="B6FC9AE0"/>
    <w:lvl w:ilvl="0" w:tplc="1E806160">
      <w:numFmt w:val="bullet"/>
      <w:lvlText w:val=""/>
      <w:lvlJc w:val="left"/>
      <w:pPr>
        <w:ind w:left="338" w:hanging="339"/>
      </w:pPr>
      <w:rPr>
        <w:rFonts w:ascii="Wingdings" w:eastAsia="Wingdings" w:hAnsi="Wingdings" w:cs="Wingdings" w:hint="default"/>
        <w:w w:val="103"/>
        <w:sz w:val="20"/>
        <w:szCs w:val="20"/>
        <w:lang w:val="en-US" w:eastAsia="en-US" w:bidi="ar-SA"/>
      </w:rPr>
    </w:lvl>
    <w:lvl w:ilvl="1" w:tplc="94585F0A">
      <w:numFmt w:val="bullet"/>
      <w:lvlText w:val="•"/>
      <w:lvlJc w:val="left"/>
      <w:pPr>
        <w:ind w:left="674" w:hanging="339"/>
      </w:pPr>
      <w:rPr>
        <w:rFonts w:hint="default"/>
        <w:lang w:val="en-US" w:eastAsia="en-US" w:bidi="ar-SA"/>
      </w:rPr>
    </w:lvl>
    <w:lvl w:ilvl="2" w:tplc="82DEE09E">
      <w:numFmt w:val="bullet"/>
      <w:lvlText w:val="•"/>
      <w:lvlJc w:val="left"/>
      <w:pPr>
        <w:ind w:left="1009" w:hanging="339"/>
      </w:pPr>
      <w:rPr>
        <w:rFonts w:hint="default"/>
        <w:lang w:val="en-US" w:eastAsia="en-US" w:bidi="ar-SA"/>
      </w:rPr>
    </w:lvl>
    <w:lvl w:ilvl="3" w:tplc="C292D760">
      <w:numFmt w:val="bullet"/>
      <w:lvlText w:val="•"/>
      <w:lvlJc w:val="left"/>
      <w:pPr>
        <w:ind w:left="1343" w:hanging="339"/>
      </w:pPr>
      <w:rPr>
        <w:rFonts w:hint="default"/>
        <w:lang w:val="en-US" w:eastAsia="en-US" w:bidi="ar-SA"/>
      </w:rPr>
    </w:lvl>
    <w:lvl w:ilvl="4" w:tplc="24B2270A">
      <w:numFmt w:val="bullet"/>
      <w:lvlText w:val="•"/>
      <w:lvlJc w:val="left"/>
      <w:pPr>
        <w:ind w:left="1678" w:hanging="339"/>
      </w:pPr>
      <w:rPr>
        <w:rFonts w:hint="default"/>
        <w:lang w:val="en-US" w:eastAsia="en-US" w:bidi="ar-SA"/>
      </w:rPr>
    </w:lvl>
    <w:lvl w:ilvl="5" w:tplc="199E17D0">
      <w:numFmt w:val="bullet"/>
      <w:lvlText w:val="•"/>
      <w:lvlJc w:val="left"/>
      <w:pPr>
        <w:ind w:left="2012" w:hanging="339"/>
      </w:pPr>
      <w:rPr>
        <w:rFonts w:hint="default"/>
        <w:lang w:val="en-US" w:eastAsia="en-US" w:bidi="ar-SA"/>
      </w:rPr>
    </w:lvl>
    <w:lvl w:ilvl="6" w:tplc="E7BCC880">
      <w:numFmt w:val="bullet"/>
      <w:lvlText w:val="•"/>
      <w:lvlJc w:val="left"/>
      <w:pPr>
        <w:ind w:left="2347" w:hanging="339"/>
      </w:pPr>
      <w:rPr>
        <w:rFonts w:hint="default"/>
        <w:lang w:val="en-US" w:eastAsia="en-US" w:bidi="ar-SA"/>
      </w:rPr>
    </w:lvl>
    <w:lvl w:ilvl="7" w:tplc="4A76240C">
      <w:numFmt w:val="bullet"/>
      <w:lvlText w:val="•"/>
      <w:lvlJc w:val="left"/>
      <w:pPr>
        <w:ind w:left="2681" w:hanging="339"/>
      </w:pPr>
      <w:rPr>
        <w:rFonts w:hint="default"/>
        <w:lang w:val="en-US" w:eastAsia="en-US" w:bidi="ar-SA"/>
      </w:rPr>
    </w:lvl>
    <w:lvl w:ilvl="8" w:tplc="69EE46EC">
      <w:numFmt w:val="bullet"/>
      <w:lvlText w:val="•"/>
      <w:lvlJc w:val="left"/>
      <w:pPr>
        <w:ind w:left="3016" w:hanging="339"/>
      </w:pPr>
      <w:rPr>
        <w:rFonts w:hint="default"/>
        <w:lang w:val="en-US" w:eastAsia="en-US" w:bidi="ar-SA"/>
      </w:rPr>
    </w:lvl>
  </w:abstractNum>
  <w:abstractNum w:abstractNumId="46" w15:restartNumberingAfterBreak="0">
    <w:nsid w:val="778A296B"/>
    <w:multiLevelType w:val="multilevel"/>
    <w:tmpl w:val="771E5B36"/>
    <w:lvl w:ilvl="0">
      <w:start w:val="4"/>
      <w:numFmt w:val="decimal"/>
      <w:lvlText w:val="%1"/>
      <w:lvlJc w:val="left"/>
      <w:pPr>
        <w:ind w:left="551" w:hanging="465"/>
        <w:jc w:val="left"/>
      </w:pPr>
      <w:rPr>
        <w:rFonts w:hint="default"/>
        <w:lang w:val="en-US" w:eastAsia="en-US" w:bidi="ar-SA"/>
      </w:rPr>
    </w:lvl>
    <w:lvl w:ilvl="1">
      <w:start w:val="8"/>
      <w:numFmt w:val="decimal"/>
      <w:lvlText w:val="%1.%2"/>
      <w:lvlJc w:val="left"/>
      <w:pPr>
        <w:ind w:left="551" w:hanging="465"/>
        <w:jc w:val="left"/>
      </w:pPr>
      <w:rPr>
        <w:rFonts w:hint="default"/>
        <w:lang w:val="en-US" w:eastAsia="en-US" w:bidi="ar-SA"/>
      </w:rPr>
    </w:lvl>
    <w:lvl w:ilvl="2">
      <w:start w:val="2"/>
      <w:numFmt w:val="decimal"/>
      <w:lvlText w:val="%1.%2.%3"/>
      <w:lvlJc w:val="left"/>
      <w:pPr>
        <w:ind w:left="551" w:hanging="465"/>
        <w:jc w:val="left"/>
      </w:pPr>
      <w:rPr>
        <w:rFonts w:ascii="Times New Roman" w:eastAsia="Times New Roman" w:hAnsi="Times New Roman" w:cs="Times New Roman" w:hint="default"/>
        <w:w w:val="103"/>
        <w:sz w:val="20"/>
        <w:szCs w:val="20"/>
        <w:lang w:val="en-US" w:eastAsia="en-US" w:bidi="ar-SA"/>
      </w:rPr>
    </w:lvl>
    <w:lvl w:ilvl="3">
      <w:numFmt w:val="bullet"/>
      <w:lvlText w:val="•"/>
      <w:lvlJc w:val="left"/>
      <w:pPr>
        <w:ind w:left="1632" w:hanging="465"/>
      </w:pPr>
      <w:rPr>
        <w:rFonts w:hint="default"/>
        <w:lang w:val="en-US" w:eastAsia="en-US" w:bidi="ar-SA"/>
      </w:rPr>
    </w:lvl>
    <w:lvl w:ilvl="4">
      <w:numFmt w:val="bullet"/>
      <w:lvlText w:val="•"/>
      <w:lvlJc w:val="left"/>
      <w:pPr>
        <w:ind w:left="1990" w:hanging="465"/>
      </w:pPr>
      <w:rPr>
        <w:rFonts w:hint="default"/>
        <w:lang w:val="en-US" w:eastAsia="en-US" w:bidi="ar-SA"/>
      </w:rPr>
    </w:lvl>
    <w:lvl w:ilvl="5">
      <w:numFmt w:val="bullet"/>
      <w:lvlText w:val="•"/>
      <w:lvlJc w:val="left"/>
      <w:pPr>
        <w:ind w:left="2348" w:hanging="465"/>
      </w:pPr>
      <w:rPr>
        <w:rFonts w:hint="default"/>
        <w:lang w:val="en-US" w:eastAsia="en-US" w:bidi="ar-SA"/>
      </w:rPr>
    </w:lvl>
    <w:lvl w:ilvl="6">
      <w:numFmt w:val="bullet"/>
      <w:lvlText w:val="•"/>
      <w:lvlJc w:val="left"/>
      <w:pPr>
        <w:ind w:left="2705" w:hanging="465"/>
      </w:pPr>
      <w:rPr>
        <w:rFonts w:hint="default"/>
        <w:lang w:val="en-US" w:eastAsia="en-US" w:bidi="ar-SA"/>
      </w:rPr>
    </w:lvl>
    <w:lvl w:ilvl="7">
      <w:numFmt w:val="bullet"/>
      <w:lvlText w:val="•"/>
      <w:lvlJc w:val="left"/>
      <w:pPr>
        <w:ind w:left="3063" w:hanging="465"/>
      </w:pPr>
      <w:rPr>
        <w:rFonts w:hint="default"/>
        <w:lang w:val="en-US" w:eastAsia="en-US" w:bidi="ar-SA"/>
      </w:rPr>
    </w:lvl>
    <w:lvl w:ilvl="8">
      <w:numFmt w:val="bullet"/>
      <w:lvlText w:val="•"/>
      <w:lvlJc w:val="left"/>
      <w:pPr>
        <w:ind w:left="3420" w:hanging="465"/>
      </w:pPr>
      <w:rPr>
        <w:rFonts w:hint="default"/>
        <w:lang w:val="en-US" w:eastAsia="en-US" w:bidi="ar-SA"/>
      </w:rPr>
    </w:lvl>
  </w:abstractNum>
  <w:abstractNum w:abstractNumId="47" w15:restartNumberingAfterBreak="0">
    <w:nsid w:val="7A1F4399"/>
    <w:multiLevelType w:val="multilevel"/>
    <w:tmpl w:val="F982AA86"/>
    <w:lvl w:ilvl="0">
      <w:start w:val="1"/>
      <w:numFmt w:val="decimal"/>
      <w:lvlText w:val="%1"/>
      <w:lvlJc w:val="left"/>
      <w:pPr>
        <w:ind w:left="926" w:hanging="533"/>
        <w:jc w:val="left"/>
      </w:pPr>
      <w:rPr>
        <w:rFonts w:ascii="Times New Roman" w:eastAsia="Times New Roman" w:hAnsi="Times New Roman" w:cs="Times New Roman" w:hint="default"/>
        <w:b/>
        <w:bCs/>
        <w:w w:val="103"/>
        <w:sz w:val="20"/>
        <w:szCs w:val="20"/>
        <w:lang w:val="en-US" w:eastAsia="en-US" w:bidi="ar-SA"/>
      </w:rPr>
    </w:lvl>
    <w:lvl w:ilvl="1">
      <w:start w:val="1"/>
      <w:numFmt w:val="decimal"/>
      <w:lvlText w:val="%1.%2"/>
      <w:lvlJc w:val="left"/>
      <w:pPr>
        <w:ind w:left="1728" w:hanging="802"/>
        <w:jc w:val="left"/>
      </w:pPr>
      <w:rPr>
        <w:rFonts w:ascii="Times New Roman" w:eastAsia="Times New Roman" w:hAnsi="Times New Roman" w:cs="Times New Roman" w:hint="default"/>
        <w:b/>
        <w:bCs/>
        <w:spacing w:val="-3"/>
        <w:w w:val="103"/>
        <w:sz w:val="20"/>
        <w:szCs w:val="20"/>
        <w:lang w:val="en-US" w:eastAsia="en-US" w:bidi="ar-SA"/>
      </w:rPr>
    </w:lvl>
    <w:lvl w:ilvl="2">
      <w:numFmt w:val="bullet"/>
      <w:lvlText w:val="•"/>
      <w:lvlJc w:val="left"/>
      <w:pPr>
        <w:ind w:left="2533" w:hanging="802"/>
      </w:pPr>
      <w:rPr>
        <w:rFonts w:hint="default"/>
        <w:lang w:val="en-US" w:eastAsia="en-US" w:bidi="ar-SA"/>
      </w:rPr>
    </w:lvl>
    <w:lvl w:ilvl="3">
      <w:numFmt w:val="bullet"/>
      <w:lvlText w:val="•"/>
      <w:lvlJc w:val="left"/>
      <w:pPr>
        <w:ind w:left="3346" w:hanging="802"/>
      </w:pPr>
      <w:rPr>
        <w:rFonts w:hint="default"/>
        <w:lang w:val="en-US" w:eastAsia="en-US" w:bidi="ar-SA"/>
      </w:rPr>
    </w:lvl>
    <w:lvl w:ilvl="4">
      <w:numFmt w:val="bullet"/>
      <w:lvlText w:val="•"/>
      <w:lvlJc w:val="left"/>
      <w:pPr>
        <w:ind w:left="4160" w:hanging="802"/>
      </w:pPr>
      <w:rPr>
        <w:rFonts w:hint="default"/>
        <w:lang w:val="en-US" w:eastAsia="en-US" w:bidi="ar-SA"/>
      </w:rPr>
    </w:lvl>
    <w:lvl w:ilvl="5">
      <w:numFmt w:val="bullet"/>
      <w:lvlText w:val="•"/>
      <w:lvlJc w:val="left"/>
      <w:pPr>
        <w:ind w:left="4973" w:hanging="802"/>
      </w:pPr>
      <w:rPr>
        <w:rFonts w:hint="default"/>
        <w:lang w:val="en-US" w:eastAsia="en-US" w:bidi="ar-SA"/>
      </w:rPr>
    </w:lvl>
    <w:lvl w:ilvl="6">
      <w:numFmt w:val="bullet"/>
      <w:lvlText w:val="•"/>
      <w:lvlJc w:val="left"/>
      <w:pPr>
        <w:ind w:left="5786" w:hanging="802"/>
      </w:pPr>
      <w:rPr>
        <w:rFonts w:hint="default"/>
        <w:lang w:val="en-US" w:eastAsia="en-US" w:bidi="ar-SA"/>
      </w:rPr>
    </w:lvl>
    <w:lvl w:ilvl="7">
      <w:numFmt w:val="bullet"/>
      <w:lvlText w:val="•"/>
      <w:lvlJc w:val="left"/>
      <w:pPr>
        <w:ind w:left="6600" w:hanging="802"/>
      </w:pPr>
      <w:rPr>
        <w:rFonts w:hint="default"/>
        <w:lang w:val="en-US" w:eastAsia="en-US" w:bidi="ar-SA"/>
      </w:rPr>
    </w:lvl>
    <w:lvl w:ilvl="8">
      <w:numFmt w:val="bullet"/>
      <w:lvlText w:val="•"/>
      <w:lvlJc w:val="left"/>
      <w:pPr>
        <w:ind w:left="7413" w:hanging="802"/>
      </w:pPr>
      <w:rPr>
        <w:rFonts w:hint="default"/>
        <w:lang w:val="en-US" w:eastAsia="en-US" w:bidi="ar-SA"/>
      </w:rPr>
    </w:lvl>
  </w:abstractNum>
  <w:abstractNum w:abstractNumId="48" w15:restartNumberingAfterBreak="0">
    <w:nsid w:val="7B3444D5"/>
    <w:multiLevelType w:val="multilevel"/>
    <w:tmpl w:val="E2E62294"/>
    <w:lvl w:ilvl="0">
      <w:start w:val="4"/>
      <w:numFmt w:val="decimal"/>
      <w:lvlText w:val="%1"/>
      <w:lvlJc w:val="left"/>
      <w:pPr>
        <w:ind w:left="2794" w:hanging="668"/>
        <w:jc w:val="left"/>
      </w:pPr>
      <w:rPr>
        <w:rFonts w:hint="default"/>
        <w:lang w:val="en-US" w:eastAsia="en-US" w:bidi="ar-SA"/>
      </w:rPr>
    </w:lvl>
    <w:lvl w:ilvl="1">
      <w:start w:val="7"/>
      <w:numFmt w:val="decimal"/>
      <w:lvlText w:val="%1.%2"/>
      <w:lvlJc w:val="left"/>
      <w:pPr>
        <w:ind w:left="2794" w:hanging="668"/>
        <w:jc w:val="left"/>
      </w:pPr>
      <w:rPr>
        <w:rFonts w:hint="default"/>
        <w:lang w:val="en-US" w:eastAsia="en-US" w:bidi="ar-SA"/>
      </w:rPr>
    </w:lvl>
    <w:lvl w:ilvl="2">
      <w:start w:val="7"/>
      <w:numFmt w:val="decimal"/>
      <w:lvlText w:val="%1.%2.%3"/>
      <w:lvlJc w:val="left"/>
      <w:pPr>
        <w:ind w:left="2794" w:hanging="668"/>
        <w:jc w:val="left"/>
      </w:pPr>
      <w:rPr>
        <w:rFonts w:hint="default"/>
        <w:lang w:val="en-US" w:eastAsia="en-US" w:bidi="ar-SA"/>
      </w:rPr>
    </w:lvl>
    <w:lvl w:ilvl="3">
      <w:start w:val="1"/>
      <w:numFmt w:val="decimal"/>
      <w:lvlText w:val="%1.%2.%3.%4"/>
      <w:lvlJc w:val="left"/>
      <w:pPr>
        <w:ind w:left="2794" w:hanging="668"/>
        <w:jc w:val="left"/>
      </w:pPr>
      <w:rPr>
        <w:rFonts w:ascii="Times New Roman" w:eastAsia="Times New Roman" w:hAnsi="Times New Roman" w:cs="Times New Roman" w:hint="default"/>
        <w:spacing w:val="-3"/>
        <w:w w:val="103"/>
        <w:sz w:val="20"/>
        <w:szCs w:val="20"/>
        <w:lang w:val="en-US" w:eastAsia="en-US" w:bidi="ar-SA"/>
      </w:rPr>
    </w:lvl>
    <w:lvl w:ilvl="4">
      <w:numFmt w:val="bullet"/>
      <w:lvlText w:val=""/>
      <w:lvlJc w:val="left"/>
      <w:pPr>
        <w:ind w:left="3461" w:hanging="668"/>
      </w:pPr>
      <w:rPr>
        <w:rFonts w:ascii="Wingdings" w:eastAsia="Wingdings" w:hAnsi="Wingdings" w:cs="Wingdings" w:hint="default"/>
        <w:w w:val="103"/>
        <w:sz w:val="20"/>
        <w:szCs w:val="20"/>
        <w:lang w:val="en-US" w:eastAsia="en-US" w:bidi="ar-SA"/>
      </w:rPr>
    </w:lvl>
    <w:lvl w:ilvl="5">
      <w:numFmt w:val="bullet"/>
      <w:lvlText w:val="•"/>
      <w:lvlJc w:val="left"/>
      <w:pPr>
        <w:ind w:left="5940" w:hanging="668"/>
      </w:pPr>
      <w:rPr>
        <w:rFonts w:hint="default"/>
        <w:lang w:val="en-US" w:eastAsia="en-US" w:bidi="ar-SA"/>
      </w:rPr>
    </w:lvl>
    <w:lvl w:ilvl="6">
      <w:numFmt w:val="bullet"/>
      <w:lvlText w:val="•"/>
      <w:lvlJc w:val="left"/>
      <w:pPr>
        <w:ind w:left="6560" w:hanging="668"/>
      </w:pPr>
      <w:rPr>
        <w:rFonts w:hint="default"/>
        <w:lang w:val="en-US" w:eastAsia="en-US" w:bidi="ar-SA"/>
      </w:rPr>
    </w:lvl>
    <w:lvl w:ilvl="7">
      <w:numFmt w:val="bullet"/>
      <w:lvlText w:val="•"/>
      <w:lvlJc w:val="left"/>
      <w:pPr>
        <w:ind w:left="7180" w:hanging="668"/>
      </w:pPr>
      <w:rPr>
        <w:rFonts w:hint="default"/>
        <w:lang w:val="en-US" w:eastAsia="en-US" w:bidi="ar-SA"/>
      </w:rPr>
    </w:lvl>
    <w:lvl w:ilvl="8">
      <w:numFmt w:val="bullet"/>
      <w:lvlText w:val="•"/>
      <w:lvlJc w:val="left"/>
      <w:pPr>
        <w:ind w:left="7800" w:hanging="668"/>
      </w:pPr>
      <w:rPr>
        <w:rFonts w:hint="default"/>
        <w:lang w:val="en-US" w:eastAsia="en-US" w:bidi="ar-SA"/>
      </w:rPr>
    </w:lvl>
  </w:abstractNum>
  <w:abstractNum w:abstractNumId="49" w15:restartNumberingAfterBreak="0">
    <w:nsid w:val="7DE935DC"/>
    <w:multiLevelType w:val="multilevel"/>
    <w:tmpl w:val="F7C853F8"/>
    <w:lvl w:ilvl="0">
      <w:start w:val="3"/>
      <w:numFmt w:val="decimal"/>
      <w:lvlText w:val="%1"/>
      <w:lvlJc w:val="left"/>
      <w:pPr>
        <w:ind w:left="497" w:hanging="415"/>
        <w:jc w:val="left"/>
      </w:pPr>
      <w:rPr>
        <w:rFonts w:hint="default"/>
        <w:lang w:val="en-US" w:eastAsia="en-US" w:bidi="ar-SA"/>
      </w:rPr>
    </w:lvl>
    <w:lvl w:ilvl="1">
      <w:start w:val="11"/>
      <w:numFmt w:val="decimal"/>
      <w:lvlText w:val="%1.%2"/>
      <w:lvlJc w:val="left"/>
      <w:pPr>
        <w:ind w:left="497" w:hanging="415"/>
        <w:jc w:val="left"/>
      </w:pPr>
      <w:rPr>
        <w:rFonts w:ascii="Times New Roman" w:eastAsia="Times New Roman" w:hAnsi="Times New Roman" w:cs="Times New Roman" w:hint="default"/>
        <w:w w:val="103"/>
        <w:sz w:val="20"/>
        <w:szCs w:val="20"/>
        <w:lang w:val="en-US" w:eastAsia="en-US" w:bidi="ar-SA"/>
      </w:rPr>
    </w:lvl>
    <w:lvl w:ilvl="2">
      <w:numFmt w:val="bullet"/>
      <w:lvlText w:val="•"/>
      <w:lvlJc w:val="left"/>
      <w:pPr>
        <w:ind w:left="1227" w:hanging="415"/>
      </w:pPr>
      <w:rPr>
        <w:rFonts w:hint="default"/>
        <w:lang w:val="en-US" w:eastAsia="en-US" w:bidi="ar-SA"/>
      </w:rPr>
    </w:lvl>
    <w:lvl w:ilvl="3">
      <w:numFmt w:val="bullet"/>
      <w:lvlText w:val="•"/>
      <w:lvlJc w:val="left"/>
      <w:pPr>
        <w:ind w:left="1590" w:hanging="415"/>
      </w:pPr>
      <w:rPr>
        <w:rFonts w:hint="default"/>
        <w:lang w:val="en-US" w:eastAsia="en-US" w:bidi="ar-SA"/>
      </w:rPr>
    </w:lvl>
    <w:lvl w:ilvl="4">
      <w:numFmt w:val="bullet"/>
      <w:lvlText w:val="•"/>
      <w:lvlJc w:val="left"/>
      <w:pPr>
        <w:ind w:left="1954" w:hanging="415"/>
      </w:pPr>
      <w:rPr>
        <w:rFonts w:hint="default"/>
        <w:lang w:val="en-US" w:eastAsia="en-US" w:bidi="ar-SA"/>
      </w:rPr>
    </w:lvl>
    <w:lvl w:ilvl="5">
      <w:numFmt w:val="bullet"/>
      <w:lvlText w:val="•"/>
      <w:lvlJc w:val="left"/>
      <w:pPr>
        <w:ind w:left="2318" w:hanging="415"/>
      </w:pPr>
      <w:rPr>
        <w:rFonts w:hint="default"/>
        <w:lang w:val="en-US" w:eastAsia="en-US" w:bidi="ar-SA"/>
      </w:rPr>
    </w:lvl>
    <w:lvl w:ilvl="6">
      <w:numFmt w:val="bullet"/>
      <w:lvlText w:val="•"/>
      <w:lvlJc w:val="left"/>
      <w:pPr>
        <w:ind w:left="2681" w:hanging="415"/>
      </w:pPr>
      <w:rPr>
        <w:rFonts w:hint="default"/>
        <w:lang w:val="en-US" w:eastAsia="en-US" w:bidi="ar-SA"/>
      </w:rPr>
    </w:lvl>
    <w:lvl w:ilvl="7">
      <w:numFmt w:val="bullet"/>
      <w:lvlText w:val="•"/>
      <w:lvlJc w:val="left"/>
      <w:pPr>
        <w:ind w:left="3045" w:hanging="415"/>
      </w:pPr>
      <w:rPr>
        <w:rFonts w:hint="default"/>
        <w:lang w:val="en-US" w:eastAsia="en-US" w:bidi="ar-SA"/>
      </w:rPr>
    </w:lvl>
    <w:lvl w:ilvl="8">
      <w:numFmt w:val="bullet"/>
      <w:lvlText w:val="•"/>
      <w:lvlJc w:val="left"/>
      <w:pPr>
        <w:ind w:left="3408" w:hanging="415"/>
      </w:pPr>
      <w:rPr>
        <w:rFonts w:hint="default"/>
        <w:lang w:val="en-US" w:eastAsia="en-US" w:bidi="ar-SA"/>
      </w:rPr>
    </w:lvl>
  </w:abstractNum>
  <w:num w:numId="1" w16cid:durableId="2074499195">
    <w:abstractNumId w:val="46"/>
  </w:num>
  <w:num w:numId="2" w16cid:durableId="877858924">
    <w:abstractNumId w:val="21"/>
  </w:num>
  <w:num w:numId="3" w16cid:durableId="697775361">
    <w:abstractNumId w:val="2"/>
  </w:num>
  <w:num w:numId="4" w16cid:durableId="787772972">
    <w:abstractNumId w:val="37"/>
  </w:num>
  <w:num w:numId="5" w16cid:durableId="1438213655">
    <w:abstractNumId w:val="32"/>
  </w:num>
  <w:num w:numId="6" w16cid:durableId="666830047">
    <w:abstractNumId w:val="10"/>
  </w:num>
  <w:num w:numId="7" w16cid:durableId="779883226">
    <w:abstractNumId w:val="29"/>
  </w:num>
  <w:num w:numId="8" w16cid:durableId="675693450">
    <w:abstractNumId w:val="0"/>
  </w:num>
  <w:num w:numId="9" w16cid:durableId="422259055">
    <w:abstractNumId w:val="30"/>
  </w:num>
  <w:num w:numId="10" w16cid:durableId="1014529622">
    <w:abstractNumId w:val="13"/>
  </w:num>
  <w:num w:numId="11" w16cid:durableId="1170873193">
    <w:abstractNumId w:val="23"/>
  </w:num>
  <w:num w:numId="12" w16cid:durableId="1934773922">
    <w:abstractNumId w:val="26"/>
  </w:num>
  <w:num w:numId="13" w16cid:durableId="1072243119">
    <w:abstractNumId w:val="35"/>
  </w:num>
  <w:num w:numId="14" w16cid:durableId="1649435262">
    <w:abstractNumId w:val="7"/>
  </w:num>
  <w:num w:numId="15" w16cid:durableId="55737829">
    <w:abstractNumId w:val="24"/>
  </w:num>
  <w:num w:numId="16" w16cid:durableId="2071221887">
    <w:abstractNumId w:val="38"/>
  </w:num>
  <w:num w:numId="17" w16cid:durableId="1462768654">
    <w:abstractNumId w:val="34"/>
  </w:num>
  <w:num w:numId="18" w16cid:durableId="1938711166">
    <w:abstractNumId w:val="41"/>
  </w:num>
  <w:num w:numId="19" w16cid:durableId="253054669">
    <w:abstractNumId w:val="31"/>
  </w:num>
  <w:num w:numId="20" w16cid:durableId="691103562">
    <w:abstractNumId w:val="9"/>
  </w:num>
  <w:num w:numId="21" w16cid:durableId="1474062576">
    <w:abstractNumId w:val="25"/>
  </w:num>
  <w:num w:numId="22" w16cid:durableId="1929576734">
    <w:abstractNumId w:val="15"/>
  </w:num>
  <w:num w:numId="23" w16cid:durableId="1835611072">
    <w:abstractNumId w:val="33"/>
  </w:num>
  <w:num w:numId="24" w16cid:durableId="1787849860">
    <w:abstractNumId w:val="49"/>
  </w:num>
  <w:num w:numId="25" w16cid:durableId="110786937">
    <w:abstractNumId w:val="8"/>
  </w:num>
  <w:num w:numId="26" w16cid:durableId="1320570908">
    <w:abstractNumId w:val="43"/>
  </w:num>
  <w:num w:numId="27" w16cid:durableId="2060090217">
    <w:abstractNumId w:val="16"/>
  </w:num>
  <w:num w:numId="28" w16cid:durableId="116803873">
    <w:abstractNumId w:val="5"/>
  </w:num>
  <w:num w:numId="29" w16cid:durableId="1146777191">
    <w:abstractNumId w:val="36"/>
  </w:num>
  <w:num w:numId="30" w16cid:durableId="399640363">
    <w:abstractNumId w:val="11"/>
  </w:num>
  <w:num w:numId="31" w16cid:durableId="650720703">
    <w:abstractNumId w:val="45"/>
  </w:num>
  <w:num w:numId="32" w16cid:durableId="143786994">
    <w:abstractNumId w:val="1"/>
  </w:num>
  <w:num w:numId="33" w16cid:durableId="1505585260">
    <w:abstractNumId w:val="42"/>
  </w:num>
  <w:num w:numId="34" w16cid:durableId="1692755352">
    <w:abstractNumId w:val="22"/>
  </w:num>
  <w:num w:numId="35" w16cid:durableId="39332823">
    <w:abstractNumId w:val="19"/>
  </w:num>
  <w:num w:numId="36" w16cid:durableId="1228957666">
    <w:abstractNumId w:val="48"/>
  </w:num>
  <w:num w:numId="37" w16cid:durableId="1008143071">
    <w:abstractNumId w:val="12"/>
  </w:num>
  <w:num w:numId="38" w16cid:durableId="1729959117">
    <w:abstractNumId w:val="40"/>
  </w:num>
  <w:num w:numId="39" w16cid:durableId="545334818">
    <w:abstractNumId w:val="3"/>
  </w:num>
  <w:num w:numId="40" w16cid:durableId="116685523">
    <w:abstractNumId w:val="39"/>
  </w:num>
  <w:num w:numId="41" w16cid:durableId="584072402">
    <w:abstractNumId w:val="28"/>
  </w:num>
  <w:num w:numId="42" w16cid:durableId="1739859063">
    <w:abstractNumId w:val="6"/>
  </w:num>
  <w:num w:numId="43" w16cid:durableId="165024442">
    <w:abstractNumId w:val="18"/>
  </w:num>
  <w:num w:numId="44" w16cid:durableId="1712143136">
    <w:abstractNumId w:val="44"/>
  </w:num>
  <w:num w:numId="45" w16cid:durableId="1475217627">
    <w:abstractNumId w:val="4"/>
  </w:num>
  <w:num w:numId="46" w16cid:durableId="2071465966">
    <w:abstractNumId w:val="27"/>
  </w:num>
  <w:num w:numId="47" w16cid:durableId="1143932516">
    <w:abstractNumId w:val="47"/>
  </w:num>
  <w:num w:numId="48" w16cid:durableId="1104613932">
    <w:abstractNumId w:val="17"/>
  </w:num>
  <w:num w:numId="49" w16cid:durableId="1082140811">
    <w:abstractNumId w:val="14"/>
  </w:num>
  <w:num w:numId="50" w16cid:durableId="7459601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C9"/>
    <w:rsid w:val="00011812"/>
    <w:rsid w:val="000136F4"/>
    <w:rsid w:val="000221BC"/>
    <w:rsid w:val="00022C57"/>
    <w:rsid w:val="00023801"/>
    <w:rsid w:val="00027D87"/>
    <w:rsid w:val="00032290"/>
    <w:rsid w:val="0003731A"/>
    <w:rsid w:val="00037BC2"/>
    <w:rsid w:val="000423C5"/>
    <w:rsid w:val="000447CD"/>
    <w:rsid w:val="00065E4B"/>
    <w:rsid w:val="00097C8E"/>
    <w:rsid w:val="000A2556"/>
    <w:rsid w:val="000A499D"/>
    <w:rsid w:val="000A6071"/>
    <w:rsid w:val="000A61ED"/>
    <w:rsid w:val="000B5DDD"/>
    <w:rsid w:val="000C15BD"/>
    <w:rsid w:val="000C414E"/>
    <w:rsid w:val="000C423E"/>
    <w:rsid w:val="000D35B2"/>
    <w:rsid w:val="000E0BDB"/>
    <w:rsid w:val="000E0E66"/>
    <w:rsid w:val="000E205A"/>
    <w:rsid w:val="00100987"/>
    <w:rsid w:val="00101027"/>
    <w:rsid w:val="001038C3"/>
    <w:rsid w:val="001102CE"/>
    <w:rsid w:val="00113B77"/>
    <w:rsid w:val="00122B8D"/>
    <w:rsid w:val="001435CE"/>
    <w:rsid w:val="00146DC8"/>
    <w:rsid w:val="0015540D"/>
    <w:rsid w:val="001569F2"/>
    <w:rsid w:val="0016125A"/>
    <w:rsid w:val="00171D78"/>
    <w:rsid w:val="001829EF"/>
    <w:rsid w:val="001A4447"/>
    <w:rsid w:val="001A6759"/>
    <w:rsid w:val="001B032A"/>
    <w:rsid w:val="001B30A6"/>
    <w:rsid w:val="001B4FF9"/>
    <w:rsid w:val="001D1B3C"/>
    <w:rsid w:val="001D53EB"/>
    <w:rsid w:val="001E06DC"/>
    <w:rsid w:val="001F65A8"/>
    <w:rsid w:val="001F6809"/>
    <w:rsid w:val="001F7FC1"/>
    <w:rsid w:val="00212D67"/>
    <w:rsid w:val="0023227A"/>
    <w:rsid w:val="00256BD3"/>
    <w:rsid w:val="00257164"/>
    <w:rsid w:val="00261B8F"/>
    <w:rsid w:val="0027031C"/>
    <w:rsid w:val="002719F2"/>
    <w:rsid w:val="00277584"/>
    <w:rsid w:val="00287B70"/>
    <w:rsid w:val="00292C6D"/>
    <w:rsid w:val="00297DAB"/>
    <w:rsid w:val="002B10F7"/>
    <w:rsid w:val="002B1CDF"/>
    <w:rsid w:val="002B5D3F"/>
    <w:rsid w:val="002B7085"/>
    <w:rsid w:val="002C4553"/>
    <w:rsid w:val="002C476C"/>
    <w:rsid w:val="002C4DA5"/>
    <w:rsid w:val="002F258D"/>
    <w:rsid w:val="002F5B18"/>
    <w:rsid w:val="00301849"/>
    <w:rsid w:val="003019A3"/>
    <w:rsid w:val="00302427"/>
    <w:rsid w:val="00321FBA"/>
    <w:rsid w:val="0032379D"/>
    <w:rsid w:val="003361BE"/>
    <w:rsid w:val="0034190C"/>
    <w:rsid w:val="0035263B"/>
    <w:rsid w:val="00353934"/>
    <w:rsid w:val="003679A8"/>
    <w:rsid w:val="003701D1"/>
    <w:rsid w:val="00374658"/>
    <w:rsid w:val="00374F67"/>
    <w:rsid w:val="003770C8"/>
    <w:rsid w:val="00377A01"/>
    <w:rsid w:val="00377C10"/>
    <w:rsid w:val="00380B63"/>
    <w:rsid w:val="003817C0"/>
    <w:rsid w:val="003850F9"/>
    <w:rsid w:val="003A6D39"/>
    <w:rsid w:val="003C19B8"/>
    <w:rsid w:val="003C713E"/>
    <w:rsid w:val="003D0144"/>
    <w:rsid w:val="003D58D4"/>
    <w:rsid w:val="003F2734"/>
    <w:rsid w:val="003F6150"/>
    <w:rsid w:val="003F7FCE"/>
    <w:rsid w:val="00420DD5"/>
    <w:rsid w:val="00422D8F"/>
    <w:rsid w:val="00462CE3"/>
    <w:rsid w:val="00462F41"/>
    <w:rsid w:val="00463613"/>
    <w:rsid w:val="00473EE6"/>
    <w:rsid w:val="004953C3"/>
    <w:rsid w:val="004B1323"/>
    <w:rsid w:val="004B1C89"/>
    <w:rsid w:val="004B7EE1"/>
    <w:rsid w:val="004C52C2"/>
    <w:rsid w:val="004D02F0"/>
    <w:rsid w:val="004D7068"/>
    <w:rsid w:val="004E5ED3"/>
    <w:rsid w:val="004F21FD"/>
    <w:rsid w:val="004F3011"/>
    <w:rsid w:val="004F56CF"/>
    <w:rsid w:val="00504105"/>
    <w:rsid w:val="005079A5"/>
    <w:rsid w:val="005136C1"/>
    <w:rsid w:val="00513CC1"/>
    <w:rsid w:val="0051599D"/>
    <w:rsid w:val="00524CE6"/>
    <w:rsid w:val="0053000B"/>
    <w:rsid w:val="00537418"/>
    <w:rsid w:val="00556402"/>
    <w:rsid w:val="00560C5F"/>
    <w:rsid w:val="00562AF9"/>
    <w:rsid w:val="00572B9C"/>
    <w:rsid w:val="0057342C"/>
    <w:rsid w:val="00583950"/>
    <w:rsid w:val="005958E1"/>
    <w:rsid w:val="00597B05"/>
    <w:rsid w:val="005A1EA4"/>
    <w:rsid w:val="005B3C1C"/>
    <w:rsid w:val="005C2B2D"/>
    <w:rsid w:val="005C49B2"/>
    <w:rsid w:val="005D34FC"/>
    <w:rsid w:val="005D49C8"/>
    <w:rsid w:val="005D71E2"/>
    <w:rsid w:val="005E3015"/>
    <w:rsid w:val="005E438A"/>
    <w:rsid w:val="005E507D"/>
    <w:rsid w:val="005F1005"/>
    <w:rsid w:val="005F4203"/>
    <w:rsid w:val="00603775"/>
    <w:rsid w:val="0061145F"/>
    <w:rsid w:val="006233B7"/>
    <w:rsid w:val="00631534"/>
    <w:rsid w:val="006315FF"/>
    <w:rsid w:val="00654152"/>
    <w:rsid w:val="006569A7"/>
    <w:rsid w:val="006571FC"/>
    <w:rsid w:val="006572F9"/>
    <w:rsid w:val="0066091C"/>
    <w:rsid w:val="00662FAB"/>
    <w:rsid w:val="006674DA"/>
    <w:rsid w:val="00667923"/>
    <w:rsid w:val="00680C28"/>
    <w:rsid w:val="006850C7"/>
    <w:rsid w:val="00685D95"/>
    <w:rsid w:val="006B2B42"/>
    <w:rsid w:val="006C435E"/>
    <w:rsid w:val="006C63A7"/>
    <w:rsid w:val="006C6D84"/>
    <w:rsid w:val="006C6E5C"/>
    <w:rsid w:val="006D4749"/>
    <w:rsid w:val="006E7AB7"/>
    <w:rsid w:val="007128ED"/>
    <w:rsid w:val="00712CE3"/>
    <w:rsid w:val="0072208E"/>
    <w:rsid w:val="007243F8"/>
    <w:rsid w:val="00725485"/>
    <w:rsid w:val="0073101D"/>
    <w:rsid w:val="007353BB"/>
    <w:rsid w:val="0073602D"/>
    <w:rsid w:val="00740508"/>
    <w:rsid w:val="00740E8B"/>
    <w:rsid w:val="00742EA3"/>
    <w:rsid w:val="0074447A"/>
    <w:rsid w:val="007476AB"/>
    <w:rsid w:val="00750F9A"/>
    <w:rsid w:val="007545B7"/>
    <w:rsid w:val="00774E47"/>
    <w:rsid w:val="00781231"/>
    <w:rsid w:val="00781CEE"/>
    <w:rsid w:val="00797291"/>
    <w:rsid w:val="007A1899"/>
    <w:rsid w:val="007A65E4"/>
    <w:rsid w:val="007A6CA1"/>
    <w:rsid w:val="007A7BC8"/>
    <w:rsid w:val="007B7AEC"/>
    <w:rsid w:val="007C4911"/>
    <w:rsid w:val="007F009A"/>
    <w:rsid w:val="00834EE8"/>
    <w:rsid w:val="00837352"/>
    <w:rsid w:val="00851D56"/>
    <w:rsid w:val="0085340A"/>
    <w:rsid w:val="008623CD"/>
    <w:rsid w:val="0088184A"/>
    <w:rsid w:val="0088464A"/>
    <w:rsid w:val="00891CCE"/>
    <w:rsid w:val="008A1588"/>
    <w:rsid w:val="008A1B8F"/>
    <w:rsid w:val="008B062C"/>
    <w:rsid w:val="008B3E93"/>
    <w:rsid w:val="008B49ED"/>
    <w:rsid w:val="008B6EF7"/>
    <w:rsid w:val="008C32AC"/>
    <w:rsid w:val="008C5ED5"/>
    <w:rsid w:val="008D686A"/>
    <w:rsid w:val="008E1322"/>
    <w:rsid w:val="008F3B2A"/>
    <w:rsid w:val="009179A5"/>
    <w:rsid w:val="009276E0"/>
    <w:rsid w:val="00942A10"/>
    <w:rsid w:val="00951FC1"/>
    <w:rsid w:val="009536E2"/>
    <w:rsid w:val="00970F0E"/>
    <w:rsid w:val="00972374"/>
    <w:rsid w:val="0098096C"/>
    <w:rsid w:val="009858EB"/>
    <w:rsid w:val="009910A3"/>
    <w:rsid w:val="009931C3"/>
    <w:rsid w:val="00995E9E"/>
    <w:rsid w:val="009A480F"/>
    <w:rsid w:val="009A59F6"/>
    <w:rsid w:val="009B2593"/>
    <w:rsid w:val="009C7A59"/>
    <w:rsid w:val="009C7A8C"/>
    <w:rsid w:val="009E17A1"/>
    <w:rsid w:val="009E51BC"/>
    <w:rsid w:val="009F4BCB"/>
    <w:rsid w:val="00A02094"/>
    <w:rsid w:val="00A039B6"/>
    <w:rsid w:val="00A0426D"/>
    <w:rsid w:val="00A05094"/>
    <w:rsid w:val="00A11DF3"/>
    <w:rsid w:val="00A16F68"/>
    <w:rsid w:val="00A46469"/>
    <w:rsid w:val="00A51949"/>
    <w:rsid w:val="00A74578"/>
    <w:rsid w:val="00A746FA"/>
    <w:rsid w:val="00A8580F"/>
    <w:rsid w:val="00AC1646"/>
    <w:rsid w:val="00AE2941"/>
    <w:rsid w:val="00AF152B"/>
    <w:rsid w:val="00B26422"/>
    <w:rsid w:val="00B3324B"/>
    <w:rsid w:val="00B41145"/>
    <w:rsid w:val="00B429B7"/>
    <w:rsid w:val="00B4724C"/>
    <w:rsid w:val="00B5066D"/>
    <w:rsid w:val="00B71060"/>
    <w:rsid w:val="00B750C4"/>
    <w:rsid w:val="00B76F93"/>
    <w:rsid w:val="00B91AF1"/>
    <w:rsid w:val="00B946F8"/>
    <w:rsid w:val="00B955C3"/>
    <w:rsid w:val="00B95F02"/>
    <w:rsid w:val="00BA3D5A"/>
    <w:rsid w:val="00BB036A"/>
    <w:rsid w:val="00BB039F"/>
    <w:rsid w:val="00BC0CA8"/>
    <w:rsid w:val="00BC3FB3"/>
    <w:rsid w:val="00BD0D19"/>
    <w:rsid w:val="00BD71C5"/>
    <w:rsid w:val="00BE183A"/>
    <w:rsid w:val="00BE6E38"/>
    <w:rsid w:val="00C1090F"/>
    <w:rsid w:val="00C34F2B"/>
    <w:rsid w:val="00C454D2"/>
    <w:rsid w:val="00C45BB6"/>
    <w:rsid w:val="00C47524"/>
    <w:rsid w:val="00C507E7"/>
    <w:rsid w:val="00C61D45"/>
    <w:rsid w:val="00C7656C"/>
    <w:rsid w:val="00C815F8"/>
    <w:rsid w:val="00C856B0"/>
    <w:rsid w:val="00C90364"/>
    <w:rsid w:val="00C90CBD"/>
    <w:rsid w:val="00C9359F"/>
    <w:rsid w:val="00CB666F"/>
    <w:rsid w:val="00CB6FDC"/>
    <w:rsid w:val="00CD413B"/>
    <w:rsid w:val="00D02FA0"/>
    <w:rsid w:val="00D307CF"/>
    <w:rsid w:val="00D3295B"/>
    <w:rsid w:val="00D349C2"/>
    <w:rsid w:val="00D37813"/>
    <w:rsid w:val="00D46A4B"/>
    <w:rsid w:val="00D51E79"/>
    <w:rsid w:val="00D85ACF"/>
    <w:rsid w:val="00D91E83"/>
    <w:rsid w:val="00DA2E43"/>
    <w:rsid w:val="00DB1EF6"/>
    <w:rsid w:val="00DB7C5A"/>
    <w:rsid w:val="00DD7456"/>
    <w:rsid w:val="00DE3DFC"/>
    <w:rsid w:val="00DE7C2D"/>
    <w:rsid w:val="00E03ACF"/>
    <w:rsid w:val="00E05CE6"/>
    <w:rsid w:val="00E07268"/>
    <w:rsid w:val="00E16A12"/>
    <w:rsid w:val="00E24484"/>
    <w:rsid w:val="00E30359"/>
    <w:rsid w:val="00E4130E"/>
    <w:rsid w:val="00E43F98"/>
    <w:rsid w:val="00E54320"/>
    <w:rsid w:val="00E64F7F"/>
    <w:rsid w:val="00E64FC6"/>
    <w:rsid w:val="00E65785"/>
    <w:rsid w:val="00E81B55"/>
    <w:rsid w:val="00E85EA4"/>
    <w:rsid w:val="00E97D30"/>
    <w:rsid w:val="00EA0CFF"/>
    <w:rsid w:val="00EA4803"/>
    <w:rsid w:val="00EB3932"/>
    <w:rsid w:val="00EB4953"/>
    <w:rsid w:val="00EB7290"/>
    <w:rsid w:val="00EF00EC"/>
    <w:rsid w:val="00EF6A36"/>
    <w:rsid w:val="00F12CB3"/>
    <w:rsid w:val="00F30668"/>
    <w:rsid w:val="00F46495"/>
    <w:rsid w:val="00F53E7C"/>
    <w:rsid w:val="00F62B2D"/>
    <w:rsid w:val="00F71235"/>
    <w:rsid w:val="00F72EF8"/>
    <w:rsid w:val="00F82B0D"/>
    <w:rsid w:val="00F856BD"/>
    <w:rsid w:val="00F85F6D"/>
    <w:rsid w:val="00F86C20"/>
    <w:rsid w:val="00F93256"/>
    <w:rsid w:val="00FB20D5"/>
    <w:rsid w:val="00FB435A"/>
    <w:rsid w:val="00FC778D"/>
    <w:rsid w:val="00FD202B"/>
    <w:rsid w:val="00FD2225"/>
    <w:rsid w:val="00FD43EE"/>
    <w:rsid w:val="00FE76C9"/>
    <w:rsid w:val="00FE7C0A"/>
    <w:rsid w:val="00FF15EA"/>
    <w:rsid w:val="00FF5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26" w:hanging="667"/>
      <w:outlineLvl w:val="0"/>
    </w:pPr>
  </w:style>
  <w:style w:type="paragraph" w:styleId="Heading2">
    <w:name w:val="heading 2"/>
    <w:basedOn w:val="Normal"/>
    <w:uiPriority w:val="9"/>
    <w:unhideWhenUsed/>
    <w:qFormat/>
    <w:pPr>
      <w:ind w:left="1459" w:hanging="53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94"/>
    </w:pPr>
    <w:rPr>
      <w:b/>
      <w:bCs/>
      <w:sz w:val="20"/>
      <w:szCs w:val="20"/>
    </w:rPr>
  </w:style>
  <w:style w:type="paragraph" w:styleId="TOC2">
    <w:name w:val="toc 2"/>
    <w:basedOn w:val="Normal"/>
    <w:uiPriority w:val="1"/>
    <w:qFormat/>
    <w:pPr>
      <w:spacing w:before="118"/>
      <w:ind w:left="1728" w:hanging="802"/>
    </w:pPr>
    <w:rPr>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78"/>
      <w:ind w:left="648"/>
    </w:pPr>
    <w:rPr>
      <w:b/>
      <w:bCs/>
      <w:sz w:val="49"/>
      <w:szCs w:val="49"/>
    </w:rPr>
  </w:style>
  <w:style w:type="paragraph" w:styleId="ListParagraph">
    <w:name w:val="List Paragraph"/>
    <w:basedOn w:val="Normal"/>
    <w:uiPriority w:val="1"/>
    <w:qFormat/>
    <w:pPr>
      <w:ind w:left="2660" w:hanging="533"/>
    </w:pPr>
  </w:style>
  <w:style w:type="paragraph" w:customStyle="1" w:styleId="TableParagraph">
    <w:name w:val="Table Paragraph"/>
    <w:basedOn w:val="Normal"/>
    <w:uiPriority w:val="1"/>
    <w:qFormat/>
    <w:pPr>
      <w:ind w:left="109"/>
    </w:pPr>
  </w:style>
  <w:style w:type="paragraph" w:styleId="Header">
    <w:name w:val="header"/>
    <w:basedOn w:val="Normal"/>
    <w:link w:val="HeaderChar"/>
    <w:unhideWhenUsed/>
    <w:rsid w:val="002C476C"/>
    <w:pPr>
      <w:tabs>
        <w:tab w:val="center" w:pos="4513"/>
        <w:tab w:val="right" w:pos="9026"/>
      </w:tabs>
    </w:pPr>
  </w:style>
  <w:style w:type="character" w:customStyle="1" w:styleId="HeaderChar">
    <w:name w:val="Header Char"/>
    <w:basedOn w:val="DefaultParagraphFont"/>
    <w:link w:val="Header"/>
    <w:uiPriority w:val="99"/>
    <w:rsid w:val="002C476C"/>
    <w:rPr>
      <w:rFonts w:ascii="Times New Roman" w:eastAsia="Times New Roman" w:hAnsi="Times New Roman" w:cs="Times New Roman"/>
    </w:rPr>
  </w:style>
  <w:style w:type="paragraph" w:styleId="Footer">
    <w:name w:val="footer"/>
    <w:basedOn w:val="Normal"/>
    <w:link w:val="FooterChar"/>
    <w:unhideWhenUsed/>
    <w:rsid w:val="002C476C"/>
    <w:pPr>
      <w:tabs>
        <w:tab w:val="center" w:pos="4513"/>
        <w:tab w:val="right" w:pos="9026"/>
      </w:tabs>
    </w:pPr>
  </w:style>
  <w:style w:type="character" w:customStyle="1" w:styleId="FooterChar">
    <w:name w:val="Footer Char"/>
    <w:basedOn w:val="DefaultParagraphFont"/>
    <w:link w:val="Footer"/>
    <w:uiPriority w:val="99"/>
    <w:rsid w:val="002C476C"/>
    <w:rPr>
      <w:rFonts w:ascii="Times New Roman" w:eastAsia="Times New Roman" w:hAnsi="Times New Roman" w:cs="Times New Roman"/>
    </w:rPr>
  </w:style>
  <w:style w:type="character" w:styleId="Hyperlink">
    <w:name w:val="Hyperlink"/>
    <w:basedOn w:val="DefaultParagraphFont"/>
    <w:uiPriority w:val="99"/>
    <w:unhideWhenUsed/>
    <w:rsid w:val="00A039B6"/>
    <w:rPr>
      <w:color w:val="0000FF" w:themeColor="hyperlink"/>
      <w:u w:val="single"/>
    </w:rPr>
  </w:style>
  <w:style w:type="character" w:styleId="UnresolvedMention">
    <w:name w:val="Unresolved Mention"/>
    <w:basedOn w:val="DefaultParagraphFont"/>
    <w:uiPriority w:val="99"/>
    <w:semiHidden/>
    <w:unhideWhenUsed/>
    <w:rsid w:val="00A039B6"/>
    <w:rPr>
      <w:color w:val="605E5C"/>
      <w:shd w:val="clear" w:color="auto" w:fill="E1DFDD"/>
    </w:rPr>
  </w:style>
  <w:style w:type="table" w:styleId="TableGrid">
    <w:name w:val="Table Grid"/>
    <w:basedOn w:val="TableNormal"/>
    <w:uiPriority w:val="39"/>
    <w:rsid w:val="00A03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0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862549C-1991-4ED2-80FB-97350287A96F}">
  <ds:schemaRefs>
    <ds:schemaRef ds:uri="http://schemas.microsoft.com/sharepoint/v3/contenttype/forms"/>
  </ds:schemaRefs>
</ds:datastoreItem>
</file>

<file path=customXml/itemProps2.xml><?xml version="1.0" encoding="utf-8"?>
<ds:datastoreItem xmlns:ds="http://schemas.openxmlformats.org/officeDocument/2006/customXml" ds:itemID="{52EE68F1-4D1E-4466-BC92-C96DA8C9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CE20D-F167-460E-A6B4-D3AA1900F04F}">
  <ds:schemaRefs>
    <ds:schemaRef ds:uri="http://schemas.openxmlformats.org/officeDocument/2006/bibliography"/>
  </ds:schemaRefs>
</ds:datastoreItem>
</file>

<file path=customXml/itemProps4.xml><?xml version="1.0" encoding="utf-8"?>
<ds:datastoreItem xmlns:ds="http://schemas.openxmlformats.org/officeDocument/2006/customXml" ds:itemID="{B5CAB657-4B99-40C9-B0E1-D0C2F949F350}">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17283</Words>
  <Characters>98519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2023-07-26T12:41:00Z</dcterms:created>
  <dcterms:modified xsi:type="dcterms:W3CDTF">2024-10-14T08:00:00Z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