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37F5" w14:textId="161E7F2A" w:rsidR="0017386A" w:rsidRPr="00742109" w:rsidRDefault="0017386A" w:rsidP="00D37383">
      <w:pPr>
        <w:pStyle w:val="Bodytext30"/>
        <w:shd w:val="clear" w:color="auto" w:fill="auto"/>
        <w:spacing w:after="0" w:line="240" w:lineRule="auto"/>
        <w:jc w:val="center"/>
        <w:rPr>
          <w:b/>
          <w:bCs/>
          <w:noProof/>
          <w:sz w:val="24"/>
          <w:szCs w:val="24"/>
        </w:rPr>
      </w:pPr>
      <w:bookmarkStart w:id="0" w:name="_Hlk178063756"/>
      <w:r>
        <w:rPr>
          <w:b/>
          <w:sz w:val="24"/>
        </w:rPr>
        <w:t>LATVIJAS REPUBLIKAS IEKŠLIETU MINISTRIJAS UN AMERIKAS SAVIENOTO VALSTU TĒVZEMES DROŠĪBAS DEPARTAMENTA VIENOŠANĀS PAR LATVIJAS REPUBLIKAS VALDĪBAS UN AMERIKAS SAVIENOTO VALSTU VALDĪBAS LĪGUMA PAR SADARBĪBAS PASTIPRINĀŠANU SMAGO NOZIEGUMU NOVĒRŠANĀ UN APKAROŠANĀ ĪSTENOŠANU</w:t>
      </w:r>
    </w:p>
    <w:bookmarkEnd w:id="0"/>
    <w:p w14:paraId="386CA445" w14:textId="77777777" w:rsidR="0017386A" w:rsidRPr="00742109" w:rsidRDefault="0017386A" w:rsidP="00E00023">
      <w:pPr>
        <w:pStyle w:val="Bodytext30"/>
        <w:shd w:val="clear" w:color="auto" w:fill="auto"/>
        <w:spacing w:after="0" w:line="240" w:lineRule="auto"/>
        <w:jc w:val="both"/>
        <w:rPr>
          <w:b/>
          <w:noProof/>
          <w:sz w:val="24"/>
          <w:szCs w:val="24"/>
          <w:lang w:val="en-US"/>
        </w:rPr>
      </w:pPr>
    </w:p>
    <w:p w14:paraId="3AE6C50E" w14:textId="77777777" w:rsidR="0017386A" w:rsidRPr="00742109" w:rsidRDefault="0017386A" w:rsidP="00C07EBA">
      <w:pPr>
        <w:pStyle w:val="Bodytext20"/>
        <w:shd w:val="clear" w:color="auto" w:fill="auto"/>
        <w:spacing w:before="0" w:after="0" w:line="240" w:lineRule="auto"/>
        <w:ind w:left="284" w:hanging="284"/>
        <w:rPr>
          <w:noProof/>
          <w:sz w:val="24"/>
          <w:szCs w:val="24"/>
        </w:rPr>
      </w:pPr>
      <w:r>
        <w:rPr>
          <w:sz w:val="24"/>
        </w:rPr>
        <w:t>Amerikas Savienoto Valstu Tēvzemes drošības departaments (turpmāk – “ASV Tēvzemes drošības departaments”) un Latvijas Republikas Iekšlietu ministrija, turpmāk kopā saukti “Dalībnieki”,</w:t>
      </w:r>
    </w:p>
    <w:p w14:paraId="422289B2" w14:textId="77777777" w:rsidR="0017386A" w:rsidRPr="00742109" w:rsidRDefault="0017386A" w:rsidP="00C07EBA">
      <w:pPr>
        <w:pStyle w:val="Bodytext20"/>
        <w:shd w:val="clear" w:color="auto" w:fill="auto"/>
        <w:spacing w:before="0" w:after="0" w:line="240" w:lineRule="auto"/>
        <w:ind w:left="284" w:hanging="284"/>
        <w:rPr>
          <w:noProof/>
          <w:sz w:val="24"/>
          <w:szCs w:val="24"/>
          <w:lang w:val="en-US"/>
        </w:rPr>
      </w:pPr>
    </w:p>
    <w:p w14:paraId="420942D0" w14:textId="77777777" w:rsidR="0017386A" w:rsidRPr="00742109" w:rsidRDefault="0017386A" w:rsidP="00C07EBA">
      <w:pPr>
        <w:pStyle w:val="Bodytext20"/>
        <w:shd w:val="clear" w:color="auto" w:fill="auto"/>
        <w:spacing w:before="0" w:after="0" w:line="240" w:lineRule="auto"/>
        <w:ind w:left="284" w:hanging="284"/>
        <w:rPr>
          <w:noProof/>
          <w:sz w:val="24"/>
          <w:szCs w:val="24"/>
        </w:rPr>
      </w:pPr>
      <w:r>
        <w:rPr>
          <w:sz w:val="24"/>
        </w:rPr>
        <w:t>saskaņā ar Amerikas Savienoto Valstu valdības un Latvijas Republikas valdības līgumu par sadarbības pastiprināšanu smago noziegumu novēršanā un apkarošanā, kas noslēgts Rīgā, 2008. gada 29. septembrī (turpmāk – “Sadarbības pastiprināšanas līgums”), un jo īpaši saskaņā ar tā 7. panta 2. punktu, kas paredz izstrādāt sīkākus tehniskos un procesuālos pasākumus meklēšanai, kas tiek veikta saskaņā ar Sadarbības pastiprināšanas līguma 4. un 5. pantu,</w:t>
      </w:r>
    </w:p>
    <w:p w14:paraId="7854F489" w14:textId="77777777" w:rsidR="0017386A" w:rsidRPr="00742109" w:rsidRDefault="0017386A" w:rsidP="00C07EBA">
      <w:pPr>
        <w:pStyle w:val="Bodytext20"/>
        <w:shd w:val="clear" w:color="auto" w:fill="auto"/>
        <w:spacing w:before="0" w:after="0" w:line="240" w:lineRule="auto"/>
        <w:ind w:left="284" w:hanging="284"/>
        <w:rPr>
          <w:noProof/>
          <w:sz w:val="24"/>
          <w:szCs w:val="24"/>
          <w:lang w:val="en-US"/>
        </w:rPr>
      </w:pPr>
    </w:p>
    <w:p w14:paraId="6E3616D7" w14:textId="77777777" w:rsidR="0017386A" w:rsidRPr="00742109" w:rsidRDefault="0017386A" w:rsidP="00C07EBA">
      <w:pPr>
        <w:pStyle w:val="Bodytext20"/>
        <w:shd w:val="clear" w:color="auto" w:fill="auto"/>
        <w:spacing w:before="0" w:after="0" w:line="240" w:lineRule="auto"/>
        <w:ind w:left="284" w:hanging="284"/>
        <w:rPr>
          <w:noProof/>
          <w:sz w:val="24"/>
          <w:szCs w:val="24"/>
        </w:rPr>
      </w:pPr>
      <w:r>
        <w:rPr>
          <w:b/>
          <w:bCs/>
          <w:sz w:val="24"/>
        </w:rPr>
        <w:t>IEVĒROJOT</w:t>
      </w:r>
      <w:r>
        <w:rPr>
          <w:sz w:val="24"/>
        </w:rPr>
        <w:t xml:space="preserve"> Nolīgumu starp Amerikas Savienotajām Valstīm un Eiropas Savienību par personas informācijas aizsardzību saistībā ar noziedzīgu nodarījumu novēršanu, izmeklēšanu un atklāšanu, kā arī saukšanu pie kriminālatbildības par tiem, kas parakstīts Amsterdamā, 2016. gada 2. jūnijā (turpmāk – “Jumta nolīgums”);</w:t>
      </w:r>
    </w:p>
    <w:p w14:paraId="2C1725AD" w14:textId="77777777" w:rsidR="0017386A" w:rsidRPr="00742109" w:rsidRDefault="0017386A" w:rsidP="00C07EBA">
      <w:pPr>
        <w:pStyle w:val="Bodytext20"/>
        <w:shd w:val="clear" w:color="auto" w:fill="auto"/>
        <w:spacing w:before="0" w:after="0" w:line="240" w:lineRule="auto"/>
        <w:ind w:left="284" w:hanging="284"/>
        <w:rPr>
          <w:noProof/>
          <w:sz w:val="24"/>
          <w:szCs w:val="24"/>
          <w:lang w:val="en-US"/>
        </w:rPr>
      </w:pPr>
    </w:p>
    <w:p w14:paraId="0F0D2329" w14:textId="77777777" w:rsidR="0017386A" w:rsidRPr="00742109" w:rsidRDefault="0017386A" w:rsidP="00C07EBA">
      <w:pPr>
        <w:pStyle w:val="Bodytext20"/>
        <w:shd w:val="clear" w:color="auto" w:fill="auto"/>
        <w:spacing w:before="0" w:after="0" w:line="240" w:lineRule="auto"/>
        <w:ind w:left="284" w:hanging="284"/>
        <w:rPr>
          <w:noProof/>
          <w:sz w:val="24"/>
          <w:szCs w:val="24"/>
        </w:rPr>
      </w:pPr>
      <w:r>
        <w:rPr>
          <w:b/>
          <w:bCs/>
          <w:sz w:val="24"/>
        </w:rPr>
        <w:t>ATZĪSTOT</w:t>
      </w:r>
      <w:r>
        <w:rPr>
          <w:sz w:val="24"/>
        </w:rPr>
        <w:t>, ka ir nepieciešama tehniska vienošanās, lai pieslēgtos drošai rēāllaika platformai, lai, apmainoties ar pirkstu nospiedumu datiem, pārbaudītu ceļotāju, migrantu, patvēruma meklētāju vai bēgļu identitāti nolūkā noskaidrot, vai šīs personas atrodas izmeklēšanā, tiek turētas aizdomās, ir apsūdzētas vai ir notiesātas saistībā ar smagiem noziegumiem, tostarp terorismu;</w:t>
      </w:r>
    </w:p>
    <w:p w14:paraId="060A900C" w14:textId="77777777" w:rsidR="0017386A" w:rsidRPr="00742109" w:rsidRDefault="0017386A" w:rsidP="00C07EBA">
      <w:pPr>
        <w:pStyle w:val="Bodytext20"/>
        <w:shd w:val="clear" w:color="auto" w:fill="auto"/>
        <w:spacing w:before="0" w:after="0" w:line="240" w:lineRule="auto"/>
        <w:ind w:left="284" w:hanging="284"/>
        <w:rPr>
          <w:noProof/>
          <w:sz w:val="24"/>
          <w:szCs w:val="24"/>
          <w:lang w:val="en-US"/>
        </w:rPr>
      </w:pPr>
    </w:p>
    <w:p w14:paraId="5E44E005" w14:textId="77777777" w:rsidR="0017386A" w:rsidRPr="00742109" w:rsidRDefault="0017386A" w:rsidP="00C07EBA">
      <w:pPr>
        <w:pStyle w:val="Bodytext20"/>
        <w:shd w:val="clear" w:color="auto" w:fill="auto"/>
        <w:spacing w:before="0" w:after="0" w:line="240" w:lineRule="auto"/>
        <w:ind w:left="284" w:hanging="284"/>
        <w:rPr>
          <w:noProof/>
          <w:sz w:val="24"/>
          <w:szCs w:val="24"/>
        </w:rPr>
      </w:pPr>
      <w:r>
        <w:rPr>
          <w:b/>
          <w:bCs/>
          <w:sz w:val="24"/>
        </w:rPr>
        <w:t>PAREDZOT</w:t>
      </w:r>
      <w:r>
        <w:rPr>
          <w:sz w:val="24"/>
        </w:rPr>
        <w:t>, ka Dalībnieku attiecīgie valsts tiesību akti, politiskās nostādnes, kā arī operatīvie un tehniskie regulējumi saistībā ar personas datu vākšanu, izmantošanu un apmaiņu smagu noziegumu novēršanai un apkarošanai robežas un imigrācijas kontekstā var mainīties un ka Dalībnieki var vēlēties paplašināt datu kopas, ko tās darīs savstarpēji pieejamas saskaņā ar šo vienošanos;</w:t>
      </w:r>
    </w:p>
    <w:p w14:paraId="1352FA7C" w14:textId="77777777" w:rsidR="0017386A" w:rsidRPr="00742109" w:rsidRDefault="0017386A" w:rsidP="00C07EBA">
      <w:pPr>
        <w:pStyle w:val="Bodytext20"/>
        <w:shd w:val="clear" w:color="auto" w:fill="auto"/>
        <w:spacing w:before="0" w:after="0" w:line="240" w:lineRule="auto"/>
        <w:ind w:left="284" w:hanging="284"/>
        <w:rPr>
          <w:noProof/>
          <w:sz w:val="24"/>
          <w:szCs w:val="24"/>
          <w:lang w:val="en-US"/>
        </w:rPr>
      </w:pPr>
    </w:p>
    <w:p w14:paraId="71601247" w14:textId="77777777" w:rsidR="0017386A" w:rsidRPr="00742109" w:rsidRDefault="0017386A" w:rsidP="00C07EBA">
      <w:pPr>
        <w:pStyle w:val="Bodytext20"/>
        <w:shd w:val="clear" w:color="auto" w:fill="auto"/>
        <w:spacing w:before="0" w:after="0" w:line="240" w:lineRule="auto"/>
        <w:ind w:left="284" w:hanging="284"/>
        <w:rPr>
          <w:noProof/>
          <w:sz w:val="24"/>
          <w:szCs w:val="24"/>
        </w:rPr>
      </w:pPr>
      <w:r>
        <w:rPr>
          <w:b/>
          <w:bCs/>
          <w:sz w:val="24"/>
        </w:rPr>
        <w:t>PAREDZOT</w:t>
      </w:r>
      <w:r>
        <w:rPr>
          <w:sz w:val="24"/>
        </w:rPr>
        <w:t xml:space="preserve"> abu Dalībnieku vēl ciešāku turpmāku sadarbību, izmantojot jaunas tehnoloģijas, lai paaugstinātu spēju atklāt, novērst un izmeklēt smagus noziegumus, tostarp attiecīgos gadījumos saskaņā ar jauniem nolīgumiem vai vienošanos, veicot automatizētas biometrisko vai biogrāfisko datu pārbaudes;</w:t>
      </w:r>
    </w:p>
    <w:p w14:paraId="0DAA2695" w14:textId="77777777" w:rsidR="0017386A" w:rsidRPr="00742109" w:rsidRDefault="0017386A" w:rsidP="00E00023">
      <w:pPr>
        <w:pStyle w:val="Bodytext20"/>
        <w:shd w:val="clear" w:color="auto" w:fill="auto"/>
        <w:spacing w:before="0" w:after="0" w:line="240" w:lineRule="auto"/>
        <w:ind w:firstLine="0"/>
        <w:rPr>
          <w:noProof/>
          <w:sz w:val="24"/>
          <w:szCs w:val="24"/>
          <w:lang w:val="en-US"/>
        </w:rPr>
      </w:pPr>
    </w:p>
    <w:p w14:paraId="5396CE1C" w14:textId="77777777" w:rsidR="0017386A" w:rsidRDefault="0017386A" w:rsidP="00E00023">
      <w:pPr>
        <w:pStyle w:val="Bodytext20"/>
        <w:shd w:val="clear" w:color="auto" w:fill="auto"/>
        <w:spacing w:before="0" w:after="0" w:line="240" w:lineRule="auto"/>
        <w:ind w:firstLine="0"/>
        <w:rPr>
          <w:noProof/>
          <w:sz w:val="24"/>
          <w:szCs w:val="24"/>
        </w:rPr>
      </w:pPr>
      <w:r>
        <w:rPr>
          <w:sz w:val="24"/>
        </w:rPr>
        <w:t>ir vienojušies par turpmāko.</w:t>
      </w:r>
    </w:p>
    <w:p w14:paraId="62AF5A68" w14:textId="77777777" w:rsidR="000106AB" w:rsidRPr="00742109" w:rsidRDefault="000106AB" w:rsidP="00E00023">
      <w:pPr>
        <w:pStyle w:val="Bodytext20"/>
        <w:shd w:val="clear" w:color="auto" w:fill="auto"/>
        <w:spacing w:before="0" w:after="0" w:line="240" w:lineRule="auto"/>
        <w:ind w:firstLine="0"/>
        <w:rPr>
          <w:noProof/>
          <w:sz w:val="24"/>
          <w:szCs w:val="24"/>
          <w:lang w:val="en-US"/>
        </w:rPr>
      </w:pPr>
    </w:p>
    <w:p w14:paraId="5B6DF9E9" w14:textId="77777777" w:rsidR="0017386A" w:rsidRPr="00742109" w:rsidRDefault="0017386A" w:rsidP="00E52E36">
      <w:pPr>
        <w:pStyle w:val="Heading12"/>
        <w:spacing w:before="0" w:after="0" w:line="240" w:lineRule="auto"/>
        <w:outlineLvl w:val="9"/>
        <w:rPr>
          <w:noProof/>
          <w:sz w:val="24"/>
          <w:szCs w:val="24"/>
        </w:rPr>
      </w:pPr>
      <w:bookmarkStart w:id="1" w:name="bookmark0"/>
      <w:r>
        <w:rPr>
          <w:sz w:val="24"/>
        </w:rPr>
        <w:t>1. sadaļa</w:t>
      </w:r>
    </w:p>
    <w:p w14:paraId="25195582" w14:textId="77777777" w:rsidR="0017386A" w:rsidRPr="00742109" w:rsidRDefault="0017386A" w:rsidP="00E52E36">
      <w:pPr>
        <w:pStyle w:val="Heading12"/>
        <w:shd w:val="clear" w:color="auto" w:fill="auto"/>
        <w:spacing w:before="0" w:after="0" w:line="240" w:lineRule="auto"/>
        <w:outlineLvl w:val="9"/>
        <w:rPr>
          <w:noProof/>
          <w:sz w:val="24"/>
          <w:szCs w:val="24"/>
        </w:rPr>
      </w:pPr>
      <w:r>
        <w:rPr>
          <w:sz w:val="24"/>
        </w:rPr>
        <w:t>Definīcijas</w:t>
      </w:r>
    </w:p>
    <w:p w14:paraId="57F22B5A" w14:textId="77777777" w:rsidR="0017386A" w:rsidRPr="00742109" w:rsidRDefault="0017386A" w:rsidP="00E00023">
      <w:pPr>
        <w:pStyle w:val="Heading12"/>
        <w:spacing w:before="0" w:after="0" w:line="240" w:lineRule="auto"/>
        <w:jc w:val="both"/>
        <w:outlineLvl w:val="9"/>
        <w:rPr>
          <w:noProof/>
          <w:sz w:val="24"/>
          <w:szCs w:val="24"/>
          <w:lang w:val="en-US"/>
        </w:rPr>
      </w:pPr>
    </w:p>
    <w:p w14:paraId="0075EE58" w14:textId="47254D7C" w:rsidR="0017386A" w:rsidRPr="00742109" w:rsidRDefault="00390BEA" w:rsidP="00CF0424">
      <w:pPr>
        <w:pStyle w:val="Bodytext20"/>
        <w:shd w:val="clear" w:color="auto" w:fill="auto"/>
        <w:spacing w:before="0" w:after="0" w:line="240" w:lineRule="auto"/>
        <w:ind w:left="284" w:hanging="284"/>
        <w:rPr>
          <w:noProof/>
          <w:sz w:val="24"/>
          <w:szCs w:val="24"/>
        </w:rPr>
      </w:pPr>
      <w:r>
        <w:rPr>
          <w:sz w:val="24"/>
        </w:rPr>
        <w:t>1. Šīs vienošanās izpratnē:</w:t>
      </w:r>
    </w:p>
    <w:p w14:paraId="474566DB" w14:textId="77777777" w:rsidR="0017386A" w:rsidRPr="00742109" w:rsidRDefault="0017386A" w:rsidP="00CF0424">
      <w:pPr>
        <w:pStyle w:val="Bodytext20"/>
        <w:shd w:val="clear" w:color="auto" w:fill="auto"/>
        <w:spacing w:before="0" w:after="0" w:line="240" w:lineRule="auto"/>
        <w:ind w:left="284" w:hanging="284"/>
        <w:rPr>
          <w:noProof/>
          <w:sz w:val="24"/>
          <w:szCs w:val="24"/>
          <w:lang w:val="en-US"/>
        </w:rPr>
      </w:pPr>
    </w:p>
    <w:p w14:paraId="4C87C4F0" w14:textId="68EA842B" w:rsidR="0017386A" w:rsidRPr="00742109" w:rsidRDefault="002E68A4" w:rsidP="00CF0424">
      <w:pPr>
        <w:pStyle w:val="Bodytext20"/>
        <w:shd w:val="clear" w:color="auto" w:fill="auto"/>
        <w:tabs>
          <w:tab w:val="left" w:pos="426"/>
        </w:tabs>
        <w:spacing w:before="0" w:after="0" w:line="240" w:lineRule="auto"/>
        <w:ind w:left="567" w:hanging="284"/>
        <w:rPr>
          <w:noProof/>
          <w:sz w:val="24"/>
          <w:szCs w:val="24"/>
        </w:rPr>
      </w:pPr>
      <w:r>
        <w:rPr>
          <w:sz w:val="24"/>
        </w:rPr>
        <w:t>a) “papildu informācija” ir papildinoša informācija saistībā ar to, kādā veidā ir notikusi sastapšanās ar personu, tostarp, vai persona ir izdarījusi smagus noziegumus;</w:t>
      </w:r>
    </w:p>
    <w:p w14:paraId="0F9B0747" w14:textId="77777777" w:rsidR="0017386A" w:rsidRPr="00742109" w:rsidRDefault="0017386A" w:rsidP="00CF0424">
      <w:pPr>
        <w:pStyle w:val="Bodytext20"/>
        <w:shd w:val="clear" w:color="auto" w:fill="auto"/>
        <w:tabs>
          <w:tab w:val="left" w:pos="426"/>
        </w:tabs>
        <w:spacing w:before="0" w:after="0" w:line="240" w:lineRule="auto"/>
        <w:ind w:left="567" w:hanging="284"/>
        <w:rPr>
          <w:noProof/>
          <w:sz w:val="24"/>
          <w:szCs w:val="24"/>
          <w:lang w:val="en-US"/>
        </w:rPr>
      </w:pPr>
    </w:p>
    <w:p w14:paraId="4972EB56" w14:textId="0A949B86" w:rsidR="0017386A" w:rsidRPr="00742109" w:rsidRDefault="002E68A4" w:rsidP="00CF0424">
      <w:pPr>
        <w:pStyle w:val="Bodytext20"/>
        <w:shd w:val="clear" w:color="auto" w:fill="auto"/>
        <w:tabs>
          <w:tab w:val="left" w:pos="426"/>
        </w:tabs>
        <w:spacing w:before="0" w:after="0" w:line="240" w:lineRule="auto"/>
        <w:ind w:left="567" w:hanging="284"/>
        <w:rPr>
          <w:noProof/>
          <w:sz w:val="24"/>
          <w:szCs w:val="24"/>
        </w:rPr>
      </w:pPr>
      <w:r>
        <w:rPr>
          <w:sz w:val="24"/>
        </w:rPr>
        <w:t>b) “vaicātājs” ir šīs vienošanās Dalībnieks, kas ir ierosinājis vaicājumu;</w:t>
      </w:r>
    </w:p>
    <w:p w14:paraId="58BB1317" w14:textId="77777777" w:rsidR="0017386A" w:rsidRPr="00742109" w:rsidRDefault="0017386A" w:rsidP="00CF0424">
      <w:pPr>
        <w:pStyle w:val="Bodytext20"/>
        <w:shd w:val="clear" w:color="auto" w:fill="auto"/>
        <w:tabs>
          <w:tab w:val="left" w:pos="426"/>
        </w:tabs>
        <w:spacing w:before="0" w:after="0" w:line="240" w:lineRule="auto"/>
        <w:ind w:left="567" w:hanging="284"/>
        <w:rPr>
          <w:noProof/>
          <w:sz w:val="24"/>
          <w:szCs w:val="24"/>
          <w:lang w:val="en-US"/>
        </w:rPr>
      </w:pPr>
    </w:p>
    <w:p w14:paraId="1BD832D3" w14:textId="7CDF8D31" w:rsidR="0017386A" w:rsidRPr="00742109" w:rsidRDefault="00BC0835" w:rsidP="00CF0424">
      <w:pPr>
        <w:pStyle w:val="Bodytext20"/>
        <w:shd w:val="clear" w:color="auto" w:fill="auto"/>
        <w:tabs>
          <w:tab w:val="left" w:pos="426"/>
        </w:tabs>
        <w:spacing w:before="0" w:after="0" w:line="240" w:lineRule="auto"/>
        <w:ind w:left="567" w:hanging="284"/>
        <w:rPr>
          <w:noProof/>
          <w:sz w:val="24"/>
          <w:szCs w:val="24"/>
        </w:rPr>
      </w:pPr>
      <w:r>
        <w:rPr>
          <w:sz w:val="24"/>
        </w:rPr>
        <w:t>c) “vaicājuma saņēmējs” ir šīs vienošanās Dalībnieks, kas saņem vaicājumu no vaicātāja.</w:t>
      </w:r>
    </w:p>
    <w:p w14:paraId="2B552558" w14:textId="77777777" w:rsidR="00BC0835" w:rsidRDefault="00BC0835" w:rsidP="00CF0424">
      <w:pPr>
        <w:pStyle w:val="Bodytext20"/>
        <w:shd w:val="clear" w:color="auto" w:fill="auto"/>
        <w:spacing w:before="0" w:after="0" w:line="240" w:lineRule="auto"/>
        <w:ind w:left="284" w:hanging="284"/>
        <w:rPr>
          <w:noProof/>
          <w:sz w:val="24"/>
          <w:szCs w:val="24"/>
          <w:lang w:val="en-US"/>
        </w:rPr>
      </w:pPr>
    </w:p>
    <w:p w14:paraId="554E97AD" w14:textId="707CF9EB" w:rsidR="0017386A" w:rsidRPr="00742109" w:rsidRDefault="00BC0835" w:rsidP="00CF0424">
      <w:pPr>
        <w:pStyle w:val="Bodytext20"/>
        <w:shd w:val="clear" w:color="auto" w:fill="auto"/>
        <w:spacing w:before="0" w:after="0" w:line="240" w:lineRule="auto"/>
        <w:ind w:left="284" w:hanging="284"/>
        <w:rPr>
          <w:noProof/>
          <w:sz w:val="24"/>
          <w:szCs w:val="24"/>
        </w:rPr>
      </w:pPr>
      <w:r>
        <w:rPr>
          <w:sz w:val="24"/>
        </w:rPr>
        <w:t>2. Uz šo vienošanos ir attiecināmas Sadarbības pastiprināšanas līguma 1. pantā sniegtās definīcijas.</w:t>
      </w:r>
    </w:p>
    <w:p w14:paraId="431DBA90" w14:textId="77777777" w:rsidR="0017386A" w:rsidRPr="00742109" w:rsidRDefault="0017386A" w:rsidP="00E00023">
      <w:pPr>
        <w:pStyle w:val="Bodytext20"/>
        <w:shd w:val="clear" w:color="auto" w:fill="auto"/>
        <w:spacing w:before="0" w:after="0" w:line="240" w:lineRule="auto"/>
        <w:ind w:firstLine="0"/>
        <w:rPr>
          <w:noProof/>
          <w:sz w:val="24"/>
          <w:szCs w:val="24"/>
          <w:lang w:val="en-US"/>
        </w:rPr>
      </w:pPr>
    </w:p>
    <w:p w14:paraId="76CC2111" w14:textId="77777777" w:rsidR="00BC0835" w:rsidRDefault="0017386A" w:rsidP="00CF0424">
      <w:pPr>
        <w:pStyle w:val="Heading12"/>
        <w:shd w:val="clear" w:color="auto" w:fill="auto"/>
        <w:spacing w:before="0" w:after="0" w:line="240" w:lineRule="auto"/>
        <w:outlineLvl w:val="9"/>
        <w:rPr>
          <w:noProof/>
          <w:sz w:val="24"/>
          <w:szCs w:val="24"/>
        </w:rPr>
      </w:pPr>
      <w:r>
        <w:rPr>
          <w:sz w:val="24"/>
        </w:rPr>
        <w:t>2. sadaļa</w:t>
      </w:r>
    </w:p>
    <w:p w14:paraId="668B03AC" w14:textId="7D7B1B1D" w:rsidR="0017386A" w:rsidRPr="00742109" w:rsidRDefault="0017386A" w:rsidP="00CF0424">
      <w:pPr>
        <w:pStyle w:val="Heading12"/>
        <w:shd w:val="clear" w:color="auto" w:fill="auto"/>
        <w:spacing w:before="0" w:after="0" w:line="240" w:lineRule="auto"/>
        <w:outlineLvl w:val="9"/>
        <w:rPr>
          <w:noProof/>
          <w:sz w:val="24"/>
          <w:szCs w:val="24"/>
        </w:rPr>
      </w:pPr>
      <w:r>
        <w:rPr>
          <w:sz w:val="24"/>
        </w:rPr>
        <w:t>Mērķis un piemērošanas joma</w:t>
      </w:r>
      <w:bookmarkEnd w:id="1"/>
    </w:p>
    <w:p w14:paraId="7E18C3C2" w14:textId="77777777" w:rsidR="0017386A" w:rsidRPr="00742109" w:rsidRDefault="0017386A" w:rsidP="00E00023">
      <w:pPr>
        <w:pStyle w:val="Heading12"/>
        <w:spacing w:before="0" w:after="0" w:line="240" w:lineRule="auto"/>
        <w:jc w:val="both"/>
        <w:outlineLvl w:val="9"/>
        <w:rPr>
          <w:noProof/>
          <w:sz w:val="24"/>
          <w:szCs w:val="24"/>
          <w:lang w:val="en-US"/>
        </w:rPr>
      </w:pPr>
    </w:p>
    <w:p w14:paraId="171AE75C" w14:textId="3DC14D58" w:rsidR="0017386A" w:rsidRPr="00742109" w:rsidRDefault="00CF0424" w:rsidP="00CF0424">
      <w:pPr>
        <w:pStyle w:val="Bodytext20"/>
        <w:shd w:val="clear" w:color="auto" w:fill="auto"/>
        <w:spacing w:before="0" w:after="0" w:line="240" w:lineRule="auto"/>
        <w:ind w:left="284" w:hanging="284"/>
        <w:rPr>
          <w:noProof/>
          <w:sz w:val="24"/>
          <w:szCs w:val="24"/>
        </w:rPr>
      </w:pPr>
      <w:r>
        <w:rPr>
          <w:sz w:val="24"/>
        </w:rPr>
        <w:t>1. Saskaņā ar Sadarbības pastiprināšanas līguma mērķiem Dalībnieki ir nolēmuši kopīgi izmantot Sadarbības pastiprināšanas līgumu, lai novērstu, atklātu un izmeklētu smagus noziegumus, tostarp terorismu, robežas drošības un imigrācijas kontekstā, ciktāl tas atbilst attiecīgo amatpersonu pilnvarojumam un pienākumiem. Šīs vienošanās mērķis ir nodrošināt, ka Dalībnieki var izmantot Sadarbības pastiprināšanas līgumā noteiktās meklēšanas pilnvaras, lai apmainītos ar informāciju par ceļotājiem, migrantiem, patvēruma meklētājiem vai bēgļiem nolūkā noskaidrot, vai šīs personas ir izdarījušas vai dara smagu noziegumu, tiek turētas aizdomās vai atrodas izmeklēšanā par tā izdarīšanu, tostarp nolūkā noskaidrot, vai šīm personām ir tiesības uz vīzu, uzņemšanu un citiem ar imigrāciju saistītiem labumiem.</w:t>
      </w:r>
    </w:p>
    <w:p w14:paraId="7E2A6DE3" w14:textId="77777777" w:rsidR="0017386A" w:rsidRPr="00742109" w:rsidRDefault="0017386A" w:rsidP="00CF0424">
      <w:pPr>
        <w:pStyle w:val="Bodytext20"/>
        <w:shd w:val="clear" w:color="auto" w:fill="auto"/>
        <w:spacing w:before="0" w:after="0" w:line="240" w:lineRule="auto"/>
        <w:ind w:left="284" w:hanging="284"/>
        <w:rPr>
          <w:noProof/>
          <w:sz w:val="24"/>
          <w:szCs w:val="24"/>
          <w:lang w:val="en-US"/>
        </w:rPr>
      </w:pPr>
    </w:p>
    <w:p w14:paraId="3CC6A9E2" w14:textId="19F73ACC" w:rsidR="0017386A" w:rsidRPr="00742109" w:rsidRDefault="00CF0424" w:rsidP="00CF0424">
      <w:pPr>
        <w:pStyle w:val="Bodytext20"/>
        <w:shd w:val="clear" w:color="auto" w:fill="auto"/>
        <w:spacing w:before="0" w:after="0" w:line="240" w:lineRule="auto"/>
        <w:ind w:left="284" w:hanging="284"/>
        <w:rPr>
          <w:rFonts w:eastAsiaTheme="minorEastAsia"/>
          <w:noProof/>
          <w:sz w:val="24"/>
          <w:szCs w:val="24"/>
        </w:rPr>
      </w:pPr>
      <w:r>
        <w:rPr>
          <w:sz w:val="24"/>
        </w:rPr>
        <w:t>2. Dalībnieki paredz apmainīties ar informāciju saskaņā ar šo vienošanos, lai atklātu, novērstu un izmeklētu smagus noziegumus, tostarp, kad tiek veiktas personu ikdienas pārbaudes uz attiecīgajām viņu valsts robežām, pat ja persona netiek identificēta papildu pārbaudes veikšanai, un kad tiek noskaidrots, vai personai ir tiesības uz imigrācijas ieguvumu, ciktāl tas atbilst attiecīgo amatpersonu pilnvarojumam un pienākumiem, attiecīgajiem valsts tiesību aktiem un Sadarbības pastiprināšanas līgumam.</w:t>
      </w:r>
    </w:p>
    <w:p w14:paraId="2C7005DD" w14:textId="77777777" w:rsidR="0017386A" w:rsidRPr="00742109" w:rsidRDefault="0017386A" w:rsidP="00E00023">
      <w:pPr>
        <w:pStyle w:val="Bodytext20"/>
        <w:shd w:val="clear" w:color="auto" w:fill="auto"/>
        <w:tabs>
          <w:tab w:val="left" w:pos="450"/>
        </w:tabs>
        <w:spacing w:before="0" w:after="0" w:line="240" w:lineRule="auto"/>
        <w:ind w:firstLine="0"/>
        <w:rPr>
          <w:rFonts w:eastAsiaTheme="minorEastAsia"/>
          <w:noProof/>
          <w:sz w:val="24"/>
          <w:szCs w:val="24"/>
          <w:lang w:val="en-US"/>
        </w:rPr>
      </w:pPr>
    </w:p>
    <w:p w14:paraId="560438D1" w14:textId="77777777" w:rsidR="00BC0835" w:rsidRDefault="0017386A" w:rsidP="00CF0424">
      <w:pPr>
        <w:pStyle w:val="Heading12"/>
        <w:spacing w:before="0" w:after="0" w:line="240" w:lineRule="auto"/>
        <w:outlineLvl w:val="9"/>
        <w:rPr>
          <w:noProof/>
          <w:sz w:val="24"/>
          <w:szCs w:val="24"/>
        </w:rPr>
      </w:pPr>
      <w:bookmarkStart w:id="2" w:name="bookmark2"/>
      <w:r>
        <w:rPr>
          <w:sz w:val="24"/>
        </w:rPr>
        <w:t>3. sadaļa</w:t>
      </w:r>
      <w:bookmarkStart w:id="3" w:name="bookmark3"/>
      <w:bookmarkEnd w:id="2"/>
    </w:p>
    <w:p w14:paraId="50D8B1BB" w14:textId="77777777" w:rsidR="00BC0835" w:rsidRDefault="0017386A" w:rsidP="00CF0424">
      <w:pPr>
        <w:pStyle w:val="Heading12"/>
        <w:spacing w:before="0" w:after="0" w:line="240" w:lineRule="auto"/>
        <w:outlineLvl w:val="9"/>
        <w:rPr>
          <w:noProof/>
          <w:sz w:val="24"/>
          <w:szCs w:val="24"/>
        </w:rPr>
      </w:pPr>
      <w:r>
        <w:rPr>
          <w:sz w:val="24"/>
        </w:rPr>
        <w:t>Automatizēts pirkstu nospiedumu datu vaicājums</w:t>
      </w:r>
      <w:bookmarkEnd w:id="3"/>
    </w:p>
    <w:p w14:paraId="609DC30E" w14:textId="3476E916" w:rsidR="0017386A" w:rsidRPr="00742109" w:rsidRDefault="0017386A" w:rsidP="00E00023">
      <w:pPr>
        <w:pStyle w:val="Heading12"/>
        <w:spacing w:before="0" w:after="0" w:line="240" w:lineRule="auto"/>
        <w:jc w:val="both"/>
        <w:outlineLvl w:val="9"/>
        <w:rPr>
          <w:noProof/>
          <w:sz w:val="24"/>
          <w:szCs w:val="24"/>
          <w:lang w:val="en-US"/>
        </w:rPr>
      </w:pPr>
    </w:p>
    <w:p w14:paraId="1F50CCC6" w14:textId="17811A2B" w:rsidR="0017386A" w:rsidRPr="00742109" w:rsidRDefault="00CF0424" w:rsidP="002576F0">
      <w:pPr>
        <w:pStyle w:val="Bodytext20"/>
        <w:shd w:val="clear" w:color="auto" w:fill="auto"/>
        <w:spacing w:before="0" w:after="0" w:line="240" w:lineRule="auto"/>
        <w:ind w:left="284" w:hanging="284"/>
        <w:rPr>
          <w:noProof/>
          <w:sz w:val="24"/>
          <w:szCs w:val="24"/>
        </w:rPr>
      </w:pPr>
      <w:r>
        <w:rPr>
          <w:sz w:val="24"/>
        </w:rPr>
        <w:t>1. Lai sasniegtu šīs vienošanās 2. sadaļā noteiktos mērķus, Dalībnieki paredz, ka viena Dalībnieka kontaktpunkti, kas norādīti šā īstenošanas līguma 6. sadaļas 2. punktā, var automātiski iesniegt pirkstu nospiedumu vaicājumus, kā noteikts Sadarbības pastiprināšanas līguma 4. pantā, lai veicinātu personas datu un ar pirkstu nospiedumiem saistītas papildu informācijas likumīgu un atbilstīgu apmaiņu.</w:t>
      </w:r>
    </w:p>
    <w:p w14:paraId="79CC95DA" w14:textId="77777777" w:rsidR="0017386A" w:rsidRPr="00742109" w:rsidRDefault="0017386A" w:rsidP="002576F0">
      <w:pPr>
        <w:pStyle w:val="Bodytext20"/>
        <w:shd w:val="clear" w:color="auto" w:fill="auto"/>
        <w:spacing w:before="0" w:after="0" w:line="240" w:lineRule="auto"/>
        <w:ind w:left="284" w:hanging="284"/>
        <w:rPr>
          <w:noProof/>
          <w:sz w:val="24"/>
          <w:szCs w:val="24"/>
          <w:lang w:val="en-US"/>
        </w:rPr>
      </w:pPr>
    </w:p>
    <w:p w14:paraId="2CC7D505" w14:textId="6BFFFC66" w:rsidR="00BC0835" w:rsidRDefault="00CF0424" w:rsidP="002576F0">
      <w:pPr>
        <w:pStyle w:val="Bodytext20"/>
        <w:shd w:val="clear" w:color="auto" w:fill="auto"/>
        <w:spacing w:before="0" w:after="0" w:line="240" w:lineRule="auto"/>
        <w:ind w:left="284" w:hanging="284"/>
        <w:rPr>
          <w:noProof/>
          <w:sz w:val="24"/>
          <w:szCs w:val="24"/>
        </w:rPr>
      </w:pPr>
      <w:r>
        <w:rPr>
          <w:sz w:val="24"/>
        </w:rPr>
        <w:t>2. Saskaņā ar Sadarbības pastiprināšanas līguma 4. pantu vaicātājs paredz iesniegt automatizētus vaicājumus tikai tad, ja tam ir pilnvarojums saskaņā ar savas valsts tiesību aktiem un tikai atsevišķos gadījumos.</w:t>
      </w:r>
    </w:p>
    <w:p w14:paraId="182D3D03" w14:textId="7E2356DA" w:rsidR="0017386A" w:rsidRPr="00742109" w:rsidRDefault="0017386A" w:rsidP="002576F0">
      <w:pPr>
        <w:pStyle w:val="Bodytext20"/>
        <w:shd w:val="clear" w:color="auto" w:fill="auto"/>
        <w:spacing w:before="0" w:after="0" w:line="240" w:lineRule="auto"/>
        <w:ind w:left="284" w:hanging="284"/>
        <w:rPr>
          <w:rFonts w:eastAsiaTheme="minorEastAsia"/>
          <w:noProof/>
          <w:sz w:val="24"/>
          <w:szCs w:val="24"/>
          <w:lang w:val="en-US"/>
        </w:rPr>
      </w:pPr>
    </w:p>
    <w:p w14:paraId="1A8A5C15" w14:textId="303AB2B4" w:rsidR="0017386A" w:rsidRPr="00742109" w:rsidRDefault="00CF0424" w:rsidP="002576F0">
      <w:pPr>
        <w:pStyle w:val="Bodytext20"/>
        <w:shd w:val="clear" w:color="auto" w:fill="auto"/>
        <w:spacing w:before="0" w:after="0" w:line="240" w:lineRule="auto"/>
        <w:ind w:left="284" w:hanging="284"/>
        <w:rPr>
          <w:rFonts w:eastAsiaTheme="minorEastAsia"/>
          <w:noProof/>
          <w:sz w:val="24"/>
          <w:szCs w:val="24"/>
        </w:rPr>
      </w:pPr>
      <w:r>
        <w:rPr>
          <w:sz w:val="24"/>
        </w:rPr>
        <w:t>3. Vaicātājs var iesniegt automatizētus vaicājumus attiecībā uz ceļotājiem, migrantiem, patvēruma meklētājiem vai bēgļiem tikai šīs vienošanās 2. sadaļā noteiktajiem mērķiem.</w:t>
      </w:r>
    </w:p>
    <w:p w14:paraId="48FB49C0" w14:textId="77777777" w:rsidR="0017386A" w:rsidRPr="00742109" w:rsidRDefault="0017386A" w:rsidP="002576F0">
      <w:pPr>
        <w:pStyle w:val="Bodytext20"/>
        <w:shd w:val="clear" w:color="auto" w:fill="auto"/>
        <w:spacing w:before="0" w:after="0" w:line="240" w:lineRule="auto"/>
        <w:ind w:left="284" w:hanging="284"/>
        <w:rPr>
          <w:rFonts w:eastAsiaTheme="minorEastAsia"/>
          <w:noProof/>
          <w:sz w:val="24"/>
          <w:szCs w:val="24"/>
          <w:lang w:val="en-US"/>
        </w:rPr>
      </w:pPr>
    </w:p>
    <w:p w14:paraId="6B492676" w14:textId="10B77F33" w:rsidR="0017386A" w:rsidRPr="00742109" w:rsidRDefault="002576F0" w:rsidP="002576F0">
      <w:pPr>
        <w:pStyle w:val="Bodytext20"/>
        <w:shd w:val="clear" w:color="auto" w:fill="auto"/>
        <w:spacing w:before="0" w:after="0" w:line="240" w:lineRule="auto"/>
        <w:ind w:left="284" w:hanging="284"/>
        <w:rPr>
          <w:noProof/>
          <w:sz w:val="24"/>
          <w:szCs w:val="24"/>
        </w:rPr>
      </w:pPr>
      <w:r>
        <w:rPr>
          <w:sz w:val="24"/>
        </w:rPr>
        <w:t>4. Iesniedzot automatizētu vaicājumu, paredzams, ka bez cilvēka iejaukšanās notiks šādas darbības:</w:t>
      </w:r>
    </w:p>
    <w:p w14:paraId="7055634B" w14:textId="77777777" w:rsidR="0017386A" w:rsidRPr="00742109" w:rsidRDefault="0017386A" w:rsidP="002576F0">
      <w:pPr>
        <w:pStyle w:val="Bodytext20"/>
        <w:shd w:val="clear" w:color="auto" w:fill="auto"/>
        <w:spacing w:before="0" w:after="0" w:line="240" w:lineRule="auto"/>
        <w:ind w:left="284" w:hanging="284"/>
        <w:rPr>
          <w:noProof/>
          <w:sz w:val="24"/>
          <w:szCs w:val="24"/>
          <w:lang w:val="en-US"/>
        </w:rPr>
      </w:pPr>
    </w:p>
    <w:p w14:paraId="16CF19C7" w14:textId="46F841C0" w:rsidR="0017386A" w:rsidRPr="00742109" w:rsidRDefault="002576F0" w:rsidP="002576F0">
      <w:pPr>
        <w:pStyle w:val="Bodytext20"/>
        <w:shd w:val="clear" w:color="auto" w:fill="auto"/>
        <w:tabs>
          <w:tab w:val="left" w:pos="1867"/>
        </w:tabs>
        <w:spacing w:before="0" w:after="0" w:line="240" w:lineRule="auto"/>
        <w:ind w:left="567" w:hanging="284"/>
        <w:rPr>
          <w:noProof/>
          <w:sz w:val="24"/>
          <w:szCs w:val="24"/>
        </w:rPr>
      </w:pPr>
      <w:r>
        <w:rPr>
          <w:sz w:val="24"/>
        </w:rPr>
        <w:t>a) vaicājuma saņēmēja kontaktpunkti, kas norādīti šīs vienošanās 6. sadaļas 2. punktā, no vaicātāja elektroniski saņem pirkstu nospiedumu un atsauces datus;</w:t>
      </w:r>
    </w:p>
    <w:p w14:paraId="221C9F91" w14:textId="77777777" w:rsidR="0017386A" w:rsidRPr="00742109" w:rsidRDefault="0017386A" w:rsidP="002576F0">
      <w:pPr>
        <w:pStyle w:val="Bodytext20"/>
        <w:shd w:val="clear" w:color="auto" w:fill="auto"/>
        <w:tabs>
          <w:tab w:val="left" w:pos="1867"/>
        </w:tabs>
        <w:spacing w:before="0" w:after="0" w:line="240" w:lineRule="auto"/>
        <w:ind w:left="567" w:hanging="284"/>
        <w:rPr>
          <w:noProof/>
          <w:sz w:val="24"/>
          <w:szCs w:val="24"/>
          <w:lang w:val="en-US"/>
        </w:rPr>
      </w:pPr>
    </w:p>
    <w:p w14:paraId="069960D0" w14:textId="380C39DB" w:rsidR="00BC0835" w:rsidRDefault="002576F0" w:rsidP="002576F0">
      <w:pPr>
        <w:pStyle w:val="Bodytext20"/>
        <w:shd w:val="clear" w:color="auto" w:fill="auto"/>
        <w:tabs>
          <w:tab w:val="left" w:pos="1867"/>
        </w:tabs>
        <w:spacing w:before="0" w:after="0" w:line="240" w:lineRule="auto"/>
        <w:ind w:left="567" w:hanging="284"/>
        <w:rPr>
          <w:noProof/>
          <w:sz w:val="24"/>
          <w:szCs w:val="24"/>
        </w:rPr>
      </w:pPr>
      <w:r>
        <w:rPr>
          <w:sz w:val="24"/>
        </w:rPr>
        <w:t>b) vaicātāja iesniegtie pirkstu nospiedumi tiek salīdzināti ar vaicājuma saņēmēja attiecīgajām automātiskajām pirkstu nospiedumu identifikācijas sistēmām;</w:t>
      </w:r>
    </w:p>
    <w:p w14:paraId="3F2240F6" w14:textId="78AFAD54" w:rsidR="0017386A" w:rsidRPr="00742109" w:rsidRDefault="0017386A" w:rsidP="002576F0">
      <w:pPr>
        <w:pStyle w:val="Bodytext20"/>
        <w:shd w:val="clear" w:color="auto" w:fill="auto"/>
        <w:tabs>
          <w:tab w:val="left" w:pos="1867"/>
        </w:tabs>
        <w:spacing w:before="0" w:after="0" w:line="240" w:lineRule="auto"/>
        <w:ind w:left="567" w:hanging="284"/>
        <w:rPr>
          <w:noProof/>
          <w:sz w:val="24"/>
          <w:szCs w:val="24"/>
          <w:lang w:val="en-US"/>
        </w:rPr>
      </w:pPr>
    </w:p>
    <w:p w14:paraId="2B84217D" w14:textId="1E968B04" w:rsidR="00BC0835" w:rsidRDefault="002576F0" w:rsidP="002576F0">
      <w:pPr>
        <w:pStyle w:val="Bodytext20"/>
        <w:shd w:val="clear" w:color="auto" w:fill="auto"/>
        <w:tabs>
          <w:tab w:val="left" w:pos="1820"/>
        </w:tabs>
        <w:spacing w:before="0" w:after="0" w:line="240" w:lineRule="auto"/>
        <w:ind w:left="567" w:hanging="284"/>
        <w:rPr>
          <w:noProof/>
          <w:sz w:val="24"/>
          <w:szCs w:val="24"/>
        </w:rPr>
      </w:pPr>
      <w:r>
        <w:rPr>
          <w:sz w:val="24"/>
        </w:rPr>
        <w:t>c) tiek paziņots, vai iesniegtie pirkstu nospiedumi sakrīt ar ierakstu attiecīgajās automātiskajās pirkstu nospiedumu identifikācijas sistēmās (pozitīvs apstiprinājums par sakritību vai negatīvs apstiprinājums par nesakritību);</w:t>
      </w:r>
    </w:p>
    <w:p w14:paraId="2022FB8E" w14:textId="7AC9D1D7" w:rsidR="0017386A" w:rsidRPr="00742109" w:rsidRDefault="0017386A" w:rsidP="002576F0">
      <w:pPr>
        <w:pStyle w:val="Bodytext20"/>
        <w:shd w:val="clear" w:color="auto" w:fill="auto"/>
        <w:tabs>
          <w:tab w:val="left" w:pos="1820"/>
        </w:tabs>
        <w:spacing w:before="0" w:after="0" w:line="240" w:lineRule="auto"/>
        <w:ind w:left="567" w:hanging="284"/>
        <w:rPr>
          <w:noProof/>
          <w:sz w:val="24"/>
          <w:szCs w:val="24"/>
          <w:lang w:val="en-US"/>
        </w:rPr>
      </w:pPr>
    </w:p>
    <w:p w14:paraId="7919366C" w14:textId="42769C04" w:rsidR="0017386A" w:rsidRPr="00742109" w:rsidRDefault="002576F0" w:rsidP="002576F0">
      <w:pPr>
        <w:pStyle w:val="Bodytext20"/>
        <w:shd w:val="clear" w:color="auto" w:fill="auto"/>
        <w:tabs>
          <w:tab w:val="left" w:pos="1820"/>
        </w:tabs>
        <w:spacing w:before="0" w:after="0" w:line="240" w:lineRule="auto"/>
        <w:ind w:left="567" w:hanging="284"/>
        <w:rPr>
          <w:noProof/>
          <w:sz w:val="24"/>
          <w:szCs w:val="24"/>
        </w:rPr>
      </w:pPr>
      <w:r>
        <w:rPr>
          <w:sz w:val="24"/>
        </w:rPr>
        <w:t>d) ja saskaņā ar Dalībnieku valsts tiesību aktiem ir atļauts, pozitīvas sakritības gadījumā tiek pārsūtīti pieejamie personas dati un papildu informācija, kā aprakstīts šīs vienošanās 4. sadaļā, un</w:t>
      </w:r>
    </w:p>
    <w:p w14:paraId="14E2F4B1" w14:textId="77777777" w:rsidR="002576F0" w:rsidRDefault="002576F0" w:rsidP="002576F0">
      <w:pPr>
        <w:pStyle w:val="Bodytext20"/>
        <w:shd w:val="clear" w:color="auto" w:fill="auto"/>
        <w:tabs>
          <w:tab w:val="left" w:pos="1820"/>
        </w:tabs>
        <w:spacing w:before="0" w:after="0" w:line="240" w:lineRule="auto"/>
        <w:ind w:left="567" w:hanging="284"/>
        <w:rPr>
          <w:noProof/>
          <w:sz w:val="24"/>
          <w:szCs w:val="24"/>
          <w:lang w:val="en-US"/>
        </w:rPr>
      </w:pPr>
    </w:p>
    <w:p w14:paraId="5749C425" w14:textId="3AEF2952" w:rsidR="0017386A" w:rsidRPr="00742109" w:rsidRDefault="002576F0" w:rsidP="002576F0">
      <w:pPr>
        <w:pStyle w:val="Bodytext20"/>
        <w:shd w:val="clear" w:color="auto" w:fill="auto"/>
        <w:tabs>
          <w:tab w:val="left" w:pos="1820"/>
        </w:tabs>
        <w:spacing w:before="0" w:after="0" w:line="240" w:lineRule="auto"/>
        <w:ind w:left="567" w:hanging="284"/>
        <w:rPr>
          <w:noProof/>
          <w:sz w:val="24"/>
          <w:szCs w:val="24"/>
        </w:rPr>
      </w:pPr>
      <w:r>
        <w:rPr>
          <w:sz w:val="24"/>
        </w:rPr>
        <w:t>e) vaicātāja vaicājumā iekļautie pirkstu nospiedumi tiek dzēsti, kad vaicājuma saņēmējs, izmantojot savas pieejamās datubāzes, ir noskaidrojis, vai tam ir sakritīgs ieraksts, un nodevis visus attiecīgos saistītos personas datus un papildu informāciju.</w:t>
      </w:r>
    </w:p>
    <w:p w14:paraId="43F6A379" w14:textId="77777777" w:rsidR="0017386A" w:rsidRPr="00742109" w:rsidRDefault="0017386A" w:rsidP="00E00023">
      <w:pPr>
        <w:pStyle w:val="Bodytext20"/>
        <w:shd w:val="clear" w:color="auto" w:fill="auto"/>
        <w:tabs>
          <w:tab w:val="left" w:pos="1820"/>
        </w:tabs>
        <w:spacing w:before="0" w:after="0" w:line="240" w:lineRule="auto"/>
        <w:ind w:firstLine="0"/>
        <w:rPr>
          <w:noProof/>
          <w:sz w:val="24"/>
          <w:szCs w:val="24"/>
          <w:lang w:val="en-US"/>
        </w:rPr>
      </w:pPr>
    </w:p>
    <w:p w14:paraId="67EA1F3D" w14:textId="412D8C2E" w:rsidR="0017386A" w:rsidRDefault="002576F0" w:rsidP="00655354">
      <w:pPr>
        <w:pStyle w:val="NumberedList1"/>
        <w:widowControl w:val="0"/>
        <w:numPr>
          <w:ilvl w:val="0"/>
          <w:numId w:val="0"/>
        </w:numPr>
        <w:spacing w:after="0"/>
        <w:ind w:left="284" w:hanging="284"/>
        <w:jc w:val="both"/>
        <w:rPr>
          <w:noProof/>
        </w:rPr>
      </w:pPr>
      <w:bookmarkStart w:id="4" w:name="_Hlk76731590"/>
      <w:bookmarkStart w:id="5" w:name="bookmark4"/>
      <w:r>
        <w:t>5. Saistībā ar šajā sadaļā noteiktajiem automatizētajiem vaicājumiem Dalībnieki paredz izveidot drošu savienojumu starp attiecīgajām savstarpējām automātiskajām pirkstu nospiedumu identifikācijas sistēmām, kā norādīts turpmāk:</w:t>
      </w:r>
    </w:p>
    <w:p w14:paraId="073AED5B" w14:textId="77777777" w:rsidR="00655354" w:rsidRPr="00742109" w:rsidRDefault="00655354" w:rsidP="00655354">
      <w:pPr>
        <w:pStyle w:val="NumberedList1"/>
        <w:widowControl w:val="0"/>
        <w:numPr>
          <w:ilvl w:val="0"/>
          <w:numId w:val="0"/>
        </w:numPr>
        <w:spacing w:after="0"/>
        <w:ind w:left="284" w:hanging="284"/>
        <w:jc w:val="both"/>
        <w:rPr>
          <w:noProof/>
        </w:rPr>
      </w:pPr>
    </w:p>
    <w:p w14:paraId="1BBD4F8A" w14:textId="467DA5D9" w:rsidR="0017386A" w:rsidRPr="00742109" w:rsidRDefault="002576F0" w:rsidP="00655354">
      <w:pPr>
        <w:pStyle w:val="NumberedList1"/>
        <w:widowControl w:val="0"/>
        <w:numPr>
          <w:ilvl w:val="0"/>
          <w:numId w:val="0"/>
        </w:numPr>
        <w:spacing w:after="0"/>
        <w:ind w:left="567" w:hanging="284"/>
        <w:jc w:val="both"/>
        <w:rPr>
          <w:noProof/>
        </w:rPr>
      </w:pPr>
      <w:r>
        <w:t xml:space="preserve">a) ASV Tēvzemes drošības departamentam: </w:t>
      </w:r>
      <w:r>
        <w:rPr>
          <w:i/>
          <w:iCs/>
        </w:rPr>
        <w:t>IDENT</w:t>
      </w:r>
      <w:r>
        <w:t xml:space="preserve"> vai tās tiesību pārņēmējs;</w:t>
      </w:r>
    </w:p>
    <w:p w14:paraId="5EC1E048" w14:textId="77777777" w:rsidR="00655354" w:rsidRDefault="00655354" w:rsidP="00655354">
      <w:pPr>
        <w:pStyle w:val="NumberedList1"/>
        <w:widowControl w:val="0"/>
        <w:numPr>
          <w:ilvl w:val="0"/>
          <w:numId w:val="0"/>
        </w:numPr>
        <w:spacing w:after="0"/>
        <w:ind w:left="567" w:hanging="284"/>
        <w:jc w:val="both"/>
        <w:rPr>
          <w:noProof/>
        </w:rPr>
      </w:pPr>
    </w:p>
    <w:p w14:paraId="398EA573" w14:textId="7AB07693" w:rsidR="00BC0835" w:rsidRDefault="002576F0" w:rsidP="00655354">
      <w:pPr>
        <w:pStyle w:val="NumberedList1"/>
        <w:widowControl w:val="0"/>
        <w:numPr>
          <w:ilvl w:val="0"/>
          <w:numId w:val="0"/>
        </w:numPr>
        <w:spacing w:after="0"/>
        <w:ind w:left="567" w:hanging="284"/>
        <w:jc w:val="both"/>
        <w:rPr>
          <w:noProof/>
        </w:rPr>
      </w:pPr>
      <w:r>
        <w:t>b) Latvijas Republikas Iekšlietu ministrijai: automātiskā pirkstu nospiedumu identifikācijas sistēma vai tās tiesību pārņēmējs, kurā ietverti pieraksti par noziedzniekiem un nelegālajiem migrantiem.</w:t>
      </w:r>
    </w:p>
    <w:p w14:paraId="34040D64" w14:textId="77777777" w:rsidR="00655354" w:rsidRDefault="00655354" w:rsidP="00655354">
      <w:pPr>
        <w:pStyle w:val="NumberedList1"/>
        <w:widowControl w:val="0"/>
        <w:numPr>
          <w:ilvl w:val="0"/>
          <w:numId w:val="0"/>
        </w:numPr>
        <w:spacing w:after="0"/>
        <w:ind w:left="284" w:hanging="284"/>
        <w:jc w:val="both"/>
        <w:rPr>
          <w:noProof/>
        </w:rPr>
      </w:pPr>
    </w:p>
    <w:p w14:paraId="66C5D4A9" w14:textId="2AA2417D" w:rsidR="0017386A" w:rsidRDefault="00655354" w:rsidP="00655354">
      <w:pPr>
        <w:pStyle w:val="NumberedList1"/>
        <w:widowControl w:val="0"/>
        <w:numPr>
          <w:ilvl w:val="0"/>
          <w:numId w:val="0"/>
        </w:numPr>
        <w:spacing w:after="0"/>
        <w:ind w:left="284" w:hanging="284"/>
        <w:jc w:val="both"/>
        <w:rPr>
          <w:noProof/>
        </w:rPr>
      </w:pPr>
      <w:r>
        <w:t>6. Dalībnieki saprot, ka šī vienošanās neattiecas uz ASV Tieslietu departamenta Federālā izmeklēšanas biroja (FIB) informāciju par sodāmību.</w:t>
      </w:r>
    </w:p>
    <w:p w14:paraId="52C79D1C" w14:textId="77777777" w:rsidR="00655354" w:rsidRPr="00742109" w:rsidRDefault="00655354" w:rsidP="00655354">
      <w:pPr>
        <w:pStyle w:val="NumberedList1"/>
        <w:widowControl w:val="0"/>
        <w:numPr>
          <w:ilvl w:val="0"/>
          <w:numId w:val="0"/>
        </w:numPr>
        <w:spacing w:after="0"/>
        <w:ind w:left="284" w:hanging="284"/>
        <w:jc w:val="both"/>
        <w:rPr>
          <w:noProof/>
        </w:rPr>
      </w:pPr>
    </w:p>
    <w:bookmarkEnd w:id="4"/>
    <w:p w14:paraId="424D7361" w14:textId="77777777" w:rsidR="00BC0835" w:rsidRDefault="0017386A" w:rsidP="00655354">
      <w:pPr>
        <w:pStyle w:val="Heading12"/>
        <w:spacing w:before="0" w:after="0" w:line="240" w:lineRule="auto"/>
        <w:outlineLvl w:val="9"/>
        <w:rPr>
          <w:noProof/>
          <w:sz w:val="24"/>
          <w:szCs w:val="24"/>
        </w:rPr>
      </w:pPr>
      <w:r>
        <w:rPr>
          <w:sz w:val="24"/>
        </w:rPr>
        <w:t>4. sadaļa</w:t>
      </w:r>
      <w:bookmarkEnd w:id="5"/>
    </w:p>
    <w:p w14:paraId="0D48C001" w14:textId="77777777" w:rsidR="00BC0835" w:rsidRDefault="0017386A" w:rsidP="00655354">
      <w:pPr>
        <w:pStyle w:val="Heading12"/>
        <w:spacing w:before="0" w:after="0" w:line="240" w:lineRule="auto"/>
        <w:outlineLvl w:val="9"/>
        <w:rPr>
          <w:noProof/>
          <w:sz w:val="24"/>
          <w:szCs w:val="24"/>
        </w:rPr>
      </w:pPr>
      <w:r>
        <w:rPr>
          <w:sz w:val="24"/>
        </w:rPr>
        <w:t>Personas datu un papildu informācijas sniegšana</w:t>
      </w:r>
    </w:p>
    <w:p w14:paraId="4E7C47F0" w14:textId="30502283" w:rsidR="0017386A" w:rsidRPr="00742109" w:rsidRDefault="0017386A" w:rsidP="00E00023">
      <w:pPr>
        <w:pStyle w:val="Heading12"/>
        <w:spacing w:before="0" w:after="0" w:line="240" w:lineRule="auto"/>
        <w:jc w:val="both"/>
        <w:outlineLvl w:val="9"/>
        <w:rPr>
          <w:noProof/>
          <w:sz w:val="24"/>
          <w:szCs w:val="24"/>
          <w:lang w:val="en-US"/>
        </w:rPr>
      </w:pPr>
    </w:p>
    <w:p w14:paraId="39FE0983" w14:textId="158CA9AB" w:rsidR="00BC0835" w:rsidRDefault="00655354" w:rsidP="00655354">
      <w:pPr>
        <w:pStyle w:val="Bodytext20"/>
        <w:shd w:val="clear" w:color="auto" w:fill="auto"/>
        <w:spacing w:before="0" w:after="0" w:line="240" w:lineRule="auto"/>
        <w:ind w:left="284" w:hanging="284"/>
        <w:rPr>
          <w:noProof/>
          <w:sz w:val="24"/>
          <w:szCs w:val="24"/>
        </w:rPr>
      </w:pPr>
      <w:r>
        <w:rPr>
          <w:sz w:val="24"/>
        </w:rPr>
        <w:t>1. Ja saskaņā ar šīs vienošanās 3. sadaļas 4. punkta procedūru ir redzama vaicājumā iekļauto pirkstu nospiedumu sakritība ar pirkstu nospiedumiem, ko tur vaicājuma saņēmējs, un tādā apmērā, kā ir atļauts saskaņā ar Dalībnieku attiecīgajiem valsts tiesību aktiem:</w:t>
      </w:r>
    </w:p>
    <w:p w14:paraId="10E09549" w14:textId="3AFA939F" w:rsidR="0017386A" w:rsidRPr="00742109" w:rsidRDefault="0017386A" w:rsidP="00655354">
      <w:pPr>
        <w:pStyle w:val="Bodytext20"/>
        <w:shd w:val="clear" w:color="auto" w:fill="auto"/>
        <w:spacing w:before="0" w:after="0" w:line="240" w:lineRule="auto"/>
        <w:ind w:left="284" w:hanging="284"/>
        <w:rPr>
          <w:noProof/>
          <w:sz w:val="24"/>
          <w:szCs w:val="24"/>
          <w:lang w:val="en-US"/>
        </w:rPr>
      </w:pPr>
    </w:p>
    <w:p w14:paraId="12CBD5DB" w14:textId="43EE913B" w:rsidR="0017386A" w:rsidRPr="00742109" w:rsidRDefault="00655354" w:rsidP="00655354">
      <w:pPr>
        <w:pStyle w:val="Bodytext20"/>
        <w:shd w:val="clear" w:color="auto" w:fill="auto"/>
        <w:spacing w:before="0" w:after="0" w:line="240" w:lineRule="auto"/>
        <w:ind w:left="567" w:hanging="283"/>
        <w:rPr>
          <w:noProof/>
          <w:sz w:val="24"/>
          <w:szCs w:val="24"/>
        </w:rPr>
      </w:pPr>
      <w:r>
        <w:rPr>
          <w:sz w:val="24"/>
        </w:rPr>
        <w:t>a) vaicājuma saņēmējs, izmantojot attiecīgos kontaktpunktus, kas minēti 6. sadaļas 2. punktā, paredz nodot vaicātājam pieejamos personas datus un papildu informāciju, kas izmantojami vienīgi smaga nozieguma novēršanai, atklāšanai un izmeklēšanai;</w:t>
      </w:r>
    </w:p>
    <w:p w14:paraId="30D7FF36" w14:textId="77777777" w:rsidR="0017386A" w:rsidRPr="00742109" w:rsidRDefault="0017386A" w:rsidP="00655354">
      <w:pPr>
        <w:pStyle w:val="Bodytext20"/>
        <w:shd w:val="clear" w:color="auto" w:fill="auto"/>
        <w:spacing w:before="0" w:after="0" w:line="240" w:lineRule="auto"/>
        <w:ind w:left="567" w:hanging="283"/>
        <w:rPr>
          <w:noProof/>
          <w:sz w:val="24"/>
          <w:szCs w:val="24"/>
          <w:lang w:val="en-US"/>
        </w:rPr>
      </w:pPr>
    </w:p>
    <w:p w14:paraId="0BDDEA04" w14:textId="2216196B" w:rsidR="00BC0835" w:rsidRDefault="00655354" w:rsidP="00655354">
      <w:pPr>
        <w:pStyle w:val="Bodytext20"/>
        <w:shd w:val="clear" w:color="auto" w:fill="auto"/>
        <w:spacing w:before="0" w:after="0" w:line="240" w:lineRule="auto"/>
        <w:ind w:left="567" w:hanging="283"/>
        <w:rPr>
          <w:noProof/>
          <w:sz w:val="24"/>
          <w:szCs w:val="24"/>
        </w:rPr>
      </w:pPr>
      <w:r>
        <w:rPr>
          <w:sz w:val="24"/>
        </w:rPr>
        <w:t>b) vaicātājs, izmantojot attiecīgos kontaktpunktus, kas minēti 6. sadaļas 2. punktā, paredz nodot vaicājuma saņēmējam pirms tiesvedības vai tās laikā ievāktos vai ģenerētos personas datus un papildu informāciju, pamatojoties uz kuriem ir iesniegts sākotnējais vaicājums.</w:t>
      </w:r>
    </w:p>
    <w:p w14:paraId="1E4ECA35" w14:textId="71029A14" w:rsidR="0017386A" w:rsidRPr="00742109" w:rsidRDefault="0017386A" w:rsidP="00655354">
      <w:pPr>
        <w:pStyle w:val="Bodytext20"/>
        <w:shd w:val="clear" w:color="auto" w:fill="auto"/>
        <w:tabs>
          <w:tab w:val="left" w:pos="1867"/>
        </w:tabs>
        <w:spacing w:before="0" w:after="0" w:line="240" w:lineRule="auto"/>
        <w:ind w:left="284" w:hanging="284"/>
        <w:rPr>
          <w:noProof/>
          <w:sz w:val="24"/>
          <w:szCs w:val="24"/>
          <w:lang w:val="en-US"/>
        </w:rPr>
      </w:pPr>
    </w:p>
    <w:p w14:paraId="75D02C8D" w14:textId="3612C39B" w:rsidR="00BC0835" w:rsidRDefault="00655354" w:rsidP="00655354">
      <w:pPr>
        <w:pStyle w:val="Bodytext20"/>
        <w:shd w:val="clear" w:color="auto" w:fill="auto"/>
        <w:spacing w:before="0" w:after="0" w:line="240" w:lineRule="auto"/>
        <w:ind w:left="284" w:hanging="284"/>
        <w:rPr>
          <w:noProof/>
          <w:sz w:val="24"/>
          <w:szCs w:val="24"/>
        </w:rPr>
      </w:pPr>
      <w:r>
        <w:rPr>
          <w:sz w:val="24"/>
        </w:rPr>
        <w:t>2. Dalībnieki paredz apstrādāt saskaņā ar šo vienošanos nodotos personas datus un papildu informāciju tikai šīs vienošanās 2. sadaļā noteiktajiem mērķiem, tostarp, lai liegtu personas pieteikumu uzņemšanai vai imigrācijas ieguvumu vai lai sniegtu atbalstu smaga nozieguma izmeklēšanā.</w:t>
      </w:r>
    </w:p>
    <w:p w14:paraId="4FB005E8" w14:textId="4B0ABBB7" w:rsidR="0017386A" w:rsidRPr="00742109" w:rsidRDefault="0017386A" w:rsidP="00655354">
      <w:pPr>
        <w:pStyle w:val="Bodytext20"/>
        <w:shd w:val="clear" w:color="auto" w:fill="auto"/>
        <w:spacing w:before="0" w:after="0" w:line="240" w:lineRule="auto"/>
        <w:ind w:left="284" w:hanging="284"/>
        <w:rPr>
          <w:noProof/>
          <w:sz w:val="24"/>
          <w:szCs w:val="24"/>
          <w:lang w:val="en-US"/>
        </w:rPr>
      </w:pPr>
    </w:p>
    <w:p w14:paraId="2EDF6708" w14:textId="6E64A6C5" w:rsidR="0017386A" w:rsidRPr="00742109" w:rsidRDefault="00655354" w:rsidP="00655354">
      <w:pPr>
        <w:pStyle w:val="Bodytext20"/>
        <w:shd w:val="clear" w:color="auto" w:fill="auto"/>
        <w:spacing w:before="0" w:after="0" w:line="240" w:lineRule="auto"/>
        <w:ind w:left="284" w:hanging="284"/>
        <w:rPr>
          <w:noProof/>
          <w:sz w:val="24"/>
          <w:szCs w:val="24"/>
        </w:rPr>
      </w:pPr>
      <w:r>
        <w:rPr>
          <w:sz w:val="24"/>
        </w:rPr>
        <w:t>3. Personas dati, ja tie ir pieejami un tiem ir praktiska nozīme, var ietvert saistītos atsauces numurus; uzvārdus, vārdus, agrākos vārdus, citus vārdus, pseidonīmus un vārda atšķirīgas izrunas; dzimumu, dzimšanas vietu un datumu; pašreizējo un agrāko valstspiederību; citos personu apliecinošos dokumentos ietvertus datus; ierakstus par sodāmību, policijas un imigrācijas ierakstus. Iesniedzamajos personas datos var iekļaut arī citus biometriskus datus, ja tie ir pieejami pēc sakritības apstiprināšanas.</w:t>
      </w:r>
    </w:p>
    <w:p w14:paraId="4B8057E6" w14:textId="77777777" w:rsidR="0017386A" w:rsidRPr="00742109" w:rsidRDefault="0017386A" w:rsidP="00655354">
      <w:pPr>
        <w:pStyle w:val="Bodytext20"/>
        <w:shd w:val="clear" w:color="auto" w:fill="auto"/>
        <w:spacing w:before="0" w:after="0" w:line="240" w:lineRule="auto"/>
        <w:ind w:left="284" w:hanging="284"/>
        <w:rPr>
          <w:noProof/>
          <w:sz w:val="24"/>
          <w:szCs w:val="24"/>
          <w:lang w:val="en-US"/>
        </w:rPr>
      </w:pPr>
    </w:p>
    <w:p w14:paraId="15B90306" w14:textId="1B9F0464" w:rsidR="0017386A" w:rsidRPr="00742109" w:rsidRDefault="00655354" w:rsidP="00655354">
      <w:pPr>
        <w:pStyle w:val="Bodytext20"/>
        <w:shd w:val="clear" w:color="auto" w:fill="auto"/>
        <w:spacing w:before="0" w:after="0" w:line="240" w:lineRule="auto"/>
        <w:ind w:left="284" w:hanging="284"/>
        <w:rPr>
          <w:noProof/>
          <w:sz w:val="24"/>
          <w:szCs w:val="24"/>
        </w:rPr>
      </w:pPr>
      <w:r>
        <w:rPr>
          <w:sz w:val="24"/>
        </w:rPr>
        <w:t xml:space="preserve">4. ASV Tēvzemes drošības departaments paredz sniegt visus personas datus un papildu informāciju, kas atļauti saskaņā ar piemērojamiem ASV tiesību aktiem un politiskajām </w:t>
      </w:r>
      <w:r>
        <w:rPr>
          <w:sz w:val="24"/>
        </w:rPr>
        <w:lastRenderedPageBreak/>
        <w:t>nostādnēm, ieskaitot drošības novērošanas datus, imigrācijas reģistra, sodāmības reģistra, robežas šķērsošanas reģistra datus un citu kontekstuālu informāciju. Latvijas Republikas Iekšlietu ministrija paredz sniegt visus personas datus un papildu informāciju, kas atļauti saskaņā ar piemērojamiem Latvijas tiesību aktiem un politiskajām nostādnēm, ieskaitot informāciju no reģistriem par aizturētajiem nelegālajiem migrantiem un par personām, kas tiek turētas aizdomās, ir apsūdzētas vai notiesātas par smagu noziegumu.</w:t>
      </w:r>
    </w:p>
    <w:p w14:paraId="75B5C94E" w14:textId="77777777" w:rsidR="0017386A" w:rsidRPr="00742109" w:rsidRDefault="0017386A" w:rsidP="00655354">
      <w:pPr>
        <w:pStyle w:val="Bodytext20"/>
        <w:shd w:val="clear" w:color="auto" w:fill="auto"/>
        <w:spacing w:before="0" w:after="0" w:line="240" w:lineRule="auto"/>
        <w:ind w:left="284" w:hanging="284"/>
        <w:rPr>
          <w:noProof/>
          <w:sz w:val="24"/>
          <w:szCs w:val="24"/>
          <w:lang w:val="en-US"/>
        </w:rPr>
      </w:pPr>
    </w:p>
    <w:p w14:paraId="59F8A427" w14:textId="4ABB47AD" w:rsidR="0017386A" w:rsidRPr="00742109" w:rsidRDefault="00655354" w:rsidP="00655354">
      <w:pPr>
        <w:pStyle w:val="Bodytext20"/>
        <w:shd w:val="clear" w:color="auto" w:fill="auto"/>
        <w:spacing w:before="0" w:after="0" w:line="240" w:lineRule="auto"/>
        <w:ind w:left="284" w:hanging="284"/>
        <w:rPr>
          <w:noProof/>
          <w:sz w:val="24"/>
          <w:szCs w:val="24"/>
        </w:rPr>
      </w:pPr>
      <w:r>
        <w:rPr>
          <w:sz w:val="24"/>
        </w:rPr>
        <w:t>5. Dalībnieki paredz sniegt personas datus un papildu informāciju, ja vaicājumam ir sakritība, it īpaši, ja attiecīgā persona:</w:t>
      </w:r>
    </w:p>
    <w:p w14:paraId="32BE5EE2" w14:textId="77777777" w:rsidR="0017386A" w:rsidRPr="00742109" w:rsidRDefault="0017386A" w:rsidP="00E00023">
      <w:pPr>
        <w:pStyle w:val="Bodytext20"/>
        <w:shd w:val="clear" w:color="auto" w:fill="auto"/>
        <w:spacing w:before="0" w:after="0" w:line="240" w:lineRule="auto"/>
        <w:ind w:firstLine="0"/>
        <w:rPr>
          <w:noProof/>
          <w:sz w:val="24"/>
          <w:szCs w:val="24"/>
          <w:lang w:val="en-US"/>
        </w:rPr>
      </w:pPr>
    </w:p>
    <w:p w14:paraId="4C4AE176" w14:textId="6C0E3CEE" w:rsidR="0017386A" w:rsidRPr="00742109" w:rsidRDefault="00655354" w:rsidP="00655354">
      <w:pPr>
        <w:pStyle w:val="Bodytext20"/>
        <w:shd w:val="clear" w:color="auto" w:fill="auto"/>
        <w:spacing w:before="0" w:after="0" w:line="240" w:lineRule="auto"/>
        <w:ind w:left="567" w:hanging="284"/>
        <w:rPr>
          <w:noProof/>
          <w:sz w:val="24"/>
          <w:szCs w:val="24"/>
        </w:rPr>
      </w:pPr>
      <w:r>
        <w:rPr>
          <w:sz w:val="24"/>
        </w:rPr>
        <w:t>a) ir saistīta ar noziegumiem, kas saistīti ar terorismu, vai tiek turēta aizdomās, atrodas izmeklēšanā, ir apsūdzēta vai notiesāta par šādiem noziegumiem;</w:t>
      </w:r>
    </w:p>
    <w:p w14:paraId="51F3B03B" w14:textId="77777777" w:rsidR="00655354" w:rsidRDefault="00655354" w:rsidP="00655354">
      <w:pPr>
        <w:pStyle w:val="Bodytext20"/>
        <w:shd w:val="clear" w:color="auto" w:fill="auto"/>
        <w:spacing w:before="0" w:after="0" w:line="240" w:lineRule="auto"/>
        <w:ind w:left="567" w:hanging="284"/>
        <w:rPr>
          <w:noProof/>
          <w:sz w:val="24"/>
          <w:szCs w:val="24"/>
          <w:lang w:val="en-US"/>
        </w:rPr>
      </w:pPr>
    </w:p>
    <w:p w14:paraId="2E5093D0" w14:textId="601E9064" w:rsidR="00BC0835" w:rsidRDefault="00655354" w:rsidP="00655354">
      <w:pPr>
        <w:pStyle w:val="Bodytext20"/>
        <w:shd w:val="clear" w:color="auto" w:fill="auto"/>
        <w:spacing w:before="0" w:after="0" w:line="240" w:lineRule="auto"/>
        <w:ind w:left="567" w:hanging="284"/>
        <w:rPr>
          <w:noProof/>
          <w:sz w:val="24"/>
          <w:szCs w:val="24"/>
        </w:rPr>
      </w:pPr>
      <w:r>
        <w:rPr>
          <w:sz w:val="24"/>
        </w:rPr>
        <w:t>b) no Dalībnieka kompetento iestāžu puses tiek turēta aizdomās par piederību vai atbalstu noziedzīgai organizācijai, kurai ir teroristiski mērķi, tostarp starptautiski, vai arī tā piedalās vai ir piedalījusies mācībās, kas paredzētas ar terorismu saistītu noziegumu veikšanai;</w:t>
      </w:r>
    </w:p>
    <w:p w14:paraId="0A63146E" w14:textId="77777777" w:rsidR="00BC0835" w:rsidRDefault="00BC0835" w:rsidP="00655354">
      <w:pPr>
        <w:pStyle w:val="Bodytext20"/>
        <w:shd w:val="clear" w:color="auto" w:fill="auto"/>
        <w:spacing w:before="0" w:after="0" w:line="240" w:lineRule="auto"/>
        <w:ind w:left="567" w:hanging="284"/>
        <w:rPr>
          <w:noProof/>
          <w:sz w:val="24"/>
          <w:szCs w:val="24"/>
          <w:lang w:val="en-US"/>
        </w:rPr>
      </w:pPr>
    </w:p>
    <w:p w14:paraId="020CCF34" w14:textId="523C3851" w:rsidR="00BC0835" w:rsidRDefault="00655354" w:rsidP="00655354">
      <w:pPr>
        <w:pStyle w:val="Bodytext20"/>
        <w:shd w:val="clear" w:color="auto" w:fill="auto"/>
        <w:spacing w:before="0" w:after="0" w:line="240" w:lineRule="auto"/>
        <w:ind w:left="567" w:hanging="284"/>
        <w:rPr>
          <w:noProof/>
          <w:sz w:val="24"/>
          <w:szCs w:val="24"/>
        </w:rPr>
      </w:pPr>
      <w:r>
        <w:rPr>
          <w:sz w:val="24"/>
        </w:rPr>
        <w:t>c) tiek turēta aizdomās, atrodas izmeklēšanā, ir apsūdzēta vai notiesāta par pārkāpumiem, kas saistīti ar imigrāciju, tostarp kas saistīti ar nelikumīgu imigrāciju, identitātes viltošanu, dokumentu krāpniecisku iegādi vai to viltošanu, migrantu, bēgļu vai patvēruma meklētāju starptautisku pārvadāšanu vai starptautisku pārvietošanu, vai</w:t>
      </w:r>
    </w:p>
    <w:p w14:paraId="0D342CF6" w14:textId="16136B6C" w:rsidR="0017386A" w:rsidRPr="00742109" w:rsidRDefault="0017386A" w:rsidP="00655354">
      <w:pPr>
        <w:pStyle w:val="Bodytext20"/>
        <w:shd w:val="clear" w:color="auto" w:fill="auto"/>
        <w:spacing w:before="0" w:after="0" w:line="240" w:lineRule="auto"/>
        <w:ind w:left="567" w:hanging="284"/>
        <w:rPr>
          <w:rFonts w:eastAsiaTheme="minorEastAsia"/>
          <w:noProof/>
          <w:sz w:val="24"/>
          <w:szCs w:val="24"/>
          <w:lang w:val="en-US"/>
        </w:rPr>
      </w:pPr>
    </w:p>
    <w:p w14:paraId="25AD92D7" w14:textId="0A1AF92D" w:rsidR="0017386A" w:rsidRPr="00742109" w:rsidRDefault="00655354" w:rsidP="00655354">
      <w:pPr>
        <w:pStyle w:val="Bodytext20"/>
        <w:shd w:val="clear" w:color="auto" w:fill="auto"/>
        <w:spacing w:before="0" w:after="0" w:line="240" w:lineRule="auto"/>
        <w:ind w:left="567" w:hanging="284"/>
        <w:rPr>
          <w:rFonts w:eastAsiaTheme="minorEastAsia"/>
          <w:noProof/>
          <w:sz w:val="24"/>
          <w:szCs w:val="24"/>
        </w:rPr>
      </w:pPr>
      <w:r>
        <w:rPr>
          <w:sz w:val="24"/>
        </w:rPr>
        <w:t>d) ir saistīta ar citiem smagiem noziegumiem, par kuriem soda ar vismaz vienu gadu ilgu cietumsodu vai smagāku sodu, vai arī tos atbalsta, tiek turēta aizdomās, atrodas izmeklēšanā, ir apsūdzēta vai notiesāta par šādiem noziegumiem.</w:t>
      </w:r>
    </w:p>
    <w:p w14:paraId="0EE701CC" w14:textId="77777777" w:rsidR="0017386A" w:rsidRPr="00742109" w:rsidRDefault="0017386A" w:rsidP="00E00023">
      <w:pPr>
        <w:pStyle w:val="Bodytext20"/>
        <w:shd w:val="clear" w:color="auto" w:fill="auto"/>
        <w:tabs>
          <w:tab w:val="left" w:pos="1867"/>
        </w:tabs>
        <w:spacing w:before="0" w:after="0" w:line="240" w:lineRule="auto"/>
        <w:ind w:firstLine="0"/>
        <w:rPr>
          <w:noProof/>
          <w:sz w:val="24"/>
          <w:szCs w:val="24"/>
          <w:lang w:val="en-US"/>
        </w:rPr>
      </w:pPr>
    </w:p>
    <w:p w14:paraId="7B287717" w14:textId="77777777" w:rsidR="00BC0835" w:rsidRDefault="0017386A" w:rsidP="00655354">
      <w:pPr>
        <w:pStyle w:val="Heading12"/>
        <w:spacing w:before="0" w:after="0" w:line="240" w:lineRule="auto"/>
        <w:outlineLvl w:val="9"/>
        <w:rPr>
          <w:noProof/>
          <w:sz w:val="24"/>
          <w:szCs w:val="24"/>
        </w:rPr>
      </w:pPr>
      <w:bookmarkStart w:id="6" w:name="bookmark5"/>
      <w:r>
        <w:rPr>
          <w:sz w:val="24"/>
        </w:rPr>
        <w:t>5. sadaļa</w:t>
      </w:r>
      <w:bookmarkEnd w:id="6"/>
    </w:p>
    <w:p w14:paraId="3CF89513" w14:textId="77777777" w:rsidR="00BC0835" w:rsidRDefault="0017386A" w:rsidP="00655354">
      <w:pPr>
        <w:pStyle w:val="Heading12"/>
        <w:spacing w:before="0" w:after="0" w:line="240" w:lineRule="auto"/>
        <w:outlineLvl w:val="9"/>
        <w:rPr>
          <w:noProof/>
          <w:sz w:val="24"/>
          <w:szCs w:val="24"/>
        </w:rPr>
      </w:pPr>
      <w:r>
        <w:rPr>
          <w:sz w:val="24"/>
        </w:rPr>
        <w:t>Personas datu un citu datu neautomatizētas apmaiņas procedūras</w:t>
      </w:r>
    </w:p>
    <w:p w14:paraId="4F3CB1B8" w14:textId="5A6DAFA8" w:rsidR="0017386A" w:rsidRPr="00742109" w:rsidRDefault="0017386A" w:rsidP="00E00023">
      <w:pPr>
        <w:pStyle w:val="Heading12"/>
        <w:spacing w:before="0" w:after="0" w:line="240" w:lineRule="auto"/>
        <w:jc w:val="both"/>
        <w:outlineLvl w:val="9"/>
        <w:rPr>
          <w:noProof/>
          <w:sz w:val="24"/>
          <w:szCs w:val="24"/>
          <w:lang w:val="en-US"/>
        </w:rPr>
      </w:pPr>
    </w:p>
    <w:p w14:paraId="667ACC0A" w14:textId="77777777" w:rsidR="0017386A" w:rsidRPr="00742109" w:rsidRDefault="0017386A" w:rsidP="00655354">
      <w:pPr>
        <w:pStyle w:val="Bodytext20"/>
        <w:shd w:val="clear" w:color="auto" w:fill="auto"/>
        <w:tabs>
          <w:tab w:val="left" w:pos="426"/>
        </w:tabs>
        <w:spacing w:before="0" w:after="0" w:line="240" w:lineRule="auto"/>
        <w:ind w:left="284" w:hanging="284"/>
        <w:rPr>
          <w:noProof/>
          <w:sz w:val="24"/>
          <w:szCs w:val="24"/>
        </w:rPr>
      </w:pPr>
      <w:r>
        <w:rPr>
          <w:sz w:val="24"/>
        </w:rPr>
        <w:t>Kad vaicājuma saņēmējs sastopas ar personu, kuras dati sakrīt, personas datus un papildu informāciju, kuru nevar nosūtīt automātiski, Dalībnieki var nodot, izmantojot esošos saziņas kanālus vai citus saziņas līdzekļus, tostarp jebkuru 12. sadaļas 2. punktā norādīto drošo savienojumu, kas izveidots saskaņā ar šo vienošanos.</w:t>
      </w:r>
    </w:p>
    <w:p w14:paraId="0FF28091" w14:textId="77777777" w:rsidR="0017386A" w:rsidRPr="00742109" w:rsidRDefault="0017386A" w:rsidP="00E00023">
      <w:pPr>
        <w:pStyle w:val="Bodytext20"/>
        <w:shd w:val="clear" w:color="auto" w:fill="auto"/>
        <w:tabs>
          <w:tab w:val="left" w:pos="426"/>
        </w:tabs>
        <w:spacing w:before="0" w:after="0" w:line="240" w:lineRule="auto"/>
        <w:ind w:firstLine="0"/>
        <w:rPr>
          <w:noProof/>
          <w:sz w:val="24"/>
          <w:szCs w:val="24"/>
          <w:lang w:val="en-US"/>
        </w:rPr>
      </w:pPr>
    </w:p>
    <w:p w14:paraId="556586F6" w14:textId="77777777" w:rsidR="00BC0835" w:rsidRDefault="0017386A" w:rsidP="00655354">
      <w:pPr>
        <w:pStyle w:val="Heading12"/>
        <w:spacing w:before="0" w:after="0" w:line="240" w:lineRule="auto"/>
        <w:outlineLvl w:val="9"/>
        <w:rPr>
          <w:noProof/>
          <w:sz w:val="24"/>
          <w:szCs w:val="24"/>
        </w:rPr>
      </w:pPr>
      <w:bookmarkStart w:id="7" w:name="bookmark6"/>
      <w:r>
        <w:rPr>
          <w:sz w:val="24"/>
        </w:rPr>
        <w:t>6. sadaļa</w:t>
      </w:r>
      <w:bookmarkStart w:id="8" w:name="bookmark7"/>
      <w:bookmarkEnd w:id="7"/>
    </w:p>
    <w:p w14:paraId="746562B1" w14:textId="77777777" w:rsidR="00BC0835" w:rsidRDefault="0017386A" w:rsidP="00655354">
      <w:pPr>
        <w:pStyle w:val="Heading12"/>
        <w:spacing w:before="0" w:after="0" w:line="240" w:lineRule="auto"/>
        <w:outlineLvl w:val="9"/>
        <w:rPr>
          <w:noProof/>
          <w:sz w:val="24"/>
          <w:szCs w:val="24"/>
        </w:rPr>
      </w:pPr>
      <w:r>
        <w:rPr>
          <w:sz w:val="24"/>
        </w:rPr>
        <w:t>Kontaktpunkti</w:t>
      </w:r>
      <w:bookmarkEnd w:id="8"/>
    </w:p>
    <w:p w14:paraId="653AE17D" w14:textId="7CCA3522" w:rsidR="0017386A" w:rsidRPr="00742109" w:rsidRDefault="0017386A" w:rsidP="00E00023">
      <w:pPr>
        <w:pStyle w:val="Heading12"/>
        <w:spacing w:before="0" w:after="0" w:line="240" w:lineRule="auto"/>
        <w:jc w:val="both"/>
        <w:outlineLvl w:val="9"/>
        <w:rPr>
          <w:noProof/>
          <w:sz w:val="24"/>
          <w:szCs w:val="24"/>
          <w:lang w:val="en-US"/>
        </w:rPr>
      </w:pPr>
    </w:p>
    <w:p w14:paraId="7EC7D05C" w14:textId="368510DD" w:rsidR="00BC0835" w:rsidRDefault="00655354" w:rsidP="00655354">
      <w:pPr>
        <w:pStyle w:val="Bodytext20"/>
        <w:shd w:val="clear" w:color="auto" w:fill="auto"/>
        <w:spacing w:before="0" w:after="0" w:line="240" w:lineRule="auto"/>
        <w:ind w:left="284" w:hanging="284"/>
        <w:rPr>
          <w:noProof/>
          <w:sz w:val="24"/>
          <w:szCs w:val="24"/>
        </w:rPr>
      </w:pPr>
      <w:r>
        <w:rPr>
          <w:sz w:val="24"/>
        </w:rPr>
        <w:t>1. Šīs vienošanās uzraudzībai un administrēšanai kontaktpunkti ir ASV Tēvzemes drošības departaments un Latvijas Republikas Iekšlietu ministrija.</w:t>
      </w:r>
    </w:p>
    <w:p w14:paraId="78896CF8" w14:textId="159E8E5A" w:rsidR="0017386A" w:rsidRPr="00742109" w:rsidRDefault="0017386A" w:rsidP="00655354">
      <w:pPr>
        <w:pStyle w:val="ListParagraph"/>
        <w:ind w:left="284" w:hanging="284"/>
        <w:contextualSpacing w:val="0"/>
        <w:jc w:val="both"/>
        <w:rPr>
          <w:rFonts w:ascii="Times New Roman" w:eastAsia="Times New Roman" w:hAnsi="Times New Roman" w:cs="Times New Roman"/>
          <w:noProof/>
          <w:color w:val="auto"/>
          <w:lang w:bidi="ar-SA"/>
        </w:rPr>
      </w:pPr>
    </w:p>
    <w:p w14:paraId="4B266818" w14:textId="27E215DA" w:rsidR="0017386A" w:rsidRPr="00742109" w:rsidRDefault="00655354" w:rsidP="00655354">
      <w:pPr>
        <w:pStyle w:val="ListParagraph"/>
        <w:ind w:left="284" w:hanging="284"/>
        <w:contextualSpacing w:val="0"/>
        <w:jc w:val="both"/>
        <w:rPr>
          <w:rFonts w:ascii="Times New Roman" w:eastAsia="Times New Roman" w:hAnsi="Times New Roman" w:cs="Times New Roman"/>
          <w:noProof/>
          <w:color w:val="auto"/>
        </w:rPr>
      </w:pPr>
      <w:r>
        <w:rPr>
          <w:rFonts w:ascii="Times New Roman" w:hAnsi="Times New Roman"/>
          <w:color w:val="auto"/>
        </w:rPr>
        <w:t>2. Lai nosūtītu 3., 4., 5. un 7. sadaļā minētos datus, katrs Dalībnieks paredz norādīt vienu vai vairākus kontaktpunktus atbilstošā operatīvajā un tehniskajā dokumentācijā. Katrs Dalībnieks paredz rakstveidā informēt otru Dalībnieku, ja tam ir nepieciešams mainīt savus kontaktpunktus.</w:t>
      </w:r>
      <w:bookmarkStart w:id="9" w:name="bookmark8"/>
    </w:p>
    <w:p w14:paraId="1B744041" w14:textId="77777777" w:rsidR="0017386A" w:rsidRPr="00742109" w:rsidRDefault="0017386A" w:rsidP="00655354">
      <w:pPr>
        <w:pStyle w:val="ListParagraph"/>
        <w:ind w:left="284" w:hanging="284"/>
        <w:contextualSpacing w:val="0"/>
        <w:jc w:val="both"/>
        <w:rPr>
          <w:rFonts w:ascii="Times New Roman" w:hAnsi="Times New Roman" w:cs="Times New Roman"/>
          <w:noProof/>
        </w:rPr>
      </w:pPr>
    </w:p>
    <w:p w14:paraId="55D1C7CB" w14:textId="760AA2DF" w:rsidR="0017386A" w:rsidRPr="00742109" w:rsidRDefault="00655354" w:rsidP="00655354">
      <w:pPr>
        <w:pStyle w:val="ListParagraph"/>
        <w:ind w:left="284" w:hanging="284"/>
        <w:contextualSpacing w:val="0"/>
        <w:jc w:val="both"/>
        <w:rPr>
          <w:rFonts w:ascii="Times New Roman" w:hAnsi="Times New Roman" w:cs="Times New Roman"/>
          <w:noProof/>
        </w:rPr>
      </w:pPr>
      <w:r>
        <w:rPr>
          <w:rFonts w:ascii="Times New Roman" w:hAnsi="Times New Roman"/>
        </w:rPr>
        <w:t>3. Dalībnieki arī atzīmē, ka saskaņā ar terorisma uzraudzības informācijas apmaiņas līgumiem ir sagaidāma personas datu un papildu informācijas apmaiņa saistībā ar terorisma uzraudzības informāciju.</w:t>
      </w:r>
    </w:p>
    <w:p w14:paraId="6BEA89D7" w14:textId="77777777" w:rsidR="0017386A" w:rsidRPr="00742109" w:rsidRDefault="0017386A" w:rsidP="00E00023">
      <w:pPr>
        <w:pStyle w:val="ListParagraph"/>
        <w:ind w:left="0"/>
        <w:contextualSpacing w:val="0"/>
        <w:jc w:val="both"/>
        <w:rPr>
          <w:rFonts w:ascii="Times New Roman" w:eastAsia="Times New Roman" w:hAnsi="Times New Roman" w:cs="Times New Roman"/>
          <w:noProof/>
          <w:color w:val="auto"/>
          <w:lang w:bidi="ar-SA"/>
        </w:rPr>
      </w:pPr>
    </w:p>
    <w:p w14:paraId="310909F9" w14:textId="77777777" w:rsidR="00BC0835" w:rsidRDefault="0017386A" w:rsidP="00A47ECE">
      <w:pPr>
        <w:pStyle w:val="Heading12"/>
        <w:keepNext/>
        <w:keepLines/>
        <w:spacing w:before="0" w:after="0" w:line="240" w:lineRule="auto"/>
        <w:outlineLvl w:val="9"/>
        <w:rPr>
          <w:noProof/>
          <w:sz w:val="24"/>
          <w:szCs w:val="24"/>
        </w:rPr>
      </w:pPr>
      <w:r>
        <w:rPr>
          <w:sz w:val="24"/>
        </w:rPr>
        <w:lastRenderedPageBreak/>
        <w:t>7. sadaļa</w:t>
      </w:r>
      <w:bookmarkEnd w:id="9"/>
    </w:p>
    <w:p w14:paraId="0B792470" w14:textId="224224B8" w:rsidR="00BC0835" w:rsidRDefault="0017386A" w:rsidP="00A47ECE">
      <w:pPr>
        <w:pStyle w:val="Heading12"/>
        <w:keepNext/>
        <w:keepLines/>
        <w:spacing w:before="0" w:after="0" w:line="240" w:lineRule="auto"/>
        <w:outlineLvl w:val="9"/>
        <w:rPr>
          <w:noProof/>
          <w:sz w:val="24"/>
          <w:szCs w:val="24"/>
        </w:rPr>
      </w:pPr>
      <w:r>
        <w:rPr>
          <w:sz w:val="24"/>
        </w:rPr>
        <w:t>Personas datu un citu datu brīvprātīga sniegšana, lai novērstu noziedzīgus un teroristiskus nodarījumus</w:t>
      </w:r>
    </w:p>
    <w:p w14:paraId="1FB6E7CE" w14:textId="72679983" w:rsidR="0017386A" w:rsidRPr="00742109" w:rsidRDefault="0017386A" w:rsidP="00E00023">
      <w:pPr>
        <w:pStyle w:val="Heading12"/>
        <w:spacing w:before="0" w:after="0" w:line="240" w:lineRule="auto"/>
        <w:jc w:val="both"/>
        <w:outlineLvl w:val="9"/>
        <w:rPr>
          <w:noProof/>
          <w:sz w:val="24"/>
          <w:szCs w:val="24"/>
          <w:lang w:val="en-US"/>
        </w:rPr>
      </w:pPr>
    </w:p>
    <w:p w14:paraId="46E7967D" w14:textId="77777777" w:rsidR="0017386A" w:rsidRPr="00742109" w:rsidRDefault="0017386A" w:rsidP="00655354">
      <w:pPr>
        <w:pStyle w:val="Bodytext20"/>
        <w:shd w:val="clear" w:color="auto" w:fill="auto"/>
        <w:spacing w:before="0" w:after="0" w:line="240" w:lineRule="auto"/>
        <w:ind w:left="284" w:hanging="284"/>
        <w:rPr>
          <w:noProof/>
          <w:sz w:val="24"/>
          <w:szCs w:val="24"/>
        </w:rPr>
      </w:pPr>
      <w:r>
        <w:rPr>
          <w:sz w:val="24"/>
        </w:rPr>
        <w:t>Saskaņā ar Sadarbības pastiprināšanas līguma 11. pantu un atbilstoši šīs vienošanās 2. sadaļā norādītajiem mērķiem, lai novērstu noziedzīgus un teroristiskus nodarījumus, Dalībnieki saskaņā ar savas valsts attiecīgajiem tiesību aktiem var arī bez pieprasījuma sniegt otram Dalībniekam Sadarbības pastiprināšanas līguma 11. pantā norādītos datus.</w:t>
      </w:r>
    </w:p>
    <w:p w14:paraId="3D850C48" w14:textId="77777777" w:rsidR="0017386A" w:rsidRPr="00742109" w:rsidRDefault="0017386A" w:rsidP="00E00023">
      <w:pPr>
        <w:pStyle w:val="Bodytext20"/>
        <w:shd w:val="clear" w:color="auto" w:fill="auto"/>
        <w:spacing w:before="0" w:after="0" w:line="240" w:lineRule="auto"/>
        <w:ind w:firstLine="0"/>
        <w:rPr>
          <w:noProof/>
          <w:sz w:val="24"/>
          <w:szCs w:val="24"/>
          <w:lang w:val="en-US"/>
        </w:rPr>
      </w:pPr>
    </w:p>
    <w:p w14:paraId="248BD9CB" w14:textId="77777777" w:rsidR="00BC0835" w:rsidRDefault="0017386A" w:rsidP="00655354">
      <w:pPr>
        <w:pStyle w:val="Heading12"/>
        <w:spacing w:before="0" w:after="0" w:line="240" w:lineRule="auto"/>
        <w:outlineLvl w:val="9"/>
        <w:rPr>
          <w:noProof/>
          <w:sz w:val="24"/>
          <w:szCs w:val="24"/>
        </w:rPr>
      </w:pPr>
      <w:bookmarkStart w:id="10" w:name="bookmark9"/>
      <w:r>
        <w:rPr>
          <w:sz w:val="24"/>
        </w:rPr>
        <w:t>8. sadaļa</w:t>
      </w:r>
    </w:p>
    <w:p w14:paraId="3B735335" w14:textId="77777777" w:rsidR="00BC0835" w:rsidRDefault="0017386A" w:rsidP="00655354">
      <w:pPr>
        <w:pStyle w:val="Heading12"/>
        <w:spacing w:before="0" w:after="0" w:line="240" w:lineRule="auto"/>
        <w:outlineLvl w:val="9"/>
        <w:rPr>
          <w:noProof/>
          <w:sz w:val="24"/>
          <w:szCs w:val="24"/>
        </w:rPr>
      </w:pPr>
      <w:r>
        <w:rPr>
          <w:sz w:val="24"/>
        </w:rPr>
        <w:t>Šīs vienošanās īstenošanas novērtēšana</w:t>
      </w:r>
      <w:bookmarkEnd w:id="10"/>
    </w:p>
    <w:p w14:paraId="3434FBF3" w14:textId="4895F20A" w:rsidR="0017386A" w:rsidRPr="00742109" w:rsidRDefault="0017386A" w:rsidP="00E00023">
      <w:pPr>
        <w:pStyle w:val="Heading12"/>
        <w:spacing w:before="0" w:after="0" w:line="240" w:lineRule="auto"/>
        <w:jc w:val="both"/>
        <w:outlineLvl w:val="9"/>
        <w:rPr>
          <w:noProof/>
          <w:sz w:val="24"/>
          <w:szCs w:val="24"/>
          <w:lang w:val="en-US"/>
        </w:rPr>
      </w:pPr>
    </w:p>
    <w:p w14:paraId="6FB2724A" w14:textId="77777777" w:rsidR="0017386A" w:rsidRPr="00742109" w:rsidRDefault="0017386A" w:rsidP="00655354">
      <w:pPr>
        <w:pStyle w:val="Bodytext20"/>
        <w:shd w:val="clear" w:color="auto" w:fill="auto"/>
        <w:spacing w:before="0" w:after="0" w:line="240" w:lineRule="auto"/>
        <w:ind w:left="284" w:hanging="284"/>
        <w:rPr>
          <w:noProof/>
          <w:sz w:val="24"/>
          <w:szCs w:val="24"/>
        </w:rPr>
      </w:pPr>
      <w:r>
        <w:rPr>
          <w:sz w:val="24"/>
        </w:rPr>
        <w:t>Dalībnieki paredz regulāri savstarpēji konsultēties par šīs vienošanās īstenošanu. Šādās konsultācijās Dalībnieki paredz:</w:t>
      </w:r>
    </w:p>
    <w:p w14:paraId="2BD778FF" w14:textId="77777777" w:rsidR="0017386A" w:rsidRPr="00742109" w:rsidRDefault="0017386A" w:rsidP="00E00023">
      <w:pPr>
        <w:pStyle w:val="Bodytext20"/>
        <w:shd w:val="clear" w:color="auto" w:fill="auto"/>
        <w:spacing w:before="0" w:after="0" w:line="240" w:lineRule="auto"/>
        <w:ind w:firstLine="0"/>
        <w:rPr>
          <w:noProof/>
          <w:sz w:val="24"/>
          <w:szCs w:val="24"/>
          <w:lang w:val="en-US"/>
        </w:rPr>
      </w:pPr>
    </w:p>
    <w:p w14:paraId="462EB8EB" w14:textId="388DFE7A" w:rsidR="00BC0835" w:rsidRDefault="001C455B" w:rsidP="008A6C6C">
      <w:pPr>
        <w:pStyle w:val="Bodytext20"/>
        <w:shd w:val="clear" w:color="auto" w:fill="auto"/>
        <w:spacing w:before="0" w:after="0" w:line="240" w:lineRule="auto"/>
        <w:ind w:left="567" w:hanging="284"/>
        <w:rPr>
          <w:noProof/>
          <w:sz w:val="24"/>
          <w:szCs w:val="24"/>
        </w:rPr>
      </w:pPr>
      <w:r>
        <w:rPr>
          <w:sz w:val="24"/>
        </w:rPr>
        <w:t>a) pārskatīt veikto automatizēto vaicājumu skaitu un sakritību skaitu un procentuālo daļu;</w:t>
      </w:r>
    </w:p>
    <w:p w14:paraId="044988B6" w14:textId="524BEF78" w:rsidR="0017386A" w:rsidRPr="00742109" w:rsidRDefault="0017386A" w:rsidP="008A6C6C">
      <w:pPr>
        <w:pStyle w:val="Bodytext20"/>
        <w:shd w:val="clear" w:color="auto" w:fill="auto"/>
        <w:spacing w:before="0" w:after="0" w:line="240" w:lineRule="auto"/>
        <w:ind w:left="567" w:hanging="284"/>
        <w:rPr>
          <w:noProof/>
          <w:sz w:val="24"/>
          <w:szCs w:val="24"/>
          <w:lang w:val="en-US"/>
        </w:rPr>
      </w:pPr>
    </w:p>
    <w:p w14:paraId="140E58D4" w14:textId="4A0D5FDA" w:rsidR="0017386A" w:rsidRPr="00742109" w:rsidRDefault="001C455B" w:rsidP="008A6C6C">
      <w:pPr>
        <w:pStyle w:val="Bodytext20"/>
        <w:shd w:val="clear" w:color="auto" w:fill="auto"/>
        <w:spacing w:before="0" w:after="0" w:line="240" w:lineRule="auto"/>
        <w:ind w:left="567" w:hanging="284"/>
        <w:rPr>
          <w:noProof/>
          <w:sz w:val="24"/>
          <w:szCs w:val="24"/>
        </w:rPr>
      </w:pPr>
      <w:r>
        <w:rPr>
          <w:sz w:val="24"/>
        </w:rPr>
        <w:t>b) sniegt, ciktāl tas ir praktiski izdarāms, papildu statistikas datus un situāciju izpēti, kas parāda, kā saskaņā ar šo vienošanos veiktā informācijas apmaiņa ir palīdzējusi identificēt noziedzniekus, tostarp zināmus vai aizdomās turētus teroristus, un kādas darbības ir veiktas šādas identifikācijas rezultātā, un</w:t>
      </w:r>
    </w:p>
    <w:p w14:paraId="05728507" w14:textId="77777777" w:rsidR="0017386A" w:rsidRPr="00742109" w:rsidRDefault="0017386A" w:rsidP="008A6C6C">
      <w:pPr>
        <w:pStyle w:val="Bodytext20"/>
        <w:shd w:val="clear" w:color="auto" w:fill="auto"/>
        <w:spacing w:before="0" w:after="0" w:line="240" w:lineRule="auto"/>
        <w:ind w:left="567" w:hanging="284"/>
        <w:rPr>
          <w:noProof/>
          <w:sz w:val="24"/>
          <w:szCs w:val="24"/>
          <w:lang w:val="en-US"/>
        </w:rPr>
      </w:pPr>
    </w:p>
    <w:p w14:paraId="15660003" w14:textId="43E36AF3" w:rsidR="0017386A" w:rsidRPr="00742109" w:rsidRDefault="008A6C6C" w:rsidP="008A6C6C">
      <w:pPr>
        <w:pStyle w:val="Bodytext20"/>
        <w:shd w:val="clear" w:color="auto" w:fill="auto"/>
        <w:spacing w:before="0" w:after="0" w:line="240" w:lineRule="auto"/>
        <w:ind w:left="567" w:hanging="284"/>
        <w:rPr>
          <w:noProof/>
          <w:sz w:val="24"/>
          <w:szCs w:val="24"/>
        </w:rPr>
      </w:pPr>
      <w:r>
        <w:rPr>
          <w:sz w:val="24"/>
        </w:rPr>
        <w:t>c) sniegt informāciju par privātuma incidentiem, kas notikuši šīs vienošanās īstenošanas laikā, četrdesmit astoņu stundu laikā pēc to atklāšanas vai iespējami īsā laikā pēc tiem, tostarp par neatļautu piekļuvi personas datiem vai to neatļautu izpaušanu un par koriģējošām darbībām, kas veiktas, reaģējot uz šādiem incidentiem.</w:t>
      </w:r>
    </w:p>
    <w:p w14:paraId="051B3BD9" w14:textId="77777777" w:rsidR="0017386A" w:rsidRPr="00742109" w:rsidRDefault="0017386A" w:rsidP="00E00023">
      <w:pPr>
        <w:pStyle w:val="Bodytext20"/>
        <w:shd w:val="clear" w:color="auto" w:fill="auto"/>
        <w:tabs>
          <w:tab w:val="left" w:pos="851"/>
        </w:tabs>
        <w:spacing w:before="0" w:after="0" w:line="240" w:lineRule="auto"/>
        <w:ind w:firstLine="0"/>
        <w:rPr>
          <w:noProof/>
          <w:sz w:val="24"/>
          <w:szCs w:val="24"/>
          <w:lang w:val="en-US"/>
        </w:rPr>
      </w:pPr>
    </w:p>
    <w:p w14:paraId="7D24BEF8" w14:textId="77777777" w:rsidR="00BC0835" w:rsidRDefault="0017386A" w:rsidP="008A6C6C">
      <w:pPr>
        <w:pStyle w:val="Heading12"/>
        <w:spacing w:before="0" w:after="0" w:line="240" w:lineRule="auto"/>
        <w:outlineLvl w:val="9"/>
        <w:rPr>
          <w:noProof/>
          <w:sz w:val="24"/>
          <w:szCs w:val="24"/>
        </w:rPr>
      </w:pPr>
      <w:bookmarkStart w:id="11" w:name="bookmark10"/>
      <w:r>
        <w:rPr>
          <w:sz w:val="24"/>
        </w:rPr>
        <w:t>9. sadaļa</w:t>
      </w:r>
      <w:bookmarkEnd w:id="11"/>
    </w:p>
    <w:p w14:paraId="11C98F80" w14:textId="77777777" w:rsidR="00BC0835" w:rsidRDefault="0017386A" w:rsidP="008A6C6C">
      <w:pPr>
        <w:pStyle w:val="Heading12"/>
        <w:spacing w:before="0" w:after="0" w:line="240" w:lineRule="auto"/>
        <w:outlineLvl w:val="9"/>
        <w:rPr>
          <w:noProof/>
          <w:sz w:val="24"/>
          <w:szCs w:val="24"/>
        </w:rPr>
      </w:pPr>
      <w:r>
        <w:rPr>
          <w:sz w:val="24"/>
        </w:rPr>
        <w:t>Līgumu savstarpējā saistība</w:t>
      </w:r>
    </w:p>
    <w:p w14:paraId="00D3B5A0" w14:textId="05BF2A61" w:rsidR="0017386A" w:rsidRPr="00742109" w:rsidRDefault="0017386A" w:rsidP="00E00023">
      <w:pPr>
        <w:pStyle w:val="Heading12"/>
        <w:spacing w:before="0" w:after="0" w:line="240" w:lineRule="auto"/>
        <w:jc w:val="both"/>
        <w:outlineLvl w:val="9"/>
        <w:rPr>
          <w:noProof/>
          <w:sz w:val="24"/>
          <w:szCs w:val="24"/>
          <w:lang w:val="en-US"/>
        </w:rPr>
      </w:pPr>
    </w:p>
    <w:p w14:paraId="54EB5AAB" w14:textId="797C040A" w:rsidR="0017386A" w:rsidRPr="00742109" w:rsidRDefault="008A6C6C" w:rsidP="008A6C6C">
      <w:pPr>
        <w:pStyle w:val="Bodytext20"/>
        <w:shd w:val="clear" w:color="auto" w:fill="auto"/>
        <w:spacing w:before="0" w:after="0" w:line="240" w:lineRule="auto"/>
        <w:ind w:left="284" w:hanging="284"/>
        <w:rPr>
          <w:noProof/>
          <w:sz w:val="24"/>
          <w:szCs w:val="24"/>
        </w:rPr>
      </w:pPr>
      <w:r>
        <w:rPr>
          <w:sz w:val="24"/>
        </w:rPr>
        <w:t>1. Šī vienošanās ir vienošanās par Sadarbības pastiprināšanas līguma īstenošanu, un Dalībnieki atzīst, ka uz šo vienošanos attiecas visi Sadarbības pastiprināšanas līguma noteikumi. Ja rodas pretrunas starp Sadarbības pastiprināšanas līguma un šīs vienošanās noteikumiem, noteicoši ir Sadarbības pastiprināšanas līguma noteikumi.</w:t>
      </w:r>
    </w:p>
    <w:p w14:paraId="64023E04" w14:textId="77777777" w:rsidR="0017386A" w:rsidRPr="00742109" w:rsidRDefault="0017386A" w:rsidP="008A6C6C">
      <w:pPr>
        <w:pStyle w:val="Bodytext20"/>
        <w:shd w:val="clear" w:color="auto" w:fill="auto"/>
        <w:spacing w:before="0" w:after="0" w:line="240" w:lineRule="auto"/>
        <w:ind w:left="284" w:hanging="284"/>
        <w:rPr>
          <w:noProof/>
          <w:sz w:val="24"/>
          <w:szCs w:val="24"/>
          <w:lang w:val="en-US"/>
        </w:rPr>
      </w:pPr>
    </w:p>
    <w:p w14:paraId="45121A56" w14:textId="64D43549" w:rsidR="0017386A" w:rsidRPr="00742109" w:rsidRDefault="008A6C6C" w:rsidP="008A6C6C">
      <w:pPr>
        <w:pStyle w:val="Bodytext20"/>
        <w:shd w:val="clear" w:color="auto" w:fill="auto"/>
        <w:spacing w:before="0" w:after="0" w:line="240" w:lineRule="auto"/>
        <w:ind w:left="284" w:hanging="284"/>
        <w:rPr>
          <w:noProof/>
          <w:sz w:val="24"/>
          <w:szCs w:val="24"/>
        </w:rPr>
      </w:pPr>
      <w:r>
        <w:rPr>
          <w:sz w:val="24"/>
        </w:rPr>
        <w:t>2. Dalībnieki atzīst, ka personas datu apmaiņai saskaņā ar šo vienošanos ir piemērojami Jumta nolīguma noteikumi, it īpaši noteikumi, kas attiecas uz personu tiesībām vērsties administratīvajās un tiesu iestādēs kaitējuma atlīdzināšanai, kā arī noteikumi par efektīvu uzraudzību.</w:t>
      </w:r>
    </w:p>
    <w:p w14:paraId="62892AE2" w14:textId="7C92E72E" w:rsidR="0017386A" w:rsidRPr="00742109" w:rsidRDefault="0017386A" w:rsidP="00E00023">
      <w:pPr>
        <w:pStyle w:val="Bodytext20"/>
        <w:shd w:val="clear" w:color="auto" w:fill="auto"/>
        <w:spacing w:before="0" w:after="0" w:line="240" w:lineRule="auto"/>
        <w:ind w:firstLine="0"/>
        <w:rPr>
          <w:noProof/>
          <w:sz w:val="24"/>
          <w:szCs w:val="24"/>
          <w:lang w:val="en-US"/>
        </w:rPr>
      </w:pPr>
    </w:p>
    <w:p w14:paraId="5EEFB5A0" w14:textId="77777777" w:rsidR="00BC0835" w:rsidRDefault="0017386A" w:rsidP="008A6C6C">
      <w:pPr>
        <w:pStyle w:val="Heading12"/>
        <w:spacing w:before="0" w:after="0" w:line="240" w:lineRule="auto"/>
        <w:outlineLvl w:val="9"/>
        <w:rPr>
          <w:noProof/>
          <w:sz w:val="24"/>
          <w:szCs w:val="24"/>
        </w:rPr>
      </w:pPr>
      <w:bookmarkStart w:id="12" w:name="bookmark11"/>
      <w:r>
        <w:rPr>
          <w:sz w:val="24"/>
        </w:rPr>
        <w:t>10. sadaļa</w:t>
      </w:r>
      <w:bookmarkStart w:id="13" w:name="bookmark12"/>
      <w:bookmarkEnd w:id="12"/>
    </w:p>
    <w:p w14:paraId="0AC6B4EE" w14:textId="77777777" w:rsidR="00BC0835" w:rsidRDefault="0017386A" w:rsidP="008A6C6C">
      <w:pPr>
        <w:pStyle w:val="Heading12"/>
        <w:spacing w:before="0" w:after="0" w:line="240" w:lineRule="auto"/>
        <w:outlineLvl w:val="9"/>
        <w:rPr>
          <w:noProof/>
          <w:sz w:val="24"/>
          <w:szCs w:val="24"/>
        </w:rPr>
      </w:pPr>
      <w:r>
        <w:rPr>
          <w:sz w:val="24"/>
        </w:rPr>
        <w:t>Izmaksas</w:t>
      </w:r>
      <w:bookmarkEnd w:id="13"/>
    </w:p>
    <w:p w14:paraId="433F118B" w14:textId="2F6D2F92" w:rsidR="0017386A" w:rsidRPr="00742109" w:rsidRDefault="0017386A" w:rsidP="00E00023">
      <w:pPr>
        <w:pStyle w:val="Heading12"/>
        <w:spacing w:before="0" w:after="0" w:line="240" w:lineRule="auto"/>
        <w:jc w:val="both"/>
        <w:outlineLvl w:val="9"/>
        <w:rPr>
          <w:noProof/>
          <w:sz w:val="24"/>
          <w:szCs w:val="24"/>
          <w:lang w:val="en-US"/>
        </w:rPr>
      </w:pPr>
    </w:p>
    <w:p w14:paraId="6590DB7C" w14:textId="77777777" w:rsidR="0017386A" w:rsidRPr="00742109" w:rsidRDefault="0017386A" w:rsidP="008A6C6C">
      <w:pPr>
        <w:pStyle w:val="Bodytext20"/>
        <w:shd w:val="clear" w:color="auto" w:fill="auto"/>
        <w:spacing w:before="0" w:after="0" w:line="240" w:lineRule="auto"/>
        <w:ind w:left="284" w:hanging="284"/>
        <w:rPr>
          <w:noProof/>
          <w:sz w:val="24"/>
          <w:szCs w:val="24"/>
        </w:rPr>
      </w:pPr>
      <w:r>
        <w:rPr>
          <w:sz w:val="24"/>
        </w:rPr>
        <w:t>Katrs Dalībnieks sedz savas izmaksas par šīs vienošanās īstenošanu. Īpašos gadījumos Dalībnieki var kopīgi lemt citādi.</w:t>
      </w:r>
    </w:p>
    <w:p w14:paraId="014103A9" w14:textId="77777777" w:rsidR="0017386A" w:rsidRPr="00742109" w:rsidRDefault="0017386A" w:rsidP="00E00023">
      <w:pPr>
        <w:pStyle w:val="Bodytext20"/>
        <w:shd w:val="clear" w:color="auto" w:fill="auto"/>
        <w:spacing w:before="0" w:after="0" w:line="240" w:lineRule="auto"/>
        <w:ind w:firstLine="0"/>
        <w:rPr>
          <w:noProof/>
          <w:sz w:val="24"/>
          <w:szCs w:val="24"/>
          <w:lang w:val="en-US"/>
        </w:rPr>
      </w:pPr>
    </w:p>
    <w:p w14:paraId="203291F2" w14:textId="77777777" w:rsidR="00BC0835" w:rsidRDefault="0017386A" w:rsidP="008A6C6C">
      <w:pPr>
        <w:pStyle w:val="Heading12"/>
        <w:spacing w:before="0" w:after="0" w:line="240" w:lineRule="auto"/>
        <w:outlineLvl w:val="9"/>
        <w:rPr>
          <w:noProof/>
          <w:sz w:val="24"/>
          <w:szCs w:val="24"/>
        </w:rPr>
      </w:pPr>
      <w:bookmarkStart w:id="14" w:name="bookmark13"/>
      <w:r>
        <w:rPr>
          <w:sz w:val="24"/>
        </w:rPr>
        <w:t>11. sadaļa</w:t>
      </w:r>
    </w:p>
    <w:bookmarkEnd w:id="14"/>
    <w:p w14:paraId="6BE39078" w14:textId="77777777" w:rsidR="00BC0835" w:rsidRDefault="0017386A" w:rsidP="008A6C6C">
      <w:pPr>
        <w:pStyle w:val="Heading12"/>
        <w:spacing w:before="0" w:after="0" w:line="240" w:lineRule="auto"/>
        <w:outlineLvl w:val="9"/>
        <w:rPr>
          <w:noProof/>
          <w:sz w:val="24"/>
          <w:szCs w:val="24"/>
        </w:rPr>
      </w:pPr>
      <w:r>
        <w:rPr>
          <w:sz w:val="24"/>
        </w:rPr>
        <w:t>Konsultācijas</w:t>
      </w:r>
    </w:p>
    <w:p w14:paraId="3636152E" w14:textId="686AFFC8" w:rsidR="0017386A" w:rsidRPr="00742109" w:rsidRDefault="0017386A" w:rsidP="00E00023">
      <w:pPr>
        <w:pStyle w:val="Heading12"/>
        <w:spacing w:before="0" w:after="0" w:line="240" w:lineRule="auto"/>
        <w:jc w:val="both"/>
        <w:outlineLvl w:val="9"/>
        <w:rPr>
          <w:noProof/>
          <w:sz w:val="24"/>
          <w:szCs w:val="24"/>
          <w:lang w:val="en-US"/>
        </w:rPr>
      </w:pPr>
    </w:p>
    <w:p w14:paraId="53D754B0" w14:textId="77777777" w:rsidR="0017386A" w:rsidRPr="00742109" w:rsidRDefault="0017386A" w:rsidP="008A6C6C">
      <w:pPr>
        <w:pStyle w:val="Bodytext20"/>
        <w:shd w:val="clear" w:color="auto" w:fill="auto"/>
        <w:spacing w:before="0" w:after="0" w:line="240" w:lineRule="auto"/>
        <w:ind w:left="284" w:hanging="284"/>
        <w:rPr>
          <w:noProof/>
          <w:sz w:val="24"/>
          <w:szCs w:val="24"/>
        </w:rPr>
      </w:pPr>
      <w:r>
        <w:rPr>
          <w:sz w:val="24"/>
        </w:rPr>
        <w:t>Domstarpības par šīs vienošanās īstenošanu un izpratni ir jārisina, Dalībniekiem konsultējoties, un Dalībnieki var ierosināt grozīt šo vienošanos.</w:t>
      </w:r>
    </w:p>
    <w:p w14:paraId="06D8B41D" w14:textId="77777777" w:rsidR="0017386A" w:rsidRPr="00742109" w:rsidRDefault="0017386A" w:rsidP="00E00023">
      <w:pPr>
        <w:pStyle w:val="Bodytext20"/>
        <w:shd w:val="clear" w:color="auto" w:fill="auto"/>
        <w:spacing w:before="0" w:after="0" w:line="240" w:lineRule="auto"/>
        <w:ind w:firstLine="0"/>
        <w:rPr>
          <w:noProof/>
          <w:sz w:val="24"/>
          <w:szCs w:val="24"/>
          <w:lang w:val="en-US"/>
        </w:rPr>
      </w:pPr>
    </w:p>
    <w:p w14:paraId="30F07961" w14:textId="77777777" w:rsidR="00BC0835" w:rsidRDefault="0017386A" w:rsidP="008A6C6C">
      <w:pPr>
        <w:pStyle w:val="Heading12"/>
        <w:spacing w:before="0" w:after="0" w:line="240" w:lineRule="auto"/>
        <w:outlineLvl w:val="9"/>
        <w:rPr>
          <w:noProof/>
          <w:sz w:val="24"/>
          <w:szCs w:val="24"/>
        </w:rPr>
      </w:pPr>
      <w:bookmarkStart w:id="15" w:name="bookmark14"/>
      <w:r>
        <w:rPr>
          <w:sz w:val="24"/>
        </w:rPr>
        <w:lastRenderedPageBreak/>
        <w:t>12. sadaļa</w:t>
      </w:r>
    </w:p>
    <w:p w14:paraId="1A32B3F5" w14:textId="77777777" w:rsidR="00BC0835" w:rsidRDefault="0017386A" w:rsidP="008A6C6C">
      <w:pPr>
        <w:pStyle w:val="Heading12"/>
        <w:spacing w:before="0" w:after="0" w:line="240" w:lineRule="auto"/>
        <w:outlineLvl w:val="9"/>
        <w:rPr>
          <w:noProof/>
          <w:sz w:val="24"/>
          <w:szCs w:val="24"/>
        </w:rPr>
      </w:pPr>
      <w:r>
        <w:rPr>
          <w:sz w:val="24"/>
        </w:rPr>
        <w:t>Nobeiguma noteikumi</w:t>
      </w:r>
      <w:bookmarkEnd w:id="15"/>
    </w:p>
    <w:p w14:paraId="42827DA6" w14:textId="65EB97FD" w:rsidR="0017386A" w:rsidRPr="00742109" w:rsidRDefault="0017386A" w:rsidP="00E00023">
      <w:pPr>
        <w:pStyle w:val="Heading12"/>
        <w:spacing w:before="0" w:after="0" w:line="240" w:lineRule="auto"/>
        <w:jc w:val="both"/>
        <w:outlineLvl w:val="9"/>
        <w:rPr>
          <w:noProof/>
          <w:sz w:val="24"/>
          <w:szCs w:val="24"/>
          <w:lang w:val="en-US"/>
        </w:rPr>
      </w:pPr>
    </w:p>
    <w:p w14:paraId="5FDE00AE" w14:textId="60E82721" w:rsidR="00BC0835" w:rsidRDefault="008A6C6C" w:rsidP="008A6C6C">
      <w:pPr>
        <w:pStyle w:val="Bodytext20"/>
        <w:shd w:val="clear" w:color="auto" w:fill="auto"/>
        <w:spacing w:before="0" w:after="0" w:line="240" w:lineRule="auto"/>
        <w:ind w:left="284" w:hanging="284"/>
        <w:rPr>
          <w:noProof/>
          <w:sz w:val="24"/>
          <w:szCs w:val="24"/>
        </w:rPr>
      </w:pPr>
      <w:r>
        <w:rPr>
          <w:sz w:val="24"/>
        </w:rPr>
        <w:t>1. Šīs vienošanās spēkā stāšanās diena ir diena, kad pēdējais no Dalībniekiem iesniedz rakstisku paziņojumu, ar kuriem Dalībnieki apmainās, apstiprinot, ka katrs Dalībnieks ir gatavs īstenot šo vienošanos.</w:t>
      </w:r>
    </w:p>
    <w:p w14:paraId="231B1D3A" w14:textId="262E78D3" w:rsidR="0017386A" w:rsidRPr="00742109" w:rsidRDefault="0017386A" w:rsidP="008A6C6C">
      <w:pPr>
        <w:pStyle w:val="Bodytext20"/>
        <w:shd w:val="clear" w:color="auto" w:fill="auto"/>
        <w:spacing w:before="0" w:after="0" w:line="240" w:lineRule="auto"/>
        <w:ind w:left="284" w:hanging="284"/>
        <w:rPr>
          <w:noProof/>
          <w:sz w:val="24"/>
          <w:szCs w:val="24"/>
          <w:lang w:val="en-US"/>
        </w:rPr>
      </w:pPr>
    </w:p>
    <w:p w14:paraId="623CFE54" w14:textId="2FC045FF" w:rsidR="0017386A" w:rsidRPr="00742109" w:rsidRDefault="008A6C6C" w:rsidP="008A6C6C">
      <w:pPr>
        <w:pStyle w:val="Bodytext20"/>
        <w:shd w:val="clear" w:color="auto" w:fill="auto"/>
        <w:spacing w:before="0" w:after="0" w:line="240" w:lineRule="auto"/>
        <w:ind w:left="284" w:hanging="284"/>
        <w:rPr>
          <w:noProof/>
          <w:sz w:val="24"/>
          <w:szCs w:val="24"/>
        </w:rPr>
      </w:pPr>
      <w:r>
        <w:rPr>
          <w:sz w:val="24"/>
        </w:rPr>
        <w:t>2. Dalībnieki paredz īstenot šo vienošanos atbilstoši Sadarbības pastiprināšanas līguma 16. pantam un paredz lemt par turpmākiem īpašiem noteikumiem, lai attiecīgi regulētu saskaņā ar šo vienošanos noteiktā tehniskā savienojuma drošību.</w:t>
      </w:r>
    </w:p>
    <w:p w14:paraId="58F5C890" w14:textId="77777777" w:rsidR="0017386A" w:rsidRPr="00742109" w:rsidRDefault="0017386A" w:rsidP="008A6C6C">
      <w:pPr>
        <w:pStyle w:val="Bodytext20"/>
        <w:shd w:val="clear" w:color="auto" w:fill="auto"/>
        <w:spacing w:before="0" w:after="0" w:line="240" w:lineRule="auto"/>
        <w:ind w:left="284" w:hanging="284"/>
        <w:rPr>
          <w:noProof/>
          <w:sz w:val="24"/>
          <w:szCs w:val="24"/>
          <w:lang w:val="en-US"/>
        </w:rPr>
      </w:pPr>
    </w:p>
    <w:p w14:paraId="681C134D" w14:textId="1D5A60ED" w:rsidR="0017386A" w:rsidRPr="00742109" w:rsidRDefault="008A6C6C" w:rsidP="008A6C6C">
      <w:pPr>
        <w:pStyle w:val="Bodytext20"/>
        <w:shd w:val="clear" w:color="auto" w:fill="auto"/>
        <w:spacing w:before="0" w:after="0" w:line="240" w:lineRule="auto"/>
        <w:ind w:left="284" w:hanging="284"/>
        <w:rPr>
          <w:noProof/>
          <w:sz w:val="24"/>
          <w:szCs w:val="24"/>
        </w:rPr>
      </w:pPr>
      <w:r>
        <w:rPr>
          <w:sz w:val="24"/>
        </w:rPr>
        <w:t>3. Dalībnieki paredz lemt par operatīvo A pielikumu, kas ir šīs vienošanās neatņemama daļa. Dalībnieki arī paredz, ka operatīvo A pielikumu vienu vai vairākas reizes var pārskatīt ar Dalībnieku pārstāvju rakstveida lēmumu (ko var iesniegt pa e-pastu), un nav nepieciešams grozīt šo vienošanos. Dalībnieki paredz, ka ikviens šāds pārskatītais operatīvais A pielikums stāsies spēkā pēc tam, kad Dalībnieki būs apmainījušies ar šiem rakstiskajiem paziņojumiem, lai aizstātu esošo operatīvo A pielikumu, un tas kļūs par šīs vienošanās neatņemamu daļu.</w:t>
      </w:r>
    </w:p>
    <w:p w14:paraId="181D6CC2" w14:textId="77777777" w:rsidR="0017386A" w:rsidRPr="00742109" w:rsidRDefault="0017386A" w:rsidP="008A6C6C">
      <w:pPr>
        <w:pStyle w:val="Bodytext20"/>
        <w:shd w:val="clear" w:color="auto" w:fill="auto"/>
        <w:spacing w:before="0" w:after="0" w:line="240" w:lineRule="auto"/>
        <w:ind w:left="284" w:hanging="284"/>
        <w:rPr>
          <w:noProof/>
          <w:sz w:val="24"/>
          <w:szCs w:val="24"/>
          <w:lang w:val="en-US"/>
        </w:rPr>
      </w:pPr>
    </w:p>
    <w:p w14:paraId="3BE204A6" w14:textId="122B506D" w:rsidR="0017386A" w:rsidRPr="00742109" w:rsidRDefault="008A6C6C" w:rsidP="008A6C6C">
      <w:pPr>
        <w:pStyle w:val="Bodytext20"/>
        <w:shd w:val="clear" w:color="auto" w:fill="auto"/>
        <w:spacing w:before="0" w:after="0" w:line="240" w:lineRule="auto"/>
        <w:ind w:left="284" w:hanging="284"/>
        <w:rPr>
          <w:noProof/>
          <w:sz w:val="24"/>
          <w:szCs w:val="24"/>
        </w:rPr>
      </w:pPr>
      <w:r>
        <w:rPr>
          <w:sz w:val="24"/>
        </w:rPr>
        <w:t>4. Veicot šajā īstenošanas līgumā noteiktās darbības, Dalībnieki paredz rīkoties saskaņā ar savas valsts tiesību aktiem un tajos noteikto pilnvaru apjomā, kā arī saskaņā ar pienākumiem, kas izriet no Sadarbības pastiprināšanas līguma.</w:t>
      </w:r>
    </w:p>
    <w:p w14:paraId="68D93AA8" w14:textId="77777777" w:rsidR="0017386A" w:rsidRPr="00742109" w:rsidRDefault="0017386A" w:rsidP="008A6C6C">
      <w:pPr>
        <w:pStyle w:val="Bodytext20"/>
        <w:shd w:val="clear" w:color="auto" w:fill="auto"/>
        <w:spacing w:before="0" w:after="0" w:line="240" w:lineRule="auto"/>
        <w:ind w:left="284" w:hanging="284"/>
        <w:rPr>
          <w:noProof/>
          <w:sz w:val="24"/>
          <w:szCs w:val="24"/>
          <w:lang w:val="en-US"/>
        </w:rPr>
      </w:pPr>
    </w:p>
    <w:p w14:paraId="6D553EDF" w14:textId="46710162" w:rsidR="00BC0835" w:rsidRDefault="008A6C6C" w:rsidP="008A6C6C">
      <w:pPr>
        <w:pStyle w:val="Bodytext20"/>
        <w:shd w:val="clear" w:color="auto" w:fill="auto"/>
        <w:spacing w:before="0" w:after="0" w:line="240" w:lineRule="auto"/>
        <w:ind w:left="284" w:hanging="284"/>
        <w:rPr>
          <w:noProof/>
          <w:sz w:val="24"/>
          <w:szCs w:val="24"/>
        </w:rPr>
      </w:pPr>
      <w:r>
        <w:rPr>
          <w:sz w:val="24"/>
        </w:rPr>
        <w:t>5. Dalībnieki paredz viens otru informēt par izmaiņām savas valsts tiesību aktos, kas var būtiski ietekmēt šīs vienošanās darbību vai īstenošanu.</w:t>
      </w:r>
    </w:p>
    <w:p w14:paraId="70AC1D83" w14:textId="62CCFEBB" w:rsidR="0017386A" w:rsidRPr="00742109" w:rsidRDefault="0017386A" w:rsidP="008A6C6C">
      <w:pPr>
        <w:pStyle w:val="Bodytext20"/>
        <w:shd w:val="clear" w:color="auto" w:fill="auto"/>
        <w:spacing w:before="0" w:after="0" w:line="240" w:lineRule="auto"/>
        <w:ind w:left="284" w:hanging="284"/>
        <w:rPr>
          <w:noProof/>
          <w:sz w:val="24"/>
          <w:szCs w:val="24"/>
          <w:lang w:val="en-US"/>
        </w:rPr>
      </w:pPr>
    </w:p>
    <w:p w14:paraId="5FA80A95" w14:textId="7C112770" w:rsidR="00BC0835" w:rsidRDefault="008A6C6C" w:rsidP="008A6C6C">
      <w:pPr>
        <w:pStyle w:val="Bodytext20"/>
        <w:shd w:val="clear" w:color="auto" w:fill="auto"/>
        <w:spacing w:before="0" w:after="0" w:line="240" w:lineRule="auto"/>
        <w:ind w:left="284" w:hanging="284"/>
        <w:rPr>
          <w:noProof/>
          <w:sz w:val="24"/>
          <w:szCs w:val="24"/>
        </w:rPr>
      </w:pPr>
      <w:r>
        <w:rPr>
          <w:sz w:val="24"/>
        </w:rPr>
        <w:t>6. Šo vienošanos var grozīt ar Dalībnieku savstarpēju rakstveida lēmumu.</w:t>
      </w:r>
    </w:p>
    <w:p w14:paraId="15F52CAB" w14:textId="09BAD5C8" w:rsidR="0017386A" w:rsidRPr="00742109" w:rsidRDefault="0017386A" w:rsidP="008A6C6C">
      <w:pPr>
        <w:pStyle w:val="Bodytext20"/>
        <w:shd w:val="clear" w:color="auto" w:fill="auto"/>
        <w:spacing w:before="0" w:after="0" w:line="240" w:lineRule="auto"/>
        <w:ind w:left="284" w:hanging="284"/>
        <w:rPr>
          <w:noProof/>
          <w:sz w:val="24"/>
          <w:szCs w:val="24"/>
          <w:lang w:val="en-US"/>
        </w:rPr>
      </w:pPr>
    </w:p>
    <w:p w14:paraId="79BF5C2E" w14:textId="74EE1CDE" w:rsidR="0017386A" w:rsidRPr="00742109" w:rsidRDefault="008A6C6C" w:rsidP="008A6C6C">
      <w:pPr>
        <w:pStyle w:val="Bodytext20"/>
        <w:shd w:val="clear" w:color="auto" w:fill="auto"/>
        <w:spacing w:before="0" w:after="0" w:line="240" w:lineRule="auto"/>
        <w:ind w:left="284" w:hanging="284"/>
        <w:rPr>
          <w:noProof/>
          <w:sz w:val="24"/>
          <w:szCs w:val="24"/>
        </w:rPr>
      </w:pPr>
      <w:r>
        <w:rPr>
          <w:sz w:val="24"/>
        </w:rPr>
        <w:t>7. Jebkurš no Dalībniekiem var jebkurā brīdī pārtraukt šo vienošanos. Dalībnieks, kas to pārtrauc, vismaz sešus mēnešus iepriekš iesniedz otram Dalībniekam iepriekšēju paziņojumu par savu nodomu pārtraukt šo vienošanos. Dalībnieki saprot, ka šīs vienošanās pārtraukšana, izņemot, ja rakstveidā netiek nolemts citādi, neietekmē to darbību pabeigšanu, kuras tiek veiktas, kad tiek saņemts paziņojums par pārtraukšanu. Ja tiek pārtraukta šī vienošanās, Dalībniekiem ir jāturpina aizsargāt visus saskaņā ar šo vienošanos iesniegtos personas datus un papildu informāciju atbilstīgi attiecīgajiem Sadarbības pastiprināšanas līguma noteikumiem.</w:t>
      </w:r>
    </w:p>
    <w:p w14:paraId="3D405C87" w14:textId="77777777" w:rsidR="0017386A" w:rsidRPr="00742109" w:rsidRDefault="0017386A" w:rsidP="00E00023">
      <w:pPr>
        <w:pStyle w:val="Bodytext20"/>
        <w:spacing w:before="0" w:after="0" w:line="240" w:lineRule="auto"/>
        <w:ind w:firstLine="0"/>
        <w:rPr>
          <w:noProof/>
          <w:sz w:val="24"/>
          <w:szCs w:val="24"/>
          <w:lang w:val="en-US"/>
        </w:rPr>
      </w:pPr>
    </w:p>
    <w:p w14:paraId="692A7EC8" w14:textId="77777777" w:rsidR="0017386A" w:rsidRPr="00742109" w:rsidRDefault="0017386A" w:rsidP="008A6C6C">
      <w:pPr>
        <w:pStyle w:val="Bodytext20"/>
        <w:spacing w:before="0" w:after="0" w:line="240" w:lineRule="auto"/>
        <w:ind w:left="284" w:hanging="284"/>
        <w:rPr>
          <w:noProof/>
          <w:sz w:val="24"/>
          <w:szCs w:val="24"/>
        </w:rPr>
      </w:pPr>
      <w:r>
        <w:rPr>
          <w:sz w:val="24"/>
        </w:rPr>
        <w:t>Parakstīts ____[</w:t>
      </w:r>
      <w:r>
        <w:rPr>
          <w:sz w:val="24"/>
          <w:highlight w:val="yellow"/>
        </w:rPr>
        <w:t>pilsēta</w:t>
      </w:r>
      <w:r>
        <w:rPr>
          <w:sz w:val="24"/>
        </w:rPr>
        <w:t>]_______, divos eksemplāros 2024. gada __________________ [datums], angļu un latviešu valodā, abiem tekstiem ir vienāds spēks.</w:t>
      </w:r>
    </w:p>
    <w:p w14:paraId="1E4EB366" w14:textId="77777777" w:rsidR="0017386A" w:rsidRPr="00742109" w:rsidRDefault="0017386A" w:rsidP="00E00023">
      <w:pPr>
        <w:jc w:val="both"/>
        <w:rPr>
          <w:rFonts w:ascii="Times New Roman" w:hAnsi="Times New Roman" w:cs="Times New Roman"/>
          <w:noProof/>
        </w:rPr>
      </w:pPr>
    </w:p>
    <w:p w14:paraId="4C450361" w14:textId="77777777" w:rsidR="0017386A" w:rsidRPr="00742109" w:rsidRDefault="0017386A" w:rsidP="00E00023">
      <w:pPr>
        <w:jc w:val="both"/>
        <w:rPr>
          <w:rFonts w:ascii="Times New Roman" w:hAnsi="Times New Roman" w:cs="Times New Roman"/>
          <w:noProof/>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27"/>
        <w:gridCol w:w="4528"/>
      </w:tblGrid>
      <w:tr w:rsidR="0017386A" w:rsidRPr="00742109" w14:paraId="28474E33" w14:textId="77777777" w:rsidTr="00C357CB">
        <w:trPr>
          <w:trHeight w:val="1963"/>
        </w:trPr>
        <w:tc>
          <w:tcPr>
            <w:tcW w:w="2500" w:type="pct"/>
          </w:tcPr>
          <w:p w14:paraId="0E9F8A57" w14:textId="77777777" w:rsidR="0017386A" w:rsidRPr="00742109" w:rsidRDefault="0017386A" w:rsidP="008A6C6C">
            <w:pPr>
              <w:ind w:right="394"/>
              <w:rPr>
                <w:rFonts w:ascii="Times New Roman" w:hAnsi="Times New Roman" w:cs="Times New Roman"/>
                <w:b/>
                <w:bCs/>
                <w:noProof/>
              </w:rPr>
            </w:pPr>
            <w:r>
              <w:rPr>
                <w:rFonts w:ascii="Times New Roman" w:hAnsi="Times New Roman"/>
                <w:b/>
              </w:rPr>
              <w:t>AMERIKAS SAVIENOTO VALSTU TĒVZEMES DROŠĪBAS DEPARTAMENTA VĀRDĀ:</w:t>
            </w:r>
          </w:p>
          <w:p w14:paraId="198AE6E0" w14:textId="77777777" w:rsidR="0017386A" w:rsidRPr="00742109" w:rsidRDefault="0017386A" w:rsidP="008A6C6C">
            <w:pPr>
              <w:rPr>
                <w:rFonts w:ascii="Times New Roman" w:hAnsi="Times New Roman" w:cs="Times New Roman"/>
                <w:b/>
                <w:bCs/>
                <w:noProof/>
              </w:rPr>
            </w:pPr>
          </w:p>
          <w:p w14:paraId="00C7ECDB" w14:textId="77777777" w:rsidR="0017386A" w:rsidRDefault="0017386A" w:rsidP="008A6C6C">
            <w:pPr>
              <w:rPr>
                <w:rFonts w:ascii="Times New Roman" w:hAnsi="Times New Roman" w:cs="Times New Roman"/>
                <w:b/>
                <w:bCs/>
                <w:noProof/>
              </w:rPr>
            </w:pPr>
          </w:p>
          <w:p w14:paraId="1A581D8D" w14:textId="77777777" w:rsidR="008A6C6C" w:rsidRPr="00742109" w:rsidRDefault="008A6C6C" w:rsidP="008A6C6C">
            <w:pPr>
              <w:rPr>
                <w:rFonts w:ascii="Times New Roman" w:hAnsi="Times New Roman" w:cs="Times New Roman"/>
                <w:b/>
                <w:bCs/>
                <w:noProof/>
              </w:rPr>
            </w:pPr>
          </w:p>
          <w:p w14:paraId="057B941A" w14:textId="77777777" w:rsidR="0017386A" w:rsidRPr="00742109" w:rsidRDefault="0017386A" w:rsidP="008A6C6C">
            <w:pPr>
              <w:rPr>
                <w:rFonts w:ascii="Times New Roman" w:hAnsi="Times New Roman" w:cs="Times New Roman"/>
                <w:b/>
                <w:bCs/>
                <w:noProof/>
              </w:rPr>
            </w:pPr>
          </w:p>
          <w:p w14:paraId="7E8E0F4D" w14:textId="77777777" w:rsidR="0017386A" w:rsidRDefault="0017386A" w:rsidP="008A6C6C">
            <w:pPr>
              <w:rPr>
                <w:rFonts w:ascii="Times New Roman" w:hAnsi="Times New Roman"/>
                <w:b/>
              </w:rPr>
            </w:pPr>
            <w:r>
              <w:rPr>
                <w:rFonts w:ascii="Times New Roman" w:hAnsi="Times New Roman"/>
                <w:b/>
              </w:rPr>
              <w:t>__________________________________</w:t>
            </w:r>
          </w:p>
          <w:p w14:paraId="70ED6BB7" w14:textId="77777777" w:rsidR="00F01917" w:rsidRPr="00742109" w:rsidRDefault="00F01917" w:rsidP="008A6C6C">
            <w:pPr>
              <w:rPr>
                <w:rFonts w:ascii="Times New Roman" w:hAnsi="Times New Roman" w:cs="Times New Roman"/>
                <w:b/>
                <w:bCs/>
                <w:noProof/>
              </w:rPr>
            </w:pPr>
          </w:p>
        </w:tc>
        <w:tc>
          <w:tcPr>
            <w:tcW w:w="2500" w:type="pct"/>
          </w:tcPr>
          <w:p w14:paraId="5F4A51DD" w14:textId="77777777" w:rsidR="0017386A" w:rsidRPr="00742109" w:rsidRDefault="0017386A" w:rsidP="008A6C6C">
            <w:pPr>
              <w:ind w:right="528"/>
              <w:rPr>
                <w:rFonts w:ascii="Times New Roman" w:hAnsi="Times New Roman" w:cs="Times New Roman"/>
                <w:b/>
                <w:bCs/>
                <w:noProof/>
              </w:rPr>
            </w:pPr>
            <w:r>
              <w:rPr>
                <w:rFonts w:ascii="Times New Roman" w:hAnsi="Times New Roman"/>
                <w:b/>
              </w:rPr>
              <w:t>LATVIJAS REPUBLIKAS IEKŠLIETU MINISTRIJAS VĀRDĀ:</w:t>
            </w:r>
          </w:p>
          <w:p w14:paraId="41336F9D" w14:textId="77777777" w:rsidR="0017386A" w:rsidRPr="00742109" w:rsidRDefault="0017386A" w:rsidP="008A6C6C">
            <w:pPr>
              <w:rPr>
                <w:rFonts w:ascii="Times New Roman" w:hAnsi="Times New Roman" w:cs="Times New Roman"/>
                <w:b/>
                <w:bCs/>
                <w:noProof/>
              </w:rPr>
            </w:pPr>
          </w:p>
          <w:p w14:paraId="6D4DBC30" w14:textId="77777777" w:rsidR="0017386A" w:rsidRPr="00742109" w:rsidRDefault="0017386A" w:rsidP="008A6C6C">
            <w:pPr>
              <w:rPr>
                <w:rFonts w:ascii="Times New Roman" w:hAnsi="Times New Roman" w:cs="Times New Roman"/>
                <w:b/>
                <w:bCs/>
                <w:noProof/>
              </w:rPr>
            </w:pPr>
          </w:p>
          <w:p w14:paraId="5C0B677D" w14:textId="77777777" w:rsidR="008A6C6C" w:rsidRPr="00742109" w:rsidRDefault="008A6C6C" w:rsidP="008A6C6C">
            <w:pPr>
              <w:rPr>
                <w:rFonts w:ascii="Times New Roman" w:hAnsi="Times New Roman" w:cs="Times New Roman"/>
                <w:b/>
                <w:bCs/>
                <w:noProof/>
              </w:rPr>
            </w:pPr>
          </w:p>
          <w:p w14:paraId="5CF2655A" w14:textId="77777777" w:rsidR="0017386A" w:rsidRPr="00742109" w:rsidRDefault="0017386A" w:rsidP="008A6C6C">
            <w:pPr>
              <w:rPr>
                <w:rFonts w:ascii="Times New Roman" w:hAnsi="Times New Roman" w:cs="Times New Roman"/>
                <w:b/>
                <w:bCs/>
                <w:noProof/>
              </w:rPr>
            </w:pPr>
          </w:p>
          <w:p w14:paraId="5A27146C" w14:textId="77777777" w:rsidR="0017386A" w:rsidRPr="00742109" w:rsidRDefault="0017386A" w:rsidP="008A6C6C">
            <w:pPr>
              <w:rPr>
                <w:rFonts w:ascii="Times New Roman" w:hAnsi="Times New Roman" w:cs="Times New Roman"/>
                <w:b/>
                <w:bCs/>
                <w:noProof/>
              </w:rPr>
            </w:pPr>
            <w:r>
              <w:rPr>
                <w:rFonts w:ascii="Times New Roman" w:hAnsi="Times New Roman"/>
                <w:b/>
              </w:rPr>
              <w:t>___________________________________</w:t>
            </w:r>
          </w:p>
        </w:tc>
      </w:tr>
    </w:tbl>
    <w:p w14:paraId="70044C26" w14:textId="77777777" w:rsidR="0017386A" w:rsidRPr="00742109" w:rsidRDefault="0017386A" w:rsidP="00C357CB">
      <w:pPr>
        <w:jc w:val="both"/>
        <w:rPr>
          <w:rFonts w:ascii="Times New Roman" w:hAnsi="Times New Roman"/>
          <w:noProof/>
        </w:rPr>
      </w:pPr>
    </w:p>
    <w:sectPr w:rsidR="0017386A" w:rsidRPr="00742109" w:rsidSect="004409CF">
      <w:headerReference w:type="default" r:id="rId10"/>
      <w:footerReference w:type="default" r:id="rId11"/>
      <w:headerReference w:type="first" r:id="rId12"/>
      <w:footerReference w:type="first" r:id="rId13"/>
      <w:pgSz w:w="11900" w:h="16840" w:code="9"/>
      <w:pgMar w:top="1134" w:right="1134" w:bottom="1134" w:left="1701" w:header="567"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8DC9" w14:textId="77777777" w:rsidR="00AC0B46" w:rsidRPr="0017386A" w:rsidRDefault="00AC0B46">
      <w:pPr>
        <w:rPr>
          <w:noProof/>
        </w:rPr>
      </w:pPr>
      <w:r w:rsidRPr="0017386A">
        <w:rPr>
          <w:noProof/>
        </w:rPr>
        <w:separator/>
      </w:r>
    </w:p>
  </w:endnote>
  <w:endnote w:type="continuationSeparator" w:id="0">
    <w:p w14:paraId="0206880F" w14:textId="77777777" w:rsidR="00AC0B46" w:rsidRPr="0017386A" w:rsidRDefault="00AC0B46">
      <w:pPr>
        <w:rPr>
          <w:noProof/>
        </w:rPr>
      </w:pPr>
      <w:r w:rsidRPr="0017386A">
        <w:rPr>
          <w:noProof/>
        </w:rPr>
        <w:continuationSeparator/>
      </w:r>
    </w:p>
  </w:endnote>
  <w:endnote w:type="continuationNotice" w:id="1">
    <w:p w14:paraId="714088DC" w14:textId="77777777" w:rsidR="000E209F" w:rsidRDefault="000E2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3987" w14:textId="77777777" w:rsidR="00D04D2C" w:rsidRPr="00BD1E58" w:rsidRDefault="00D04D2C" w:rsidP="00D04D2C">
    <w:pPr>
      <w:tabs>
        <w:tab w:val="right" w:leader="underscore" w:pos="9072"/>
      </w:tabs>
      <w:jc w:val="both"/>
      <w:rPr>
        <w:rFonts w:ascii="Times New Roman" w:eastAsia="Calibri" w:hAnsi="Times New Roman" w:cs="Times New Roman"/>
        <w:noProof/>
        <w:color w:val="auto"/>
        <w:sz w:val="20"/>
        <w:szCs w:val="20"/>
        <w:lang w:val="en-US" w:bidi="ar-SA"/>
      </w:rPr>
    </w:pPr>
    <w:r w:rsidRPr="00BD1E58">
      <w:rPr>
        <w:rFonts w:ascii="Times New Roman" w:eastAsia="Calibri" w:hAnsi="Times New Roman" w:cs="Times New Roman"/>
        <w:noProof/>
        <w:color w:val="auto"/>
        <w:sz w:val="20"/>
        <w:szCs w:val="20"/>
        <w:lang w:val="en-US" w:bidi="ar-SA"/>
      </w:rPr>
      <w:tab/>
    </w:r>
  </w:p>
  <w:p w14:paraId="7352D7AA" w14:textId="10F98400" w:rsidR="00D04D2C" w:rsidRPr="00BD1E58" w:rsidRDefault="00D04D2C" w:rsidP="00D04D2C">
    <w:pPr>
      <w:tabs>
        <w:tab w:val="left" w:pos="3796"/>
      </w:tabs>
      <w:jc w:val="both"/>
      <w:rPr>
        <w:rFonts w:ascii="Times New Roman" w:eastAsia="Calibri" w:hAnsi="Times New Roman" w:cs="Times New Roman"/>
        <w:noProof/>
        <w:color w:val="auto"/>
        <w:sz w:val="20"/>
        <w:szCs w:val="20"/>
        <w:lang w:val="en-US" w:bidi="ar-SA"/>
      </w:rPr>
    </w:pPr>
  </w:p>
  <w:p w14:paraId="00FE61D2" w14:textId="3D5FCB75" w:rsidR="003D29F1" w:rsidRPr="00D04D2C" w:rsidRDefault="00D04D2C" w:rsidP="00D04D2C">
    <w:pPr>
      <w:tabs>
        <w:tab w:val="center" w:pos="9072"/>
      </w:tabs>
      <w:jc w:val="both"/>
      <w:rPr>
        <w:rFonts w:ascii="Times New Roman" w:eastAsia="Calibri" w:hAnsi="Times New Roman" w:cs="Times New Roman"/>
        <w:noProof/>
        <w:color w:val="auto"/>
        <w:sz w:val="20"/>
        <w:szCs w:val="20"/>
        <w:lang w:val="en-US" w:bidi="ar-SA"/>
      </w:rPr>
    </w:pPr>
    <w:r w:rsidRPr="00BD1E58">
      <w:rPr>
        <w:rFonts w:ascii="Times New Roman" w:eastAsia="Calibri" w:hAnsi="Times New Roman" w:cs="Times New Roman"/>
        <w:noProof/>
        <w:color w:val="auto"/>
        <w:sz w:val="20"/>
        <w:szCs w:val="20"/>
        <w:lang w:val="en-US" w:bidi="ar-SA"/>
      </w:rPr>
      <w:t xml:space="preserve">Tulkojums </w:t>
    </w:r>
    <w:r w:rsidRPr="00BD1E58">
      <w:rPr>
        <w:rFonts w:ascii="Times New Roman" w:eastAsia="Calibri" w:hAnsi="Times New Roman" w:cs="Times New Roman"/>
        <w:noProof/>
        <w:color w:val="auto"/>
        <w:sz w:val="20"/>
        <w:szCs w:val="20"/>
        <w:lang w:val="en-US" w:bidi="ar-SA"/>
      </w:rPr>
      <w:fldChar w:fldCharType="begin"/>
    </w:r>
    <w:r w:rsidRPr="00BD1E58">
      <w:rPr>
        <w:rFonts w:ascii="Times New Roman" w:eastAsia="Calibri" w:hAnsi="Times New Roman" w:cs="Times New Roman"/>
        <w:noProof/>
        <w:color w:val="auto"/>
        <w:sz w:val="20"/>
        <w:szCs w:val="20"/>
        <w:lang w:val="en-US" w:bidi="ar-SA"/>
      </w:rPr>
      <w:instrText>symbol 211 \f "Symbol" \s 9</w:instrText>
    </w:r>
    <w:r w:rsidRPr="00BD1E58">
      <w:rPr>
        <w:rFonts w:ascii="Times New Roman" w:eastAsia="Calibri" w:hAnsi="Times New Roman" w:cs="Times New Roman"/>
        <w:noProof/>
        <w:color w:val="auto"/>
        <w:sz w:val="20"/>
        <w:szCs w:val="20"/>
        <w:lang w:val="en-US" w:bidi="ar-SA"/>
      </w:rPr>
      <w:fldChar w:fldCharType="separate"/>
    </w:r>
    <w:r w:rsidRPr="00BD1E58">
      <w:rPr>
        <w:rFonts w:ascii="Times New Roman" w:eastAsia="Calibri" w:hAnsi="Times New Roman" w:cs="Times New Roman"/>
        <w:noProof/>
        <w:color w:val="auto"/>
        <w:sz w:val="20"/>
        <w:szCs w:val="20"/>
        <w:lang w:val="en-US" w:bidi="ar-SA"/>
      </w:rPr>
      <w:t>Ó</w:t>
    </w:r>
    <w:r w:rsidRPr="00BD1E58">
      <w:rPr>
        <w:rFonts w:ascii="Times New Roman" w:eastAsia="Calibri" w:hAnsi="Times New Roman" w:cs="Times New Roman"/>
        <w:noProof/>
        <w:color w:val="auto"/>
        <w:sz w:val="20"/>
        <w:szCs w:val="20"/>
        <w:lang w:val="en-US" w:bidi="ar-SA"/>
      </w:rPr>
      <w:fldChar w:fldCharType="end"/>
    </w:r>
    <w:r w:rsidRPr="00BD1E58">
      <w:rPr>
        <w:rFonts w:ascii="Times New Roman" w:eastAsia="Calibri" w:hAnsi="Times New Roman" w:cs="Times New Roman"/>
        <w:noProof/>
        <w:color w:val="auto"/>
        <w:sz w:val="20"/>
        <w:szCs w:val="20"/>
        <w:lang w:val="en-US" w:bidi="ar-SA"/>
      </w:rPr>
      <w:t xml:space="preserve"> Valsts valodas centrs, 202</w:t>
    </w:r>
    <w:r>
      <w:rPr>
        <w:rFonts w:ascii="Times New Roman" w:eastAsia="Calibri" w:hAnsi="Times New Roman" w:cs="Times New Roman"/>
        <w:noProof/>
        <w:color w:val="auto"/>
        <w:sz w:val="20"/>
        <w:szCs w:val="20"/>
        <w:lang w:val="en-US" w:bidi="ar-SA"/>
      </w:rPr>
      <w:t>4</w:t>
    </w:r>
    <w:r w:rsidRPr="00BD1E58">
      <w:rPr>
        <w:rFonts w:ascii="Times New Roman" w:eastAsia="Calibri" w:hAnsi="Times New Roman" w:cs="Times New Roman"/>
        <w:noProof/>
        <w:color w:val="auto"/>
        <w:sz w:val="20"/>
        <w:szCs w:val="20"/>
        <w:lang w:val="en-US" w:bidi="ar-SA"/>
      </w:rPr>
      <w:tab/>
    </w:r>
    <w:r w:rsidRPr="00BD1E58">
      <w:rPr>
        <w:rFonts w:ascii="Times New Roman" w:eastAsia="Calibri" w:hAnsi="Times New Roman" w:cs="Times New Roman"/>
        <w:noProof/>
        <w:color w:val="auto"/>
        <w:sz w:val="20"/>
        <w:szCs w:val="20"/>
        <w:lang w:val="en-US" w:bidi="ar-SA"/>
      </w:rPr>
      <w:fldChar w:fldCharType="begin"/>
    </w:r>
    <w:r w:rsidRPr="00BD1E58">
      <w:rPr>
        <w:rFonts w:ascii="Times New Roman" w:eastAsia="Calibri" w:hAnsi="Times New Roman" w:cs="Times New Roman"/>
        <w:noProof/>
        <w:color w:val="auto"/>
        <w:sz w:val="20"/>
        <w:szCs w:val="20"/>
        <w:lang w:val="en-US" w:bidi="ar-SA"/>
      </w:rPr>
      <w:instrText xml:space="preserve">page </w:instrText>
    </w:r>
    <w:r w:rsidRPr="00BD1E58">
      <w:rPr>
        <w:rFonts w:ascii="Times New Roman" w:eastAsia="Calibri" w:hAnsi="Times New Roman" w:cs="Times New Roman"/>
        <w:noProof/>
        <w:color w:val="auto"/>
        <w:sz w:val="20"/>
        <w:szCs w:val="20"/>
        <w:lang w:val="en-US" w:bidi="ar-SA"/>
      </w:rPr>
      <w:fldChar w:fldCharType="separate"/>
    </w:r>
    <w:r>
      <w:rPr>
        <w:rFonts w:ascii="Times New Roman" w:eastAsia="Calibri" w:hAnsi="Times New Roman" w:cs="Times New Roman"/>
        <w:noProof/>
        <w:color w:val="auto"/>
        <w:sz w:val="20"/>
        <w:szCs w:val="20"/>
        <w:lang w:val="en-US" w:bidi="ar-SA"/>
      </w:rPr>
      <w:t>2</w:t>
    </w:r>
    <w:r w:rsidRPr="00BD1E58">
      <w:rPr>
        <w:rFonts w:ascii="Times New Roman" w:eastAsia="Calibri" w:hAnsi="Times New Roman" w:cs="Times New Roman"/>
        <w:noProof/>
        <w:color w:val="auto"/>
        <w:sz w:val="20"/>
        <w:szCs w:val="20"/>
        <w:lang w:val="en-US" w:bidi="ar-S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B3BE" w14:textId="77777777" w:rsidR="00686AD6" w:rsidRPr="007571F2" w:rsidRDefault="00686AD6" w:rsidP="00686AD6">
    <w:pPr>
      <w:tabs>
        <w:tab w:val="left" w:leader="underscore" w:pos="9072"/>
      </w:tabs>
      <w:jc w:val="both"/>
      <w:rPr>
        <w:rFonts w:ascii="Times New Roman" w:eastAsia="Calibri" w:hAnsi="Times New Roman" w:cs="Times New Roman"/>
        <w:noProof/>
        <w:color w:val="auto"/>
        <w:sz w:val="20"/>
        <w:szCs w:val="18"/>
        <w:lang w:val="en-US" w:bidi="ar-SA"/>
      </w:rPr>
    </w:pPr>
    <w:r w:rsidRPr="007571F2">
      <w:rPr>
        <w:rFonts w:ascii="Times New Roman" w:eastAsia="Calibri" w:hAnsi="Times New Roman" w:cs="Times New Roman"/>
        <w:noProof/>
        <w:color w:val="auto"/>
        <w:sz w:val="20"/>
        <w:szCs w:val="18"/>
        <w:lang w:val="en-US" w:bidi="ar-SA"/>
      </w:rPr>
      <w:tab/>
    </w:r>
  </w:p>
  <w:p w14:paraId="44824D80" w14:textId="77777777" w:rsidR="00686AD6" w:rsidRPr="007571F2" w:rsidRDefault="00686AD6" w:rsidP="00686AD6">
    <w:pPr>
      <w:tabs>
        <w:tab w:val="center" w:pos="4513"/>
        <w:tab w:val="right" w:pos="9026"/>
        <w:tab w:val="left" w:pos="9072"/>
      </w:tabs>
      <w:jc w:val="both"/>
      <w:rPr>
        <w:rFonts w:ascii="Times New Roman" w:eastAsia="Calibri" w:hAnsi="Times New Roman" w:cs="Times New Roman"/>
        <w:noProof/>
        <w:color w:val="auto"/>
        <w:sz w:val="20"/>
        <w:szCs w:val="18"/>
        <w:lang w:val="en-US" w:bidi="ar-SA"/>
      </w:rPr>
    </w:pPr>
  </w:p>
  <w:p w14:paraId="55E3FA4B" w14:textId="2C661EDE" w:rsidR="00686AD6" w:rsidRPr="007571F2" w:rsidRDefault="00686AD6" w:rsidP="00686AD6">
    <w:pPr>
      <w:tabs>
        <w:tab w:val="center" w:pos="4513"/>
        <w:tab w:val="right" w:pos="9026"/>
      </w:tabs>
      <w:jc w:val="both"/>
      <w:rPr>
        <w:rFonts w:ascii="Times New Roman" w:eastAsia="Calibri" w:hAnsi="Times New Roman" w:cs="Times New Roman"/>
        <w:noProof/>
        <w:color w:val="auto"/>
        <w:sz w:val="20"/>
        <w:szCs w:val="18"/>
        <w:lang w:val="en-US" w:bidi="ar-SA"/>
      </w:rPr>
    </w:pPr>
    <w:r w:rsidRPr="007571F2">
      <w:rPr>
        <w:rFonts w:ascii="Times New Roman" w:eastAsia="Calibri" w:hAnsi="Times New Roman" w:cs="Times New Roman"/>
        <w:noProof/>
        <w:color w:val="auto"/>
        <w:sz w:val="20"/>
        <w:szCs w:val="18"/>
        <w:lang w:val="en-US" w:bidi="ar-SA"/>
      </w:rPr>
      <w:t xml:space="preserve">Tulkojums </w:t>
    </w:r>
    <w:r w:rsidRPr="007571F2">
      <w:rPr>
        <w:rFonts w:ascii="Times New Roman" w:eastAsia="Calibri" w:hAnsi="Times New Roman" w:cs="Times New Roman"/>
        <w:noProof/>
        <w:color w:val="auto"/>
        <w:sz w:val="20"/>
        <w:szCs w:val="18"/>
        <w:lang w:val="en-US" w:bidi="ar-SA"/>
      </w:rPr>
      <w:fldChar w:fldCharType="begin"/>
    </w:r>
    <w:r w:rsidRPr="007571F2">
      <w:rPr>
        <w:rFonts w:ascii="Times New Roman" w:eastAsia="Calibri" w:hAnsi="Times New Roman" w:cs="Times New Roman"/>
        <w:noProof/>
        <w:color w:val="auto"/>
        <w:sz w:val="20"/>
        <w:szCs w:val="18"/>
        <w:lang w:val="en-US" w:bidi="ar-SA"/>
      </w:rPr>
      <w:instrText>symbol 211 \f "Symbol" \s 9</w:instrText>
    </w:r>
    <w:r w:rsidRPr="007571F2">
      <w:rPr>
        <w:rFonts w:ascii="Times New Roman" w:eastAsia="Calibri" w:hAnsi="Times New Roman" w:cs="Times New Roman"/>
        <w:noProof/>
        <w:color w:val="auto"/>
        <w:sz w:val="20"/>
        <w:szCs w:val="18"/>
        <w:lang w:val="en-US" w:bidi="ar-SA"/>
      </w:rPr>
      <w:fldChar w:fldCharType="separate"/>
    </w:r>
    <w:r w:rsidRPr="007571F2">
      <w:rPr>
        <w:rFonts w:ascii="Times New Roman" w:eastAsia="Calibri" w:hAnsi="Times New Roman" w:cs="Times New Roman"/>
        <w:noProof/>
        <w:color w:val="auto"/>
        <w:sz w:val="20"/>
        <w:szCs w:val="18"/>
        <w:lang w:val="en-US" w:bidi="ar-SA"/>
      </w:rPr>
      <w:t>Ó</w:t>
    </w:r>
    <w:r w:rsidRPr="007571F2">
      <w:rPr>
        <w:rFonts w:ascii="Times New Roman" w:eastAsia="Calibri" w:hAnsi="Times New Roman" w:cs="Times New Roman"/>
        <w:noProof/>
        <w:color w:val="auto"/>
        <w:sz w:val="20"/>
        <w:szCs w:val="18"/>
        <w:lang w:val="en-US" w:bidi="ar-SA"/>
      </w:rPr>
      <w:fldChar w:fldCharType="end"/>
    </w:r>
    <w:r w:rsidRPr="007571F2">
      <w:rPr>
        <w:rFonts w:ascii="Times New Roman" w:eastAsia="Calibri" w:hAnsi="Times New Roman" w:cs="Times New Roman"/>
        <w:noProof/>
        <w:color w:val="auto"/>
        <w:sz w:val="20"/>
        <w:szCs w:val="18"/>
        <w:lang w:val="en-US" w:bidi="ar-SA"/>
      </w:rPr>
      <w:t xml:space="preserve"> Valsts valodas centrs, 202</w:t>
    </w:r>
    <w:r>
      <w:rPr>
        <w:rFonts w:ascii="Times New Roman" w:eastAsia="Calibri" w:hAnsi="Times New Roman" w:cs="Times New Roman"/>
        <w:noProof/>
        <w:color w:val="auto"/>
        <w:sz w:val="20"/>
        <w:szCs w:val="18"/>
        <w:lang w:val="en-US" w:bidi="ar-S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A5C23" w14:textId="77777777" w:rsidR="00AC0B46" w:rsidRPr="0017386A" w:rsidRDefault="00AC0B46">
      <w:pPr>
        <w:rPr>
          <w:noProof/>
        </w:rPr>
      </w:pPr>
      <w:r w:rsidRPr="0017386A">
        <w:rPr>
          <w:noProof/>
        </w:rPr>
        <w:separator/>
      </w:r>
    </w:p>
  </w:footnote>
  <w:footnote w:type="continuationSeparator" w:id="0">
    <w:p w14:paraId="682D475D" w14:textId="77777777" w:rsidR="00AC0B46" w:rsidRPr="0017386A" w:rsidRDefault="00AC0B46">
      <w:pPr>
        <w:rPr>
          <w:noProof/>
        </w:rPr>
      </w:pPr>
      <w:r w:rsidRPr="0017386A">
        <w:rPr>
          <w:noProof/>
        </w:rPr>
        <w:continuationSeparator/>
      </w:r>
    </w:p>
  </w:footnote>
  <w:footnote w:type="continuationNotice" w:id="1">
    <w:p w14:paraId="391777E6" w14:textId="77777777" w:rsidR="000E209F" w:rsidRDefault="000E20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E48E" w14:textId="3E3DCA9C" w:rsidR="00216A22" w:rsidRPr="00D04D2C" w:rsidRDefault="003D29F1" w:rsidP="00D04D2C">
    <w:pPr>
      <w:tabs>
        <w:tab w:val="right" w:leader="underscore" w:pos="9072"/>
      </w:tabs>
      <w:rPr>
        <w:rFonts w:ascii="Times New Roman" w:eastAsia="Calibri" w:hAnsi="Times New Roman" w:cs="Times New Roman"/>
        <w:noProof/>
        <w:color w:val="auto"/>
        <w:sz w:val="20"/>
        <w:szCs w:val="20"/>
        <w:lang w:val="en-US" w:bidi="ar-SA"/>
      </w:rPr>
    </w:pPr>
    <w:bookmarkStart w:id="16" w:name="_Hlk496261784"/>
    <w:bookmarkStart w:id="17" w:name="_Hlk496261785"/>
    <w:bookmarkStart w:id="18" w:name="_Hlk496261786"/>
    <w:bookmarkStart w:id="19" w:name="_Hlk502757728"/>
    <w:bookmarkStart w:id="20" w:name="_Hlk502757729"/>
    <w:bookmarkStart w:id="21" w:name="_Hlk502757738"/>
    <w:bookmarkStart w:id="22" w:name="_Hlk502757739"/>
    <w:bookmarkStart w:id="23" w:name="_Hlk30491084"/>
    <w:bookmarkStart w:id="24" w:name="_Hlk30491085"/>
    <w:r w:rsidRPr="001E2E07">
      <w:rPr>
        <w:rFonts w:ascii="Times New Roman" w:eastAsia="Calibri" w:hAnsi="Times New Roman" w:cs="Times New Roman"/>
        <w:noProof/>
        <w:color w:val="auto"/>
        <w:sz w:val="20"/>
        <w:szCs w:val="20"/>
        <w:lang w:val="en-US" w:bidi="ar-SA"/>
      </w:rPr>
      <w:tab/>
    </w:r>
    <w:bookmarkEnd w:id="16"/>
    <w:bookmarkEnd w:id="17"/>
    <w:bookmarkEnd w:id="18"/>
    <w:bookmarkEnd w:id="19"/>
    <w:bookmarkEnd w:id="20"/>
    <w:bookmarkEnd w:id="21"/>
    <w:bookmarkEnd w:id="22"/>
    <w:bookmarkEnd w:id="23"/>
    <w:bookmarkEnd w:id="2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DD42" w14:textId="77777777" w:rsidR="00216A22" w:rsidRPr="003E62C2" w:rsidRDefault="00216A22" w:rsidP="00216A22">
    <w:pPr>
      <w:pBdr>
        <w:bottom w:val="single" w:sz="12" w:space="5" w:color="auto"/>
      </w:pBdr>
      <w:rPr>
        <w:rFonts w:ascii="Times New Roman" w:hAnsi="Times New Roman" w:cs="Times New Roman"/>
        <w:noProof/>
        <w:sz w:val="20"/>
        <w:szCs w:val="20"/>
        <w:lang w:val="en-US"/>
      </w:rPr>
    </w:pPr>
    <w:bookmarkStart w:id="25" w:name="_Hlk496261745"/>
    <w:bookmarkStart w:id="26" w:name="_Hlk496261746"/>
    <w:bookmarkStart w:id="27" w:name="_Hlk496261747"/>
    <w:bookmarkStart w:id="28" w:name="_Hlk30491063"/>
    <w:bookmarkStart w:id="29" w:name="_Hlk30491064"/>
  </w:p>
  <w:bookmarkEnd w:id="25"/>
  <w:bookmarkEnd w:id="26"/>
  <w:bookmarkEnd w:id="27"/>
  <w:bookmarkEnd w:id="28"/>
  <w:bookmarkEnd w:id="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6BD6"/>
    <w:multiLevelType w:val="multilevel"/>
    <w:tmpl w:val="1C589D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0381C"/>
    <w:multiLevelType w:val="multilevel"/>
    <w:tmpl w:val="25268602"/>
    <w:lvl w:ilvl="0">
      <w:start w:val="1"/>
      <w:numFmt w:val="decimal"/>
      <w:pStyle w:val="NumberedList1"/>
      <w:suff w:val="nothing"/>
      <w:lvlText w:val="Article %1"/>
      <w:lvlJc w:val="center"/>
      <w:pPr>
        <w:ind w:left="360" w:firstLine="540"/>
      </w:pPr>
    </w:lvl>
    <w:lvl w:ilvl="1">
      <w:start w:val="1"/>
      <w:numFmt w:val="decimal"/>
      <w:pStyle w:val="NumberedList1"/>
      <w:lvlText w:val="%2."/>
      <w:lvlJc w:val="left"/>
      <w:pPr>
        <w:tabs>
          <w:tab w:val="num" w:pos="360"/>
        </w:tabs>
        <w:ind w:left="360" w:hanging="360"/>
      </w:pPr>
      <w:rPr>
        <w:rFonts w:ascii="Times New Roman" w:eastAsia="Times New Roman" w:hAnsi="Times New Roman" w:cs="Times New Roman"/>
      </w:rPr>
    </w:lvl>
    <w:lvl w:ilvl="2">
      <w:start w:val="1"/>
      <w:numFmt w:val="lowerLetter"/>
      <w:pStyle w:val="NumberedList2"/>
      <w:lvlText w:val="%3."/>
      <w:lvlJc w:val="left"/>
      <w:pPr>
        <w:tabs>
          <w:tab w:val="num" w:pos="720"/>
        </w:tabs>
        <w:ind w:left="720" w:hanging="360"/>
      </w:pPr>
    </w:lvl>
    <w:lvl w:ilvl="3">
      <w:start w:val="1"/>
      <w:numFmt w:val="lowerRoman"/>
      <w:lvlText w:val="%4."/>
      <w:lvlJc w:val="left"/>
      <w:pPr>
        <w:tabs>
          <w:tab w:val="num" w:pos="6120"/>
        </w:tabs>
        <w:ind w:left="6120" w:hanging="360"/>
      </w:pPr>
    </w:lvl>
    <w:lvl w:ilvl="4">
      <w:start w:val="1"/>
      <w:numFmt w:val="decimal"/>
      <w:lvlText w:val="%1.%2.%3.%4.%5."/>
      <w:lvlJc w:val="left"/>
      <w:pPr>
        <w:tabs>
          <w:tab w:val="num" w:pos="7200"/>
        </w:tabs>
        <w:ind w:left="6912" w:hanging="792"/>
      </w:pPr>
    </w:lvl>
    <w:lvl w:ilvl="5">
      <w:start w:val="1"/>
      <w:numFmt w:val="decimal"/>
      <w:lvlText w:val="%1.%2.%3.%4.%5.%6."/>
      <w:lvlJc w:val="left"/>
      <w:pPr>
        <w:tabs>
          <w:tab w:val="num" w:pos="7560"/>
        </w:tabs>
        <w:ind w:left="7416" w:hanging="936"/>
      </w:pPr>
    </w:lvl>
    <w:lvl w:ilvl="6">
      <w:start w:val="1"/>
      <w:numFmt w:val="decimal"/>
      <w:lvlText w:val="%1.%2.%3.%4.%5.%6.%7."/>
      <w:lvlJc w:val="left"/>
      <w:pPr>
        <w:tabs>
          <w:tab w:val="num" w:pos="8280"/>
        </w:tabs>
        <w:ind w:left="7920" w:hanging="1080"/>
      </w:pPr>
    </w:lvl>
    <w:lvl w:ilvl="7">
      <w:start w:val="1"/>
      <w:numFmt w:val="decimal"/>
      <w:lvlText w:val="%1.%2.%3.%4.%5.%6.%7.%8."/>
      <w:lvlJc w:val="left"/>
      <w:pPr>
        <w:tabs>
          <w:tab w:val="num" w:pos="8640"/>
        </w:tabs>
        <w:ind w:left="8424" w:hanging="1224"/>
      </w:pPr>
    </w:lvl>
    <w:lvl w:ilvl="8">
      <w:start w:val="1"/>
      <w:numFmt w:val="decimal"/>
      <w:lvlText w:val="%1.%2.%3.%4.%5.%6.%7.%8.%9."/>
      <w:lvlJc w:val="left"/>
      <w:pPr>
        <w:tabs>
          <w:tab w:val="num" w:pos="9360"/>
        </w:tabs>
        <w:ind w:left="9000" w:hanging="1440"/>
      </w:pPr>
    </w:lvl>
  </w:abstractNum>
  <w:abstractNum w:abstractNumId="2" w15:restartNumberingAfterBreak="0">
    <w:nsid w:val="095B1E41"/>
    <w:multiLevelType w:val="multilevel"/>
    <w:tmpl w:val="FC3AE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FF37D4"/>
    <w:multiLevelType w:val="multilevel"/>
    <w:tmpl w:val="1C589D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011176"/>
    <w:multiLevelType w:val="hybridMultilevel"/>
    <w:tmpl w:val="29586EEA"/>
    <w:lvl w:ilvl="0" w:tplc="FC2CB71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3581EA4"/>
    <w:multiLevelType w:val="multilevel"/>
    <w:tmpl w:val="FC3AE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2907B3"/>
    <w:multiLevelType w:val="multilevel"/>
    <w:tmpl w:val="1C589D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D56FFE"/>
    <w:multiLevelType w:val="hybridMultilevel"/>
    <w:tmpl w:val="31A882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5402A4"/>
    <w:multiLevelType w:val="multilevel"/>
    <w:tmpl w:val="FCB40CA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4A1E16DF"/>
    <w:multiLevelType w:val="multilevel"/>
    <w:tmpl w:val="FC3AEF0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1D7347"/>
    <w:multiLevelType w:val="hybridMultilevel"/>
    <w:tmpl w:val="7B96960C"/>
    <w:lvl w:ilvl="0" w:tplc="B7C48BDA">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451B08"/>
    <w:multiLevelType w:val="multilevel"/>
    <w:tmpl w:val="1C589D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403ACE"/>
    <w:multiLevelType w:val="hybridMultilevel"/>
    <w:tmpl w:val="C96A7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10789"/>
    <w:multiLevelType w:val="hybridMultilevel"/>
    <w:tmpl w:val="61F68A60"/>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16cid:durableId="600190204">
    <w:abstractNumId w:val="3"/>
  </w:num>
  <w:num w:numId="2" w16cid:durableId="1201624656">
    <w:abstractNumId w:val="2"/>
  </w:num>
  <w:num w:numId="3" w16cid:durableId="943341276">
    <w:abstractNumId w:val="8"/>
  </w:num>
  <w:num w:numId="4" w16cid:durableId="1015883847">
    <w:abstractNumId w:val="9"/>
  </w:num>
  <w:num w:numId="5" w16cid:durableId="1687559730">
    <w:abstractNumId w:val="6"/>
  </w:num>
  <w:num w:numId="6" w16cid:durableId="5208459">
    <w:abstractNumId w:val="11"/>
  </w:num>
  <w:num w:numId="7" w16cid:durableId="630671451">
    <w:abstractNumId w:val="0"/>
  </w:num>
  <w:num w:numId="8" w16cid:durableId="936985359">
    <w:abstractNumId w:val="5"/>
  </w:num>
  <w:num w:numId="9" w16cid:durableId="1348168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1328927">
    <w:abstractNumId w:val="10"/>
  </w:num>
  <w:num w:numId="11" w16cid:durableId="542324247">
    <w:abstractNumId w:val="4"/>
  </w:num>
  <w:num w:numId="12" w16cid:durableId="1893425764">
    <w:abstractNumId w:val="7"/>
  </w:num>
  <w:num w:numId="13" w16cid:durableId="2012834851">
    <w:abstractNumId w:val="12"/>
  </w:num>
  <w:num w:numId="14" w16cid:durableId="6360285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38"/>
    <w:rsid w:val="000106AB"/>
    <w:rsid w:val="000D1D83"/>
    <w:rsid w:val="000E209F"/>
    <w:rsid w:val="00116462"/>
    <w:rsid w:val="00155E10"/>
    <w:rsid w:val="0017386A"/>
    <w:rsid w:val="001B7F35"/>
    <w:rsid w:val="001C455B"/>
    <w:rsid w:val="001E432C"/>
    <w:rsid w:val="00216A22"/>
    <w:rsid w:val="002520AD"/>
    <w:rsid w:val="002576F0"/>
    <w:rsid w:val="002E68A4"/>
    <w:rsid w:val="00390BEA"/>
    <w:rsid w:val="003D29F1"/>
    <w:rsid w:val="004409CF"/>
    <w:rsid w:val="00447C0E"/>
    <w:rsid w:val="004B74EE"/>
    <w:rsid w:val="00567E57"/>
    <w:rsid w:val="006356EA"/>
    <w:rsid w:val="00655354"/>
    <w:rsid w:val="00686AD6"/>
    <w:rsid w:val="00742109"/>
    <w:rsid w:val="00856038"/>
    <w:rsid w:val="0088464F"/>
    <w:rsid w:val="008A6C6C"/>
    <w:rsid w:val="008B5F95"/>
    <w:rsid w:val="00A47ECE"/>
    <w:rsid w:val="00A52B5C"/>
    <w:rsid w:val="00AB2409"/>
    <w:rsid w:val="00AC0B46"/>
    <w:rsid w:val="00BC0835"/>
    <w:rsid w:val="00BE620A"/>
    <w:rsid w:val="00C05FFE"/>
    <w:rsid w:val="00C07EBA"/>
    <w:rsid w:val="00C357CB"/>
    <w:rsid w:val="00C61FCB"/>
    <w:rsid w:val="00C65178"/>
    <w:rsid w:val="00CD4B3A"/>
    <w:rsid w:val="00CF0424"/>
    <w:rsid w:val="00D03F56"/>
    <w:rsid w:val="00D04D2C"/>
    <w:rsid w:val="00D37383"/>
    <w:rsid w:val="00D64B65"/>
    <w:rsid w:val="00DD188C"/>
    <w:rsid w:val="00DF3F24"/>
    <w:rsid w:val="00E00023"/>
    <w:rsid w:val="00E52E36"/>
    <w:rsid w:val="00F019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3EE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6038"/>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856038"/>
    <w:rPr>
      <w:rFonts w:ascii="Times New Roman" w:eastAsia="Times New Roman" w:hAnsi="Times New Roman" w:cs="Times New Roman"/>
      <w:sz w:val="28"/>
      <w:szCs w:val="28"/>
      <w:shd w:val="clear" w:color="auto" w:fill="FFFFFF"/>
    </w:rPr>
  </w:style>
  <w:style w:type="character" w:customStyle="1" w:styleId="Bodytext2">
    <w:name w:val="Body text (2)_"/>
    <w:basedOn w:val="DefaultParagraphFont"/>
    <w:link w:val="Bodytext20"/>
    <w:rsid w:val="00856038"/>
    <w:rPr>
      <w:rFonts w:ascii="Times New Roman" w:eastAsia="Times New Roman" w:hAnsi="Times New Roman" w:cs="Times New Roman"/>
      <w:shd w:val="clear" w:color="auto" w:fill="FFFFFF"/>
    </w:rPr>
  </w:style>
  <w:style w:type="character" w:customStyle="1" w:styleId="Heading11">
    <w:name w:val="Heading 11"/>
    <w:basedOn w:val="DefaultParagraphFont"/>
    <w:link w:val="Heading12"/>
    <w:rsid w:val="00856038"/>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856038"/>
    <w:pPr>
      <w:shd w:val="clear" w:color="auto" w:fill="FFFFFF"/>
      <w:spacing w:after="260" w:line="310" w:lineRule="exact"/>
    </w:pPr>
    <w:rPr>
      <w:rFonts w:ascii="Times New Roman" w:eastAsia="Times New Roman" w:hAnsi="Times New Roman" w:cs="Times New Roman"/>
      <w:color w:val="auto"/>
      <w:sz w:val="28"/>
      <w:szCs w:val="28"/>
      <w:lang w:bidi="ar-SA"/>
    </w:rPr>
  </w:style>
  <w:style w:type="paragraph" w:customStyle="1" w:styleId="Bodytext20">
    <w:name w:val="Body text (2)"/>
    <w:basedOn w:val="Normal"/>
    <w:link w:val="Bodytext2"/>
    <w:rsid w:val="00856038"/>
    <w:pPr>
      <w:shd w:val="clear" w:color="auto" w:fill="FFFFFF"/>
      <w:spacing w:before="260" w:after="260" w:line="317" w:lineRule="exact"/>
      <w:ind w:hanging="440"/>
      <w:jc w:val="both"/>
    </w:pPr>
    <w:rPr>
      <w:rFonts w:ascii="Times New Roman" w:eastAsia="Times New Roman" w:hAnsi="Times New Roman" w:cs="Times New Roman"/>
      <w:color w:val="auto"/>
      <w:sz w:val="22"/>
      <w:szCs w:val="22"/>
      <w:lang w:bidi="ar-SA"/>
    </w:rPr>
  </w:style>
  <w:style w:type="paragraph" w:customStyle="1" w:styleId="Heading12">
    <w:name w:val="Heading 12"/>
    <w:basedOn w:val="Normal"/>
    <w:link w:val="Heading11"/>
    <w:rsid w:val="00856038"/>
    <w:pPr>
      <w:shd w:val="clear" w:color="auto" w:fill="FFFFFF"/>
      <w:spacing w:before="100" w:after="100" w:line="274" w:lineRule="exact"/>
      <w:jc w:val="center"/>
      <w:outlineLvl w:val="0"/>
    </w:pPr>
    <w:rPr>
      <w:rFonts w:ascii="Times New Roman" w:eastAsia="Times New Roman" w:hAnsi="Times New Roman" w:cs="Times New Roman"/>
      <w:b/>
      <w:bCs/>
      <w:color w:val="auto"/>
      <w:sz w:val="22"/>
      <w:szCs w:val="22"/>
      <w:lang w:bidi="ar-SA"/>
    </w:rPr>
  </w:style>
  <w:style w:type="table" w:styleId="TableGrid">
    <w:name w:val="Table Grid"/>
    <w:basedOn w:val="TableNormal"/>
    <w:uiPriority w:val="59"/>
    <w:rsid w:val="00856038"/>
    <w:pPr>
      <w:widowControl w:val="0"/>
      <w:spacing w:after="0" w:line="240" w:lineRule="auto"/>
    </w:pPr>
    <w:rPr>
      <w:rFonts w:ascii="Courier New" w:eastAsia="Courier New" w:hAnsi="Courier New" w:cs="Courier New"/>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56038"/>
    <w:pPr>
      <w:tabs>
        <w:tab w:val="center" w:pos="4680"/>
        <w:tab w:val="right" w:pos="9360"/>
      </w:tabs>
    </w:pPr>
  </w:style>
  <w:style w:type="character" w:customStyle="1" w:styleId="FooterChar">
    <w:name w:val="Footer Char"/>
    <w:basedOn w:val="DefaultParagraphFont"/>
    <w:link w:val="Footer"/>
    <w:uiPriority w:val="99"/>
    <w:rsid w:val="00856038"/>
    <w:rPr>
      <w:rFonts w:ascii="Courier New" w:eastAsia="Courier New" w:hAnsi="Courier New" w:cs="Courier New"/>
      <w:color w:val="000000"/>
      <w:sz w:val="24"/>
      <w:szCs w:val="24"/>
      <w:lang w:val="lv-LV" w:bidi="en-US"/>
    </w:rPr>
  </w:style>
  <w:style w:type="paragraph" w:customStyle="1" w:styleId="NumberedList1">
    <w:name w:val="Numbered List 1"/>
    <w:basedOn w:val="Normal"/>
    <w:uiPriority w:val="99"/>
    <w:rsid w:val="00856038"/>
    <w:pPr>
      <w:widowControl/>
      <w:numPr>
        <w:ilvl w:val="1"/>
        <w:numId w:val="9"/>
      </w:numPr>
      <w:spacing w:after="120"/>
    </w:pPr>
    <w:rPr>
      <w:rFonts w:ascii="Times New Roman" w:eastAsiaTheme="minorHAnsi" w:hAnsi="Times New Roman" w:cs="Times New Roman"/>
      <w:color w:val="auto"/>
      <w:lang w:bidi="ar-SA"/>
    </w:rPr>
  </w:style>
  <w:style w:type="paragraph" w:customStyle="1" w:styleId="NumberedList2">
    <w:name w:val="Numbered List 2"/>
    <w:basedOn w:val="Normal"/>
    <w:rsid w:val="00856038"/>
    <w:pPr>
      <w:widowControl/>
      <w:numPr>
        <w:ilvl w:val="2"/>
        <w:numId w:val="9"/>
      </w:numPr>
      <w:spacing w:after="120"/>
    </w:pPr>
    <w:rPr>
      <w:rFonts w:ascii="Times New Roman" w:eastAsiaTheme="minorHAnsi" w:hAnsi="Times New Roman" w:cs="Times New Roman"/>
      <w:color w:val="auto"/>
      <w:lang w:bidi="ar-SA"/>
    </w:rPr>
  </w:style>
  <w:style w:type="paragraph" w:styleId="ListParagraph">
    <w:name w:val="List Paragraph"/>
    <w:basedOn w:val="Normal"/>
    <w:uiPriority w:val="34"/>
    <w:qFormat/>
    <w:rsid w:val="00856038"/>
    <w:pPr>
      <w:ind w:left="720"/>
      <w:contextualSpacing/>
    </w:pPr>
  </w:style>
  <w:style w:type="character" w:customStyle="1" w:styleId="normaltextrun">
    <w:name w:val="normaltextrun"/>
    <w:basedOn w:val="DefaultParagraphFont"/>
    <w:rsid w:val="00856038"/>
  </w:style>
  <w:style w:type="paragraph" w:styleId="Header">
    <w:name w:val="header"/>
    <w:basedOn w:val="Normal"/>
    <w:link w:val="HeaderChar"/>
    <w:unhideWhenUsed/>
    <w:rsid w:val="0017386A"/>
    <w:pPr>
      <w:tabs>
        <w:tab w:val="center" w:pos="4513"/>
        <w:tab w:val="right" w:pos="9026"/>
      </w:tabs>
    </w:pPr>
  </w:style>
  <w:style w:type="character" w:customStyle="1" w:styleId="HeaderChar">
    <w:name w:val="Header Char"/>
    <w:basedOn w:val="DefaultParagraphFont"/>
    <w:link w:val="Header"/>
    <w:rsid w:val="0017386A"/>
    <w:rPr>
      <w:rFonts w:ascii="Courier New" w:eastAsia="Courier New" w:hAnsi="Courier New" w:cs="Courier New"/>
      <w:color w:val="000000"/>
      <w:sz w:val="24"/>
      <w:szCs w:val="24"/>
      <w:lang w:val="lv-L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E3992-9932-46AF-9594-1481E36C0CDA}">
  <ds:schemaRefs>
    <ds:schemaRef ds:uri="http://schemas.microsoft.com/sharepoint/v3/contenttype/forms"/>
  </ds:schemaRefs>
</ds:datastoreItem>
</file>

<file path=customXml/itemProps2.xml><?xml version="1.0" encoding="utf-8"?>
<ds:datastoreItem xmlns:ds="http://schemas.openxmlformats.org/officeDocument/2006/customXml" ds:itemID="{11A98CC9-11CA-41FD-A1C4-9ADA12562EB2}">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3.xml><?xml version="1.0" encoding="utf-8"?>
<ds:datastoreItem xmlns:ds="http://schemas.openxmlformats.org/officeDocument/2006/customXml" ds:itemID="{351B6BC4-488D-4C3D-91EA-EC0F6F483C74}"/>
</file>

<file path=docProps/app.xml><?xml version="1.0" encoding="utf-8"?>
<Properties xmlns="http://schemas.openxmlformats.org/officeDocument/2006/extended-properties" xmlns:vt="http://schemas.openxmlformats.org/officeDocument/2006/docPropsVTypes">
  <Template>Normal</Template>
  <TotalTime>0</TotalTime>
  <Pages>6</Pages>
  <Words>2397</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2024-09-25T13:53:00Z</dcterms:created>
  <dcterms:modified xsi:type="dcterms:W3CDTF">2024-10-22T10:50:00Z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