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7476" w14:textId="0E528CA3" w:rsidR="00E232D8" w:rsidRPr="00C520CF" w:rsidRDefault="00712F7F" w:rsidP="00C520CF">
      <w:pPr>
        <w:jc w:val="both"/>
        <w:rPr>
          <w:rFonts w:ascii="Times New Roman" w:hAnsi="Times New Roman"/>
          <w:noProof/>
          <w:sz w:val="24"/>
        </w:rPr>
      </w:pPr>
      <w:r>
        <w:rPr>
          <w:rFonts w:ascii="Times New Roman" w:hAnsi="Times New Roman"/>
          <w:noProof/>
          <w:sz w:val="24"/>
        </w:rPr>
        <w:drawing>
          <wp:inline distT="0" distB="0" distL="0" distR="0" wp14:anchorId="0FEA144C" wp14:editId="22195B3D">
            <wp:extent cx="5760720" cy="869950"/>
            <wp:effectExtent l="0" t="0" r="0" b="0"/>
            <wp:docPr id="56120820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08209" name="Picture 1" descr="A black and white logo&#10;&#10;Description automatically generated"/>
                    <pic:cNvPicPr/>
                  </pic:nvPicPr>
                  <pic:blipFill>
                    <a:blip r:embed="rId10"/>
                    <a:stretch>
                      <a:fillRect/>
                    </a:stretch>
                  </pic:blipFill>
                  <pic:spPr>
                    <a:xfrm>
                      <a:off x="0" y="0"/>
                      <a:ext cx="5760720" cy="869950"/>
                    </a:xfrm>
                    <a:prstGeom prst="rect">
                      <a:avLst/>
                    </a:prstGeom>
                  </pic:spPr>
                </pic:pic>
              </a:graphicData>
            </a:graphic>
          </wp:inline>
        </w:drawing>
      </w:r>
    </w:p>
    <w:tbl>
      <w:tblPr>
        <w:tblW w:w="5000" w:type="pct"/>
        <w:tblCellMar>
          <w:top w:w="28" w:type="dxa"/>
          <w:left w:w="28" w:type="dxa"/>
          <w:bottom w:w="28" w:type="dxa"/>
          <w:right w:w="28" w:type="dxa"/>
        </w:tblCellMar>
        <w:tblLook w:val="01E0" w:firstRow="1" w:lastRow="1" w:firstColumn="1" w:lastColumn="1" w:noHBand="0" w:noVBand="0"/>
      </w:tblPr>
      <w:tblGrid>
        <w:gridCol w:w="4352"/>
        <w:gridCol w:w="4779"/>
      </w:tblGrid>
      <w:tr w:rsidR="00E232D8" w:rsidRPr="00C520CF" w14:paraId="0B104C1D" w14:textId="77777777" w:rsidTr="00043826">
        <w:trPr>
          <w:trHeight w:val="751"/>
        </w:trPr>
        <w:tc>
          <w:tcPr>
            <w:tcW w:w="2383" w:type="pct"/>
          </w:tcPr>
          <w:p w14:paraId="4F39BE3F" w14:textId="77777777" w:rsidR="00307552" w:rsidRDefault="00307552" w:rsidP="00C520CF">
            <w:pPr>
              <w:jc w:val="both"/>
              <w:rPr>
                <w:rFonts w:ascii="Times New Roman" w:hAnsi="Times New Roman"/>
                <w:noProof/>
                <w:sz w:val="24"/>
              </w:rPr>
            </w:pPr>
          </w:p>
          <w:p w14:paraId="6C88C895" w14:textId="0CCA7D68" w:rsidR="00E232D8" w:rsidRPr="00C520CF" w:rsidRDefault="00E232D8" w:rsidP="00C520CF">
            <w:pPr>
              <w:jc w:val="both"/>
              <w:rPr>
                <w:rFonts w:ascii="Times New Roman" w:hAnsi="Times New Roman"/>
                <w:noProof/>
                <w:sz w:val="24"/>
              </w:rPr>
            </w:pPr>
            <w:r>
              <w:rPr>
                <w:rFonts w:ascii="Times New Roman" w:hAnsi="Times New Roman"/>
                <w:sz w:val="24"/>
              </w:rPr>
              <w:t>ASAMBLEJA</w:t>
            </w:r>
          </w:p>
          <w:p w14:paraId="5FEDF280" w14:textId="77777777" w:rsidR="00DD10B7" w:rsidRDefault="00E232D8" w:rsidP="00C520CF">
            <w:pPr>
              <w:jc w:val="both"/>
              <w:rPr>
                <w:rFonts w:ascii="Times New Roman" w:hAnsi="Times New Roman"/>
                <w:noProof/>
                <w:sz w:val="24"/>
              </w:rPr>
            </w:pPr>
            <w:r>
              <w:rPr>
                <w:rFonts w:ascii="Times New Roman" w:hAnsi="Times New Roman"/>
                <w:sz w:val="24"/>
              </w:rPr>
              <w:t>32. sesija</w:t>
            </w:r>
          </w:p>
          <w:p w14:paraId="5683EAF2" w14:textId="09676DDA" w:rsidR="00E232D8" w:rsidRPr="00C520CF" w:rsidRDefault="00E232D8" w:rsidP="00C520CF">
            <w:pPr>
              <w:jc w:val="both"/>
              <w:rPr>
                <w:rFonts w:ascii="Times New Roman" w:hAnsi="Times New Roman"/>
                <w:noProof/>
                <w:sz w:val="24"/>
              </w:rPr>
            </w:pPr>
            <w:r>
              <w:rPr>
                <w:rFonts w:ascii="Times New Roman" w:hAnsi="Times New Roman"/>
                <w:sz w:val="24"/>
              </w:rPr>
              <w:t>Darba kārtības 5. punkts</w:t>
            </w:r>
          </w:p>
        </w:tc>
        <w:tc>
          <w:tcPr>
            <w:tcW w:w="2617" w:type="pct"/>
          </w:tcPr>
          <w:p w14:paraId="57FC6B33" w14:textId="77777777" w:rsidR="00307552" w:rsidRDefault="00307552" w:rsidP="00043826">
            <w:pPr>
              <w:jc w:val="right"/>
              <w:rPr>
                <w:rFonts w:ascii="Times New Roman" w:hAnsi="Times New Roman"/>
                <w:noProof/>
                <w:sz w:val="24"/>
              </w:rPr>
            </w:pPr>
          </w:p>
          <w:p w14:paraId="1DD938A2" w14:textId="75444AF4" w:rsidR="00E232D8" w:rsidRPr="00C520CF" w:rsidRDefault="00E232D8" w:rsidP="00043826">
            <w:pPr>
              <w:jc w:val="right"/>
              <w:rPr>
                <w:rFonts w:ascii="Times New Roman" w:hAnsi="Times New Roman"/>
                <w:noProof/>
                <w:sz w:val="24"/>
              </w:rPr>
            </w:pPr>
            <w:r>
              <w:rPr>
                <w:rFonts w:ascii="Times New Roman" w:hAnsi="Times New Roman"/>
                <w:sz w:val="24"/>
              </w:rPr>
              <w:t>A 32/Res.1152</w:t>
            </w:r>
          </w:p>
          <w:p w14:paraId="618D6769" w14:textId="77777777" w:rsidR="00DD10B7" w:rsidRDefault="00E232D8" w:rsidP="00043826">
            <w:pPr>
              <w:jc w:val="right"/>
              <w:rPr>
                <w:rFonts w:ascii="Times New Roman" w:hAnsi="Times New Roman"/>
                <w:noProof/>
                <w:sz w:val="24"/>
              </w:rPr>
            </w:pPr>
            <w:r>
              <w:rPr>
                <w:rFonts w:ascii="Times New Roman" w:hAnsi="Times New Roman"/>
                <w:sz w:val="24"/>
              </w:rPr>
              <w:t>2022. gada 28. janvāris</w:t>
            </w:r>
          </w:p>
          <w:p w14:paraId="315E55DA" w14:textId="03C2C1B1" w:rsidR="00E232D8" w:rsidRPr="00C520CF" w:rsidRDefault="00E232D8" w:rsidP="00043826">
            <w:pPr>
              <w:jc w:val="right"/>
              <w:rPr>
                <w:rFonts w:ascii="Times New Roman" w:hAnsi="Times New Roman"/>
                <w:noProof/>
                <w:sz w:val="24"/>
              </w:rPr>
            </w:pPr>
            <w:r>
              <w:rPr>
                <w:rFonts w:ascii="Times New Roman" w:hAnsi="Times New Roman"/>
                <w:sz w:val="24"/>
              </w:rPr>
              <w:t>Oriģināls: ANGĻU VALODĀ</w:t>
            </w:r>
          </w:p>
        </w:tc>
      </w:tr>
    </w:tbl>
    <w:p w14:paraId="43DF7477" w14:textId="77777777" w:rsidR="00DD10B7" w:rsidRDefault="00DD10B7" w:rsidP="00043826">
      <w:pPr>
        <w:jc w:val="center"/>
        <w:rPr>
          <w:rFonts w:ascii="Times New Roman" w:hAnsi="Times New Roman"/>
          <w:b/>
          <w:noProof/>
          <w:sz w:val="24"/>
        </w:rPr>
      </w:pPr>
    </w:p>
    <w:p w14:paraId="17556850" w14:textId="467CFC14" w:rsidR="00043826" w:rsidRDefault="00E232D8" w:rsidP="00043826">
      <w:pPr>
        <w:jc w:val="center"/>
        <w:rPr>
          <w:rFonts w:ascii="Times New Roman" w:hAnsi="Times New Roman"/>
          <w:b/>
          <w:noProof/>
          <w:sz w:val="24"/>
        </w:rPr>
      </w:pPr>
      <w:r>
        <w:rPr>
          <w:rFonts w:ascii="Times New Roman" w:hAnsi="Times New Roman"/>
          <w:b/>
          <w:sz w:val="24"/>
        </w:rPr>
        <w:t>Rezolūcija A.1152(32)</w:t>
      </w:r>
    </w:p>
    <w:p w14:paraId="17F89650" w14:textId="77777777" w:rsidR="00043826" w:rsidRDefault="00043826" w:rsidP="00043826">
      <w:pPr>
        <w:jc w:val="center"/>
        <w:rPr>
          <w:rFonts w:ascii="Times New Roman" w:hAnsi="Times New Roman"/>
          <w:b/>
          <w:noProof/>
          <w:sz w:val="24"/>
        </w:rPr>
      </w:pPr>
    </w:p>
    <w:p w14:paraId="0B44A5B1" w14:textId="428F8BF2" w:rsidR="00E232D8" w:rsidRPr="00C520CF" w:rsidRDefault="00E232D8" w:rsidP="00043826">
      <w:pPr>
        <w:jc w:val="center"/>
        <w:rPr>
          <w:rFonts w:ascii="Times New Roman" w:hAnsi="Times New Roman"/>
          <w:b/>
          <w:noProof/>
          <w:sz w:val="24"/>
        </w:rPr>
      </w:pPr>
      <w:r>
        <w:rPr>
          <w:rFonts w:ascii="Times New Roman" w:hAnsi="Times New Roman"/>
          <w:b/>
          <w:sz w:val="24"/>
        </w:rPr>
        <w:t>Pieņemta 2021. gada 8. decembrī</w:t>
      </w:r>
    </w:p>
    <w:p w14:paraId="639530C5" w14:textId="77777777" w:rsidR="00E232D8" w:rsidRPr="00C520CF" w:rsidRDefault="00E232D8" w:rsidP="00043826">
      <w:pPr>
        <w:jc w:val="center"/>
        <w:rPr>
          <w:rFonts w:ascii="Times New Roman" w:hAnsi="Times New Roman"/>
          <w:b/>
          <w:noProof/>
          <w:sz w:val="24"/>
        </w:rPr>
      </w:pPr>
      <w:r>
        <w:rPr>
          <w:rFonts w:ascii="Times New Roman" w:hAnsi="Times New Roman"/>
          <w:b/>
          <w:sz w:val="24"/>
        </w:rPr>
        <w:t>(Darba kārtības 5. punkts)</w:t>
      </w:r>
    </w:p>
    <w:p w14:paraId="6D7CDB9E" w14:textId="77777777" w:rsidR="00E232D8" w:rsidRPr="00C520CF" w:rsidRDefault="00E232D8" w:rsidP="00043826">
      <w:pPr>
        <w:jc w:val="center"/>
        <w:rPr>
          <w:rFonts w:ascii="Times New Roman" w:hAnsi="Times New Roman"/>
          <w:b/>
          <w:noProof/>
          <w:sz w:val="24"/>
        </w:rPr>
      </w:pPr>
    </w:p>
    <w:p w14:paraId="6A02255F" w14:textId="77777777" w:rsidR="00E232D8" w:rsidRPr="00043826" w:rsidRDefault="00E232D8" w:rsidP="00043826">
      <w:pPr>
        <w:jc w:val="center"/>
        <w:rPr>
          <w:rFonts w:ascii="Times New Roman" w:hAnsi="Times New Roman"/>
          <w:b/>
          <w:bCs/>
          <w:noProof/>
          <w:sz w:val="24"/>
        </w:rPr>
      </w:pPr>
      <w:r>
        <w:rPr>
          <w:rFonts w:ascii="Times New Roman" w:hAnsi="Times New Roman"/>
          <w:b/>
          <w:sz w:val="24"/>
        </w:rPr>
        <w:t>GROZĪJUMI KONVENCIJĀ PAR STARPTAUTISKO JŪRNIECĪBAS ORGANIZĀCIJU</w:t>
      </w:r>
    </w:p>
    <w:p w14:paraId="67F8798D" w14:textId="77777777" w:rsidR="00E232D8" w:rsidRPr="00C520CF" w:rsidRDefault="00E232D8" w:rsidP="00C520CF">
      <w:pPr>
        <w:jc w:val="both"/>
        <w:rPr>
          <w:rFonts w:ascii="Times New Roman" w:hAnsi="Times New Roman"/>
          <w:b/>
          <w:noProof/>
          <w:sz w:val="24"/>
        </w:rPr>
      </w:pPr>
    </w:p>
    <w:p w14:paraId="425C05A4" w14:textId="77777777" w:rsidR="00E232D8" w:rsidRPr="00C520CF" w:rsidRDefault="00E232D8" w:rsidP="00C520CF">
      <w:pPr>
        <w:jc w:val="both"/>
        <w:rPr>
          <w:rFonts w:ascii="Times New Roman" w:hAnsi="Times New Roman"/>
          <w:noProof/>
          <w:sz w:val="24"/>
        </w:rPr>
      </w:pPr>
      <w:r>
        <w:rPr>
          <w:rFonts w:ascii="Times New Roman" w:hAnsi="Times New Roman"/>
          <w:sz w:val="24"/>
        </w:rPr>
        <w:t>ASAMBLEJA,</w:t>
      </w:r>
    </w:p>
    <w:p w14:paraId="5F51423D" w14:textId="77777777" w:rsidR="00E232D8" w:rsidRPr="00C520CF" w:rsidRDefault="00E232D8" w:rsidP="00C520CF">
      <w:pPr>
        <w:jc w:val="both"/>
        <w:rPr>
          <w:rFonts w:ascii="Times New Roman" w:hAnsi="Times New Roman"/>
          <w:noProof/>
          <w:sz w:val="24"/>
        </w:rPr>
      </w:pPr>
    </w:p>
    <w:p w14:paraId="4B66F9F2" w14:textId="77777777" w:rsidR="00E232D8" w:rsidRDefault="00E232D8" w:rsidP="00C520CF">
      <w:pPr>
        <w:jc w:val="both"/>
        <w:rPr>
          <w:rFonts w:ascii="Times New Roman" w:hAnsi="Times New Roman"/>
          <w:noProof/>
          <w:sz w:val="24"/>
        </w:rPr>
      </w:pPr>
      <w:r>
        <w:rPr>
          <w:rFonts w:ascii="Times New Roman" w:hAnsi="Times New Roman"/>
          <w:sz w:val="24"/>
        </w:rPr>
        <w:t>ATGĀDINOT, ka savā trīsdesmitajā kārtējā sesijā Asambleja ņēma vērā komentārus, kas saņemti no dalībvalstīm par iespējamiem attiecīgo Organizācijas noteikumu grozījumiem saistībā ar Padomes darbu, un nolēma, ka sīki izstrādāti šādu grozījumu priekšlikumi jāiesniedz izskatīšanai līdz Padomes 120. sesijai;</w:t>
      </w:r>
    </w:p>
    <w:p w14:paraId="7486C820" w14:textId="77777777" w:rsidR="00C66A13" w:rsidRPr="00C520CF" w:rsidRDefault="00C66A13" w:rsidP="00C520CF">
      <w:pPr>
        <w:jc w:val="both"/>
        <w:rPr>
          <w:rFonts w:ascii="Times New Roman" w:hAnsi="Times New Roman"/>
          <w:noProof/>
          <w:sz w:val="24"/>
        </w:rPr>
      </w:pPr>
    </w:p>
    <w:p w14:paraId="488FA64F" w14:textId="77777777" w:rsidR="00E232D8" w:rsidRPr="00C520CF" w:rsidRDefault="00E232D8" w:rsidP="00C520CF">
      <w:pPr>
        <w:jc w:val="both"/>
        <w:rPr>
          <w:rFonts w:ascii="Times New Roman" w:hAnsi="Times New Roman"/>
          <w:noProof/>
          <w:sz w:val="24"/>
        </w:rPr>
      </w:pPr>
      <w:r>
        <w:rPr>
          <w:rFonts w:ascii="Times New Roman" w:hAnsi="Times New Roman"/>
          <w:sz w:val="24"/>
        </w:rPr>
        <w:t>NORĀDOT, ka Padome 120. sesijā vienojās par to, ka ir pienācis laiks apsvērt reformas Padomē, lai Organizācijai radītu labākas iespējas sasniegt tai izvirzītos mērķus, un tādēļ Padome izveidoja atklātu darba grupu Padomes reformu jautājumos, kurā varēja iesaistīties visi dalībnieki, asociētie dalībnieki, starpvaldību organizācijas un nevalstiskās organizācijas, kurām Starptautiskajā Jūrniecības organizācijā ir konsultatīvs statuss;</w:t>
      </w:r>
    </w:p>
    <w:p w14:paraId="49EC0608" w14:textId="77777777" w:rsidR="00E232D8" w:rsidRPr="00C520CF" w:rsidRDefault="00E232D8" w:rsidP="00C520CF">
      <w:pPr>
        <w:jc w:val="both"/>
        <w:rPr>
          <w:rFonts w:ascii="Times New Roman" w:hAnsi="Times New Roman"/>
          <w:noProof/>
          <w:sz w:val="24"/>
        </w:rPr>
      </w:pPr>
    </w:p>
    <w:p w14:paraId="7EB038DE" w14:textId="77777777" w:rsidR="00E232D8" w:rsidRPr="00C520CF" w:rsidRDefault="00E232D8" w:rsidP="00C520CF">
      <w:pPr>
        <w:jc w:val="both"/>
        <w:rPr>
          <w:rFonts w:ascii="Times New Roman" w:hAnsi="Times New Roman"/>
          <w:noProof/>
          <w:sz w:val="24"/>
        </w:rPr>
      </w:pPr>
      <w:r>
        <w:rPr>
          <w:rFonts w:ascii="Times New Roman" w:hAnsi="Times New Roman"/>
          <w:sz w:val="24"/>
        </w:rPr>
        <w:t>NORĀDOT arī, ka Konvencija par Starptautisko Jūrniecības organizāciju (</w:t>
      </w:r>
      <w:r>
        <w:rPr>
          <w:rFonts w:ascii="Times New Roman" w:hAnsi="Times New Roman"/>
          <w:i/>
          <w:iCs/>
          <w:sz w:val="24"/>
        </w:rPr>
        <w:t>IMO</w:t>
      </w:r>
      <w:r>
        <w:rPr>
          <w:rFonts w:ascii="Times New Roman" w:hAnsi="Times New Roman"/>
          <w:sz w:val="24"/>
        </w:rPr>
        <w:t xml:space="preserve"> konvencija), kas iepriekš zināma kā Starpvaldību Jūras konsultatīvās organizācijas konvencija, tika pieņemta 1948. gada 6. martā angļu, franču un spāņu valodā, un katras valodas teksts ir vienlīdz autentisks, kā noteikts </w:t>
      </w:r>
      <w:r>
        <w:rPr>
          <w:rFonts w:ascii="Times New Roman" w:hAnsi="Times New Roman"/>
          <w:i/>
          <w:iCs/>
          <w:sz w:val="24"/>
        </w:rPr>
        <w:t>IMO</w:t>
      </w:r>
      <w:r>
        <w:rPr>
          <w:rFonts w:ascii="Times New Roman" w:hAnsi="Times New Roman"/>
          <w:sz w:val="24"/>
        </w:rPr>
        <w:t xml:space="preserve"> konvencijas 81. pantā;</w:t>
      </w:r>
    </w:p>
    <w:p w14:paraId="4982A64B" w14:textId="77777777" w:rsidR="00E232D8" w:rsidRPr="00C520CF" w:rsidRDefault="00E232D8" w:rsidP="00C520CF">
      <w:pPr>
        <w:jc w:val="both"/>
        <w:rPr>
          <w:rFonts w:ascii="Times New Roman" w:hAnsi="Times New Roman"/>
          <w:noProof/>
          <w:sz w:val="24"/>
        </w:rPr>
      </w:pPr>
    </w:p>
    <w:p w14:paraId="343258A6" w14:textId="77777777" w:rsidR="00E232D8" w:rsidRPr="00C520CF" w:rsidRDefault="00E232D8" w:rsidP="00C520CF">
      <w:pPr>
        <w:jc w:val="both"/>
        <w:rPr>
          <w:rFonts w:ascii="Times New Roman" w:hAnsi="Times New Roman"/>
          <w:noProof/>
          <w:sz w:val="24"/>
        </w:rPr>
      </w:pPr>
      <w:r>
        <w:rPr>
          <w:rFonts w:ascii="Times New Roman" w:hAnsi="Times New Roman"/>
          <w:sz w:val="24"/>
        </w:rPr>
        <w:t>NORĀDOT arī, ka sešas oficiālās Organizācijas valodas ir arābu, ķīniešu, angļu, franču, krievu un spāņu valoda, tādējādi sekmējot visu dalībnieku efektīvu un plašu iesaisti Organizācijas darbā;</w:t>
      </w:r>
    </w:p>
    <w:p w14:paraId="0A7FA423" w14:textId="77777777" w:rsidR="00E232D8" w:rsidRPr="00C520CF" w:rsidRDefault="00E232D8" w:rsidP="00C520CF">
      <w:pPr>
        <w:jc w:val="both"/>
        <w:rPr>
          <w:rFonts w:ascii="Times New Roman" w:hAnsi="Times New Roman"/>
          <w:noProof/>
          <w:sz w:val="24"/>
        </w:rPr>
      </w:pPr>
    </w:p>
    <w:p w14:paraId="5DC87F4C" w14:textId="77777777" w:rsidR="00E232D8" w:rsidRDefault="00E232D8" w:rsidP="00C520CF">
      <w:pPr>
        <w:jc w:val="both"/>
        <w:rPr>
          <w:rFonts w:ascii="Times New Roman" w:hAnsi="Times New Roman"/>
          <w:noProof/>
          <w:sz w:val="24"/>
        </w:rPr>
      </w:pPr>
      <w:r>
        <w:rPr>
          <w:rFonts w:ascii="Times New Roman" w:hAnsi="Times New Roman"/>
          <w:sz w:val="24"/>
        </w:rPr>
        <w:t xml:space="preserve">ATZĪSTOT nepieciešamību nodrošināt vienlīdz autentiskus </w:t>
      </w:r>
      <w:r>
        <w:rPr>
          <w:rFonts w:ascii="Times New Roman" w:hAnsi="Times New Roman"/>
          <w:i/>
          <w:iCs/>
          <w:sz w:val="24"/>
        </w:rPr>
        <w:t>IMO</w:t>
      </w:r>
      <w:r>
        <w:rPr>
          <w:rFonts w:ascii="Times New Roman" w:hAnsi="Times New Roman"/>
          <w:sz w:val="24"/>
        </w:rPr>
        <w:t xml:space="preserve"> konvencijas tekstus, ieskaitot konsolidētos tekstus, arābu, ķīniešu, angļu, franču, krievu un spāņu valodā, lai tādējādi nodrošinātu autoritatīvu Konvencijas interpretāciju visās sešās Organizācijas oficiālajās valodās;</w:t>
      </w:r>
    </w:p>
    <w:p w14:paraId="4C855AA8" w14:textId="77777777" w:rsidR="00C66A13" w:rsidRPr="00C520CF" w:rsidRDefault="00C66A13" w:rsidP="00C520CF">
      <w:pPr>
        <w:jc w:val="both"/>
        <w:rPr>
          <w:rFonts w:ascii="Times New Roman" w:hAnsi="Times New Roman"/>
          <w:noProof/>
          <w:sz w:val="24"/>
        </w:rPr>
      </w:pPr>
    </w:p>
    <w:p w14:paraId="6FC8635E" w14:textId="77777777" w:rsidR="00E232D8" w:rsidRPr="00C520CF" w:rsidRDefault="00E232D8" w:rsidP="00C520CF">
      <w:pPr>
        <w:jc w:val="both"/>
        <w:rPr>
          <w:rFonts w:ascii="Times New Roman" w:hAnsi="Times New Roman"/>
          <w:noProof/>
          <w:sz w:val="24"/>
        </w:rPr>
      </w:pPr>
      <w:r>
        <w:rPr>
          <w:rFonts w:ascii="Times New Roman" w:hAnsi="Times New Roman"/>
          <w:sz w:val="24"/>
        </w:rPr>
        <w:t xml:space="preserve">AR GANDARĪJUMU PIEBILSTOT, ka nepieciešamo </w:t>
      </w:r>
      <w:r>
        <w:rPr>
          <w:rFonts w:ascii="Times New Roman" w:hAnsi="Times New Roman"/>
          <w:i/>
          <w:iCs/>
          <w:sz w:val="24"/>
        </w:rPr>
        <w:t>IMO</w:t>
      </w:r>
      <w:r>
        <w:rPr>
          <w:rFonts w:ascii="Times New Roman" w:hAnsi="Times New Roman"/>
          <w:sz w:val="24"/>
        </w:rPr>
        <w:t xml:space="preserve"> konvencijas labojumu veikšana ir uzsākta Organizācijas ietvaros, labojumi ir izskatīti savstarpēji labvēlīgā gaisotnē un pieņemti, dalībniekiem vispārēji vienojoties;</w:t>
      </w:r>
    </w:p>
    <w:p w14:paraId="75990867" w14:textId="77777777" w:rsidR="00E232D8" w:rsidRPr="00C520CF" w:rsidRDefault="00E232D8" w:rsidP="00C520CF">
      <w:pPr>
        <w:jc w:val="both"/>
        <w:rPr>
          <w:rFonts w:ascii="Times New Roman" w:hAnsi="Times New Roman"/>
          <w:noProof/>
          <w:sz w:val="24"/>
        </w:rPr>
      </w:pPr>
    </w:p>
    <w:p w14:paraId="0AE44FFB" w14:textId="77777777" w:rsidR="00E232D8" w:rsidRPr="00C520CF" w:rsidRDefault="00E232D8" w:rsidP="00C520CF">
      <w:pPr>
        <w:jc w:val="both"/>
        <w:rPr>
          <w:rFonts w:ascii="Times New Roman" w:hAnsi="Times New Roman"/>
          <w:noProof/>
          <w:sz w:val="24"/>
        </w:rPr>
      </w:pPr>
      <w:r>
        <w:rPr>
          <w:rFonts w:ascii="Times New Roman" w:hAnsi="Times New Roman"/>
          <w:sz w:val="24"/>
        </w:rPr>
        <w:t xml:space="preserve">ŅEMOT VĒRĀ </w:t>
      </w:r>
      <w:r>
        <w:rPr>
          <w:rFonts w:ascii="Times New Roman" w:hAnsi="Times New Roman"/>
          <w:i/>
          <w:iCs/>
          <w:sz w:val="24"/>
        </w:rPr>
        <w:t>IMO</w:t>
      </w:r>
      <w:r>
        <w:rPr>
          <w:rFonts w:ascii="Times New Roman" w:hAnsi="Times New Roman"/>
          <w:sz w:val="24"/>
        </w:rPr>
        <w:t xml:space="preserve"> konvencijas grozījumus, ko ieteikusi Padomes atklātā darba grupa Padomes reformas jautājumos un ko Padome apstiprinājusi trīsdesmit trešajā ārkārtas sesijā;</w:t>
      </w:r>
    </w:p>
    <w:p w14:paraId="4D7C44E1" w14:textId="61403261" w:rsidR="00E232D8" w:rsidRPr="00C520CF" w:rsidRDefault="00EA5B34" w:rsidP="00EA5B34">
      <w:pPr>
        <w:tabs>
          <w:tab w:val="left" w:pos="1029"/>
        </w:tabs>
        <w:jc w:val="both"/>
        <w:rPr>
          <w:rFonts w:ascii="Times New Roman" w:hAnsi="Times New Roman"/>
          <w:noProof/>
          <w:sz w:val="24"/>
        </w:rPr>
      </w:pPr>
      <w:r>
        <w:rPr>
          <w:rFonts w:ascii="Times New Roman" w:hAnsi="Times New Roman"/>
          <w:noProof/>
          <w:sz w:val="24"/>
        </w:rPr>
        <w:tab/>
      </w:r>
    </w:p>
    <w:p w14:paraId="336B5337" w14:textId="36A0278C" w:rsidR="00E232D8" w:rsidRPr="00C520CF" w:rsidRDefault="009E4510" w:rsidP="00C520CF">
      <w:pPr>
        <w:jc w:val="both"/>
        <w:rPr>
          <w:rFonts w:ascii="Times New Roman" w:hAnsi="Times New Roman"/>
          <w:noProof/>
          <w:sz w:val="24"/>
        </w:rPr>
      </w:pPr>
      <w:r>
        <w:rPr>
          <w:rFonts w:ascii="Times New Roman" w:hAnsi="Times New Roman"/>
          <w:sz w:val="24"/>
        </w:rPr>
        <w:lastRenderedPageBreak/>
        <w:t xml:space="preserve">1. PIEŅEM </w:t>
      </w:r>
      <w:r>
        <w:rPr>
          <w:rFonts w:ascii="Times New Roman" w:hAnsi="Times New Roman"/>
          <w:i/>
          <w:iCs/>
          <w:sz w:val="24"/>
        </w:rPr>
        <w:t>IMO</w:t>
      </w:r>
      <w:r>
        <w:rPr>
          <w:rFonts w:ascii="Times New Roman" w:hAnsi="Times New Roman"/>
          <w:sz w:val="24"/>
        </w:rPr>
        <w:t xml:space="preserve"> konvencijas 16., 17., 18. panta, 19. panta b) apakšpunkta un 81. panta grozījumus arābu, ķīniešu, angļu, franču, krievu un spāņu valodā, kuru teksti ir pievienoti šīs rezolūcijas pielikumā un kuri ir vienlīdz autentiski;</w:t>
      </w:r>
    </w:p>
    <w:p w14:paraId="376438E7" w14:textId="77777777" w:rsidR="00E232D8" w:rsidRPr="00C520CF" w:rsidRDefault="00E232D8" w:rsidP="00C520CF">
      <w:pPr>
        <w:jc w:val="both"/>
        <w:rPr>
          <w:rFonts w:ascii="Times New Roman" w:hAnsi="Times New Roman"/>
          <w:noProof/>
          <w:sz w:val="24"/>
        </w:rPr>
      </w:pPr>
    </w:p>
    <w:p w14:paraId="1AE7BA2E" w14:textId="355968DD" w:rsidR="00E232D8" w:rsidRPr="00C520CF" w:rsidRDefault="009E4510" w:rsidP="00C520CF">
      <w:pPr>
        <w:jc w:val="both"/>
        <w:rPr>
          <w:rFonts w:ascii="Times New Roman" w:hAnsi="Times New Roman"/>
          <w:noProof/>
          <w:sz w:val="24"/>
        </w:rPr>
      </w:pPr>
      <w:r>
        <w:rPr>
          <w:rFonts w:ascii="Times New Roman" w:hAnsi="Times New Roman"/>
          <w:sz w:val="24"/>
        </w:rPr>
        <w:t xml:space="preserve">2. LŪDZ Organizācijas ģenerālsekretāram deponēt Apvienoto Nāciju ģenerālsekretāram pieņemtos grozījumus saskaņā ar </w:t>
      </w:r>
      <w:r>
        <w:rPr>
          <w:rFonts w:ascii="Times New Roman" w:hAnsi="Times New Roman"/>
          <w:i/>
          <w:iCs/>
          <w:sz w:val="24"/>
        </w:rPr>
        <w:t>IMO</w:t>
      </w:r>
      <w:r>
        <w:rPr>
          <w:rFonts w:ascii="Times New Roman" w:hAnsi="Times New Roman"/>
          <w:sz w:val="24"/>
        </w:rPr>
        <w:t xml:space="preserve"> konvencijas 72. pantu un saņemt pieņemšanas un paziņojumu instrumentus, kā noteikts 73. pantā;</w:t>
      </w:r>
    </w:p>
    <w:p w14:paraId="46DE3C65" w14:textId="77777777" w:rsidR="00E232D8" w:rsidRPr="00C520CF" w:rsidRDefault="00E232D8" w:rsidP="00C520CF">
      <w:pPr>
        <w:jc w:val="both"/>
        <w:rPr>
          <w:rFonts w:ascii="Times New Roman" w:hAnsi="Times New Roman"/>
          <w:noProof/>
          <w:sz w:val="24"/>
        </w:rPr>
      </w:pPr>
    </w:p>
    <w:p w14:paraId="56BFC5AF" w14:textId="4A4D4045" w:rsidR="00E232D8" w:rsidRPr="00C520CF" w:rsidRDefault="009E4510" w:rsidP="00C520CF">
      <w:pPr>
        <w:jc w:val="both"/>
        <w:rPr>
          <w:rFonts w:ascii="Times New Roman" w:hAnsi="Times New Roman"/>
          <w:noProof/>
          <w:sz w:val="24"/>
        </w:rPr>
      </w:pPr>
      <w:r>
        <w:rPr>
          <w:rFonts w:ascii="Times New Roman" w:hAnsi="Times New Roman"/>
          <w:sz w:val="24"/>
        </w:rPr>
        <w:t xml:space="preserve">3. AICINA Apvienoto Nāciju Organizācijas ģenerālsekretāru </w:t>
      </w:r>
      <w:r>
        <w:rPr>
          <w:rFonts w:ascii="Times New Roman" w:hAnsi="Times New Roman"/>
          <w:i/>
          <w:iCs/>
          <w:sz w:val="24"/>
        </w:rPr>
        <w:t>IMO</w:t>
      </w:r>
      <w:r>
        <w:rPr>
          <w:rFonts w:ascii="Times New Roman" w:hAnsi="Times New Roman"/>
          <w:sz w:val="24"/>
        </w:rPr>
        <w:t xml:space="preserve"> konvencijas 72. panta vajadzībām nosūtīt apliecinātas šīs rezolūcijas kopijas un pielikumā iekļauto grozījumu tekstu visām </w:t>
      </w:r>
      <w:r>
        <w:rPr>
          <w:rFonts w:ascii="Times New Roman" w:hAnsi="Times New Roman"/>
          <w:i/>
          <w:iCs/>
          <w:sz w:val="24"/>
        </w:rPr>
        <w:t>IMO</w:t>
      </w:r>
      <w:r>
        <w:rPr>
          <w:rFonts w:ascii="Times New Roman" w:hAnsi="Times New Roman"/>
          <w:sz w:val="24"/>
        </w:rPr>
        <w:t xml:space="preserve"> konvencijas Pusēm;</w:t>
      </w:r>
    </w:p>
    <w:p w14:paraId="160F9FFF" w14:textId="77777777" w:rsidR="00E232D8" w:rsidRPr="00C520CF" w:rsidRDefault="00E232D8" w:rsidP="00C520CF">
      <w:pPr>
        <w:jc w:val="both"/>
        <w:rPr>
          <w:rFonts w:ascii="Times New Roman" w:hAnsi="Times New Roman"/>
          <w:noProof/>
          <w:sz w:val="24"/>
        </w:rPr>
      </w:pPr>
    </w:p>
    <w:p w14:paraId="7079AFCF" w14:textId="6FED4FC7" w:rsidR="00E232D8" w:rsidRDefault="009E4510" w:rsidP="00C520CF">
      <w:pPr>
        <w:jc w:val="both"/>
        <w:rPr>
          <w:rFonts w:ascii="Times New Roman" w:hAnsi="Times New Roman"/>
          <w:noProof/>
          <w:sz w:val="24"/>
        </w:rPr>
      </w:pPr>
      <w:r>
        <w:rPr>
          <w:rFonts w:ascii="Times New Roman" w:hAnsi="Times New Roman"/>
          <w:sz w:val="24"/>
        </w:rPr>
        <w:t>4. AICINA Organizācijas dalībniekus pieņemt šos grozījumus iespējami ātrāk pēc kopiju saņemšanas, nosūtot attiecīgos pieņemšanas instrumentus ģenerālsekretāram saskaņā ar Konvencijas 73. pantu;</w:t>
      </w:r>
    </w:p>
    <w:p w14:paraId="0546C791" w14:textId="77777777" w:rsidR="009E4510" w:rsidRPr="00C520CF" w:rsidRDefault="009E4510" w:rsidP="00C520CF">
      <w:pPr>
        <w:jc w:val="both"/>
        <w:rPr>
          <w:rFonts w:ascii="Times New Roman" w:hAnsi="Times New Roman"/>
          <w:noProof/>
          <w:sz w:val="24"/>
        </w:rPr>
      </w:pPr>
    </w:p>
    <w:p w14:paraId="075A7E8E" w14:textId="5AD946F3" w:rsidR="00E232D8" w:rsidRPr="00C520CF" w:rsidRDefault="009E4510" w:rsidP="00C520CF">
      <w:pPr>
        <w:jc w:val="both"/>
        <w:rPr>
          <w:rFonts w:ascii="Times New Roman" w:hAnsi="Times New Roman"/>
          <w:noProof/>
          <w:sz w:val="24"/>
        </w:rPr>
      </w:pPr>
      <w:r>
        <w:rPr>
          <w:rFonts w:ascii="Times New Roman" w:hAnsi="Times New Roman"/>
          <w:sz w:val="24"/>
        </w:rPr>
        <w:t xml:space="preserve">5. LŪDZ ģenerālsekretāram, apspriežoties ar Apvienoto Nāciju Organizācijas ģenerālsekretāru, sagatavot konsolidētu </w:t>
      </w:r>
      <w:r>
        <w:rPr>
          <w:rFonts w:ascii="Times New Roman" w:hAnsi="Times New Roman"/>
          <w:i/>
          <w:iCs/>
          <w:sz w:val="24"/>
        </w:rPr>
        <w:t>IMO</w:t>
      </w:r>
      <w:r>
        <w:rPr>
          <w:rFonts w:ascii="Times New Roman" w:hAnsi="Times New Roman"/>
          <w:sz w:val="24"/>
        </w:rPr>
        <w:t xml:space="preserve"> konvencijas versiju arābu, ķīniešu, angļu, franču, krievu un spāņu valodā, iekļaujot visus spēkā esošos grozījumus, tās pieņemšanai Asamblejas trīsdesmit trešajā kārtējā sesijā.</w:t>
      </w:r>
    </w:p>
    <w:p w14:paraId="35B5C5DC" w14:textId="77777777" w:rsidR="00E232D8" w:rsidRPr="00C520CF" w:rsidRDefault="00E232D8" w:rsidP="00C520CF">
      <w:pPr>
        <w:jc w:val="both"/>
        <w:rPr>
          <w:rFonts w:ascii="Times New Roman" w:hAnsi="Times New Roman"/>
          <w:noProof/>
          <w:sz w:val="24"/>
        </w:rPr>
      </w:pPr>
    </w:p>
    <w:p w14:paraId="19744C36" w14:textId="77777777" w:rsidR="00E232D8" w:rsidRPr="00C520CF" w:rsidRDefault="00E232D8" w:rsidP="009E4510">
      <w:pPr>
        <w:jc w:val="center"/>
        <w:rPr>
          <w:rFonts w:ascii="Times New Roman" w:hAnsi="Times New Roman"/>
          <w:b/>
          <w:noProof/>
          <w:sz w:val="24"/>
        </w:rPr>
      </w:pPr>
      <w:r>
        <w:rPr>
          <w:rFonts w:ascii="Times New Roman" w:hAnsi="Times New Roman"/>
          <w:b/>
          <w:sz w:val="24"/>
        </w:rPr>
        <w:t>***</w:t>
      </w:r>
    </w:p>
    <w:p w14:paraId="28C44D41" w14:textId="67460AE6" w:rsidR="00DE37BF" w:rsidRDefault="00DE37BF">
      <w:pPr>
        <w:rPr>
          <w:rFonts w:ascii="Times New Roman" w:hAnsi="Times New Roman"/>
          <w:noProof/>
          <w:sz w:val="24"/>
        </w:rPr>
      </w:pPr>
      <w:r>
        <w:br w:type="page"/>
      </w:r>
    </w:p>
    <w:p w14:paraId="345DEE9D" w14:textId="77777777" w:rsidR="00E232D8" w:rsidRDefault="00E232D8" w:rsidP="008A0A46">
      <w:pPr>
        <w:jc w:val="center"/>
        <w:rPr>
          <w:rFonts w:ascii="Times New Roman" w:hAnsi="Times New Roman"/>
          <w:b/>
          <w:bCs/>
          <w:noProof/>
          <w:sz w:val="24"/>
        </w:rPr>
      </w:pPr>
      <w:r>
        <w:rPr>
          <w:rFonts w:ascii="Times New Roman" w:hAnsi="Times New Roman"/>
          <w:b/>
          <w:sz w:val="24"/>
        </w:rPr>
        <w:lastRenderedPageBreak/>
        <w:t>PIELIKUMS</w:t>
      </w:r>
    </w:p>
    <w:p w14:paraId="734839E9" w14:textId="77777777" w:rsidR="008A0A46" w:rsidRPr="008A0A46" w:rsidRDefault="008A0A46" w:rsidP="008A0A46">
      <w:pPr>
        <w:jc w:val="center"/>
        <w:rPr>
          <w:rFonts w:ascii="Times New Roman" w:hAnsi="Times New Roman"/>
          <w:b/>
          <w:bCs/>
          <w:noProof/>
          <w:sz w:val="24"/>
        </w:rPr>
      </w:pPr>
    </w:p>
    <w:p w14:paraId="1297D634" w14:textId="77777777" w:rsidR="00E232D8" w:rsidRDefault="00E232D8" w:rsidP="008A0A46">
      <w:pPr>
        <w:jc w:val="center"/>
        <w:rPr>
          <w:rFonts w:ascii="Times New Roman" w:hAnsi="Times New Roman"/>
          <w:b/>
          <w:noProof/>
          <w:sz w:val="24"/>
        </w:rPr>
      </w:pPr>
      <w:r>
        <w:rPr>
          <w:rFonts w:ascii="Times New Roman" w:hAnsi="Times New Roman"/>
          <w:b/>
          <w:sz w:val="24"/>
        </w:rPr>
        <w:t>GROZĪJUMI KONVENCIJĀ PAR STARPTAUTISKO JŪRNIECĪBAS ORGANIZĀCIJU</w:t>
      </w:r>
    </w:p>
    <w:p w14:paraId="74466325" w14:textId="77777777" w:rsidR="008A0A46" w:rsidRPr="00C520CF" w:rsidRDefault="008A0A46" w:rsidP="008A0A46">
      <w:pPr>
        <w:jc w:val="center"/>
        <w:rPr>
          <w:rFonts w:ascii="Times New Roman" w:hAnsi="Times New Roman"/>
          <w:b/>
          <w:noProof/>
          <w:sz w:val="24"/>
        </w:rPr>
      </w:pPr>
    </w:p>
    <w:p w14:paraId="66014235" w14:textId="77777777" w:rsidR="00E232D8" w:rsidRDefault="00E232D8" w:rsidP="008A0A46">
      <w:pPr>
        <w:jc w:val="center"/>
        <w:rPr>
          <w:rFonts w:ascii="Times New Roman" w:hAnsi="Times New Roman"/>
          <w:noProof/>
          <w:sz w:val="24"/>
        </w:rPr>
      </w:pPr>
      <w:r>
        <w:rPr>
          <w:rFonts w:ascii="Times New Roman" w:hAnsi="Times New Roman"/>
          <w:sz w:val="24"/>
        </w:rPr>
        <w:t>VI DAĻA</w:t>
      </w:r>
    </w:p>
    <w:p w14:paraId="518E1DB9" w14:textId="77777777" w:rsidR="008A0A46" w:rsidRPr="00C520CF" w:rsidRDefault="008A0A46" w:rsidP="008A0A46">
      <w:pPr>
        <w:jc w:val="center"/>
        <w:rPr>
          <w:rFonts w:ascii="Times New Roman" w:hAnsi="Times New Roman"/>
          <w:noProof/>
          <w:sz w:val="24"/>
        </w:rPr>
      </w:pPr>
    </w:p>
    <w:p w14:paraId="5955E9BB" w14:textId="77777777" w:rsidR="00E232D8" w:rsidRPr="00C520CF" w:rsidRDefault="00E232D8" w:rsidP="008A0A46">
      <w:pPr>
        <w:jc w:val="center"/>
        <w:rPr>
          <w:rFonts w:ascii="Times New Roman" w:hAnsi="Times New Roman"/>
          <w:noProof/>
          <w:sz w:val="24"/>
        </w:rPr>
      </w:pPr>
      <w:r>
        <w:rPr>
          <w:rFonts w:ascii="Times New Roman" w:hAnsi="Times New Roman"/>
          <w:sz w:val="24"/>
        </w:rPr>
        <w:t>Padome</w:t>
      </w:r>
    </w:p>
    <w:p w14:paraId="4FF49C26" w14:textId="77777777" w:rsidR="00E232D8" w:rsidRPr="00C520CF" w:rsidRDefault="00E232D8" w:rsidP="00C520CF">
      <w:pPr>
        <w:jc w:val="both"/>
        <w:rPr>
          <w:rFonts w:ascii="Times New Roman" w:hAnsi="Times New Roman"/>
          <w:noProof/>
          <w:sz w:val="24"/>
        </w:rPr>
      </w:pPr>
    </w:p>
    <w:p w14:paraId="76174940" w14:textId="77777777" w:rsidR="00E232D8" w:rsidRDefault="00E232D8" w:rsidP="00C520CF">
      <w:pPr>
        <w:jc w:val="both"/>
        <w:rPr>
          <w:rFonts w:ascii="Times New Roman" w:hAnsi="Times New Roman"/>
          <w:b/>
          <w:bCs/>
          <w:noProof/>
          <w:sz w:val="24"/>
        </w:rPr>
      </w:pPr>
      <w:r>
        <w:rPr>
          <w:rFonts w:ascii="Times New Roman" w:hAnsi="Times New Roman"/>
          <w:b/>
          <w:sz w:val="24"/>
        </w:rPr>
        <w:t>16. pants</w:t>
      </w:r>
    </w:p>
    <w:p w14:paraId="37DB9F78" w14:textId="77777777" w:rsidR="00682808" w:rsidRPr="00682808" w:rsidRDefault="00682808" w:rsidP="00C520CF">
      <w:pPr>
        <w:jc w:val="both"/>
        <w:rPr>
          <w:rFonts w:ascii="Times New Roman" w:hAnsi="Times New Roman"/>
          <w:b/>
          <w:bCs/>
          <w:noProof/>
          <w:sz w:val="24"/>
        </w:rPr>
      </w:pPr>
    </w:p>
    <w:p w14:paraId="76620838" w14:textId="77777777" w:rsidR="00E232D8" w:rsidRDefault="00E232D8" w:rsidP="00C520CF">
      <w:pPr>
        <w:jc w:val="both"/>
        <w:rPr>
          <w:rFonts w:ascii="Times New Roman" w:hAnsi="Times New Roman"/>
          <w:noProof/>
          <w:sz w:val="24"/>
        </w:rPr>
      </w:pPr>
      <w:r>
        <w:rPr>
          <w:rFonts w:ascii="Times New Roman" w:hAnsi="Times New Roman"/>
          <w:sz w:val="24"/>
        </w:rPr>
        <w:t>16. panta tekstu aizstāt ar šādu:</w:t>
      </w:r>
    </w:p>
    <w:p w14:paraId="57F2986F" w14:textId="77777777" w:rsidR="00BB61D0" w:rsidRPr="00C520CF" w:rsidRDefault="00BB61D0" w:rsidP="00C520CF">
      <w:pPr>
        <w:jc w:val="both"/>
        <w:rPr>
          <w:rFonts w:ascii="Times New Roman" w:hAnsi="Times New Roman"/>
          <w:noProof/>
          <w:sz w:val="24"/>
        </w:rPr>
      </w:pPr>
    </w:p>
    <w:p w14:paraId="29E242CF" w14:textId="77777777" w:rsidR="00E232D8" w:rsidRDefault="00E232D8" w:rsidP="00C520CF">
      <w:pPr>
        <w:jc w:val="both"/>
        <w:rPr>
          <w:rFonts w:ascii="Times New Roman" w:hAnsi="Times New Roman"/>
          <w:noProof/>
          <w:sz w:val="24"/>
        </w:rPr>
      </w:pPr>
      <w:r>
        <w:rPr>
          <w:rFonts w:ascii="Times New Roman" w:hAnsi="Times New Roman"/>
          <w:sz w:val="24"/>
        </w:rPr>
        <w:t>“Padomi veido piecdesmit divi locekļi, kurus ievēl Asambleja.”</w:t>
      </w:r>
    </w:p>
    <w:p w14:paraId="68F5F1FB" w14:textId="77777777" w:rsidR="00BB61D0" w:rsidRPr="00C520CF" w:rsidRDefault="00BB61D0" w:rsidP="00C520CF">
      <w:pPr>
        <w:jc w:val="both"/>
        <w:rPr>
          <w:rFonts w:ascii="Times New Roman" w:hAnsi="Times New Roman"/>
          <w:noProof/>
          <w:sz w:val="24"/>
        </w:rPr>
      </w:pPr>
    </w:p>
    <w:p w14:paraId="6829B96B" w14:textId="77777777" w:rsidR="00E232D8" w:rsidRDefault="00E232D8" w:rsidP="00C520CF">
      <w:pPr>
        <w:jc w:val="both"/>
        <w:rPr>
          <w:rFonts w:ascii="Times New Roman" w:hAnsi="Times New Roman"/>
          <w:b/>
          <w:bCs/>
          <w:noProof/>
          <w:sz w:val="24"/>
        </w:rPr>
      </w:pPr>
      <w:r>
        <w:rPr>
          <w:rFonts w:ascii="Times New Roman" w:hAnsi="Times New Roman"/>
          <w:b/>
          <w:sz w:val="24"/>
        </w:rPr>
        <w:t>17. pants</w:t>
      </w:r>
    </w:p>
    <w:p w14:paraId="4ACB4A06" w14:textId="77777777" w:rsidR="00BB61D0" w:rsidRPr="00BB61D0" w:rsidRDefault="00BB61D0" w:rsidP="00C520CF">
      <w:pPr>
        <w:jc w:val="both"/>
        <w:rPr>
          <w:rFonts w:ascii="Times New Roman" w:hAnsi="Times New Roman"/>
          <w:b/>
          <w:bCs/>
          <w:noProof/>
          <w:sz w:val="24"/>
        </w:rPr>
      </w:pPr>
    </w:p>
    <w:p w14:paraId="23BB1CE2" w14:textId="77777777" w:rsidR="00E232D8" w:rsidRDefault="00E232D8" w:rsidP="00C520CF">
      <w:pPr>
        <w:jc w:val="both"/>
        <w:rPr>
          <w:rFonts w:ascii="Times New Roman" w:hAnsi="Times New Roman"/>
          <w:noProof/>
          <w:sz w:val="24"/>
        </w:rPr>
      </w:pPr>
      <w:r>
        <w:rPr>
          <w:rFonts w:ascii="Times New Roman" w:hAnsi="Times New Roman"/>
          <w:sz w:val="24"/>
        </w:rPr>
        <w:t>17. panta tekstu aizstāt ar šādu:</w:t>
      </w:r>
    </w:p>
    <w:p w14:paraId="009476EE" w14:textId="77777777" w:rsidR="00BB61D0" w:rsidRPr="00C520CF" w:rsidRDefault="00BB61D0" w:rsidP="00C520CF">
      <w:pPr>
        <w:jc w:val="both"/>
        <w:rPr>
          <w:rFonts w:ascii="Times New Roman" w:hAnsi="Times New Roman"/>
          <w:noProof/>
          <w:sz w:val="24"/>
        </w:rPr>
      </w:pPr>
    </w:p>
    <w:p w14:paraId="5C4FC9DD" w14:textId="77777777" w:rsidR="00E232D8" w:rsidRDefault="00E232D8" w:rsidP="00C520CF">
      <w:pPr>
        <w:jc w:val="both"/>
        <w:rPr>
          <w:rFonts w:ascii="Times New Roman" w:hAnsi="Times New Roman"/>
          <w:noProof/>
          <w:sz w:val="24"/>
        </w:rPr>
      </w:pPr>
      <w:r>
        <w:rPr>
          <w:rFonts w:ascii="Times New Roman" w:hAnsi="Times New Roman"/>
          <w:sz w:val="24"/>
        </w:rPr>
        <w:t>“Ievēlot Padomes locekļus, Asambleja ņem vērā šādus kritērijus:</w:t>
      </w:r>
    </w:p>
    <w:p w14:paraId="42BAFDCF" w14:textId="77777777" w:rsidR="00BB61D0" w:rsidRPr="00C520CF" w:rsidRDefault="00BB61D0" w:rsidP="00C520CF">
      <w:pPr>
        <w:jc w:val="both"/>
        <w:rPr>
          <w:rFonts w:ascii="Times New Roman" w:hAnsi="Times New Roman"/>
          <w:noProof/>
          <w:sz w:val="24"/>
        </w:rPr>
      </w:pPr>
    </w:p>
    <w:p w14:paraId="7C00133A" w14:textId="49DA9B85" w:rsidR="00E232D8" w:rsidRDefault="00BB61D0" w:rsidP="00BB61D0">
      <w:pPr>
        <w:ind w:left="567" w:hanging="284"/>
        <w:jc w:val="both"/>
        <w:rPr>
          <w:rFonts w:ascii="Times New Roman" w:hAnsi="Times New Roman"/>
          <w:noProof/>
          <w:sz w:val="24"/>
        </w:rPr>
      </w:pPr>
      <w:r>
        <w:rPr>
          <w:rFonts w:ascii="Times New Roman" w:hAnsi="Times New Roman"/>
          <w:sz w:val="24"/>
        </w:rPr>
        <w:t>a) divpadsmit valstis ar vislielāko nozīmi starptautisko kuģošanas pakalpojumu sniegšanā;</w:t>
      </w:r>
    </w:p>
    <w:p w14:paraId="5B11DB2B" w14:textId="77777777" w:rsidR="00F52D6F" w:rsidRPr="00C520CF" w:rsidRDefault="00F52D6F" w:rsidP="00BB61D0">
      <w:pPr>
        <w:ind w:left="567" w:hanging="284"/>
        <w:jc w:val="both"/>
        <w:rPr>
          <w:rFonts w:ascii="Times New Roman" w:hAnsi="Times New Roman"/>
          <w:noProof/>
          <w:sz w:val="24"/>
        </w:rPr>
      </w:pPr>
    </w:p>
    <w:p w14:paraId="29EE8026" w14:textId="40E5046F" w:rsidR="00E232D8" w:rsidRDefault="00BB61D0" w:rsidP="00BB61D0">
      <w:pPr>
        <w:ind w:left="567" w:hanging="284"/>
        <w:jc w:val="both"/>
        <w:rPr>
          <w:rFonts w:ascii="Times New Roman" w:hAnsi="Times New Roman"/>
          <w:noProof/>
          <w:sz w:val="24"/>
        </w:rPr>
      </w:pPr>
      <w:r>
        <w:rPr>
          <w:rFonts w:ascii="Times New Roman" w:hAnsi="Times New Roman"/>
          <w:sz w:val="24"/>
        </w:rPr>
        <w:t>b) divpadsmit citas valstis ar vislielāko nozīmi starptautiskajā jūras tirdzniecībā;</w:t>
      </w:r>
    </w:p>
    <w:p w14:paraId="62921710" w14:textId="77777777" w:rsidR="00F52D6F" w:rsidRPr="00C520CF" w:rsidRDefault="00F52D6F" w:rsidP="00BB61D0">
      <w:pPr>
        <w:ind w:left="567" w:hanging="284"/>
        <w:jc w:val="both"/>
        <w:rPr>
          <w:rFonts w:ascii="Times New Roman" w:hAnsi="Times New Roman"/>
          <w:noProof/>
          <w:sz w:val="24"/>
        </w:rPr>
      </w:pPr>
    </w:p>
    <w:p w14:paraId="3DB6F0D2" w14:textId="2059F1D7" w:rsidR="00E232D8" w:rsidRDefault="00BB61D0" w:rsidP="00BB61D0">
      <w:pPr>
        <w:ind w:left="567" w:hanging="284"/>
        <w:jc w:val="both"/>
        <w:rPr>
          <w:rFonts w:ascii="Times New Roman" w:hAnsi="Times New Roman"/>
          <w:noProof/>
          <w:sz w:val="24"/>
        </w:rPr>
      </w:pPr>
      <w:r>
        <w:rPr>
          <w:rFonts w:ascii="Times New Roman" w:hAnsi="Times New Roman"/>
          <w:sz w:val="24"/>
        </w:rPr>
        <w:t>c) divdesmit astoņas valstis, kuras nav ievēlētas saskaņā ar minētajiem a) vai b) apakšpunktiem, kurām ir īpaša nozīme jūras transportā vai navigācijā, un kuru ievēlēšana Padomē nodrošinās pasaules visu lielāko ģeogrāfisko zonu pārstāvību.”</w:t>
      </w:r>
    </w:p>
    <w:p w14:paraId="471D4189" w14:textId="77777777" w:rsidR="00BB61D0" w:rsidRPr="00C520CF" w:rsidRDefault="00BB61D0" w:rsidP="00C520CF">
      <w:pPr>
        <w:jc w:val="both"/>
        <w:rPr>
          <w:rFonts w:ascii="Times New Roman" w:hAnsi="Times New Roman"/>
          <w:noProof/>
          <w:sz w:val="24"/>
        </w:rPr>
      </w:pPr>
    </w:p>
    <w:p w14:paraId="2E4178EA" w14:textId="77777777" w:rsidR="00E232D8" w:rsidRDefault="00E232D8" w:rsidP="00C520CF">
      <w:pPr>
        <w:jc w:val="both"/>
        <w:rPr>
          <w:rFonts w:ascii="Times New Roman" w:hAnsi="Times New Roman"/>
          <w:b/>
          <w:bCs/>
          <w:noProof/>
          <w:sz w:val="24"/>
        </w:rPr>
      </w:pPr>
      <w:r>
        <w:rPr>
          <w:rFonts w:ascii="Times New Roman" w:hAnsi="Times New Roman"/>
          <w:b/>
          <w:sz w:val="24"/>
        </w:rPr>
        <w:t>18. pants</w:t>
      </w:r>
    </w:p>
    <w:p w14:paraId="2005B8CF" w14:textId="77777777" w:rsidR="00F52D6F" w:rsidRPr="00F52D6F" w:rsidRDefault="00F52D6F" w:rsidP="00C520CF">
      <w:pPr>
        <w:jc w:val="both"/>
        <w:rPr>
          <w:rFonts w:ascii="Times New Roman" w:hAnsi="Times New Roman"/>
          <w:b/>
          <w:bCs/>
          <w:noProof/>
          <w:sz w:val="24"/>
        </w:rPr>
      </w:pPr>
    </w:p>
    <w:p w14:paraId="20C86D92" w14:textId="77777777" w:rsidR="00E232D8" w:rsidRPr="00C520CF" w:rsidRDefault="00E232D8" w:rsidP="00C520CF">
      <w:pPr>
        <w:jc w:val="both"/>
        <w:rPr>
          <w:rFonts w:ascii="Times New Roman" w:hAnsi="Times New Roman"/>
          <w:noProof/>
          <w:sz w:val="24"/>
        </w:rPr>
      </w:pPr>
      <w:r>
        <w:rPr>
          <w:rFonts w:ascii="Times New Roman" w:hAnsi="Times New Roman"/>
          <w:sz w:val="24"/>
        </w:rPr>
        <w:t>18. panta tekstu aizstāt ar šādu:</w:t>
      </w:r>
    </w:p>
    <w:p w14:paraId="4420353C" w14:textId="77777777" w:rsidR="00E232D8" w:rsidRPr="00C520CF" w:rsidRDefault="00E232D8" w:rsidP="00C520CF">
      <w:pPr>
        <w:jc w:val="both"/>
        <w:rPr>
          <w:rFonts w:ascii="Times New Roman" w:hAnsi="Times New Roman"/>
          <w:noProof/>
          <w:sz w:val="24"/>
        </w:rPr>
      </w:pPr>
    </w:p>
    <w:p w14:paraId="22A7054E" w14:textId="77777777" w:rsidR="00E232D8" w:rsidRDefault="00E232D8" w:rsidP="00C520CF">
      <w:pPr>
        <w:jc w:val="both"/>
        <w:rPr>
          <w:rFonts w:ascii="Times New Roman" w:hAnsi="Times New Roman"/>
          <w:noProof/>
          <w:sz w:val="24"/>
        </w:rPr>
      </w:pPr>
      <w:r>
        <w:rPr>
          <w:rFonts w:ascii="Times New Roman" w:hAnsi="Times New Roman"/>
          <w:sz w:val="24"/>
        </w:rPr>
        <w:t>“Padomē saskaņā ar 16. pantu pārstāvētie locekļi pilda savus amata pienākumus līdz Asamblejas nākamo divu secīgo kārtējo sesiju beigām. Locekļus var pārvēlēt.”</w:t>
      </w:r>
    </w:p>
    <w:p w14:paraId="218AB686" w14:textId="77777777" w:rsidR="00F52D6F" w:rsidRPr="00C520CF" w:rsidRDefault="00F52D6F" w:rsidP="00C520CF">
      <w:pPr>
        <w:jc w:val="both"/>
        <w:rPr>
          <w:rFonts w:ascii="Times New Roman" w:hAnsi="Times New Roman"/>
          <w:noProof/>
          <w:sz w:val="24"/>
        </w:rPr>
      </w:pPr>
    </w:p>
    <w:p w14:paraId="7C835840" w14:textId="7C5E26ED" w:rsidR="00E232D8" w:rsidRDefault="00E232D8" w:rsidP="00C520CF">
      <w:pPr>
        <w:jc w:val="both"/>
        <w:rPr>
          <w:rFonts w:ascii="Times New Roman" w:hAnsi="Times New Roman"/>
          <w:b/>
          <w:bCs/>
          <w:noProof/>
          <w:sz w:val="24"/>
        </w:rPr>
      </w:pPr>
      <w:r>
        <w:rPr>
          <w:rFonts w:ascii="Times New Roman" w:hAnsi="Times New Roman"/>
          <w:b/>
          <w:sz w:val="24"/>
        </w:rPr>
        <w:t>19. panta b) apakšpunkts</w:t>
      </w:r>
    </w:p>
    <w:p w14:paraId="58C27F0B" w14:textId="77777777" w:rsidR="00917078" w:rsidRPr="00917078" w:rsidRDefault="00917078" w:rsidP="00C520CF">
      <w:pPr>
        <w:jc w:val="both"/>
        <w:rPr>
          <w:rFonts w:ascii="Times New Roman" w:hAnsi="Times New Roman"/>
          <w:b/>
          <w:bCs/>
          <w:noProof/>
          <w:sz w:val="24"/>
        </w:rPr>
      </w:pPr>
    </w:p>
    <w:p w14:paraId="55DD8410" w14:textId="77777777" w:rsidR="00E232D8" w:rsidRDefault="00E232D8" w:rsidP="00C520CF">
      <w:pPr>
        <w:jc w:val="both"/>
        <w:rPr>
          <w:rFonts w:ascii="Times New Roman" w:hAnsi="Times New Roman"/>
          <w:noProof/>
          <w:sz w:val="24"/>
        </w:rPr>
      </w:pPr>
      <w:r>
        <w:rPr>
          <w:rFonts w:ascii="Times New Roman" w:hAnsi="Times New Roman"/>
          <w:sz w:val="24"/>
        </w:rPr>
        <w:t>19. panta b) apakšpunktu aizstāt ar šādu:</w:t>
      </w:r>
    </w:p>
    <w:p w14:paraId="1FE35BFE" w14:textId="77777777" w:rsidR="00917078" w:rsidRPr="00C520CF" w:rsidRDefault="00917078" w:rsidP="00C520CF">
      <w:pPr>
        <w:jc w:val="both"/>
        <w:rPr>
          <w:rFonts w:ascii="Times New Roman" w:hAnsi="Times New Roman"/>
          <w:noProof/>
          <w:sz w:val="24"/>
        </w:rPr>
      </w:pPr>
    </w:p>
    <w:p w14:paraId="2E203A8C" w14:textId="2400A1EE" w:rsidR="00E232D8" w:rsidRPr="00C520CF" w:rsidRDefault="00E232D8" w:rsidP="00C520CF">
      <w:pPr>
        <w:jc w:val="both"/>
        <w:rPr>
          <w:rFonts w:ascii="Times New Roman" w:hAnsi="Times New Roman"/>
          <w:noProof/>
          <w:sz w:val="24"/>
        </w:rPr>
      </w:pPr>
      <w:r>
        <w:rPr>
          <w:rFonts w:ascii="Times New Roman" w:hAnsi="Times New Roman"/>
          <w:sz w:val="24"/>
        </w:rPr>
        <w:t>“b) Kvorumu veido trīsdesmit četri Padomes locekļi.”</w:t>
      </w:r>
    </w:p>
    <w:p w14:paraId="2572D372" w14:textId="77777777" w:rsidR="00E232D8" w:rsidRPr="00C520CF" w:rsidRDefault="00E232D8" w:rsidP="00C520CF">
      <w:pPr>
        <w:jc w:val="both"/>
        <w:rPr>
          <w:rFonts w:ascii="Times New Roman" w:hAnsi="Times New Roman"/>
          <w:noProof/>
          <w:sz w:val="24"/>
        </w:rPr>
      </w:pPr>
    </w:p>
    <w:p w14:paraId="7076BAB0" w14:textId="77777777" w:rsidR="00917078" w:rsidRDefault="00917078" w:rsidP="00917078">
      <w:pPr>
        <w:jc w:val="center"/>
        <w:rPr>
          <w:rFonts w:ascii="Times New Roman" w:hAnsi="Times New Roman"/>
          <w:noProof/>
          <w:sz w:val="24"/>
        </w:rPr>
      </w:pPr>
      <w:r>
        <w:rPr>
          <w:rFonts w:ascii="Times New Roman" w:hAnsi="Times New Roman"/>
          <w:sz w:val="24"/>
        </w:rPr>
        <w:t>XXI DAĻA</w:t>
      </w:r>
    </w:p>
    <w:p w14:paraId="6FDA44AA" w14:textId="77777777" w:rsidR="00917078" w:rsidRPr="00C520CF" w:rsidRDefault="00917078" w:rsidP="00917078">
      <w:pPr>
        <w:jc w:val="center"/>
        <w:rPr>
          <w:rFonts w:ascii="Times New Roman" w:hAnsi="Times New Roman"/>
          <w:noProof/>
          <w:sz w:val="24"/>
        </w:rPr>
      </w:pPr>
    </w:p>
    <w:p w14:paraId="15E4F4C4" w14:textId="77777777" w:rsidR="00917078" w:rsidRPr="00C520CF" w:rsidRDefault="00917078" w:rsidP="00917078">
      <w:pPr>
        <w:jc w:val="center"/>
        <w:rPr>
          <w:rFonts w:ascii="Times New Roman" w:hAnsi="Times New Roman"/>
          <w:noProof/>
          <w:sz w:val="24"/>
        </w:rPr>
      </w:pPr>
      <w:r>
        <w:rPr>
          <w:rFonts w:ascii="Times New Roman" w:hAnsi="Times New Roman"/>
          <w:sz w:val="24"/>
        </w:rPr>
        <w:t>Stāšanās spēkā</w:t>
      </w:r>
    </w:p>
    <w:p w14:paraId="0C45020F" w14:textId="77777777" w:rsidR="003E02A4" w:rsidRPr="00C520CF" w:rsidRDefault="003E02A4" w:rsidP="00C520CF">
      <w:pPr>
        <w:jc w:val="both"/>
        <w:rPr>
          <w:rFonts w:ascii="Times New Roman" w:hAnsi="Times New Roman"/>
          <w:noProof/>
          <w:sz w:val="24"/>
        </w:rPr>
      </w:pPr>
    </w:p>
    <w:p w14:paraId="7C2AB1A2" w14:textId="77777777" w:rsidR="00E232D8" w:rsidRPr="00917078" w:rsidRDefault="00E232D8" w:rsidP="00C520CF">
      <w:pPr>
        <w:jc w:val="both"/>
        <w:rPr>
          <w:rFonts w:ascii="Times New Roman" w:hAnsi="Times New Roman"/>
          <w:b/>
          <w:bCs/>
          <w:noProof/>
          <w:sz w:val="24"/>
        </w:rPr>
      </w:pPr>
      <w:r>
        <w:rPr>
          <w:rFonts w:ascii="Times New Roman" w:hAnsi="Times New Roman"/>
          <w:b/>
          <w:sz w:val="24"/>
        </w:rPr>
        <w:t>81. pants</w:t>
      </w:r>
    </w:p>
    <w:p w14:paraId="0A7FC5BE" w14:textId="77777777" w:rsidR="003E02A4" w:rsidRPr="00C520CF" w:rsidRDefault="003E02A4" w:rsidP="00C520CF">
      <w:pPr>
        <w:jc w:val="both"/>
        <w:rPr>
          <w:rFonts w:ascii="Times New Roman" w:hAnsi="Times New Roman"/>
          <w:noProof/>
          <w:sz w:val="24"/>
        </w:rPr>
      </w:pPr>
    </w:p>
    <w:p w14:paraId="79607B23" w14:textId="4488E2FB" w:rsidR="00E232D8" w:rsidRPr="00C520CF" w:rsidRDefault="00E232D8" w:rsidP="00C520CF">
      <w:pPr>
        <w:jc w:val="both"/>
        <w:rPr>
          <w:rFonts w:ascii="Times New Roman" w:hAnsi="Times New Roman"/>
          <w:noProof/>
          <w:sz w:val="24"/>
        </w:rPr>
      </w:pPr>
      <w:r>
        <w:rPr>
          <w:rFonts w:ascii="Times New Roman" w:hAnsi="Times New Roman"/>
          <w:sz w:val="24"/>
        </w:rPr>
        <w:t>81. pantā vārdus “kuras teksti angļu, franču un spāņu valodā ir vienlīdz autentiski” aizstāt ar vārdiem “kuras teksti arābu, ķīniešu, angļu, franču, krievu un spāņu valodā ir vienlīdz autentiski”.</w:t>
      </w:r>
    </w:p>
    <w:sectPr w:rsidR="00E232D8" w:rsidRPr="00C520CF" w:rsidSect="00B90734">
      <w:headerReference w:type="even" r:id="rId11"/>
      <w:headerReference w:type="default" r:id="rId12"/>
      <w:footerReference w:type="even" r:id="rId13"/>
      <w:footerReference w:type="default" r:id="rId14"/>
      <w:headerReference w:type="first" r:id="rId15"/>
      <w:footerReference w:type="first" r:id="rId16"/>
      <w:type w:val="continuous"/>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5762" w14:textId="77777777" w:rsidR="007C6BDC" w:rsidRPr="00E232D8" w:rsidRDefault="007C6BDC">
      <w:pPr>
        <w:rPr>
          <w:noProof/>
        </w:rPr>
      </w:pPr>
      <w:r w:rsidRPr="00E232D8">
        <w:rPr>
          <w:noProof/>
        </w:rPr>
        <w:separator/>
      </w:r>
    </w:p>
  </w:endnote>
  <w:endnote w:type="continuationSeparator" w:id="0">
    <w:p w14:paraId="5BDB0A85" w14:textId="77777777" w:rsidR="007C6BDC" w:rsidRPr="00E232D8" w:rsidRDefault="007C6BDC">
      <w:pPr>
        <w:rPr>
          <w:noProof/>
        </w:rPr>
      </w:pPr>
      <w:r w:rsidRPr="00E232D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C4FD" w14:textId="77777777" w:rsidR="00EA5B34" w:rsidRDefault="00EA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2027" w14:textId="77777777" w:rsidR="00C60B2A" w:rsidRPr="00C60B2A" w:rsidRDefault="00C60B2A" w:rsidP="00C60B2A">
    <w:pPr>
      <w:tabs>
        <w:tab w:val="center" w:pos="4153"/>
        <w:tab w:val="right" w:pos="8306"/>
        <w:tab w:val="left" w:pos="9072"/>
      </w:tabs>
      <w:rPr>
        <w:rFonts w:ascii="Times New Roman" w:hAnsi="Times New Roman" w:cs="Times New Roman"/>
        <w:noProof/>
        <w:sz w:val="20"/>
        <w:szCs w:val="20"/>
        <w:u w:val="single"/>
        <w:lang w:val="en-US"/>
      </w:rPr>
    </w:pPr>
  </w:p>
  <w:p w14:paraId="10CA55C2" w14:textId="77777777" w:rsidR="00C60B2A" w:rsidRPr="00C60B2A" w:rsidRDefault="00C60B2A" w:rsidP="00C60B2A">
    <w:pPr>
      <w:tabs>
        <w:tab w:val="right" w:pos="9072"/>
      </w:tabs>
      <w:rPr>
        <w:rFonts w:ascii="Times New Roman" w:hAnsi="Times New Roman" w:cs="Times New Roman"/>
        <w:noProof/>
        <w:sz w:val="20"/>
        <w:szCs w:val="20"/>
        <w:u w:val="single"/>
        <w:lang w:val="en-US"/>
      </w:rPr>
    </w:pPr>
    <w:r w:rsidRPr="00C60B2A">
      <w:rPr>
        <w:rFonts w:ascii="Times New Roman" w:hAnsi="Times New Roman" w:cs="Times New Roman"/>
        <w:noProof/>
        <w:sz w:val="20"/>
        <w:szCs w:val="20"/>
        <w:u w:val="single"/>
        <w:lang w:val="en-US"/>
      </w:rPr>
      <w:tab/>
    </w:r>
  </w:p>
  <w:p w14:paraId="3D48A1EF" w14:textId="77777777" w:rsidR="00C60B2A" w:rsidRPr="00C60B2A" w:rsidRDefault="00C60B2A" w:rsidP="00C60B2A">
    <w:pPr>
      <w:tabs>
        <w:tab w:val="center" w:pos="4153"/>
        <w:tab w:val="right" w:pos="8306"/>
        <w:tab w:val="right" w:pos="9072"/>
      </w:tabs>
      <w:rPr>
        <w:rFonts w:ascii="Times New Roman" w:hAnsi="Times New Roman" w:cs="Times New Roman"/>
        <w:noProof/>
        <w:sz w:val="20"/>
        <w:szCs w:val="20"/>
        <w:u w:val="single"/>
        <w:lang w:val="en-US"/>
      </w:rPr>
    </w:pPr>
  </w:p>
  <w:p w14:paraId="267918FB" w14:textId="77777777" w:rsidR="00C60B2A" w:rsidRPr="00C60B2A" w:rsidRDefault="00C60B2A" w:rsidP="00C60B2A">
    <w:pPr>
      <w:tabs>
        <w:tab w:val="right" w:pos="9072"/>
      </w:tabs>
      <w:rPr>
        <w:rFonts w:ascii="Times New Roman" w:hAnsi="Times New Roman" w:cs="Times New Roman"/>
        <w:noProof/>
        <w:sz w:val="20"/>
        <w:szCs w:val="20"/>
        <w:lang w:val="en-US"/>
      </w:rPr>
    </w:pPr>
    <w:r w:rsidRPr="00C60B2A">
      <w:rPr>
        <w:rFonts w:ascii="Times New Roman" w:hAnsi="Times New Roman" w:cs="Times New Roman"/>
        <w:noProof/>
        <w:sz w:val="20"/>
        <w:szCs w:val="20"/>
        <w:lang w:val="en-US"/>
      </w:rPr>
      <w:t xml:space="preserve">Tulkojums </w:t>
    </w:r>
    <w:r w:rsidRPr="00C60B2A">
      <w:rPr>
        <w:rFonts w:ascii="Times New Roman" w:hAnsi="Times New Roman" w:cs="Times New Roman"/>
        <w:noProof/>
        <w:sz w:val="20"/>
        <w:szCs w:val="20"/>
        <w:lang w:val="en-US"/>
      </w:rPr>
      <w:fldChar w:fldCharType="begin"/>
    </w:r>
    <w:r w:rsidRPr="00C60B2A">
      <w:rPr>
        <w:rFonts w:ascii="Times New Roman" w:hAnsi="Times New Roman" w:cs="Times New Roman"/>
        <w:noProof/>
        <w:sz w:val="20"/>
        <w:szCs w:val="20"/>
        <w:lang w:val="en-US"/>
      </w:rPr>
      <w:instrText>symbol 211 \f "Symbol" \s 9</w:instrText>
    </w:r>
    <w:r w:rsidRPr="00C60B2A">
      <w:rPr>
        <w:rFonts w:ascii="Times New Roman" w:hAnsi="Times New Roman" w:cs="Times New Roman"/>
        <w:noProof/>
        <w:sz w:val="20"/>
        <w:szCs w:val="20"/>
        <w:lang w:val="en-US"/>
      </w:rPr>
      <w:fldChar w:fldCharType="separate"/>
    </w:r>
    <w:r w:rsidRPr="00C60B2A">
      <w:rPr>
        <w:rFonts w:ascii="Times New Roman" w:hAnsi="Times New Roman" w:cs="Times New Roman"/>
        <w:noProof/>
        <w:sz w:val="20"/>
        <w:szCs w:val="20"/>
        <w:lang w:val="en-US"/>
      </w:rPr>
      <w:t>Ó</w:t>
    </w:r>
    <w:r w:rsidRPr="00C60B2A">
      <w:rPr>
        <w:rFonts w:ascii="Times New Roman" w:hAnsi="Times New Roman" w:cs="Times New Roman"/>
        <w:noProof/>
        <w:sz w:val="20"/>
        <w:szCs w:val="20"/>
        <w:lang w:val="en-US"/>
      </w:rPr>
      <w:fldChar w:fldCharType="end"/>
    </w:r>
    <w:r w:rsidRPr="00C60B2A">
      <w:rPr>
        <w:rFonts w:ascii="Times New Roman" w:hAnsi="Times New Roman" w:cs="Times New Roman"/>
        <w:noProof/>
        <w:sz w:val="20"/>
        <w:szCs w:val="20"/>
        <w:lang w:val="en-US"/>
      </w:rPr>
      <w:t xml:space="preserve"> Valsts valodas centrs, 2024</w:t>
    </w:r>
    <w:r w:rsidRPr="00C60B2A">
      <w:rPr>
        <w:rFonts w:ascii="Times New Roman" w:hAnsi="Times New Roman" w:cs="Times New Roman"/>
        <w:noProof/>
        <w:sz w:val="20"/>
        <w:szCs w:val="20"/>
        <w:lang w:val="en-US"/>
      </w:rPr>
      <w:tab/>
    </w:r>
    <w:r w:rsidRPr="00C60B2A">
      <w:rPr>
        <w:rFonts w:ascii="Times New Roman" w:hAnsi="Times New Roman" w:cs="Times New Roman"/>
        <w:noProof/>
        <w:sz w:val="20"/>
        <w:szCs w:val="20"/>
        <w:lang w:val="en-US"/>
      </w:rPr>
      <w:fldChar w:fldCharType="begin"/>
    </w:r>
    <w:r w:rsidRPr="00C60B2A">
      <w:rPr>
        <w:rFonts w:ascii="Times New Roman" w:hAnsi="Times New Roman" w:cs="Times New Roman"/>
        <w:noProof/>
        <w:sz w:val="20"/>
        <w:szCs w:val="20"/>
        <w:lang w:val="en-US"/>
      </w:rPr>
      <w:instrText xml:space="preserve">page </w:instrText>
    </w:r>
    <w:r w:rsidRPr="00C60B2A">
      <w:rPr>
        <w:rFonts w:ascii="Times New Roman" w:hAnsi="Times New Roman" w:cs="Times New Roman"/>
        <w:noProof/>
        <w:sz w:val="20"/>
        <w:szCs w:val="20"/>
        <w:lang w:val="en-US"/>
      </w:rPr>
      <w:fldChar w:fldCharType="separate"/>
    </w:r>
    <w:r w:rsidRPr="00C60B2A">
      <w:rPr>
        <w:rFonts w:ascii="Times New Roman" w:hAnsi="Times New Roman" w:cs="Times New Roman"/>
        <w:noProof/>
        <w:sz w:val="20"/>
        <w:szCs w:val="20"/>
        <w:lang w:val="en-US"/>
      </w:rPr>
      <w:t>2</w:t>
    </w:r>
    <w:r w:rsidRPr="00C60B2A">
      <w:rPr>
        <w:rFonts w:ascii="Times New Roman" w:hAnsi="Times New Roman" w:cs="Times New Roman"/>
        <w:noProof/>
        <w:sz w:val="20"/>
        <w:szCs w:val="20"/>
        <w:lang w:val="en-US"/>
      </w:rPr>
      <w:fldChar w:fldCharType="end"/>
    </w:r>
  </w:p>
  <w:p w14:paraId="32D70205" w14:textId="236DFEFE" w:rsidR="004B1FA2" w:rsidRPr="00E232D8" w:rsidRDefault="004B1FA2">
    <w:pPr>
      <w:pStyle w:val="BodyText"/>
      <w:spacing w:line="14" w:lineRule="auto"/>
      <w:rPr>
        <w:noProo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D1B3" w14:textId="77777777" w:rsidR="00A678C6" w:rsidRPr="00A678C6" w:rsidRDefault="00A678C6" w:rsidP="00A678C6">
    <w:pPr>
      <w:tabs>
        <w:tab w:val="right" w:pos="9072"/>
      </w:tabs>
      <w:rPr>
        <w:rFonts w:ascii="Times New Roman" w:hAnsi="Times New Roman" w:cs="Times New Roman"/>
        <w:noProof/>
        <w:sz w:val="20"/>
        <w:szCs w:val="20"/>
        <w:u w:val="single"/>
        <w:lang w:val="en-US"/>
      </w:rPr>
    </w:pPr>
    <w:r w:rsidRPr="00A678C6">
      <w:rPr>
        <w:rFonts w:ascii="Times New Roman" w:hAnsi="Times New Roman" w:cs="Times New Roman"/>
        <w:noProof/>
        <w:sz w:val="20"/>
        <w:szCs w:val="20"/>
        <w:u w:val="single"/>
        <w:lang w:val="en-US"/>
      </w:rPr>
      <w:tab/>
    </w:r>
  </w:p>
  <w:p w14:paraId="57759778" w14:textId="77777777" w:rsidR="00A678C6" w:rsidRPr="00A678C6" w:rsidRDefault="00A678C6" w:rsidP="00A678C6">
    <w:pPr>
      <w:tabs>
        <w:tab w:val="center" w:pos="4153"/>
        <w:tab w:val="right" w:pos="8306"/>
        <w:tab w:val="left" w:pos="9072"/>
      </w:tabs>
      <w:rPr>
        <w:rFonts w:ascii="Times New Roman" w:hAnsi="Times New Roman" w:cs="Times New Roman"/>
        <w:noProof/>
        <w:sz w:val="20"/>
        <w:szCs w:val="20"/>
        <w:u w:val="single"/>
        <w:lang w:val="en-US"/>
      </w:rPr>
    </w:pPr>
  </w:p>
  <w:p w14:paraId="3D9EADDA" w14:textId="13AEB1CC" w:rsidR="00AB7F0F" w:rsidRPr="00A678C6" w:rsidRDefault="00A678C6" w:rsidP="00A678C6">
    <w:pPr>
      <w:tabs>
        <w:tab w:val="center" w:pos="4153"/>
        <w:tab w:val="right" w:pos="8306"/>
      </w:tabs>
      <w:rPr>
        <w:rFonts w:ascii="Times New Roman" w:hAnsi="Times New Roman" w:cs="Times New Roman"/>
        <w:noProof/>
        <w:sz w:val="20"/>
        <w:szCs w:val="20"/>
        <w:lang w:val="en-US"/>
      </w:rPr>
    </w:pPr>
    <w:r w:rsidRPr="00A678C6">
      <w:rPr>
        <w:rFonts w:ascii="Times New Roman" w:hAnsi="Times New Roman" w:cs="Times New Roman"/>
        <w:noProof/>
        <w:sz w:val="20"/>
        <w:szCs w:val="20"/>
        <w:lang w:val="en-US"/>
      </w:rPr>
      <w:t xml:space="preserve">Tulkojums </w:t>
    </w:r>
    <w:r w:rsidRPr="00A678C6">
      <w:rPr>
        <w:rFonts w:ascii="Times New Roman" w:hAnsi="Times New Roman" w:cs="Times New Roman"/>
        <w:noProof/>
        <w:sz w:val="20"/>
        <w:szCs w:val="20"/>
        <w:lang w:val="en-US"/>
      </w:rPr>
      <w:fldChar w:fldCharType="begin"/>
    </w:r>
    <w:r w:rsidRPr="00A678C6">
      <w:rPr>
        <w:rFonts w:ascii="Times New Roman" w:hAnsi="Times New Roman" w:cs="Times New Roman"/>
        <w:noProof/>
        <w:sz w:val="20"/>
        <w:szCs w:val="20"/>
        <w:lang w:val="en-US"/>
      </w:rPr>
      <w:instrText>symbol 211 \f "Symbol" \s 9</w:instrText>
    </w:r>
    <w:r w:rsidRPr="00A678C6">
      <w:rPr>
        <w:rFonts w:ascii="Times New Roman" w:hAnsi="Times New Roman" w:cs="Times New Roman"/>
        <w:noProof/>
        <w:sz w:val="20"/>
        <w:szCs w:val="20"/>
        <w:lang w:val="en-US"/>
      </w:rPr>
      <w:fldChar w:fldCharType="separate"/>
    </w:r>
    <w:r w:rsidRPr="00A678C6">
      <w:rPr>
        <w:rFonts w:ascii="Times New Roman" w:hAnsi="Times New Roman" w:cs="Times New Roman"/>
        <w:noProof/>
        <w:sz w:val="20"/>
        <w:szCs w:val="20"/>
        <w:lang w:val="en-US"/>
      </w:rPr>
      <w:t>Ó</w:t>
    </w:r>
    <w:r w:rsidRPr="00A678C6">
      <w:rPr>
        <w:rFonts w:ascii="Times New Roman" w:hAnsi="Times New Roman" w:cs="Times New Roman"/>
        <w:noProof/>
        <w:sz w:val="20"/>
        <w:szCs w:val="20"/>
        <w:lang w:val="en-US"/>
      </w:rPr>
      <w:fldChar w:fldCharType="end"/>
    </w:r>
    <w:r w:rsidRPr="00A678C6">
      <w:rPr>
        <w:rFonts w:ascii="Times New Roman" w:hAnsi="Times New Roman" w:cs="Times New Roman"/>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095E" w14:textId="77777777" w:rsidR="007C6BDC" w:rsidRPr="00E232D8" w:rsidRDefault="007C6BDC">
      <w:pPr>
        <w:rPr>
          <w:noProof/>
        </w:rPr>
      </w:pPr>
      <w:r w:rsidRPr="00E232D8">
        <w:rPr>
          <w:noProof/>
        </w:rPr>
        <w:separator/>
      </w:r>
    </w:p>
  </w:footnote>
  <w:footnote w:type="continuationSeparator" w:id="0">
    <w:p w14:paraId="1A3A55E7" w14:textId="77777777" w:rsidR="007C6BDC" w:rsidRPr="00E232D8" w:rsidRDefault="007C6BDC">
      <w:pPr>
        <w:rPr>
          <w:noProof/>
        </w:rPr>
      </w:pPr>
      <w:r w:rsidRPr="00E232D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1A8D" w14:textId="77777777" w:rsidR="00EA5B34" w:rsidRDefault="00EA5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C4C5" w14:textId="77777777" w:rsidR="00E839CB" w:rsidRPr="00E839CB" w:rsidRDefault="00E839CB" w:rsidP="00E839CB">
    <w:pPr>
      <w:tabs>
        <w:tab w:val="center" w:pos="4153"/>
        <w:tab w:val="right" w:pos="8306"/>
      </w:tabs>
      <w:rPr>
        <w:noProof/>
        <w:sz w:val="18"/>
        <w:szCs w:val="18"/>
        <w:u w:val="single"/>
        <w:lang w:val="en-US"/>
      </w:rPr>
    </w:pPr>
  </w:p>
  <w:p w14:paraId="72147D60" w14:textId="77777777" w:rsidR="00E839CB" w:rsidRPr="00E839CB" w:rsidRDefault="00E839CB" w:rsidP="00E839CB">
    <w:pPr>
      <w:tabs>
        <w:tab w:val="right" w:pos="9072"/>
      </w:tabs>
      <w:rPr>
        <w:noProof/>
        <w:sz w:val="18"/>
        <w:szCs w:val="18"/>
        <w:u w:val="single"/>
        <w:lang w:val="en-US"/>
      </w:rPr>
    </w:pPr>
    <w:r w:rsidRPr="00E839CB">
      <w:rPr>
        <w:noProof/>
        <w:sz w:val="18"/>
        <w:szCs w:val="18"/>
        <w:u w:val="single"/>
        <w:lang w:val="en-US"/>
      </w:rPr>
      <w:tab/>
    </w:r>
  </w:p>
  <w:p w14:paraId="245A8750" w14:textId="77777777" w:rsidR="00AB7F0F" w:rsidRDefault="00AB7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A5F7" w14:textId="77777777" w:rsidR="00AB7F0F" w:rsidRPr="009C04EC" w:rsidRDefault="00AB7F0F" w:rsidP="00AB7F0F">
    <w:pPr>
      <w:pStyle w:val="Header"/>
      <w:pBdr>
        <w:bottom w:val="single" w:sz="12" w:space="1" w:color="auto"/>
      </w:pBdr>
      <w:rPr>
        <w:noProof/>
        <w:sz w:val="18"/>
        <w:szCs w:val="18"/>
        <w:lang w:val="en-US"/>
      </w:rPr>
    </w:pPr>
  </w:p>
  <w:p w14:paraId="16A883F4" w14:textId="77777777" w:rsidR="00AB7F0F" w:rsidRDefault="00AB7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67581"/>
    <w:multiLevelType w:val="hybridMultilevel"/>
    <w:tmpl w:val="6110FFD4"/>
    <w:lvl w:ilvl="0" w:tplc="1ED8A390">
      <w:start w:val="1"/>
      <w:numFmt w:val="decimal"/>
      <w:lvlText w:val="%1"/>
      <w:lvlJc w:val="left"/>
      <w:pPr>
        <w:ind w:left="138" w:hanging="721"/>
      </w:pPr>
      <w:rPr>
        <w:rFonts w:ascii="Arial" w:eastAsia="Arial" w:hAnsi="Arial" w:cs="Arial" w:hint="default"/>
        <w:b w:val="0"/>
        <w:bCs w:val="0"/>
        <w:i w:val="0"/>
        <w:iCs w:val="0"/>
        <w:spacing w:val="0"/>
        <w:w w:val="99"/>
        <w:sz w:val="22"/>
        <w:szCs w:val="22"/>
        <w:lang w:val="en-US" w:eastAsia="en-US" w:bidi="ar-SA"/>
      </w:rPr>
    </w:lvl>
    <w:lvl w:ilvl="1" w:tplc="5524C3AA">
      <w:start w:val="1"/>
      <w:numFmt w:val="lowerLetter"/>
      <w:lvlText w:val="(%2)"/>
      <w:lvlJc w:val="left"/>
      <w:pPr>
        <w:ind w:left="1840" w:hanging="851"/>
      </w:pPr>
      <w:rPr>
        <w:rFonts w:ascii="Arial" w:eastAsia="Arial" w:hAnsi="Arial" w:cs="Arial" w:hint="default"/>
        <w:b w:val="0"/>
        <w:bCs w:val="0"/>
        <w:i w:val="0"/>
        <w:iCs w:val="0"/>
        <w:spacing w:val="0"/>
        <w:w w:val="99"/>
        <w:sz w:val="22"/>
        <w:szCs w:val="22"/>
        <w:lang w:val="en-US" w:eastAsia="en-US" w:bidi="ar-SA"/>
      </w:rPr>
    </w:lvl>
    <w:lvl w:ilvl="2" w:tplc="04847FC8">
      <w:numFmt w:val="bullet"/>
      <w:lvlText w:val="•"/>
      <w:lvlJc w:val="left"/>
      <w:pPr>
        <w:ind w:left="2674" w:hanging="851"/>
      </w:pPr>
      <w:rPr>
        <w:rFonts w:hint="default"/>
        <w:lang w:val="en-US" w:eastAsia="en-US" w:bidi="ar-SA"/>
      </w:rPr>
    </w:lvl>
    <w:lvl w:ilvl="3" w:tplc="B33695AE">
      <w:numFmt w:val="bullet"/>
      <w:lvlText w:val="•"/>
      <w:lvlJc w:val="left"/>
      <w:pPr>
        <w:ind w:left="3508" w:hanging="851"/>
      </w:pPr>
      <w:rPr>
        <w:rFonts w:hint="default"/>
        <w:lang w:val="en-US" w:eastAsia="en-US" w:bidi="ar-SA"/>
      </w:rPr>
    </w:lvl>
    <w:lvl w:ilvl="4" w:tplc="A7BEA360">
      <w:numFmt w:val="bullet"/>
      <w:lvlText w:val="•"/>
      <w:lvlJc w:val="left"/>
      <w:pPr>
        <w:ind w:left="4342" w:hanging="851"/>
      </w:pPr>
      <w:rPr>
        <w:rFonts w:hint="default"/>
        <w:lang w:val="en-US" w:eastAsia="en-US" w:bidi="ar-SA"/>
      </w:rPr>
    </w:lvl>
    <w:lvl w:ilvl="5" w:tplc="19ECB3C0">
      <w:numFmt w:val="bullet"/>
      <w:lvlText w:val="•"/>
      <w:lvlJc w:val="left"/>
      <w:pPr>
        <w:ind w:left="5176" w:hanging="851"/>
      </w:pPr>
      <w:rPr>
        <w:rFonts w:hint="default"/>
        <w:lang w:val="en-US" w:eastAsia="en-US" w:bidi="ar-SA"/>
      </w:rPr>
    </w:lvl>
    <w:lvl w:ilvl="6" w:tplc="55109D5C">
      <w:numFmt w:val="bullet"/>
      <w:lvlText w:val="•"/>
      <w:lvlJc w:val="left"/>
      <w:pPr>
        <w:ind w:left="6010" w:hanging="851"/>
      </w:pPr>
      <w:rPr>
        <w:rFonts w:hint="default"/>
        <w:lang w:val="en-US" w:eastAsia="en-US" w:bidi="ar-SA"/>
      </w:rPr>
    </w:lvl>
    <w:lvl w:ilvl="7" w:tplc="6734BC7E">
      <w:numFmt w:val="bullet"/>
      <w:lvlText w:val="•"/>
      <w:lvlJc w:val="left"/>
      <w:pPr>
        <w:ind w:left="6844" w:hanging="851"/>
      </w:pPr>
      <w:rPr>
        <w:rFonts w:hint="default"/>
        <w:lang w:val="en-US" w:eastAsia="en-US" w:bidi="ar-SA"/>
      </w:rPr>
    </w:lvl>
    <w:lvl w:ilvl="8" w:tplc="C10ECB00">
      <w:numFmt w:val="bullet"/>
      <w:lvlText w:val="•"/>
      <w:lvlJc w:val="left"/>
      <w:pPr>
        <w:ind w:left="7678" w:hanging="851"/>
      </w:pPr>
      <w:rPr>
        <w:rFonts w:hint="default"/>
        <w:lang w:val="en-US" w:eastAsia="en-US" w:bidi="ar-SA"/>
      </w:rPr>
    </w:lvl>
  </w:abstractNum>
  <w:num w:numId="1" w16cid:durableId="161123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FA2"/>
    <w:rsid w:val="00043826"/>
    <w:rsid w:val="000E5441"/>
    <w:rsid w:val="00307552"/>
    <w:rsid w:val="0033023F"/>
    <w:rsid w:val="00384148"/>
    <w:rsid w:val="003B32FF"/>
    <w:rsid w:val="003E02A4"/>
    <w:rsid w:val="0042657F"/>
    <w:rsid w:val="0044394B"/>
    <w:rsid w:val="004B1FA2"/>
    <w:rsid w:val="005B3EA9"/>
    <w:rsid w:val="00682808"/>
    <w:rsid w:val="00712F7F"/>
    <w:rsid w:val="007C6BDC"/>
    <w:rsid w:val="008476EB"/>
    <w:rsid w:val="008A0A46"/>
    <w:rsid w:val="00917078"/>
    <w:rsid w:val="009A7BB9"/>
    <w:rsid w:val="009E4510"/>
    <w:rsid w:val="00A678C6"/>
    <w:rsid w:val="00AB7F0F"/>
    <w:rsid w:val="00B04734"/>
    <w:rsid w:val="00B759C3"/>
    <w:rsid w:val="00B90734"/>
    <w:rsid w:val="00BB61D0"/>
    <w:rsid w:val="00C520CF"/>
    <w:rsid w:val="00C60B2A"/>
    <w:rsid w:val="00C66A13"/>
    <w:rsid w:val="00DD10B7"/>
    <w:rsid w:val="00DE37BF"/>
    <w:rsid w:val="00E232D8"/>
    <w:rsid w:val="00E839CB"/>
    <w:rsid w:val="00EA5B34"/>
    <w:rsid w:val="00F52D6F"/>
    <w:rsid w:val="00FA616C"/>
    <w:rsid w:val="00FA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69" w:right="1" w:firstLine="422"/>
      <w:outlineLvl w:val="0"/>
    </w:pPr>
    <w:rPr>
      <w:b/>
      <w:bCs/>
    </w:rPr>
  </w:style>
  <w:style w:type="paragraph" w:styleId="Heading2">
    <w:name w:val="heading 2"/>
    <w:basedOn w:val="Normal"/>
    <w:uiPriority w:val="9"/>
    <w:unhideWhenUsed/>
    <w:qFormat/>
    <w:pPr>
      <w:spacing w:before="208"/>
      <w:ind w:left="1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 w:right="138"/>
      <w:jc w:val="both"/>
    </w:pPr>
  </w:style>
  <w:style w:type="paragraph" w:customStyle="1" w:styleId="TableParagraph">
    <w:name w:val="Table Paragraph"/>
    <w:basedOn w:val="Normal"/>
    <w:uiPriority w:val="1"/>
    <w:qFormat/>
    <w:pPr>
      <w:spacing w:line="245" w:lineRule="exact"/>
      <w:ind w:left="50" w:right="47"/>
    </w:pPr>
  </w:style>
  <w:style w:type="paragraph" w:styleId="Header">
    <w:name w:val="header"/>
    <w:basedOn w:val="Normal"/>
    <w:link w:val="HeaderChar"/>
    <w:unhideWhenUsed/>
    <w:rsid w:val="00E232D8"/>
    <w:pPr>
      <w:tabs>
        <w:tab w:val="center" w:pos="4513"/>
        <w:tab w:val="right" w:pos="9026"/>
      </w:tabs>
    </w:pPr>
  </w:style>
  <w:style w:type="character" w:customStyle="1" w:styleId="HeaderChar">
    <w:name w:val="Header Char"/>
    <w:basedOn w:val="DefaultParagraphFont"/>
    <w:link w:val="Header"/>
    <w:rsid w:val="00E232D8"/>
    <w:rPr>
      <w:rFonts w:ascii="Arial" w:eastAsia="Arial" w:hAnsi="Arial" w:cs="Arial"/>
    </w:rPr>
  </w:style>
  <w:style w:type="paragraph" w:styleId="Footer">
    <w:name w:val="footer"/>
    <w:basedOn w:val="Normal"/>
    <w:link w:val="FooterChar"/>
    <w:uiPriority w:val="99"/>
    <w:unhideWhenUsed/>
    <w:rsid w:val="00E232D8"/>
    <w:pPr>
      <w:tabs>
        <w:tab w:val="center" w:pos="4513"/>
        <w:tab w:val="right" w:pos="9026"/>
      </w:tabs>
    </w:pPr>
  </w:style>
  <w:style w:type="character" w:customStyle="1" w:styleId="FooterChar">
    <w:name w:val="Footer Char"/>
    <w:basedOn w:val="DefaultParagraphFont"/>
    <w:link w:val="Footer"/>
    <w:uiPriority w:val="99"/>
    <w:rsid w:val="00E232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E13508A-0733-49BA-83B0-9673B89C7583}"/>
</file>

<file path=customXml/itemProps2.xml><?xml version="1.0" encoding="utf-8"?>
<ds:datastoreItem xmlns:ds="http://schemas.openxmlformats.org/officeDocument/2006/customXml" ds:itemID="{8DE21283-8CEE-450E-B7C0-CE5B642CB271}">
  <ds:schemaRefs>
    <ds:schemaRef ds:uri="http://schemas.microsoft.com/sharepoint/v3/contenttype/forms"/>
  </ds:schemaRefs>
</ds:datastoreItem>
</file>

<file path=customXml/itemProps3.xml><?xml version="1.0" encoding="utf-8"?>
<ds:datastoreItem xmlns:ds="http://schemas.openxmlformats.org/officeDocument/2006/customXml" ds:itemID="{EC8B6FA9-F597-4D1C-9300-AB8DEEC4E01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2024-05-03T11:12:00Z</dcterms:created>
  <dcterms:modified xsi:type="dcterms:W3CDTF">2024-11-15T10:34:00Z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