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6194" w14:textId="77777777" w:rsidR="00F73D71" w:rsidRPr="00CE6B18" w:rsidRDefault="00F73D71" w:rsidP="00F73D71">
      <w:pPr>
        <w:jc w:val="both"/>
        <w:rPr>
          <w:rFonts w:ascii="Times New Roman" w:hAnsi="Times New Roman" w:cs="Times New Roman"/>
          <w:noProof/>
          <w:sz w:val="24"/>
        </w:rPr>
      </w:pPr>
      <w:r>
        <w:rPr>
          <w:rFonts w:ascii="Times New Roman" w:hAnsi="Times New Roman"/>
          <w:noProof/>
          <w:sz w:val="24"/>
        </w:rPr>
        <mc:AlternateContent>
          <mc:Choice Requires="wpg">
            <w:drawing>
              <wp:anchor distT="0" distB="0" distL="0" distR="0" simplePos="0" relativeHeight="251661312" behindDoc="1" locked="0" layoutInCell="1" allowOverlap="1" wp14:anchorId="42251B42" wp14:editId="24938134">
                <wp:simplePos x="0" y="0"/>
                <wp:positionH relativeFrom="page">
                  <wp:posOffset>-80318</wp:posOffset>
                </wp:positionH>
                <wp:positionV relativeFrom="page">
                  <wp:posOffset>914400</wp:posOffset>
                </wp:positionV>
                <wp:extent cx="7837015" cy="8828903"/>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7015" cy="8828903"/>
                          <a:chOff x="12358" y="172995"/>
                          <a:chExt cx="7837655" cy="8828903"/>
                        </a:xfrm>
                      </wpg:grpSpPr>
                      <wps:wsp>
                        <wps:cNvPr id="2" name="Graphic 2"/>
                        <wps:cNvSpPr/>
                        <wps:spPr>
                          <a:xfrm>
                            <a:off x="12358" y="172995"/>
                            <a:ext cx="7551090" cy="8828903"/>
                          </a:xfrm>
                          <a:custGeom>
                            <a:avLst/>
                            <a:gdLst/>
                            <a:ahLst/>
                            <a:cxnLst/>
                            <a:rect l="l" t="t" r="r" b="b"/>
                            <a:pathLst>
                              <a:path w="7762875" h="10058400">
                                <a:moveTo>
                                  <a:pt x="7762316" y="7265048"/>
                                </a:moveTo>
                                <a:lnTo>
                                  <a:pt x="0" y="7265048"/>
                                </a:lnTo>
                                <a:lnTo>
                                  <a:pt x="0" y="10058400"/>
                                </a:lnTo>
                                <a:lnTo>
                                  <a:pt x="7762316" y="10058400"/>
                                </a:lnTo>
                                <a:lnTo>
                                  <a:pt x="7762316" y="7265048"/>
                                </a:lnTo>
                                <a:close/>
                              </a:path>
                              <a:path w="7762875" h="10058400">
                                <a:moveTo>
                                  <a:pt x="7762316" y="0"/>
                                </a:moveTo>
                                <a:lnTo>
                                  <a:pt x="0" y="0"/>
                                </a:lnTo>
                                <a:lnTo>
                                  <a:pt x="0" y="2793352"/>
                                </a:lnTo>
                                <a:lnTo>
                                  <a:pt x="7762316" y="2793352"/>
                                </a:lnTo>
                                <a:lnTo>
                                  <a:pt x="7762316" y="0"/>
                                </a:lnTo>
                                <a:close/>
                              </a:path>
                            </a:pathLst>
                          </a:custGeom>
                          <a:solidFill>
                            <a:srgbClr val="076A9C"/>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1" cstate="print"/>
                          <a:stretch>
                            <a:fillRect/>
                          </a:stretch>
                        </pic:blipFill>
                        <pic:spPr>
                          <a:xfrm>
                            <a:off x="3578778" y="776582"/>
                            <a:ext cx="849403" cy="722028"/>
                          </a:xfrm>
                          <a:prstGeom prst="rect">
                            <a:avLst/>
                          </a:prstGeom>
                        </pic:spPr>
                      </pic:pic>
                      <wps:wsp>
                        <wps:cNvPr id="4" name="Graphic 4"/>
                        <wps:cNvSpPr/>
                        <wps:spPr>
                          <a:xfrm>
                            <a:off x="86504" y="2978703"/>
                            <a:ext cx="7763509" cy="4472305"/>
                          </a:xfrm>
                          <a:custGeom>
                            <a:avLst/>
                            <a:gdLst/>
                            <a:ahLst/>
                            <a:cxnLst/>
                            <a:rect l="l" t="t" r="r" b="b"/>
                            <a:pathLst>
                              <a:path w="7763509" h="4472305">
                                <a:moveTo>
                                  <a:pt x="7763306" y="0"/>
                                </a:moveTo>
                                <a:lnTo>
                                  <a:pt x="0" y="0"/>
                                </a:lnTo>
                                <a:lnTo>
                                  <a:pt x="0" y="4471695"/>
                                </a:lnTo>
                                <a:lnTo>
                                  <a:pt x="7763306" y="4471695"/>
                                </a:lnTo>
                                <a:lnTo>
                                  <a:pt x="7763306"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3211113" y="4186733"/>
                            <a:ext cx="367665" cy="334645"/>
                          </a:xfrm>
                          <a:custGeom>
                            <a:avLst/>
                            <a:gdLst/>
                            <a:ahLst/>
                            <a:cxnLst/>
                            <a:rect l="l" t="t" r="r" b="b"/>
                            <a:pathLst>
                              <a:path w="367665" h="334645">
                                <a:moveTo>
                                  <a:pt x="142646" y="0"/>
                                </a:moveTo>
                                <a:lnTo>
                                  <a:pt x="109743" y="33424"/>
                                </a:lnTo>
                                <a:lnTo>
                                  <a:pt x="78932" y="68812"/>
                                </a:lnTo>
                                <a:lnTo>
                                  <a:pt x="50308" y="106056"/>
                                </a:lnTo>
                                <a:lnTo>
                                  <a:pt x="23965" y="145050"/>
                                </a:lnTo>
                                <a:lnTo>
                                  <a:pt x="0" y="185686"/>
                                </a:lnTo>
                                <a:lnTo>
                                  <a:pt x="298831" y="334543"/>
                                </a:lnTo>
                                <a:lnTo>
                                  <a:pt x="313839" y="310825"/>
                                </a:lnTo>
                                <a:lnTo>
                                  <a:pt x="330304" y="288182"/>
                                </a:lnTo>
                                <a:lnTo>
                                  <a:pt x="348165" y="266681"/>
                                </a:lnTo>
                                <a:lnTo>
                                  <a:pt x="367360" y="246392"/>
                                </a:lnTo>
                                <a:lnTo>
                                  <a:pt x="142646" y="0"/>
                                </a:lnTo>
                                <a:close/>
                              </a:path>
                            </a:pathLst>
                          </a:custGeom>
                          <a:solidFill>
                            <a:srgbClr val="5FBA47"/>
                          </a:solidFill>
                        </wps:spPr>
                        <wps:bodyPr wrap="square" lIns="0" tIns="0" rIns="0" bIns="0" rtlCol="0">
                          <a:prstTxWarp prst="textNoShape">
                            <a:avLst/>
                          </a:prstTxWarp>
                          <a:noAutofit/>
                        </wps:bodyPr>
                      </wps:wsp>
                      <wps:wsp>
                        <wps:cNvPr id="6" name="Graphic 6"/>
                        <wps:cNvSpPr/>
                        <wps:spPr>
                          <a:xfrm>
                            <a:off x="4060785" y="4035634"/>
                            <a:ext cx="320040" cy="370840"/>
                          </a:xfrm>
                          <a:custGeom>
                            <a:avLst/>
                            <a:gdLst/>
                            <a:ahLst/>
                            <a:cxnLst/>
                            <a:rect l="l" t="t" r="r" b="b"/>
                            <a:pathLst>
                              <a:path w="320040" h="370840">
                                <a:moveTo>
                                  <a:pt x="119849" y="0"/>
                                </a:moveTo>
                                <a:lnTo>
                                  <a:pt x="0" y="311581"/>
                                </a:lnTo>
                                <a:lnTo>
                                  <a:pt x="25060" y="324066"/>
                                </a:lnTo>
                                <a:lnTo>
                                  <a:pt x="49163" y="338105"/>
                                </a:lnTo>
                                <a:lnTo>
                                  <a:pt x="72239" y="353640"/>
                                </a:lnTo>
                                <a:lnTo>
                                  <a:pt x="94221" y="370611"/>
                                </a:lnTo>
                                <a:lnTo>
                                  <a:pt x="319557" y="124599"/>
                                </a:lnTo>
                                <a:lnTo>
                                  <a:pt x="283012" y="94980"/>
                                </a:lnTo>
                                <a:lnTo>
                                  <a:pt x="244664" y="67609"/>
                                </a:lnTo>
                                <a:lnTo>
                                  <a:pt x="204618" y="42588"/>
                                </a:lnTo>
                                <a:lnTo>
                                  <a:pt x="162978" y="20017"/>
                                </a:lnTo>
                                <a:lnTo>
                                  <a:pt x="119849" y="0"/>
                                </a:lnTo>
                                <a:close/>
                              </a:path>
                            </a:pathLst>
                          </a:custGeom>
                          <a:solidFill>
                            <a:srgbClr val="E4B632"/>
                          </a:solidFill>
                        </wps:spPr>
                        <wps:bodyPr wrap="square" lIns="0" tIns="0" rIns="0" bIns="0" rtlCol="0">
                          <a:prstTxWarp prst="textNoShape">
                            <a:avLst/>
                          </a:prstTxWarp>
                          <a:noAutofit/>
                        </wps:bodyPr>
                      </wps:wsp>
                      <wps:wsp>
                        <wps:cNvPr id="7" name="Graphic 7"/>
                        <wps:cNvSpPr/>
                        <wps:spPr>
                          <a:xfrm>
                            <a:off x="4278171" y="4421294"/>
                            <a:ext cx="362585" cy="254635"/>
                          </a:xfrm>
                          <a:custGeom>
                            <a:avLst/>
                            <a:gdLst/>
                            <a:ahLst/>
                            <a:cxnLst/>
                            <a:rect l="l" t="t" r="r" b="b"/>
                            <a:pathLst>
                              <a:path w="362585" h="254635">
                                <a:moveTo>
                                  <a:pt x="298653" y="0"/>
                                </a:moveTo>
                                <a:lnTo>
                                  <a:pt x="0" y="148882"/>
                                </a:lnTo>
                                <a:lnTo>
                                  <a:pt x="9916" y="174219"/>
                                </a:lnTo>
                                <a:lnTo>
                                  <a:pt x="18238" y="200285"/>
                                </a:lnTo>
                                <a:lnTo>
                                  <a:pt x="24915" y="227027"/>
                                </a:lnTo>
                                <a:lnTo>
                                  <a:pt x="29895" y="254393"/>
                                </a:lnTo>
                                <a:lnTo>
                                  <a:pt x="362127" y="223037"/>
                                </a:lnTo>
                                <a:lnTo>
                                  <a:pt x="354824" y="176301"/>
                                </a:lnTo>
                                <a:lnTo>
                                  <a:pt x="344737" y="130536"/>
                                </a:lnTo>
                                <a:lnTo>
                                  <a:pt x="331954" y="85835"/>
                                </a:lnTo>
                                <a:lnTo>
                                  <a:pt x="316563" y="42292"/>
                                </a:lnTo>
                                <a:lnTo>
                                  <a:pt x="298653" y="0"/>
                                </a:lnTo>
                                <a:close/>
                              </a:path>
                            </a:pathLst>
                          </a:custGeom>
                          <a:solidFill>
                            <a:srgbClr val="C4202E"/>
                          </a:solidFill>
                        </wps:spPr>
                        <wps:bodyPr wrap="square" lIns="0" tIns="0" rIns="0" bIns="0" rtlCol="0">
                          <a:prstTxWarp prst="textNoShape">
                            <a:avLst/>
                          </a:prstTxWarp>
                          <a:noAutofit/>
                        </wps:bodyPr>
                      </wps:wsp>
                      <wps:wsp>
                        <wps:cNvPr id="8" name="Graphic 8"/>
                        <wps:cNvSpPr/>
                        <wps:spPr>
                          <a:xfrm>
                            <a:off x="4190486" y="4192879"/>
                            <a:ext cx="365125" cy="334645"/>
                          </a:xfrm>
                          <a:custGeom>
                            <a:avLst/>
                            <a:gdLst/>
                            <a:ahLst/>
                            <a:cxnLst/>
                            <a:rect l="l" t="t" r="r" b="b"/>
                            <a:pathLst>
                              <a:path w="365125" h="334645">
                                <a:moveTo>
                                  <a:pt x="225336" y="0"/>
                                </a:moveTo>
                                <a:lnTo>
                                  <a:pt x="0" y="245960"/>
                                </a:lnTo>
                                <a:lnTo>
                                  <a:pt x="18605" y="266337"/>
                                </a:lnTo>
                                <a:lnTo>
                                  <a:pt x="35894" y="287862"/>
                                </a:lnTo>
                                <a:lnTo>
                                  <a:pt x="51801" y="310481"/>
                                </a:lnTo>
                                <a:lnTo>
                                  <a:pt x="66255" y="334137"/>
                                </a:lnTo>
                                <a:lnTo>
                                  <a:pt x="364870" y="185280"/>
                                </a:lnTo>
                                <a:lnTo>
                                  <a:pt x="341468" y="144810"/>
                                </a:lnTo>
                                <a:lnTo>
                                  <a:pt x="315719" y="105946"/>
                                </a:lnTo>
                                <a:lnTo>
                                  <a:pt x="287718" y="68790"/>
                                </a:lnTo>
                                <a:lnTo>
                                  <a:pt x="257559" y="33441"/>
                                </a:lnTo>
                                <a:lnTo>
                                  <a:pt x="225336" y="0"/>
                                </a:lnTo>
                                <a:close/>
                              </a:path>
                            </a:pathLst>
                          </a:custGeom>
                          <a:solidFill>
                            <a:srgbClr val="4B9F46"/>
                          </a:solidFill>
                        </wps:spPr>
                        <wps:bodyPr wrap="square" lIns="0" tIns="0" rIns="0" bIns="0" rtlCol="0">
                          <a:prstTxWarp prst="textNoShape">
                            <a:avLst/>
                          </a:prstTxWarp>
                          <a:noAutofit/>
                        </wps:bodyPr>
                      </wps:wsp>
                      <wps:wsp>
                        <wps:cNvPr id="9" name="Graphic 9"/>
                        <wps:cNvSpPr/>
                        <wps:spPr>
                          <a:xfrm>
                            <a:off x="3117142" y="4689382"/>
                            <a:ext cx="344170" cy="234950"/>
                          </a:xfrm>
                          <a:custGeom>
                            <a:avLst/>
                            <a:gdLst/>
                            <a:ahLst/>
                            <a:cxnLst/>
                            <a:rect l="l" t="t" r="r" b="b"/>
                            <a:pathLst>
                              <a:path w="344170" h="234950">
                                <a:moveTo>
                                  <a:pt x="1663" y="0"/>
                                </a:moveTo>
                                <a:lnTo>
                                  <a:pt x="446" y="24820"/>
                                </a:lnTo>
                                <a:lnTo>
                                  <a:pt x="0" y="49860"/>
                                </a:lnTo>
                                <a:lnTo>
                                  <a:pt x="1466" y="97303"/>
                                </a:lnTo>
                                <a:lnTo>
                                  <a:pt x="5794" y="143983"/>
                                </a:lnTo>
                                <a:lnTo>
                                  <a:pt x="12880" y="189809"/>
                                </a:lnTo>
                                <a:lnTo>
                                  <a:pt x="22618" y="234695"/>
                                </a:lnTo>
                                <a:lnTo>
                                  <a:pt x="343560" y="142620"/>
                                </a:lnTo>
                                <a:lnTo>
                                  <a:pt x="339205" y="119993"/>
                                </a:lnTo>
                                <a:lnTo>
                                  <a:pt x="336038" y="96974"/>
                                </a:lnTo>
                                <a:lnTo>
                                  <a:pt x="334105" y="73587"/>
                                </a:lnTo>
                                <a:lnTo>
                                  <a:pt x="333451" y="49860"/>
                                </a:lnTo>
                                <a:lnTo>
                                  <a:pt x="333667" y="36410"/>
                                </a:lnTo>
                                <a:lnTo>
                                  <a:pt x="333971" y="29743"/>
                                </a:lnTo>
                                <a:lnTo>
                                  <a:pt x="1663" y="0"/>
                                </a:lnTo>
                                <a:close/>
                              </a:path>
                            </a:pathLst>
                          </a:custGeom>
                          <a:solidFill>
                            <a:srgbClr val="408045"/>
                          </a:solidFill>
                        </wps:spPr>
                        <wps:bodyPr wrap="square" lIns="0" tIns="0" rIns="0" bIns="0" rtlCol="0">
                          <a:prstTxWarp prst="textNoShape">
                            <a:avLst/>
                          </a:prstTxWarp>
                          <a:noAutofit/>
                        </wps:bodyPr>
                      </wps:wsp>
                      <wps:wsp>
                        <wps:cNvPr id="10" name="Graphic 10"/>
                        <wps:cNvSpPr/>
                        <wps:spPr>
                          <a:xfrm>
                            <a:off x="4133882" y="5012359"/>
                            <a:ext cx="347345" cy="360680"/>
                          </a:xfrm>
                          <a:custGeom>
                            <a:avLst/>
                            <a:gdLst/>
                            <a:ahLst/>
                            <a:cxnLst/>
                            <a:rect l="l" t="t" r="r" b="b"/>
                            <a:pathLst>
                              <a:path w="347345" h="360680">
                                <a:moveTo>
                                  <a:pt x="81038" y="0"/>
                                </a:moveTo>
                                <a:lnTo>
                                  <a:pt x="62650" y="20966"/>
                                </a:lnTo>
                                <a:lnTo>
                                  <a:pt x="42967" y="40700"/>
                                </a:lnTo>
                                <a:lnTo>
                                  <a:pt x="22059" y="59143"/>
                                </a:lnTo>
                                <a:lnTo>
                                  <a:pt x="0" y="76238"/>
                                </a:lnTo>
                                <a:lnTo>
                                  <a:pt x="175450" y="360311"/>
                                </a:lnTo>
                                <a:lnTo>
                                  <a:pt x="213644" y="332678"/>
                                </a:lnTo>
                                <a:lnTo>
                                  <a:pt x="250025" y="302805"/>
                                </a:lnTo>
                                <a:lnTo>
                                  <a:pt x="284489" y="270791"/>
                                </a:lnTo>
                                <a:lnTo>
                                  <a:pt x="316938" y="236739"/>
                                </a:lnTo>
                                <a:lnTo>
                                  <a:pt x="347268" y="200748"/>
                                </a:lnTo>
                                <a:lnTo>
                                  <a:pt x="81038" y="0"/>
                                </a:lnTo>
                                <a:close/>
                              </a:path>
                            </a:pathLst>
                          </a:custGeom>
                          <a:solidFill>
                            <a:srgbClr val="F8C219"/>
                          </a:solidFill>
                        </wps:spPr>
                        <wps:bodyPr wrap="square" lIns="0" tIns="0" rIns="0" bIns="0" rtlCol="0">
                          <a:prstTxWarp prst="textNoShape">
                            <a:avLst/>
                          </a:prstTxWarp>
                          <a:noAutofit/>
                        </wps:bodyPr>
                      </wps:wsp>
                      <wps:wsp>
                        <wps:cNvPr id="11" name="Graphic 11"/>
                        <wps:cNvSpPr/>
                        <wps:spPr>
                          <a:xfrm>
                            <a:off x="4302835" y="4692315"/>
                            <a:ext cx="343535" cy="231140"/>
                          </a:xfrm>
                          <a:custGeom>
                            <a:avLst/>
                            <a:gdLst/>
                            <a:ahLst/>
                            <a:cxnLst/>
                            <a:rect l="l" t="t" r="r" b="b"/>
                            <a:pathLst>
                              <a:path w="343535" h="231140">
                                <a:moveTo>
                                  <a:pt x="341845" y="0"/>
                                </a:moveTo>
                                <a:lnTo>
                                  <a:pt x="9575" y="31381"/>
                                </a:lnTo>
                                <a:lnTo>
                                  <a:pt x="9880" y="46926"/>
                                </a:lnTo>
                                <a:lnTo>
                                  <a:pt x="9251" y="70368"/>
                                </a:lnTo>
                                <a:lnTo>
                                  <a:pt x="7378" y="93486"/>
                                </a:lnTo>
                                <a:lnTo>
                                  <a:pt x="4287" y="116244"/>
                                </a:lnTo>
                                <a:lnTo>
                                  <a:pt x="0" y="138607"/>
                                </a:lnTo>
                                <a:lnTo>
                                  <a:pt x="320903" y="230809"/>
                                </a:lnTo>
                                <a:lnTo>
                                  <a:pt x="330580" y="186133"/>
                                </a:lnTo>
                                <a:lnTo>
                                  <a:pt x="337604" y="140535"/>
                                </a:lnTo>
                                <a:lnTo>
                                  <a:pt x="341884" y="94103"/>
                                </a:lnTo>
                                <a:lnTo>
                                  <a:pt x="343331" y="46926"/>
                                </a:lnTo>
                                <a:lnTo>
                                  <a:pt x="342950" y="23391"/>
                                </a:lnTo>
                                <a:lnTo>
                                  <a:pt x="341845" y="0"/>
                                </a:lnTo>
                                <a:close/>
                              </a:path>
                            </a:pathLst>
                          </a:custGeom>
                          <a:solidFill>
                            <a:srgbClr val="EE422A"/>
                          </a:solidFill>
                        </wps:spPr>
                        <wps:bodyPr wrap="square" lIns="0" tIns="0" rIns="0" bIns="0" rtlCol="0">
                          <a:prstTxWarp prst="textNoShape">
                            <a:avLst/>
                          </a:prstTxWarp>
                          <a:noAutofit/>
                        </wps:bodyPr>
                      </wps:wsp>
                      <wps:wsp>
                        <wps:cNvPr id="12" name="Graphic 12"/>
                        <wps:cNvSpPr/>
                        <wps:spPr>
                          <a:xfrm>
                            <a:off x="3288177" y="5018711"/>
                            <a:ext cx="349250" cy="359410"/>
                          </a:xfrm>
                          <a:custGeom>
                            <a:avLst/>
                            <a:gdLst/>
                            <a:ahLst/>
                            <a:cxnLst/>
                            <a:rect l="l" t="t" r="r" b="b"/>
                            <a:pathLst>
                              <a:path w="349250" h="359410">
                                <a:moveTo>
                                  <a:pt x="265595" y="0"/>
                                </a:moveTo>
                                <a:lnTo>
                                  <a:pt x="0" y="201866"/>
                                </a:lnTo>
                                <a:lnTo>
                                  <a:pt x="30715" y="237401"/>
                                </a:lnTo>
                                <a:lnTo>
                                  <a:pt x="63513" y="270974"/>
                                </a:lnTo>
                                <a:lnTo>
                                  <a:pt x="98298" y="302492"/>
                                </a:lnTo>
                                <a:lnTo>
                                  <a:pt x="134974" y="331862"/>
                                </a:lnTo>
                                <a:lnTo>
                                  <a:pt x="173443" y="358990"/>
                                </a:lnTo>
                                <a:lnTo>
                                  <a:pt x="348868" y="75234"/>
                                </a:lnTo>
                                <a:lnTo>
                                  <a:pt x="326241" y="58473"/>
                                </a:lnTo>
                                <a:lnTo>
                                  <a:pt x="304774" y="40298"/>
                                </a:lnTo>
                                <a:lnTo>
                                  <a:pt x="284535" y="20783"/>
                                </a:lnTo>
                                <a:lnTo>
                                  <a:pt x="265595" y="0"/>
                                </a:lnTo>
                                <a:close/>
                              </a:path>
                            </a:pathLst>
                          </a:custGeom>
                          <a:solidFill>
                            <a:srgbClr val="F99E28"/>
                          </a:solidFill>
                        </wps:spPr>
                        <wps:bodyPr wrap="square" lIns="0" tIns="0" rIns="0" bIns="0" rtlCol="0">
                          <a:prstTxWarp prst="textNoShape">
                            <a:avLst/>
                          </a:prstTxWarp>
                          <a:noAutofit/>
                        </wps:bodyPr>
                      </wps:wsp>
                      <wps:wsp>
                        <wps:cNvPr id="13" name="Graphic 13"/>
                        <wps:cNvSpPr/>
                        <wps:spPr>
                          <a:xfrm>
                            <a:off x="3123378" y="4415402"/>
                            <a:ext cx="364490" cy="255904"/>
                          </a:xfrm>
                          <a:custGeom>
                            <a:avLst/>
                            <a:gdLst/>
                            <a:ahLst/>
                            <a:cxnLst/>
                            <a:rect l="l" t="t" r="r" b="b"/>
                            <a:pathLst>
                              <a:path w="364490" h="255904">
                                <a:moveTo>
                                  <a:pt x="65887" y="0"/>
                                </a:moveTo>
                                <a:lnTo>
                                  <a:pt x="47357" y="42800"/>
                                </a:lnTo>
                                <a:lnTo>
                                  <a:pt x="31409" y="86892"/>
                                </a:lnTo>
                                <a:lnTo>
                                  <a:pt x="18137" y="132180"/>
                                </a:lnTo>
                                <a:lnTo>
                                  <a:pt x="7636" y="178567"/>
                                </a:lnTo>
                                <a:lnTo>
                                  <a:pt x="0" y="225958"/>
                                </a:lnTo>
                                <a:lnTo>
                                  <a:pt x="332600" y="255777"/>
                                </a:lnTo>
                                <a:lnTo>
                                  <a:pt x="337971" y="227946"/>
                                </a:lnTo>
                                <a:lnTo>
                                  <a:pt x="345117" y="200788"/>
                                </a:lnTo>
                                <a:lnTo>
                                  <a:pt x="353961" y="174366"/>
                                </a:lnTo>
                                <a:lnTo>
                                  <a:pt x="364426" y="148742"/>
                                </a:lnTo>
                                <a:lnTo>
                                  <a:pt x="65887" y="0"/>
                                </a:lnTo>
                                <a:close/>
                              </a:path>
                            </a:pathLst>
                          </a:custGeom>
                          <a:solidFill>
                            <a:srgbClr val="1C95D3"/>
                          </a:solidFill>
                        </wps:spPr>
                        <wps:bodyPr wrap="square" lIns="0" tIns="0" rIns="0" bIns="0" rtlCol="0">
                          <a:prstTxWarp prst="textNoShape">
                            <a:avLst/>
                          </a:prstTxWarp>
                          <a:noAutofit/>
                        </wps:bodyPr>
                      </wps:wsp>
                      <wps:wsp>
                        <wps:cNvPr id="14" name="Graphic 14"/>
                        <wps:cNvSpPr/>
                        <wps:spPr>
                          <a:xfrm>
                            <a:off x="3991070" y="5114662"/>
                            <a:ext cx="277495" cy="370205"/>
                          </a:xfrm>
                          <a:custGeom>
                            <a:avLst/>
                            <a:gdLst/>
                            <a:ahLst/>
                            <a:cxnLst/>
                            <a:rect l="l" t="t" r="r" b="b"/>
                            <a:pathLst>
                              <a:path w="277495" h="370205">
                                <a:moveTo>
                                  <a:pt x="102247" y="0"/>
                                </a:moveTo>
                                <a:lnTo>
                                  <a:pt x="77927" y="12747"/>
                                </a:lnTo>
                                <a:lnTo>
                                  <a:pt x="52743" y="23966"/>
                                </a:lnTo>
                                <a:lnTo>
                                  <a:pt x="26748" y="33588"/>
                                </a:lnTo>
                                <a:lnTo>
                                  <a:pt x="0" y="41541"/>
                                </a:lnTo>
                                <a:lnTo>
                                  <a:pt x="61836" y="369722"/>
                                </a:lnTo>
                                <a:lnTo>
                                  <a:pt x="107448" y="357732"/>
                                </a:lnTo>
                                <a:lnTo>
                                  <a:pt x="151912" y="343039"/>
                                </a:lnTo>
                                <a:lnTo>
                                  <a:pt x="195131" y="325740"/>
                                </a:lnTo>
                                <a:lnTo>
                                  <a:pt x="237007" y="305930"/>
                                </a:lnTo>
                                <a:lnTo>
                                  <a:pt x="277444" y="283705"/>
                                </a:lnTo>
                                <a:lnTo>
                                  <a:pt x="102247" y="0"/>
                                </a:lnTo>
                                <a:close/>
                              </a:path>
                            </a:pathLst>
                          </a:custGeom>
                          <a:solidFill>
                            <a:srgbClr val="A21C44"/>
                          </a:solidFill>
                        </wps:spPr>
                        <wps:bodyPr wrap="square" lIns="0" tIns="0" rIns="0" bIns="0" rtlCol="0">
                          <a:prstTxWarp prst="textNoShape">
                            <a:avLst/>
                          </a:prstTxWarp>
                          <a:noAutofit/>
                        </wps:bodyPr>
                      </wps:wsp>
                      <wps:wsp>
                        <wps:cNvPr id="15" name="Graphic 15"/>
                        <wps:cNvSpPr/>
                        <wps:spPr>
                          <a:xfrm>
                            <a:off x="4243411" y="4877387"/>
                            <a:ext cx="367665" cy="297180"/>
                          </a:xfrm>
                          <a:custGeom>
                            <a:avLst/>
                            <a:gdLst/>
                            <a:ahLst/>
                            <a:cxnLst/>
                            <a:rect l="l" t="t" r="r" b="b"/>
                            <a:pathLst>
                              <a:path w="367665" h="297180">
                                <a:moveTo>
                                  <a:pt x="46647" y="0"/>
                                </a:moveTo>
                                <a:lnTo>
                                  <a:pt x="37172" y="25230"/>
                                </a:lnTo>
                                <a:lnTo>
                                  <a:pt x="26209" y="49682"/>
                                </a:lnTo>
                                <a:lnTo>
                                  <a:pt x="13803" y="73305"/>
                                </a:lnTo>
                                <a:lnTo>
                                  <a:pt x="0" y="96050"/>
                                </a:lnTo>
                                <a:lnTo>
                                  <a:pt x="266446" y="297014"/>
                                </a:lnTo>
                                <a:lnTo>
                                  <a:pt x="291306" y="258903"/>
                                </a:lnTo>
                                <a:lnTo>
                                  <a:pt x="313906" y="219273"/>
                                </a:lnTo>
                                <a:lnTo>
                                  <a:pt x="334160" y="178213"/>
                                </a:lnTo>
                                <a:lnTo>
                                  <a:pt x="351982" y="135809"/>
                                </a:lnTo>
                                <a:lnTo>
                                  <a:pt x="367284" y="92151"/>
                                </a:lnTo>
                                <a:lnTo>
                                  <a:pt x="46647" y="0"/>
                                </a:lnTo>
                                <a:close/>
                              </a:path>
                            </a:pathLst>
                          </a:custGeom>
                          <a:solidFill>
                            <a:srgbClr val="28BCE1"/>
                          </a:solidFill>
                        </wps:spPr>
                        <wps:bodyPr wrap="square" lIns="0" tIns="0" rIns="0" bIns="0" rtlCol="0">
                          <a:prstTxWarp prst="textNoShape">
                            <a:avLst/>
                          </a:prstTxWarp>
                          <a:noAutofit/>
                        </wps:bodyPr>
                      </wps:wsp>
                      <wps:wsp>
                        <wps:cNvPr id="16" name="Graphic 16"/>
                        <wps:cNvSpPr/>
                        <wps:spPr>
                          <a:xfrm>
                            <a:off x="3769672" y="5165788"/>
                            <a:ext cx="236220" cy="338455"/>
                          </a:xfrm>
                          <a:custGeom>
                            <a:avLst/>
                            <a:gdLst/>
                            <a:ahLst/>
                            <a:cxnLst/>
                            <a:rect l="l" t="t" r="r" b="b"/>
                            <a:pathLst>
                              <a:path w="236220" h="338455">
                                <a:moveTo>
                                  <a:pt x="174155" y="0"/>
                                </a:moveTo>
                                <a:lnTo>
                                  <a:pt x="158855" y="1946"/>
                                </a:lnTo>
                                <a:lnTo>
                                  <a:pt x="143386" y="3367"/>
                                </a:lnTo>
                                <a:lnTo>
                                  <a:pt x="127760" y="4238"/>
                                </a:lnTo>
                                <a:lnTo>
                                  <a:pt x="111988" y="4533"/>
                                </a:lnTo>
                                <a:lnTo>
                                  <a:pt x="99297" y="4337"/>
                                </a:lnTo>
                                <a:lnTo>
                                  <a:pt x="86698" y="3762"/>
                                </a:lnTo>
                                <a:lnTo>
                                  <a:pt x="74196" y="2830"/>
                                </a:lnTo>
                                <a:lnTo>
                                  <a:pt x="61798" y="1562"/>
                                </a:lnTo>
                                <a:lnTo>
                                  <a:pt x="0" y="329742"/>
                                </a:lnTo>
                                <a:lnTo>
                                  <a:pt x="27585" y="333285"/>
                                </a:lnTo>
                                <a:lnTo>
                                  <a:pt x="55451" y="335854"/>
                                </a:lnTo>
                                <a:lnTo>
                                  <a:pt x="83589" y="337418"/>
                                </a:lnTo>
                                <a:lnTo>
                                  <a:pt x="111988" y="337947"/>
                                </a:lnTo>
                                <a:lnTo>
                                  <a:pt x="143480" y="337302"/>
                                </a:lnTo>
                                <a:lnTo>
                                  <a:pt x="174653" y="335389"/>
                                </a:lnTo>
                                <a:lnTo>
                                  <a:pt x="205478" y="332240"/>
                                </a:lnTo>
                                <a:lnTo>
                                  <a:pt x="235927" y="327888"/>
                                </a:lnTo>
                                <a:lnTo>
                                  <a:pt x="174155" y="0"/>
                                </a:lnTo>
                                <a:close/>
                              </a:path>
                            </a:pathLst>
                          </a:custGeom>
                          <a:solidFill>
                            <a:srgbClr val="F16B2C"/>
                          </a:solidFill>
                        </wps:spPr>
                        <wps:bodyPr wrap="square" lIns="0" tIns="0" rIns="0" bIns="0" rtlCol="0">
                          <a:prstTxWarp prst="textNoShape">
                            <a:avLst/>
                          </a:prstTxWarp>
                          <a:noAutofit/>
                        </wps:bodyPr>
                      </wps:wsp>
                      <wps:wsp>
                        <wps:cNvPr id="17" name="Graphic 17"/>
                        <wps:cNvSpPr/>
                        <wps:spPr>
                          <a:xfrm>
                            <a:off x="3909212" y="3975266"/>
                            <a:ext cx="226695" cy="354965"/>
                          </a:xfrm>
                          <a:custGeom>
                            <a:avLst/>
                            <a:gdLst/>
                            <a:ahLst/>
                            <a:cxnLst/>
                            <a:rect l="l" t="t" r="r" b="b"/>
                            <a:pathLst>
                              <a:path w="226695" h="354965">
                                <a:moveTo>
                                  <a:pt x="0" y="0"/>
                                </a:moveTo>
                                <a:lnTo>
                                  <a:pt x="0" y="333768"/>
                                </a:lnTo>
                                <a:lnTo>
                                  <a:pt x="27527" y="336415"/>
                                </a:lnTo>
                                <a:lnTo>
                                  <a:pt x="54519" y="340763"/>
                                </a:lnTo>
                                <a:lnTo>
                                  <a:pt x="80919" y="346763"/>
                                </a:lnTo>
                                <a:lnTo>
                                  <a:pt x="106667" y="354368"/>
                                </a:lnTo>
                                <a:lnTo>
                                  <a:pt x="226529" y="42875"/>
                                </a:lnTo>
                                <a:lnTo>
                                  <a:pt x="183180" y="29012"/>
                                </a:lnTo>
                                <a:lnTo>
                                  <a:pt x="138773" y="17704"/>
                                </a:lnTo>
                                <a:lnTo>
                                  <a:pt x="93388" y="9040"/>
                                </a:lnTo>
                                <a:lnTo>
                                  <a:pt x="47104" y="3109"/>
                                </a:lnTo>
                                <a:lnTo>
                                  <a:pt x="0" y="0"/>
                                </a:lnTo>
                                <a:close/>
                              </a:path>
                            </a:pathLst>
                          </a:custGeom>
                          <a:solidFill>
                            <a:srgbClr val="E6253D"/>
                          </a:solidFill>
                        </wps:spPr>
                        <wps:bodyPr wrap="square" lIns="0" tIns="0" rIns="0" bIns="0" rtlCol="0">
                          <a:prstTxWarp prst="textNoShape">
                            <a:avLst/>
                          </a:prstTxWarp>
                          <a:noAutofit/>
                        </wps:bodyPr>
                      </wps:wsp>
                      <wps:wsp>
                        <wps:cNvPr id="18" name="Graphic 18"/>
                        <wps:cNvSpPr/>
                        <wps:spPr>
                          <a:xfrm>
                            <a:off x="3502629" y="5119122"/>
                            <a:ext cx="281940" cy="368300"/>
                          </a:xfrm>
                          <a:custGeom>
                            <a:avLst/>
                            <a:gdLst/>
                            <a:ahLst/>
                            <a:cxnLst/>
                            <a:rect l="l" t="t" r="r" b="b"/>
                            <a:pathLst>
                              <a:path w="281940" h="368300">
                                <a:moveTo>
                                  <a:pt x="175526" y="0"/>
                                </a:moveTo>
                                <a:lnTo>
                                  <a:pt x="0" y="283908"/>
                                </a:lnTo>
                                <a:lnTo>
                                  <a:pt x="41257" y="305876"/>
                                </a:lnTo>
                                <a:lnTo>
                                  <a:pt x="83938" y="325346"/>
                                </a:lnTo>
                                <a:lnTo>
                                  <a:pt x="127951" y="342224"/>
                                </a:lnTo>
                                <a:lnTo>
                                  <a:pt x="173205" y="356420"/>
                                </a:lnTo>
                                <a:lnTo>
                                  <a:pt x="219608" y="367842"/>
                                </a:lnTo>
                                <a:lnTo>
                                  <a:pt x="281343" y="40017"/>
                                </a:lnTo>
                                <a:lnTo>
                                  <a:pt x="253679" y="32582"/>
                                </a:lnTo>
                                <a:lnTo>
                                  <a:pt x="226777" y="23390"/>
                                </a:lnTo>
                                <a:lnTo>
                                  <a:pt x="200704" y="12507"/>
                                </a:lnTo>
                                <a:lnTo>
                                  <a:pt x="175526" y="0"/>
                                </a:lnTo>
                                <a:close/>
                              </a:path>
                            </a:pathLst>
                          </a:custGeom>
                          <a:solidFill>
                            <a:srgbClr val="DC1768"/>
                          </a:solidFill>
                        </wps:spPr>
                        <wps:bodyPr wrap="square" lIns="0" tIns="0" rIns="0" bIns="0" rtlCol="0">
                          <a:prstTxWarp prst="textNoShape">
                            <a:avLst/>
                          </a:prstTxWarp>
                          <a:noAutofit/>
                        </wps:bodyPr>
                      </wps:wsp>
                      <wps:wsp>
                        <wps:cNvPr id="19" name="Graphic 19"/>
                        <wps:cNvSpPr/>
                        <wps:spPr>
                          <a:xfrm>
                            <a:off x="3631430" y="3975004"/>
                            <a:ext cx="229870" cy="353695"/>
                          </a:xfrm>
                          <a:custGeom>
                            <a:avLst/>
                            <a:gdLst/>
                            <a:ahLst/>
                            <a:cxnLst/>
                            <a:rect l="l" t="t" r="r" b="b"/>
                            <a:pathLst>
                              <a:path w="229870" h="353695">
                                <a:moveTo>
                                  <a:pt x="229577" y="0"/>
                                </a:moveTo>
                                <a:lnTo>
                                  <a:pt x="181833" y="2761"/>
                                </a:lnTo>
                                <a:lnTo>
                                  <a:pt x="134924" y="8422"/>
                                </a:lnTo>
                                <a:lnTo>
                                  <a:pt x="88929" y="16884"/>
                                </a:lnTo>
                                <a:lnTo>
                                  <a:pt x="43928" y="28049"/>
                                </a:lnTo>
                                <a:lnTo>
                                  <a:pt x="0" y="41821"/>
                                </a:lnTo>
                                <a:lnTo>
                                  <a:pt x="120675" y="353085"/>
                                </a:lnTo>
                                <a:lnTo>
                                  <a:pt x="146983" y="345694"/>
                                </a:lnTo>
                                <a:lnTo>
                                  <a:pt x="173940" y="339963"/>
                                </a:lnTo>
                                <a:lnTo>
                                  <a:pt x="201490" y="335951"/>
                                </a:lnTo>
                                <a:lnTo>
                                  <a:pt x="229577" y="333717"/>
                                </a:lnTo>
                                <a:lnTo>
                                  <a:pt x="229577" y="0"/>
                                </a:lnTo>
                                <a:close/>
                              </a:path>
                            </a:pathLst>
                          </a:custGeom>
                          <a:solidFill>
                            <a:srgbClr val="16496B"/>
                          </a:solidFill>
                        </wps:spPr>
                        <wps:bodyPr wrap="square" lIns="0" tIns="0" rIns="0" bIns="0" rtlCol="0">
                          <a:prstTxWarp prst="textNoShape">
                            <a:avLst/>
                          </a:prstTxWarp>
                          <a:noAutofit/>
                        </wps:bodyPr>
                      </wps:wsp>
                      <wps:wsp>
                        <wps:cNvPr id="20" name="Graphic 20"/>
                        <wps:cNvSpPr/>
                        <wps:spPr>
                          <a:xfrm>
                            <a:off x="3152976" y="4878430"/>
                            <a:ext cx="372110" cy="304165"/>
                          </a:xfrm>
                          <a:custGeom>
                            <a:avLst/>
                            <a:gdLst/>
                            <a:ahLst/>
                            <a:cxnLst/>
                            <a:rect l="l" t="t" r="r" b="b"/>
                            <a:pathLst>
                              <a:path w="372110" h="304165">
                                <a:moveTo>
                                  <a:pt x="320713" y="0"/>
                                </a:moveTo>
                                <a:lnTo>
                                  <a:pt x="0" y="92036"/>
                                </a:lnTo>
                                <a:lnTo>
                                  <a:pt x="15964" y="137289"/>
                                </a:lnTo>
                                <a:lnTo>
                                  <a:pt x="34637" y="181190"/>
                                </a:lnTo>
                                <a:lnTo>
                                  <a:pt x="55921" y="223641"/>
                                </a:lnTo>
                                <a:lnTo>
                                  <a:pt x="79719" y="264542"/>
                                </a:lnTo>
                                <a:lnTo>
                                  <a:pt x="105930" y="303796"/>
                                </a:lnTo>
                                <a:lnTo>
                                  <a:pt x="371563" y="101930"/>
                                </a:lnTo>
                                <a:lnTo>
                                  <a:pt x="356431" y="77932"/>
                                </a:lnTo>
                                <a:lnTo>
                                  <a:pt x="342852" y="52893"/>
                                </a:lnTo>
                                <a:lnTo>
                                  <a:pt x="330915" y="26890"/>
                                </a:lnTo>
                                <a:lnTo>
                                  <a:pt x="320713" y="0"/>
                                </a:lnTo>
                                <a:close/>
                              </a:path>
                            </a:pathLst>
                          </a:custGeom>
                          <a:solidFill>
                            <a:srgbClr val="C5962E"/>
                          </a:solidFill>
                        </wps:spPr>
                        <wps:bodyPr wrap="square" lIns="0" tIns="0" rIns="0" bIns="0" rtlCol="0">
                          <a:prstTxWarp prst="textNoShape">
                            <a:avLst/>
                          </a:prstTxWarp>
                          <a:noAutofit/>
                        </wps:bodyPr>
                      </wps:wsp>
                      <wps:wsp>
                        <wps:cNvPr id="21" name="Graphic 21"/>
                        <wps:cNvSpPr/>
                        <wps:spPr>
                          <a:xfrm>
                            <a:off x="3389719" y="4034083"/>
                            <a:ext cx="317500" cy="367665"/>
                          </a:xfrm>
                          <a:custGeom>
                            <a:avLst/>
                            <a:gdLst/>
                            <a:ahLst/>
                            <a:cxnLst/>
                            <a:rect l="l" t="t" r="r" b="b"/>
                            <a:pathLst>
                              <a:path w="317500" h="367665">
                                <a:moveTo>
                                  <a:pt x="196697" y="0"/>
                                </a:moveTo>
                                <a:lnTo>
                                  <a:pt x="154291" y="19356"/>
                                </a:lnTo>
                                <a:lnTo>
                                  <a:pt x="113330" y="41180"/>
                                </a:lnTo>
                                <a:lnTo>
                                  <a:pt x="73902" y="65371"/>
                                </a:lnTo>
                                <a:lnTo>
                                  <a:pt x="36096" y="91830"/>
                                </a:lnTo>
                                <a:lnTo>
                                  <a:pt x="0" y="120459"/>
                                </a:lnTo>
                                <a:lnTo>
                                  <a:pt x="224853" y="367042"/>
                                </a:lnTo>
                                <a:lnTo>
                                  <a:pt x="246518" y="350965"/>
                                </a:lnTo>
                                <a:lnTo>
                                  <a:pt x="269184" y="336253"/>
                                </a:lnTo>
                                <a:lnTo>
                                  <a:pt x="292795" y="322953"/>
                                </a:lnTo>
                                <a:lnTo>
                                  <a:pt x="317296" y="311111"/>
                                </a:lnTo>
                                <a:lnTo>
                                  <a:pt x="196697" y="0"/>
                                </a:lnTo>
                                <a:close/>
                              </a:path>
                            </a:pathLst>
                          </a:custGeom>
                          <a:solidFill>
                            <a:srgbClr val="076A9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3CEF45" id="Group 1" o:spid="_x0000_s1026" style="position:absolute;margin-left:-6.3pt;margin-top:1in;width:617.1pt;height:695.2pt;z-index:-251655168;mso-wrap-distance-left:0;mso-wrap-distance-right:0;mso-position-horizontal-relative:page;mso-position-vertical-relative:page;mso-width-relative:margin;mso-height-relative:margin" coordorigin="123,1729" coordsize="78376,8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">
                <v:shape id="Graphic 2" o:spid="_x0000_s1027" style="position:absolute;left:123;top:1729;width:75511;height:88289;visibility:visible;mso-wrap-style:square;v-text-anchor:top" coordsize="7762875,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" path="m7762316,7265048l,7265048r,2793352l7762316,10058400r,-2793352xem7762316,l,,,2793352r7762316,l7762316,xe" fillcolor="#076a9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5787;top:7765;width:8494;height: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">
                  <v:imagedata r:id="rId12" o:title=""/>
                </v:shape>
                <v:shape id="Graphic 4" o:spid="_x0000_s1029" style="position:absolute;left:865;top:29787;width:77635;height:44723;visibility:visible;mso-wrap-style:square;v-text-anchor:top" coordsize="7763509,447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" path="m7763306,l,,,4471695r7763306,l7763306,xe" stroked="f">
                  <v:path arrowok="t"/>
                </v:shape>
                <v:shape id="Graphic 5" o:spid="_x0000_s1030" style="position:absolute;left:32111;top:41867;width:3676;height:3346;visibility:visible;mso-wrap-style:square;v-text-anchor:top" coordsize="36766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" path="m142646,l109743,33424,78932,68812,50308,106056,23965,145050,,185686,298831,334543r15008,-23718l330304,288182r17861,-21501l367360,246392,142646,xe" fillcolor="#5fba47" stroked="f">
                  <v:path arrowok="t"/>
                </v:shape>
                <v:shape id="Graphic 6" o:spid="_x0000_s1031" style="position:absolute;left:40607;top:40356;width:3201;height:3708;visibility:visible;mso-wrap-style:square;v-text-anchor:top" coordsize="3200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" path="m119849,l,311581r25060,12485l49163,338105r23076,15535l94221,370611,319557,124599,283012,94980,244664,67609,204618,42588,162978,20017,119849,xe" fillcolor="#e4b632" stroked="f">
                  <v:path arrowok="t"/>
                </v:shape>
                <v:shape id="Graphic 7" o:spid="_x0000_s1032" style="position:absolute;left:42781;top:44212;width:3626;height:2547;visibility:visible;mso-wrap-style:square;v-text-anchor:top" coordsize="36258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" path="m298653,l,148882r9916,25337l18238,200285r6677,26742l29895,254393,362127,223037r-7303,-46736l344737,130536,331954,85835,316563,42292,298653,xe" fillcolor="#c4202e" stroked="f">
                  <v:path arrowok="t"/>
                </v:shape>
                <v:shape id="Graphic 8" o:spid="_x0000_s1033" style="position:absolute;left:41904;top:41928;width:3652;height:3347;visibility:visible;mso-wrap-style:square;v-text-anchor:top" coordsize="36512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" path="m225336,l,245960r18605,20377l35894,287862r15907,22619l66255,334137,364870,185280,341468,144810,315719,105946,287718,68790,257559,33441,225336,xe" fillcolor="#4b9f46" stroked="f">
                  <v:path arrowok="t"/>
                </v:shape>
                <v:shape id="Graphic 9" o:spid="_x0000_s1034" style="position:absolute;left:31171;top:46893;width:3442;height:2350;visibility:visible;mso-wrap-style:square;v-text-anchor:top" coordsize="34417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" path="m1663,l446,24820,,49860,1466,97303r4328,46680l12880,189809r9738,44886l343560,142620r-4355,-22627l336038,96974,334105,73587r-654,-23727l333667,36410r304,-6667l1663,xe" fillcolor="#408045" stroked="f">
                  <v:path arrowok="t"/>
                </v:shape>
                <v:shape id="Graphic 10" o:spid="_x0000_s1035" style="position:absolute;left:41338;top:50123;width:3474;height:3607;visibility:visible;mso-wrap-style:square;v-text-anchor:top" coordsize="34734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" path="m81038,l62650,20966,42967,40700,22059,59143,,76238,175450,360311r38194,-27633l250025,302805r34464,-32014l316938,236739r30330,-35991l81038,xe" fillcolor="#f8c219" stroked="f">
                  <v:path arrowok="t"/>
                </v:shape>
                <v:shape id="Graphic 11" o:spid="_x0000_s1036" style="position:absolute;left:43028;top:46923;width:3435;height:2311;visibility:visible;mso-wrap-style:square;v-text-anchor:top" coordsize="34353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" path="m341845,l9575,31381r305,15545l9251,70368,7378,93486,4287,116244,,138607r320903,92202l330580,186133r7024,-45598l341884,94103r1447,-47177l342950,23391,341845,xe" fillcolor="#ee422a" stroked="f">
                  <v:path arrowok="t"/>
                </v:shape>
                <v:shape id="Graphic 12" o:spid="_x0000_s1037" style="position:absolute;left:32881;top:50187;width:3493;height:3594;visibility:visible;mso-wrap-style:square;v-text-anchor:top" coordsize="34925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" path="m265595,l,201866r30715,35535l63513,270974r34785,31518l134974,331862r38469,27128l348868,75234,326241,58473,304774,40298,284535,20783,265595,xe" fillcolor="#f99e28" stroked="f">
                  <v:path arrowok="t"/>
                </v:shape>
                <v:shape id="Graphic 13" o:spid="_x0000_s1038" style="position:absolute;left:31233;top:44154;width:3645;height:2559;visibility:visible;mso-wrap-style:square;v-text-anchor:top" coordsize="36449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" path="m65887,l47357,42800,31409,86892,18137,132180,7636,178567,,225958r332600,29819l337971,227946r7146,-27158l353961,174366r10465,-25624l65887,xe" fillcolor="#1c95d3" stroked="f">
                  <v:path arrowok="t"/>
                </v:shape>
                <v:shape id="Graphic 14" o:spid="_x0000_s1039" style="position:absolute;left:39910;top:51146;width:2775;height:3702;visibility:visible;mso-wrap-style:square;v-text-anchor:top" coordsize="277495,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" path="m102247,l77927,12747,52743,23966,26748,33588,,41541,61836,369722r45612,-11990l151912,343039r43219,-17299l237007,305930r40437,-22225l102247,xe" fillcolor="#a21c44" stroked="f">
                  <v:path arrowok="t"/>
                </v:shape>
                <v:shape id="Graphic 15" o:spid="_x0000_s1040" style="position:absolute;left:42434;top:48773;width:3676;height:2972;visibility:visible;mso-wrap-style:square;v-text-anchor:top" coordsize="36766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" path="m46647,l37172,25230,26209,49682,13803,73305,,96050,266446,297014r24860,-38111l313906,219273r20254,-41060l351982,135809,367284,92151,46647,xe" fillcolor="#28bce1" stroked="f">
                  <v:path arrowok="t"/>
                </v:shape>
                <v:shape id="Graphic 16" o:spid="_x0000_s1041" style="position:absolute;left:37696;top:51657;width:2362;height:3385;visibility:visible;mso-wrap-style:square;v-text-anchor:top" coordsize="23622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" path="m174155,l158855,1946,143386,3367r-15626,871l111988,4533,99297,4337,86698,3762,74196,2830,61798,1562,,329742r27585,3543l55451,335854r28138,1564l111988,337947r31492,-645l174653,335389r30825,-3149l235927,327888,174155,xe" fillcolor="#f16b2c" stroked="f">
                  <v:path arrowok="t"/>
                </v:shape>
                <v:shape id="Graphic 17" o:spid="_x0000_s1042" style="position:absolute;left:39092;top:39752;width:2267;height:3550;visibility:visible;mso-wrap-style:square;v-text-anchor:top" coordsize="226695,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" path="m,l,333768r27527,2647l54519,340763r26400,6000l106667,354368,226529,42875,183180,29012,138773,17704,93388,9040,47104,3109,,xe" fillcolor="#e6253d" stroked="f">
                  <v:path arrowok="t"/>
                </v:shape>
                <v:shape id="Graphic 18" o:spid="_x0000_s1043" style="position:absolute;left:35026;top:51191;width:2819;height:3683;visibility:visible;mso-wrap-style:square;v-text-anchor:top" coordsize="28194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" path="m175526,l,283908r41257,21968l83938,325346r44013,16878l173205,356420r46403,11422l281343,40017,253679,32582,226777,23390,200704,12507,175526,xe" fillcolor="#dc1768" stroked="f">
                  <v:path arrowok="t"/>
                </v:shape>
                <v:shape id="Graphic 19" o:spid="_x0000_s1044" style="position:absolute;left:36314;top:39750;width:2299;height:3536;visibility:visible;mso-wrap-style:square;v-text-anchor:top" coordsize="22987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" path="m229577,l181833,2761,134924,8422,88929,16884,43928,28049,,41821,120675,353085r26308,-7391l173940,339963r27550,-4012l229577,333717,229577,xe" fillcolor="#16496b" stroked="f">
                  <v:path arrowok="t"/>
                </v:shape>
                <v:shape id="Graphic 20" o:spid="_x0000_s1045" style="position:absolute;left:31529;top:48784;width:3721;height:3041;visibility:visible;mso-wrap-style:square;v-text-anchor:top" coordsize="37211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" path="m320713,l,92036r15964,45253l34637,181190r21284,42451l79719,264542r26211,39254l371563,101930,356431,77932,342852,52893,330915,26890,320713,xe" fillcolor="#c5962e" stroked="f">
                  <v:path arrowok="t"/>
                </v:shape>
                <v:shape id="Graphic 21" o:spid="_x0000_s1046" style="position:absolute;left:33897;top:40340;width:3175;height:3677;visibility:visible;mso-wrap-style:square;v-text-anchor:top" coordsize="31750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" path="m196697,l154291,19356,113330,41180,73902,65371,36096,91830,,120459,224853,367042r21665,-16077l269184,336253r23611,-13300l317296,311111,196697,xe" fillcolor="#076a9c" stroked="f">
                  <v:path arrowok="t"/>
                </v:shape>
                <w10:wrap anchorx="page" anchory="page"/>
              </v:group>
            </w:pict>
          </mc:Fallback>
        </mc:AlternateContent>
      </w:r>
    </w:p>
    <w:p w14:paraId="55BD5610" w14:textId="77777777" w:rsidR="00F73D71" w:rsidRPr="00CE6B18" w:rsidRDefault="00F73D71" w:rsidP="00F73D71">
      <w:pPr>
        <w:jc w:val="both"/>
        <w:rPr>
          <w:rFonts w:ascii="Times New Roman" w:hAnsi="Times New Roman" w:cs="Times New Roman"/>
          <w:noProof/>
          <w:sz w:val="24"/>
        </w:rPr>
      </w:pPr>
    </w:p>
    <w:p w14:paraId="5B9B81D9" w14:textId="77777777" w:rsidR="00F73D71" w:rsidRPr="00CE6B18" w:rsidRDefault="00F73D71" w:rsidP="00F73D71">
      <w:pPr>
        <w:jc w:val="both"/>
        <w:rPr>
          <w:rFonts w:ascii="Times New Roman" w:hAnsi="Times New Roman" w:cs="Times New Roman"/>
          <w:noProof/>
          <w:sz w:val="24"/>
        </w:rPr>
      </w:pPr>
    </w:p>
    <w:p w14:paraId="77D13A18" w14:textId="77777777" w:rsidR="00F73D71" w:rsidRPr="00CE6B18" w:rsidRDefault="00F73D71" w:rsidP="00F73D71">
      <w:pPr>
        <w:jc w:val="both"/>
        <w:rPr>
          <w:rFonts w:ascii="Times New Roman" w:hAnsi="Times New Roman" w:cs="Times New Roman"/>
          <w:noProof/>
          <w:sz w:val="24"/>
        </w:rPr>
      </w:pPr>
    </w:p>
    <w:p w14:paraId="30AEA9E0" w14:textId="77777777" w:rsidR="00F73D71" w:rsidRPr="00CE6B18" w:rsidRDefault="00F73D71" w:rsidP="00F73D71">
      <w:pPr>
        <w:jc w:val="both"/>
        <w:rPr>
          <w:rFonts w:ascii="Times New Roman" w:hAnsi="Times New Roman" w:cs="Times New Roman"/>
          <w:noProof/>
          <w:sz w:val="24"/>
        </w:rPr>
      </w:pPr>
    </w:p>
    <w:p w14:paraId="37B7B34B" w14:textId="77777777" w:rsidR="00F73D71" w:rsidRDefault="00F73D71" w:rsidP="00F73D71">
      <w:pPr>
        <w:jc w:val="center"/>
        <w:rPr>
          <w:rFonts w:ascii="Times New Roman" w:hAnsi="Times New Roman"/>
          <w:b/>
          <w:color w:val="FFFFFF"/>
          <w:sz w:val="24"/>
        </w:rPr>
      </w:pPr>
    </w:p>
    <w:p w14:paraId="1D661193" w14:textId="77777777" w:rsidR="00F73D71" w:rsidRDefault="00F73D71" w:rsidP="00F73D71">
      <w:pPr>
        <w:jc w:val="center"/>
        <w:rPr>
          <w:rFonts w:ascii="Times New Roman" w:hAnsi="Times New Roman"/>
          <w:b/>
          <w:color w:val="FFFFFF"/>
          <w:sz w:val="24"/>
        </w:rPr>
      </w:pPr>
    </w:p>
    <w:p w14:paraId="6FBCF942" w14:textId="77777777" w:rsidR="00F73D71" w:rsidRDefault="00F73D71" w:rsidP="00F73D71">
      <w:pPr>
        <w:jc w:val="center"/>
        <w:rPr>
          <w:rFonts w:ascii="Times New Roman" w:hAnsi="Times New Roman"/>
          <w:b/>
          <w:color w:val="FFFFFF"/>
          <w:sz w:val="24"/>
        </w:rPr>
      </w:pPr>
    </w:p>
    <w:p w14:paraId="3FB35668" w14:textId="77777777" w:rsidR="00F73D71" w:rsidRDefault="00F73D71" w:rsidP="00F73D71">
      <w:pPr>
        <w:jc w:val="center"/>
        <w:rPr>
          <w:rFonts w:ascii="Times New Roman" w:hAnsi="Times New Roman"/>
          <w:b/>
          <w:color w:val="FFFFFF"/>
          <w:sz w:val="24"/>
        </w:rPr>
      </w:pPr>
    </w:p>
    <w:p w14:paraId="5E06B051" w14:textId="77777777" w:rsidR="00F73D71" w:rsidRPr="00F73D71" w:rsidRDefault="00F73D71" w:rsidP="00F73D71">
      <w:pPr>
        <w:jc w:val="center"/>
        <w:rPr>
          <w:rFonts w:ascii="Times New Roman" w:hAnsi="Times New Roman"/>
          <w:b/>
          <w:color w:val="FFFFFF"/>
          <w:sz w:val="24"/>
        </w:rPr>
      </w:pPr>
      <w:r w:rsidRPr="00F73D71">
        <w:rPr>
          <w:rFonts w:ascii="Times New Roman" w:hAnsi="Times New Roman"/>
          <w:b/>
          <w:color w:val="FFFFFF"/>
          <w:sz w:val="24"/>
        </w:rPr>
        <w:t>APVIENOTO NĀCIJU ORGANIZĀCIJA</w:t>
      </w:r>
      <w:bookmarkStart w:id="0" w:name="Front_copy"/>
      <w:bookmarkEnd w:id="0"/>
    </w:p>
    <w:p w14:paraId="41A6F9C7" w14:textId="77777777" w:rsidR="00F73D71" w:rsidRPr="00CE6B18" w:rsidRDefault="00F73D71" w:rsidP="00F73D71">
      <w:pPr>
        <w:jc w:val="both"/>
        <w:rPr>
          <w:rFonts w:ascii="Times New Roman" w:hAnsi="Times New Roman" w:cs="Times New Roman"/>
          <w:b/>
          <w:noProof/>
          <w:sz w:val="24"/>
        </w:rPr>
      </w:pPr>
    </w:p>
    <w:p w14:paraId="3DC925C7" w14:textId="77777777" w:rsidR="00F73D71" w:rsidRPr="00CE6B18" w:rsidRDefault="00F73D71" w:rsidP="00F73D71">
      <w:pPr>
        <w:jc w:val="both"/>
        <w:rPr>
          <w:rFonts w:ascii="Times New Roman" w:hAnsi="Times New Roman" w:cs="Times New Roman"/>
          <w:b/>
          <w:noProof/>
          <w:sz w:val="24"/>
        </w:rPr>
      </w:pPr>
    </w:p>
    <w:p w14:paraId="68BB1F01" w14:textId="77777777" w:rsidR="00F73D71" w:rsidRPr="00CE6B18" w:rsidRDefault="00F73D71" w:rsidP="00F73D71">
      <w:pPr>
        <w:jc w:val="both"/>
        <w:rPr>
          <w:rFonts w:ascii="Times New Roman" w:hAnsi="Times New Roman" w:cs="Times New Roman"/>
          <w:b/>
          <w:noProof/>
          <w:sz w:val="24"/>
        </w:rPr>
      </w:pPr>
    </w:p>
    <w:p w14:paraId="6DA14FCA" w14:textId="77777777" w:rsidR="00F73D71" w:rsidRPr="00CE6B18" w:rsidRDefault="00F73D71" w:rsidP="00F73D71">
      <w:pPr>
        <w:jc w:val="both"/>
        <w:rPr>
          <w:rFonts w:ascii="Times New Roman" w:hAnsi="Times New Roman" w:cs="Times New Roman"/>
          <w:b/>
          <w:noProof/>
          <w:sz w:val="24"/>
        </w:rPr>
      </w:pPr>
    </w:p>
    <w:p w14:paraId="607EDDD6" w14:textId="77777777" w:rsidR="00F73D71" w:rsidRPr="00CE6B18" w:rsidRDefault="00F73D71" w:rsidP="00F73D71">
      <w:pPr>
        <w:jc w:val="both"/>
        <w:rPr>
          <w:rFonts w:ascii="Times New Roman" w:hAnsi="Times New Roman" w:cs="Times New Roman"/>
          <w:b/>
          <w:noProof/>
          <w:sz w:val="24"/>
        </w:rPr>
      </w:pPr>
    </w:p>
    <w:p w14:paraId="7E11327B" w14:textId="77777777" w:rsidR="00F73D71" w:rsidRPr="00CE6B18" w:rsidRDefault="00F73D71" w:rsidP="00F73D71">
      <w:pPr>
        <w:tabs>
          <w:tab w:val="left" w:pos="1356"/>
        </w:tabs>
        <w:jc w:val="both"/>
        <w:rPr>
          <w:rFonts w:ascii="Times New Roman" w:hAnsi="Times New Roman" w:cs="Times New Roman"/>
          <w:b/>
          <w:noProof/>
          <w:sz w:val="24"/>
        </w:rPr>
      </w:pPr>
    </w:p>
    <w:p w14:paraId="74CA8D6B" w14:textId="77777777" w:rsidR="00F73D71" w:rsidRPr="00CE6B18" w:rsidRDefault="00F73D71" w:rsidP="00F73D71">
      <w:pPr>
        <w:jc w:val="both"/>
        <w:rPr>
          <w:rFonts w:ascii="Times New Roman" w:hAnsi="Times New Roman" w:cs="Times New Roman"/>
          <w:b/>
          <w:noProof/>
          <w:sz w:val="24"/>
        </w:rPr>
      </w:pPr>
    </w:p>
    <w:p w14:paraId="19A04213" w14:textId="77777777" w:rsidR="00F73D71" w:rsidRPr="00CE6B18" w:rsidRDefault="00F73D71" w:rsidP="00F73D71">
      <w:pPr>
        <w:jc w:val="both"/>
        <w:rPr>
          <w:rFonts w:ascii="Times New Roman" w:hAnsi="Times New Roman" w:cs="Times New Roman"/>
          <w:b/>
          <w:noProof/>
          <w:sz w:val="24"/>
        </w:rPr>
      </w:pPr>
    </w:p>
    <w:p w14:paraId="3413A4A6" w14:textId="77777777" w:rsidR="00F73D71" w:rsidRPr="00CE6B18" w:rsidRDefault="00F73D71" w:rsidP="00F73D71">
      <w:pPr>
        <w:jc w:val="both"/>
        <w:rPr>
          <w:rFonts w:ascii="Times New Roman" w:hAnsi="Times New Roman" w:cs="Times New Roman"/>
          <w:b/>
          <w:noProof/>
          <w:sz w:val="24"/>
        </w:rPr>
      </w:pPr>
    </w:p>
    <w:p w14:paraId="70A054A9" w14:textId="77777777" w:rsidR="00F73D71" w:rsidRPr="00CE6B18" w:rsidRDefault="00F73D71" w:rsidP="00F73D71">
      <w:pPr>
        <w:jc w:val="both"/>
        <w:rPr>
          <w:rFonts w:ascii="Times New Roman" w:hAnsi="Times New Roman" w:cs="Times New Roman"/>
          <w:b/>
          <w:noProof/>
          <w:sz w:val="24"/>
        </w:rPr>
      </w:pPr>
    </w:p>
    <w:p w14:paraId="51DCC7DC" w14:textId="77777777" w:rsidR="00F73D71" w:rsidRPr="00F73D71" w:rsidRDefault="00F73D71" w:rsidP="00F73D71">
      <w:pPr>
        <w:jc w:val="center"/>
        <w:rPr>
          <w:rFonts w:ascii="Times New Roman" w:hAnsi="Times New Roman"/>
          <w:b/>
          <w:color w:val="076A9C"/>
          <w:sz w:val="36"/>
        </w:rPr>
      </w:pPr>
      <w:r w:rsidRPr="00F73D71">
        <w:rPr>
          <w:rFonts w:ascii="Times New Roman" w:hAnsi="Times New Roman"/>
          <w:b/>
          <w:color w:val="076A9C"/>
          <w:sz w:val="36"/>
        </w:rPr>
        <w:t>MŪSU PASAULES PĀRVEIDOŠANA:</w:t>
      </w:r>
    </w:p>
    <w:p w14:paraId="1DEC357D" w14:textId="77777777" w:rsidR="00F73D71" w:rsidRPr="00CE6B18" w:rsidRDefault="00F73D71" w:rsidP="00F73D71">
      <w:pPr>
        <w:jc w:val="center"/>
        <w:rPr>
          <w:rFonts w:ascii="Times New Roman" w:hAnsi="Times New Roman" w:cs="Times New Roman"/>
          <w:b/>
          <w:noProof/>
          <w:color w:val="076A9C"/>
          <w:sz w:val="36"/>
          <w:szCs w:val="32"/>
        </w:rPr>
      </w:pPr>
    </w:p>
    <w:p w14:paraId="09CCCBD6" w14:textId="77777777" w:rsidR="00F73D71" w:rsidRPr="00CE6B18" w:rsidRDefault="00F73D71" w:rsidP="00F73D71">
      <w:pPr>
        <w:jc w:val="center"/>
        <w:rPr>
          <w:rFonts w:ascii="Times New Roman" w:hAnsi="Times New Roman" w:cs="Times New Roman"/>
          <w:b/>
          <w:noProof/>
          <w:color w:val="076A9C"/>
          <w:sz w:val="32"/>
          <w:szCs w:val="28"/>
        </w:rPr>
      </w:pPr>
    </w:p>
    <w:p w14:paraId="10B498E7" w14:textId="77777777" w:rsidR="00F73D71" w:rsidRPr="00CE6B18" w:rsidRDefault="00F73D71" w:rsidP="00F73D71">
      <w:pPr>
        <w:jc w:val="center"/>
        <w:rPr>
          <w:rFonts w:ascii="Times New Roman" w:hAnsi="Times New Roman" w:cs="Times New Roman"/>
          <w:b/>
          <w:noProof/>
          <w:color w:val="076A9C"/>
          <w:sz w:val="32"/>
          <w:szCs w:val="28"/>
        </w:rPr>
      </w:pPr>
    </w:p>
    <w:p w14:paraId="7B5A8651" w14:textId="77777777" w:rsidR="00F73D71" w:rsidRPr="00CE6B18" w:rsidRDefault="00F73D71" w:rsidP="00F73D71">
      <w:pPr>
        <w:jc w:val="center"/>
        <w:rPr>
          <w:rFonts w:ascii="Times New Roman" w:hAnsi="Times New Roman" w:cs="Times New Roman"/>
          <w:b/>
          <w:noProof/>
          <w:color w:val="076A9C"/>
          <w:sz w:val="32"/>
          <w:szCs w:val="28"/>
        </w:rPr>
      </w:pPr>
    </w:p>
    <w:p w14:paraId="5ADFDEAA" w14:textId="77777777" w:rsidR="00F73D71" w:rsidRPr="00CE6B18" w:rsidRDefault="00F73D71" w:rsidP="00F73D71">
      <w:pPr>
        <w:jc w:val="center"/>
        <w:rPr>
          <w:rFonts w:ascii="Times New Roman" w:hAnsi="Times New Roman" w:cs="Times New Roman"/>
          <w:b/>
          <w:noProof/>
          <w:color w:val="076A9C"/>
          <w:sz w:val="32"/>
          <w:szCs w:val="28"/>
        </w:rPr>
      </w:pPr>
    </w:p>
    <w:p w14:paraId="596E08BB" w14:textId="77777777" w:rsidR="00F73D71" w:rsidRPr="00CE6B18" w:rsidRDefault="00F73D71" w:rsidP="00F73D71">
      <w:pPr>
        <w:jc w:val="center"/>
        <w:rPr>
          <w:rFonts w:ascii="Times New Roman" w:hAnsi="Times New Roman" w:cs="Times New Roman"/>
          <w:b/>
          <w:noProof/>
          <w:sz w:val="24"/>
        </w:rPr>
      </w:pPr>
    </w:p>
    <w:p w14:paraId="6D51DA21" w14:textId="77777777" w:rsidR="00F73D71" w:rsidRPr="00CE6B18" w:rsidRDefault="00F73D71" w:rsidP="00F73D71">
      <w:pPr>
        <w:jc w:val="center"/>
        <w:rPr>
          <w:rFonts w:ascii="Times New Roman" w:hAnsi="Times New Roman" w:cs="Times New Roman"/>
          <w:b/>
          <w:noProof/>
          <w:sz w:val="24"/>
        </w:rPr>
      </w:pPr>
    </w:p>
    <w:p w14:paraId="782A08EA" w14:textId="77777777" w:rsidR="00F73D71" w:rsidRPr="00CE6B18" w:rsidRDefault="00F73D71" w:rsidP="00F73D71">
      <w:pPr>
        <w:jc w:val="center"/>
        <w:rPr>
          <w:rFonts w:ascii="Times New Roman" w:hAnsi="Times New Roman" w:cs="Times New Roman"/>
          <w:b/>
          <w:noProof/>
          <w:sz w:val="24"/>
        </w:rPr>
      </w:pPr>
    </w:p>
    <w:p w14:paraId="7FA4EC9E" w14:textId="77777777" w:rsidR="00F73D71" w:rsidRPr="00F73D71" w:rsidRDefault="00F73D71" w:rsidP="00F73D71">
      <w:pPr>
        <w:tabs>
          <w:tab w:val="left" w:pos="6110"/>
        </w:tabs>
        <w:rPr>
          <w:rFonts w:ascii="Times New Roman" w:hAnsi="Times New Roman" w:cs="Times New Roman"/>
          <w:b/>
          <w:noProof/>
          <w:sz w:val="28"/>
          <w:szCs w:val="24"/>
        </w:rPr>
      </w:pPr>
      <w:r w:rsidRPr="00F73D71">
        <w:rPr>
          <w:rFonts w:ascii="Times New Roman" w:hAnsi="Times New Roman" w:cs="Times New Roman"/>
          <w:b/>
          <w:noProof/>
          <w:sz w:val="28"/>
          <w:szCs w:val="24"/>
        </w:rPr>
        <w:tab/>
      </w:r>
    </w:p>
    <w:p w14:paraId="75167416" w14:textId="77777777" w:rsidR="00F73D71" w:rsidRPr="00CE6B18" w:rsidRDefault="00F73D71" w:rsidP="00F73D71">
      <w:pPr>
        <w:tabs>
          <w:tab w:val="left" w:pos="6110"/>
        </w:tabs>
        <w:rPr>
          <w:rFonts w:ascii="Times New Roman" w:hAnsi="Times New Roman" w:cs="Times New Roman"/>
          <w:b/>
          <w:noProof/>
          <w:sz w:val="28"/>
          <w:szCs w:val="24"/>
        </w:rPr>
      </w:pPr>
    </w:p>
    <w:p w14:paraId="79707895" w14:textId="77777777" w:rsidR="00F73D71" w:rsidRPr="00F73D71" w:rsidRDefault="00F73D71" w:rsidP="00F73D71">
      <w:pPr>
        <w:jc w:val="center"/>
        <w:rPr>
          <w:rFonts w:ascii="Times New Roman" w:hAnsi="Times New Roman"/>
          <w:b/>
          <w:color w:val="076A9C"/>
          <w:sz w:val="36"/>
        </w:rPr>
      </w:pPr>
      <w:r w:rsidRPr="00F73D71">
        <w:rPr>
          <w:rFonts w:ascii="Times New Roman" w:hAnsi="Times New Roman"/>
          <w:b/>
          <w:color w:val="076A9C"/>
          <w:sz w:val="36"/>
        </w:rPr>
        <w:t>ILGTSPĒJĪGAS ATTĪSTĪBAS DIENASKĀRTĪBA 2030. GADAM</w:t>
      </w:r>
    </w:p>
    <w:p w14:paraId="6ACEF16D" w14:textId="77777777" w:rsidR="00F73D71" w:rsidRPr="00F73D71" w:rsidRDefault="00F73D71" w:rsidP="00F73D71">
      <w:r w:rsidRPr="00F73D71">
        <w:br w:type="page"/>
      </w:r>
    </w:p>
    <w:p w14:paraId="2010C1D5" w14:textId="77777777" w:rsidR="00F73D71" w:rsidRPr="00CE6B18" w:rsidRDefault="00F73D71" w:rsidP="00F73D71">
      <w:pPr>
        <w:jc w:val="both"/>
        <w:rPr>
          <w:rFonts w:ascii="Times New Roman" w:hAnsi="Times New Roman" w:cs="Times New Roman"/>
          <w:b/>
          <w:bCs/>
          <w:noProof/>
          <w:sz w:val="36"/>
          <w:szCs w:val="32"/>
        </w:rPr>
      </w:pPr>
    </w:p>
    <w:p w14:paraId="3DE8DD20" w14:textId="77777777" w:rsidR="00F73D71" w:rsidRPr="00CE6B18" w:rsidRDefault="00F73D71" w:rsidP="00F73D71">
      <w:pPr>
        <w:jc w:val="both"/>
        <w:rPr>
          <w:rFonts w:ascii="Times New Roman" w:hAnsi="Times New Roman" w:cs="Times New Roman"/>
          <w:b/>
          <w:bCs/>
          <w:noProof/>
          <w:sz w:val="36"/>
          <w:szCs w:val="32"/>
        </w:rPr>
      </w:pPr>
    </w:p>
    <w:p w14:paraId="2977D8D0" w14:textId="77777777" w:rsidR="00F73D71" w:rsidRPr="00CE6B18" w:rsidRDefault="00F73D71" w:rsidP="00F73D71">
      <w:pPr>
        <w:jc w:val="both"/>
        <w:rPr>
          <w:rFonts w:ascii="Times New Roman" w:hAnsi="Times New Roman" w:cs="Times New Roman"/>
          <w:b/>
          <w:bCs/>
          <w:noProof/>
          <w:sz w:val="36"/>
          <w:szCs w:val="32"/>
        </w:rPr>
      </w:pPr>
    </w:p>
    <w:p w14:paraId="75C56246" w14:textId="77777777" w:rsidR="00F73D71" w:rsidRPr="00F73D71" w:rsidRDefault="00F73D71" w:rsidP="00F73D71">
      <w:pPr>
        <w:jc w:val="center"/>
        <w:rPr>
          <w:rFonts w:ascii="Times New Roman" w:hAnsi="Times New Roman"/>
          <w:b/>
          <w:color w:val="076A9C"/>
          <w:sz w:val="36"/>
        </w:rPr>
      </w:pPr>
      <w:bookmarkStart w:id="1" w:name="_TOC_250039"/>
      <w:r w:rsidRPr="00F73D71">
        <w:rPr>
          <w:rFonts w:ascii="Times New Roman" w:hAnsi="Times New Roman"/>
          <w:b/>
          <w:color w:val="076A9C"/>
          <w:sz w:val="36"/>
        </w:rPr>
        <w:t>MŪSU PASAULES PĀRVEIDOŠANA:</w:t>
      </w:r>
    </w:p>
    <w:p w14:paraId="305818E8" w14:textId="77777777" w:rsidR="00F73D71" w:rsidRPr="00F73D71" w:rsidRDefault="00F73D71" w:rsidP="00F73D71">
      <w:pPr>
        <w:jc w:val="center"/>
        <w:rPr>
          <w:rFonts w:ascii="Times New Roman" w:hAnsi="Times New Roman"/>
          <w:b/>
          <w:color w:val="076A9C"/>
          <w:sz w:val="36"/>
        </w:rPr>
      </w:pPr>
      <w:r w:rsidRPr="00F73D71">
        <w:rPr>
          <w:rFonts w:ascii="Times New Roman" w:hAnsi="Times New Roman"/>
          <w:b/>
          <w:color w:val="076A9C"/>
          <w:sz w:val="36"/>
        </w:rPr>
        <w:t>ILGTSPĒJĪGAS ATTĪSTĪBAS DIENASKĀRTĪBA 2030. GADAM</w:t>
      </w:r>
      <w:bookmarkEnd w:id="1"/>
    </w:p>
    <w:p w14:paraId="3EC05153" w14:textId="77777777" w:rsidR="00F73D71" w:rsidRPr="00CE6B18" w:rsidRDefault="00F73D71" w:rsidP="00F73D71">
      <w:pPr>
        <w:jc w:val="center"/>
        <w:rPr>
          <w:rFonts w:ascii="Times New Roman" w:hAnsi="Times New Roman" w:cs="Times New Roman"/>
          <w:b/>
          <w:bCs/>
          <w:noProof/>
          <w:color w:val="076A9C"/>
          <w:sz w:val="36"/>
          <w:szCs w:val="32"/>
        </w:rPr>
      </w:pPr>
    </w:p>
    <w:p w14:paraId="72FCBD35" w14:textId="77777777" w:rsidR="00F73D71" w:rsidRPr="00CE6B18" w:rsidRDefault="00F73D71" w:rsidP="00F73D71">
      <w:pPr>
        <w:jc w:val="center"/>
        <w:rPr>
          <w:rFonts w:ascii="Times New Roman" w:hAnsi="Times New Roman" w:cs="Times New Roman"/>
          <w:b/>
          <w:bCs/>
          <w:noProof/>
          <w:color w:val="076A9C"/>
          <w:sz w:val="36"/>
          <w:szCs w:val="32"/>
        </w:rPr>
      </w:pPr>
    </w:p>
    <w:p w14:paraId="64F39536" w14:textId="77777777" w:rsidR="00F73D71" w:rsidRPr="00F73D71" w:rsidRDefault="00F73D71" w:rsidP="00F73D71">
      <w:pPr>
        <w:jc w:val="center"/>
        <w:rPr>
          <w:rFonts w:ascii="Times New Roman" w:hAnsi="Times New Roman"/>
          <w:b/>
          <w:color w:val="076A9C"/>
          <w:sz w:val="36"/>
        </w:rPr>
      </w:pPr>
      <w:r w:rsidRPr="00F73D71">
        <w:rPr>
          <w:rFonts w:ascii="Times New Roman" w:hAnsi="Times New Roman"/>
          <w:b/>
          <w:color w:val="076A9C"/>
          <w:sz w:val="36"/>
        </w:rPr>
        <w:t>A/RES/70/1</w:t>
      </w:r>
    </w:p>
    <w:p w14:paraId="6FB0154D" w14:textId="77777777" w:rsidR="00F73D71" w:rsidRPr="00CE6B18" w:rsidRDefault="00F73D71" w:rsidP="00F73D71">
      <w:pPr>
        <w:jc w:val="both"/>
        <w:rPr>
          <w:rFonts w:ascii="Times New Roman" w:hAnsi="Times New Roman" w:cs="Times New Roman"/>
          <w:b/>
          <w:noProof/>
          <w:sz w:val="24"/>
        </w:rPr>
      </w:pPr>
    </w:p>
    <w:p w14:paraId="512E1F43" w14:textId="77777777" w:rsidR="00F73D71" w:rsidRPr="00CE6B18" w:rsidRDefault="00F73D71" w:rsidP="00F73D71">
      <w:pPr>
        <w:jc w:val="both"/>
        <w:rPr>
          <w:rFonts w:ascii="Times New Roman" w:hAnsi="Times New Roman" w:cs="Times New Roman"/>
          <w:b/>
          <w:noProof/>
          <w:sz w:val="24"/>
        </w:rPr>
      </w:pPr>
    </w:p>
    <w:p w14:paraId="71722394" w14:textId="77777777" w:rsidR="00F73D71" w:rsidRPr="00CE6B18" w:rsidRDefault="00F73D71" w:rsidP="00F73D71">
      <w:pPr>
        <w:jc w:val="both"/>
        <w:rPr>
          <w:rFonts w:ascii="Times New Roman" w:hAnsi="Times New Roman" w:cs="Times New Roman"/>
          <w:b/>
          <w:noProof/>
          <w:sz w:val="24"/>
        </w:rPr>
      </w:pPr>
    </w:p>
    <w:p w14:paraId="42CBE797" w14:textId="77777777" w:rsidR="00F73D71" w:rsidRPr="00CE6B18" w:rsidRDefault="00F73D71" w:rsidP="00F73D71">
      <w:pPr>
        <w:jc w:val="both"/>
        <w:rPr>
          <w:rFonts w:ascii="Times New Roman" w:hAnsi="Times New Roman" w:cs="Times New Roman"/>
          <w:b/>
          <w:noProof/>
          <w:sz w:val="24"/>
        </w:rPr>
      </w:pPr>
    </w:p>
    <w:p w14:paraId="23806B64" w14:textId="77777777" w:rsidR="00F73D71" w:rsidRPr="00CE6B18" w:rsidRDefault="00F73D71" w:rsidP="00F73D71">
      <w:pPr>
        <w:jc w:val="both"/>
        <w:rPr>
          <w:rFonts w:ascii="Times New Roman" w:hAnsi="Times New Roman" w:cs="Times New Roman"/>
          <w:b/>
          <w:noProof/>
          <w:sz w:val="24"/>
        </w:rPr>
      </w:pPr>
    </w:p>
    <w:p w14:paraId="10A4A583" w14:textId="77777777" w:rsidR="00F73D71" w:rsidRPr="00CE6B18" w:rsidRDefault="00F73D71" w:rsidP="00F73D71">
      <w:pPr>
        <w:jc w:val="both"/>
        <w:rPr>
          <w:rFonts w:ascii="Times New Roman" w:hAnsi="Times New Roman" w:cs="Times New Roman"/>
          <w:b/>
          <w:noProof/>
          <w:sz w:val="24"/>
        </w:rPr>
      </w:pPr>
    </w:p>
    <w:p w14:paraId="176E3F53" w14:textId="77777777" w:rsidR="00F73D71" w:rsidRPr="00CE6B18" w:rsidRDefault="00F73D71" w:rsidP="00F73D71">
      <w:pPr>
        <w:jc w:val="both"/>
        <w:rPr>
          <w:rFonts w:ascii="Times New Roman" w:hAnsi="Times New Roman" w:cs="Times New Roman"/>
          <w:b/>
          <w:noProof/>
          <w:sz w:val="24"/>
        </w:rPr>
      </w:pPr>
    </w:p>
    <w:p w14:paraId="7B80177C" w14:textId="77777777" w:rsidR="00F73D71" w:rsidRPr="00CE6B18" w:rsidRDefault="00F73D71" w:rsidP="00F73D71">
      <w:pPr>
        <w:jc w:val="both"/>
        <w:rPr>
          <w:rFonts w:ascii="Times New Roman" w:hAnsi="Times New Roman" w:cs="Times New Roman"/>
          <w:b/>
          <w:noProof/>
          <w:sz w:val="24"/>
        </w:rPr>
      </w:pPr>
    </w:p>
    <w:p w14:paraId="7C11E30F" w14:textId="77777777" w:rsidR="00F73D71" w:rsidRPr="00CE6B18" w:rsidRDefault="00F73D71" w:rsidP="00F73D71">
      <w:pPr>
        <w:jc w:val="both"/>
        <w:rPr>
          <w:rFonts w:ascii="Times New Roman" w:hAnsi="Times New Roman" w:cs="Times New Roman"/>
          <w:b/>
          <w:noProof/>
          <w:sz w:val="24"/>
        </w:rPr>
      </w:pPr>
    </w:p>
    <w:p w14:paraId="5540AFC2" w14:textId="77777777" w:rsidR="00F73D71" w:rsidRPr="00CE6B18" w:rsidRDefault="00F73D71" w:rsidP="00F73D71">
      <w:pPr>
        <w:jc w:val="both"/>
        <w:rPr>
          <w:rFonts w:ascii="Times New Roman" w:hAnsi="Times New Roman" w:cs="Times New Roman"/>
          <w:b/>
          <w:noProof/>
          <w:sz w:val="24"/>
        </w:rPr>
      </w:pPr>
    </w:p>
    <w:p w14:paraId="2DA38250" w14:textId="77777777" w:rsidR="00F73D71" w:rsidRPr="00CE6B18" w:rsidRDefault="00F73D71" w:rsidP="00F73D71">
      <w:pPr>
        <w:jc w:val="both"/>
        <w:rPr>
          <w:rFonts w:ascii="Times New Roman" w:hAnsi="Times New Roman" w:cs="Times New Roman"/>
          <w:b/>
          <w:noProof/>
          <w:sz w:val="24"/>
        </w:rPr>
      </w:pPr>
    </w:p>
    <w:p w14:paraId="74CB12EC" w14:textId="77777777" w:rsidR="00F73D71" w:rsidRPr="00CE6B18" w:rsidRDefault="00F73D71" w:rsidP="00F73D71">
      <w:pPr>
        <w:jc w:val="center"/>
        <w:rPr>
          <w:rFonts w:ascii="Times New Roman" w:hAnsi="Times New Roman" w:cs="Times New Roman"/>
          <w:b/>
          <w:noProof/>
          <w:sz w:val="24"/>
        </w:rPr>
      </w:pPr>
    </w:p>
    <w:p w14:paraId="2DA1DC19" w14:textId="77777777" w:rsidR="00F73D71" w:rsidRPr="00CE6B18" w:rsidRDefault="00F73D71" w:rsidP="00F73D71">
      <w:pPr>
        <w:jc w:val="both"/>
        <w:rPr>
          <w:rFonts w:ascii="Times New Roman" w:hAnsi="Times New Roman" w:cs="Times New Roman"/>
          <w:b/>
          <w:noProof/>
          <w:sz w:val="24"/>
        </w:rPr>
      </w:pPr>
    </w:p>
    <w:p w14:paraId="3585885E" w14:textId="77777777" w:rsidR="00F73D71" w:rsidRPr="00CE6B18" w:rsidRDefault="00F73D71" w:rsidP="00F73D71">
      <w:pPr>
        <w:jc w:val="both"/>
        <w:rPr>
          <w:rFonts w:ascii="Times New Roman" w:hAnsi="Times New Roman" w:cs="Times New Roman"/>
          <w:b/>
          <w:noProof/>
          <w:sz w:val="24"/>
        </w:rPr>
      </w:pPr>
    </w:p>
    <w:p w14:paraId="5ECD5D75" w14:textId="77777777" w:rsidR="00F73D71" w:rsidRPr="00CE6B18" w:rsidRDefault="00F73D71" w:rsidP="00F73D71">
      <w:pPr>
        <w:jc w:val="both"/>
        <w:rPr>
          <w:rFonts w:ascii="Times New Roman" w:hAnsi="Times New Roman" w:cs="Times New Roman"/>
          <w:b/>
          <w:noProof/>
          <w:sz w:val="24"/>
        </w:rPr>
      </w:pPr>
    </w:p>
    <w:p w14:paraId="07872D25" w14:textId="77777777" w:rsidR="00F73D71" w:rsidRPr="00CE6B18" w:rsidRDefault="00F73D71" w:rsidP="00F73D71">
      <w:pPr>
        <w:jc w:val="both"/>
        <w:rPr>
          <w:rFonts w:ascii="Times New Roman" w:hAnsi="Times New Roman" w:cs="Times New Roman"/>
          <w:b/>
          <w:noProof/>
          <w:sz w:val="24"/>
        </w:rPr>
      </w:pPr>
    </w:p>
    <w:p w14:paraId="67DB9D89" w14:textId="77777777" w:rsidR="00F73D71" w:rsidRPr="00CE6B18" w:rsidRDefault="00F73D71" w:rsidP="00F73D71">
      <w:pPr>
        <w:jc w:val="both"/>
        <w:rPr>
          <w:rFonts w:ascii="Times New Roman" w:hAnsi="Times New Roman" w:cs="Times New Roman"/>
          <w:b/>
          <w:noProof/>
          <w:sz w:val="24"/>
        </w:rPr>
      </w:pPr>
    </w:p>
    <w:p w14:paraId="6F377A57" w14:textId="77777777" w:rsidR="00F73D71" w:rsidRPr="00CE6B18" w:rsidRDefault="00F73D71" w:rsidP="00F73D71">
      <w:pPr>
        <w:jc w:val="center"/>
        <w:rPr>
          <w:rFonts w:ascii="Times New Roman" w:hAnsi="Times New Roman" w:cs="Times New Roman"/>
          <w:b/>
          <w:bCs/>
          <w:noProof/>
          <w:sz w:val="28"/>
          <w:szCs w:val="24"/>
        </w:rPr>
      </w:pPr>
      <w:r>
        <w:rPr>
          <w:rFonts w:ascii="Times New Roman" w:hAnsi="Times New Roman"/>
          <w:noProof/>
          <w:sz w:val="24"/>
        </w:rPr>
        <w:drawing>
          <wp:anchor distT="0" distB="0" distL="0" distR="0" simplePos="0" relativeHeight="251662336" behindDoc="1" locked="0" layoutInCell="1" allowOverlap="1" wp14:anchorId="49D073A5" wp14:editId="5CF14CEB">
            <wp:simplePos x="0" y="0"/>
            <wp:positionH relativeFrom="page">
              <wp:posOffset>3257127</wp:posOffset>
            </wp:positionH>
            <wp:positionV relativeFrom="paragraph">
              <wp:posOffset>235585</wp:posOffset>
            </wp:positionV>
            <wp:extent cx="1526548" cy="12954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1526548" cy="1295400"/>
                    </a:xfrm>
                    <a:prstGeom prst="rect">
                      <a:avLst/>
                    </a:prstGeom>
                  </pic:spPr>
                </pic:pic>
              </a:graphicData>
            </a:graphic>
          </wp:anchor>
        </w:drawing>
      </w:r>
    </w:p>
    <w:p w14:paraId="3E5D5930" w14:textId="77777777" w:rsidR="00F73D71" w:rsidRDefault="00F73D71" w:rsidP="00F73D71">
      <w:pPr>
        <w:jc w:val="center"/>
        <w:rPr>
          <w:rFonts w:ascii="Times New Roman" w:hAnsi="Times New Roman"/>
          <w:b/>
          <w:color w:val="666766"/>
          <w:sz w:val="28"/>
        </w:rPr>
      </w:pPr>
    </w:p>
    <w:p w14:paraId="1E334A66" w14:textId="77777777" w:rsidR="00F73D71" w:rsidRPr="00F73D71" w:rsidRDefault="00F73D71" w:rsidP="00F73D71">
      <w:pPr>
        <w:jc w:val="center"/>
        <w:rPr>
          <w:rFonts w:ascii="Times New Roman" w:hAnsi="Times New Roman"/>
          <w:b/>
          <w:color w:val="666766"/>
          <w:sz w:val="28"/>
        </w:rPr>
      </w:pPr>
      <w:r w:rsidRPr="00F73D71">
        <w:rPr>
          <w:rFonts w:ascii="Times New Roman" w:hAnsi="Times New Roman"/>
          <w:b/>
          <w:color w:val="666766"/>
          <w:sz w:val="28"/>
        </w:rPr>
        <w:t>APVIENOTO NĀCIJU ORGANIZĀCIJA</w:t>
      </w:r>
    </w:p>
    <w:p w14:paraId="30B9FB3B" w14:textId="77777777" w:rsidR="00F73D71" w:rsidRPr="00CE6B18" w:rsidRDefault="00F73D71" w:rsidP="00F73D71">
      <w:pPr>
        <w:jc w:val="both"/>
        <w:rPr>
          <w:rFonts w:ascii="Times New Roman" w:hAnsi="Times New Roman" w:cs="Times New Roman"/>
          <w:b/>
          <w:noProof/>
          <w:sz w:val="24"/>
        </w:rPr>
      </w:pPr>
    </w:p>
    <w:p w14:paraId="69E7C78B" w14:textId="77777777" w:rsidR="00F73D71" w:rsidRPr="00CE6B18" w:rsidRDefault="00F73D71" w:rsidP="00F73D71">
      <w:pPr>
        <w:jc w:val="both"/>
        <w:rPr>
          <w:rFonts w:ascii="Times New Roman" w:hAnsi="Times New Roman" w:cs="Times New Roman"/>
          <w:b/>
          <w:noProof/>
          <w:sz w:val="24"/>
        </w:rPr>
      </w:pPr>
    </w:p>
    <w:p w14:paraId="7BDF19C7" w14:textId="77777777" w:rsidR="00F73D71" w:rsidRPr="00F73D71" w:rsidRDefault="00F73D71" w:rsidP="00F73D71">
      <w:pPr>
        <w:jc w:val="center"/>
        <w:rPr>
          <w:rFonts w:ascii="Times New Roman" w:hAnsi="Times New Roman"/>
          <w:b/>
          <w:color w:val="666766"/>
          <w:sz w:val="24"/>
        </w:rPr>
      </w:pPr>
      <w:r w:rsidRPr="00F73D71">
        <w:rPr>
          <w:rFonts w:ascii="Times New Roman" w:hAnsi="Times New Roman"/>
          <w:b/>
          <w:color w:val="666766"/>
          <w:sz w:val="24"/>
        </w:rPr>
        <w:t>sustainabledevelopment.un.org</w:t>
      </w:r>
    </w:p>
    <w:p w14:paraId="38ECD1EB" w14:textId="77777777" w:rsidR="00F73D71" w:rsidRPr="00F73D71" w:rsidRDefault="00F73D71" w:rsidP="00F73D71">
      <w:r w:rsidRPr="00F73D71">
        <w:br w:type="page"/>
      </w:r>
    </w:p>
    <w:sdt>
      <w:sdtPr>
        <w:rPr>
          <w:rFonts w:ascii="Times New Roman" w:hAnsi="Times New Roman" w:cs="Times New Roman"/>
          <w:sz w:val="24"/>
          <w:szCs w:val="24"/>
        </w:rPr>
        <w:id w:val="1747615432"/>
        <w:docPartObj>
          <w:docPartGallery w:val="Table of Contents"/>
          <w:docPartUnique/>
        </w:docPartObj>
      </w:sdtPr>
      <w:sdtEndPr>
        <w:rPr>
          <w:rFonts w:ascii="Calibri" w:hAnsi="Calibri" w:cs="Calibri"/>
          <w:b/>
          <w:bCs/>
          <w:noProof/>
          <w:sz w:val="22"/>
          <w:szCs w:val="22"/>
        </w:rPr>
      </w:sdtEndPr>
      <w:sdtContent>
        <w:p w14:paraId="703DEA20" w14:textId="77777777" w:rsidR="00F73D71" w:rsidRPr="005348E5" w:rsidRDefault="00F73D71" w:rsidP="00F73D71">
          <w:pPr>
            <w:rPr>
              <w:rFonts w:ascii="Times New Roman" w:hAnsi="Times New Roman" w:cs="Times New Roman"/>
              <w:noProof/>
              <w:sz w:val="24"/>
            </w:rPr>
          </w:pPr>
        </w:p>
        <w:bookmarkStart w:id="2" w:name="TOCPosition"/>
        <w:p w14:paraId="124BD1F4" w14:textId="77777777" w:rsidR="00F73D71" w:rsidRPr="00B1508D" w:rsidRDefault="00F73D71" w:rsidP="00F73D71">
          <w:pPr>
            <w:pStyle w:val="TOC1"/>
            <w:tabs>
              <w:tab w:val="right" w:leader="dot" w:pos="9062"/>
            </w:tabs>
            <w:ind w:left="0"/>
            <w:rPr>
              <w:rFonts w:ascii="Times New Roman" w:eastAsiaTheme="minorEastAsia" w:hAnsi="Times New Roman" w:cs="Times New Roman"/>
              <w:noProof/>
              <w:kern w:val="2"/>
              <w:sz w:val="24"/>
              <w:szCs w:val="24"/>
              <w:lang w:val="en-GB" w:eastAsia="en-GB"/>
              <w14:ligatures w14:val="standardContextual"/>
            </w:rPr>
          </w:pPr>
          <w:r w:rsidRPr="00B1508D">
            <w:rPr>
              <w:rFonts w:ascii="Times New Roman" w:hAnsi="Times New Roman" w:cs="Times New Roman"/>
              <w:sz w:val="24"/>
              <w:szCs w:val="24"/>
            </w:rPr>
            <w:fldChar w:fldCharType="begin"/>
          </w:r>
          <w:r w:rsidRPr="00B1508D">
            <w:rPr>
              <w:rFonts w:ascii="Times New Roman" w:hAnsi="Times New Roman" w:cs="Times New Roman"/>
              <w:sz w:val="24"/>
              <w:szCs w:val="24"/>
            </w:rPr>
            <w:instrText xml:space="preserve"> TOC \o "1-3" \h \z \u </w:instrText>
          </w:r>
          <w:r w:rsidRPr="00B1508D">
            <w:rPr>
              <w:rFonts w:ascii="Times New Roman" w:hAnsi="Times New Roman" w:cs="Times New Roman"/>
              <w:sz w:val="24"/>
              <w:szCs w:val="24"/>
            </w:rPr>
            <w:fldChar w:fldCharType="separate"/>
          </w:r>
          <w:hyperlink w:anchor="_Toc197961755" w:history="1">
            <w:r w:rsidRPr="00B1508D">
              <w:rPr>
                <w:rStyle w:val="Hyperlink"/>
                <w:rFonts w:ascii="Times New Roman" w:hAnsi="Times New Roman" w:cs="Times New Roman"/>
                <w:noProof/>
                <w:sz w:val="24"/>
                <w:szCs w:val="24"/>
              </w:rPr>
              <w:t>Mūsu pasaules pārveidošana: ilgtspējīgas attīstības dienaskārtība 2030. gadam</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_Toc197961755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B1508D">
              <w:rPr>
                <w:rFonts w:ascii="Times New Roman" w:hAnsi="Times New Roman" w:cs="Times New Roman"/>
                <w:noProof/>
                <w:webHidden/>
                <w:sz w:val="24"/>
                <w:szCs w:val="24"/>
              </w:rPr>
              <w:fldChar w:fldCharType="end"/>
            </w:r>
          </w:hyperlink>
        </w:p>
        <w:p w14:paraId="01C228BB"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56" w:history="1">
            <w:r w:rsidRPr="00C83373">
              <w:rPr>
                <w:rStyle w:val="Hyperlink"/>
                <w:rFonts w:ascii="Times New Roman" w:hAnsi="Times New Roman" w:cs="Times New Roman"/>
                <w:i/>
                <w:iCs/>
                <w:noProof/>
                <w:sz w:val="24"/>
                <w:szCs w:val="24"/>
              </w:rPr>
              <w:t>Preambula</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_Toc197961756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5</w:t>
            </w:r>
            <w:r w:rsidRPr="00C83373">
              <w:rPr>
                <w:rFonts w:ascii="Times New Roman" w:hAnsi="Times New Roman" w:cs="Times New Roman"/>
                <w:i/>
                <w:iCs/>
                <w:noProof/>
                <w:webHidden/>
                <w:sz w:val="24"/>
                <w:szCs w:val="24"/>
              </w:rPr>
              <w:fldChar w:fldCharType="end"/>
            </w:r>
          </w:hyperlink>
        </w:p>
        <w:p w14:paraId="10A12C0F"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57" w:history="1">
            <w:r w:rsidRPr="00C83373">
              <w:rPr>
                <w:rStyle w:val="Hyperlink"/>
                <w:rFonts w:ascii="Times New Roman" w:hAnsi="Times New Roman" w:cs="Times New Roman"/>
                <w:i/>
                <w:iCs/>
                <w:noProof/>
                <w:sz w:val="24"/>
                <w:szCs w:val="24"/>
              </w:rPr>
              <w:t>Cilvēki</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_Toc197961757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5</w:t>
            </w:r>
            <w:r w:rsidRPr="00C83373">
              <w:rPr>
                <w:rFonts w:ascii="Times New Roman" w:hAnsi="Times New Roman" w:cs="Times New Roman"/>
                <w:i/>
                <w:iCs/>
                <w:noProof/>
                <w:webHidden/>
                <w:sz w:val="24"/>
                <w:szCs w:val="24"/>
              </w:rPr>
              <w:fldChar w:fldCharType="end"/>
            </w:r>
          </w:hyperlink>
        </w:p>
        <w:p w14:paraId="1223EFAE"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58" w:history="1">
            <w:r w:rsidRPr="00C83373">
              <w:rPr>
                <w:rStyle w:val="Hyperlink"/>
                <w:rFonts w:ascii="Times New Roman" w:hAnsi="Times New Roman" w:cs="Times New Roman"/>
                <w:i/>
                <w:iCs/>
                <w:noProof/>
                <w:sz w:val="24"/>
                <w:szCs w:val="24"/>
              </w:rPr>
              <w:t>Planēta</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_Toc197961758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5</w:t>
            </w:r>
            <w:r w:rsidRPr="00C83373">
              <w:rPr>
                <w:rFonts w:ascii="Times New Roman" w:hAnsi="Times New Roman" w:cs="Times New Roman"/>
                <w:i/>
                <w:iCs/>
                <w:noProof/>
                <w:webHidden/>
                <w:sz w:val="24"/>
                <w:szCs w:val="24"/>
              </w:rPr>
              <w:fldChar w:fldCharType="end"/>
            </w:r>
          </w:hyperlink>
        </w:p>
        <w:p w14:paraId="07AEA17C"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59" w:history="1">
            <w:r w:rsidRPr="00C83373">
              <w:rPr>
                <w:rStyle w:val="Hyperlink"/>
                <w:rFonts w:ascii="Times New Roman" w:hAnsi="Times New Roman" w:cs="Times New Roman"/>
                <w:i/>
                <w:iCs/>
                <w:noProof/>
                <w:sz w:val="24"/>
                <w:szCs w:val="24"/>
              </w:rPr>
              <w:t>Labklājība</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_Toc197961759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5</w:t>
            </w:r>
            <w:r w:rsidRPr="00C83373">
              <w:rPr>
                <w:rFonts w:ascii="Times New Roman" w:hAnsi="Times New Roman" w:cs="Times New Roman"/>
                <w:i/>
                <w:iCs/>
                <w:noProof/>
                <w:webHidden/>
                <w:sz w:val="24"/>
                <w:szCs w:val="24"/>
              </w:rPr>
              <w:fldChar w:fldCharType="end"/>
            </w:r>
          </w:hyperlink>
        </w:p>
        <w:p w14:paraId="5175B929"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60" w:history="1">
            <w:r w:rsidRPr="00C83373">
              <w:rPr>
                <w:rStyle w:val="Hyperlink"/>
                <w:rFonts w:ascii="Times New Roman" w:hAnsi="Times New Roman" w:cs="Times New Roman"/>
                <w:i/>
                <w:iCs/>
                <w:noProof/>
                <w:sz w:val="24"/>
                <w:szCs w:val="24"/>
              </w:rPr>
              <w:t>Miers</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_Toc197961760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5</w:t>
            </w:r>
            <w:r w:rsidRPr="00C83373">
              <w:rPr>
                <w:rFonts w:ascii="Times New Roman" w:hAnsi="Times New Roman" w:cs="Times New Roman"/>
                <w:i/>
                <w:iCs/>
                <w:noProof/>
                <w:webHidden/>
                <w:sz w:val="24"/>
                <w:szCs w:val="24"/>
              </w:rPr>
              <w:fldChar w:fldCharType="end"/>
            </w:r>
          </w:hyperlink>
        </w:p>
        <w:p w14:paraId="2C4D2CB1" w14:textId="77777777" w:rsidR="00F73D71" w:rsidRPr="00C83373" w:rsidRDefault="00F73D71" w:rsidP="00F73D71">
          <w:pPr>
            <w:pStyle w:val="TOC1"/>
            <w:tabs>
              <w:tab w:val="right" w:leader="dot" w:pos="9062"/>
            </w:tabs>
            <w:ind w:left="284"/>
            <w:rPr>
              <w:rFonts w:ascii="Times New Roman" w:eastAsiaTheme="minorEastAsia" w:hAnsi="Times New Roman" w:cs="Times New Roman"/>
              <w:i/>
              <w:iCs/>
              <w:noProof/>
              <w:kern w:val="2"/>
              <w:sz w:val="24"/>
              <w:szCs w:val="24"/>
              <w:lang w:val="en-GB" w:eastAsia="en-GB"/>
              <w14:ligatures w14:val="standardContextual"/>
            </w:rPr>
          </w:pPr>
          <w:hyperlink w:anchor="_Toc197961761" w:history="1">
            <w:r w:rsidRPr="00C83373">
              <w:rPr>
                <w:rStyle w:val="Hyperlink"/>
                <w:rFonts w:ascii="Times New Roman" w:hAnsi="Times New Roman" w:cs="Times New Roman"/>
                <w:i/>
                <w:iCs/>
                <w:noProof/>
                <w:sz w:val="24"/>
                <w:szCs w:val="24"/>
              </w:rPr>
              <w:t>Partnerība</w:t>
            </w:r>
            <w:r w:rsidRPr="00C83373">
              <w:rPr>
                <w:rFonts w:ascii="Times New Roman" w:hAnsi="Times New Roman" w:cs="Times New Roman"/>
                <w:i/>
                <w:iCs/>
                <w:noProof/>
                <w:webHidden/>
                <w:sz w:val="24"/>
                <w:szCs w:val="24"/>
              </w:rPr>
              <w:tab/>
            </w:r>
            <w:r w:rsidRPr="00C83373">
              <w:rPr>
                <w:rFonts w:ascii="Times New Roman" w:hAnsi="Times New Roman" w:cs="Times New Roman"/>
                <w:i/>
                <w:iCs/>
                <w:noProof/>
                <w:webHidden/>
                <w:sz w:val="24"/>
                <w:szCs w:val="24"/>
              </w:rPr>
              <w:fldChar w:fldCharType="begin"/>
            </w:r>
            <w:r w:rsidRPr="00C83373">
              <w:rPr>
                <w:rFonts w:ascii="Times New Roman" w:hAnsi="Times New Roman" w:cs="Times New Roman"/>
                <w:i/>
                <w:iCs/>
                <w:noProof/>
                <w:webHidden/>
                <w:sz w:val="24"/>
                <w:szCs w:val="24"/>
              </w:rPr>
              <w:instrText xml:space="preserve"> PAGEREF _Toc197961761 \h </w:instrText>
            </w:r>
            <w:r w:rsidRPr="00C83373">
              <w:rPr>
                <w:rFonts w:ascii="Times New Roman" w:hAnsi="Times New Roman" w:cs="Times New Roman"/>
                <w:i/>
                <w:iCs/>
                <w:noProof/>
                <w:webHidden/>
                <w:sz w:val="24"/>
                <w:szCs w:val="24"/>
              </w:rPr>
            </w:r>
            <w:r w:rsidRPr="00C83373">
              <w:rPr>
                <w:rFonts w:ascii="Times New Roman" w:hAnsi="Times New Roman" w:cs="Times New Roman"/>
                <w:i/>
                <w:iCs/>
                <w:noProof/>
                <w:webHidden/>
                <w:sz w:val="24"/>
                <w:szCs w:val="24"/>
              </w:rPr>
              <w:fldChar w:fldCharType="separate"/>
            </w:r>
            <w:r>
              <w:rPr>
                <w:rFonts w:ascii="Times New Roman" w:hAnsi="Times New Roman" w:cs="Times New Roman"/>
                <w:i/>
                <w:iCs/>
                <w:noProof/>
                <w:webHidden/>
                <w:sz w:val="24"/>
                <w:szCs w:val="24"/>
              </w:rPr>
              <w:t>6</w:t>
            </w:r>
            <w:r w:rsidRPr="00C83373">
              <w:rPr>
                <w:rFonts w:ascii="Times New Roman" w:hAnsi="Times New Roman" w:cs="Times New Roman"/>
                <w:i/>
                <w:iCs/>
                <w:noProof/>
                <w:webHidden/>
                <w:sz w:val="24"/>
                <w:szCs w:val="24"/>
              </w:rPr>
              <w:fldChar w:fldCharType="end"/>
            </w:r>
          </w:hyperlink>
        </w:p>
        <w:p w14:paraId="27B85121" w14:textId="77777777" w:rsidR="00F73D71" w:rsidRPr="00B1508D" w:rsidRDefault="00F73D71" w:rsidP="00F73D71">
          <w:pPr>
            <w:pStyle w:val="TOC1"/>
            <w:tabs>
              <w:tab w:val="right" w:leader="dot" w:pos="9062"/>
            </w:tabs>
            <w:ind w:left="0"/>
            <w:rPr>
              <w:rFonts w:ascii="Times New Roman" w:eastAsiaTheme="minorEastAsia" w:hAnsi="Times New Roman" w:cs="Times New Roman"/>
              <w:noProof/>
              <w:kern w:val="2"/>
              <w:sz w:val="24"/>
              <w:szCs w:val="24"/>
              <w:lang w:val="en-GB" w:eastAsia="en-GB"/>
              <w14:ligatures w14:val="standardContextual"/>
            </w:rPr>
          </w:pPr>
          <w:hyperlink w:anchor="_Toc197961762" w:history="1">
            <w:r w:rsidRPr="00B1508D">
              <w:rPr>
                <w:rStyle w:val="Hyperlink"/>
                <w:rFonts w:ascii="Times New Roman" w:hAnsi="Times New Roman" w:cs="Times New Roman"/>
                <w:noProof/>
                <w:sz w:val="24"/>
                <w:szCs w:val="24"/>
              </w:rPr>
              <w:t>Deklarācija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_Toc197961762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B1508D">
              <w:rPr>
                <w:rFonts w:ascii="Times New Roman" w:hAnsi="Times New Roman" w:cs="Times New Roman"/>
                <w:noProof/>
                <w:webHidden/>
                <w:sz w:val="24"/>
                <w:szCs w:val="24"/>
              </w:rPr>
              <w:fldChar w:fldCharType="end"/>
            </w:r>
          </w:hyperlink>
        </w:p>
        <w:p w14:paraId="650D15C2"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3" w:history="1">
            <w:r w:rsidRPr="00B1508D">
              <w:rPr>
                <w:rStyle w:val="Hyperlink"/>
                <w:rFonts w:ascii="Times New Roman" w:hAnsi="Times New Roman" w:cs="Times New Roman"/>
                <w:noProof/>
                <w:sz w:val="24"/>
                <w:szCs w:val="24"/>
              </w:rPr>
              <w:t>Ievads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_Toc197961763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B1508D">
              <w:rPr>
                <w:rFonts w:ascii="Times New Roman" w:hAnsi="Times New Roman" w:cs="Times New Roman"/>
                <w:noProof/>
                <w:webHidden/>
                <w:sz w:val="24"/>
                <w:szCs w:val="24"/>
              </w:rPr>
              <w:fldChar w:fldCharType="end"/>
            </w:r>
          </w:hyperlink>
        </w:p>
        <w:p w14:paraId="4208AB36"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4" w:history="1">
            <w:r w:rsidRPr="00B1508D">
              <w:rPr>
                <w:rStyle w:val="Hyperlink"/>
                <w:rFonts w:ascii="Times New Roman" w:hAnsi="Times New Roman" w:cs="Times New Roman"/>
                <w:noProof/>
                <w:sz w:val="24"/>
                <w:szCs w:val="24"/>
              </w:rPr>
              <w:t>Mūsu vīzija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_Toc197961764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B1508D">
              <w:rPr>
                <w:rFonts w:ascii="Times New Roman" w:hAnsi="Times New Roman" w:cs="Times New Roman"/>
                <w:noProof/>
                <w:webHidden/>
                <w:sz w:val="24"/>
                <w:szCs w:val="24"/>
              </w:rPr>
              <w:fldChar w:fldCharType="end"/>
            </w:r>
          </w:hyperlink>
        </w:p>
        <w:p w14:paraId="619D1A7F"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5" w:history="1">
            <w:r w:rsidRPr="00B1508D">
              <w:rPr>
                <w:rStyle w:val="Hyperlink"/>
                <w:rFonts w:ascii="Times New Roman" w:hAnsi="Times New Roman" w:cs="Times New Roman"/>
                <w:noProof/>
                <w:sz w:val="24"/>
                <w:szCs w:val="24"/>
              </w:rPr>
              <w:t>Mūsu kopīgie principi un saistības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_Toc197961765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B1508D">
              <w:rPr>
                <w:rFonts w:ascii="Times New Roman" w:hAnsi="Times New Roman" w:cs="Times New Roman"/>
                <w:noProof/>
                <w:webHidden/>
                <w:sz w:val="24"/>
                <w:szCs w:val="24"/>
              </w:rPr>
              <w:fldChar w:fldCharType="end"/>
            </w:r>
          </w:hyperlink>
        </w:p>
        <w:p w14:paraId="630E58D8"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6" w:history="1">
            <w:r w:rsidRPr="00B1508D">
              <w:rPr>
                <w:rStyle w:val="Hyperlink"/>
                <w:rFonts w:ascii="Times New Roman" w:hAnsi="Times New Roman" w:cs="Times New Roman"/>
                <w:noProof/>
                <w:sz w:val="24"/>
                <w:szCs w:val="24"/>
              </w:rPr>
              <w:t>Mūsu pasaule šodien</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_Toc197961766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B1508D">
              <w:rPr>
                <w:rFonts w:ascii="Times New Roman" w:hAnsi="Times New Roman" w:cs="Times New Roman"/>
                <w:noProof/>
                <w:webHidden/>
                <w:sz w:val="24"/>
                <w:szCs w:val="24"/>
              </w:rPr>
              <w:fldChar w:fldCharType="end"/>
            </w:r>
          </w:hyperlink>
        </w:p>
        <w:p w14:paraId="38734716"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7" w:history="1">
            <w:r w:rsidRPr="00B1508D">
              <w:rPr>
                <w:rStyle w:val="Hyperlink"/>
                <w:rFonts w:ascii="Times New Roman" w:hAnsi="Times New Roman" w:cs="Times New Roman"/>
                <w:noProof/>
                <w:sz w:val="24"/>
                <w:szCs w:val="24"/>
              </w:rPr>
              <w:t>Jaunā dienaskārtība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_Toc197961767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B1508D">
              <w:rPr>
                <w:rFonts w:ascii="Times New Roman" w:hAnsi="Times New Roman" w:cs="Times New Roman"/>
                <w:noProof/>
                <w:webHidden/>
                <w:sz w:val="24"/>
                <w:szCs w:val="24"/>
              </w:rPr>
              <w:fldChar w:fldCharType="end"/>
            </w:r>
          </w:hyperlink>
        </w:p>
        <w:p w14:paraId="397AF10F"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8" w:history="1">
            <w:r w:rsidRPr="00B1508D">
              <w:rPr>
                <w:rStyle w:val="Hyperlink"/>
                <w:rFonts w:ascii="Times New Roman" w:hAnsi="Times New Roman" w:cs="Times New Roman"/>
                <w:noProof/>
                <w:sz w:val="24"/>
                <w:szCs w:val="24"/>
              </w:rPr>
              <w:t>Īstenošanas līdzekļi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_Toc197961768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B1508D">
              <w:rPr>
                <w:rFonts w:ascii="Times New Roman" w:hAnsi="Times New Roman" w:cs="Times New Roman"/>
                <w:noProof/>
                <w:webHidden/>
                <w:sz w:val="24"/>
                <w:szCs w:val="24"/>
              </w:rPr>
              <w:fldChar w:fldCharType="end"/>
            </w:r>
          </w:hyperlink>
        </w:p>
        <w:p w14:paraId="3C7E8CAA"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69" w:history="1">
            <w:r w:rsidRPr="00B1508D">
              <w:rPr>
                <w:rStyle w:val="Hyperlink"/>
                <w:rFonts w:ascii="Times New Roman" w:hAnsi="Times New Roman" w:cs="Times New Roman"/>
                <w:noProof/>
                <w:sz w:val="24"/>
                <w:szCs w:val="24"/>
              </w:rPr>
              <w:t>Izpildes uzraudzība un pārskatīšana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_Toc197961769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B1508D">
              <w:rPr>
                <w:rFonts w:ascii="Times New Roman" w:hAnsi="Times New Roman" w:cs="Times New Roman"/>
                <w:noProof/>
                <w:webHidden/>
                <w:sz w:val="24"/>
                <w:szCs w:val="24"/>
              </w:rPr>
              <w:fldChar w:fldCharType="end"/>
            </w:r>
          </w:hyperlink>
        </w:p>
        <w:p w14:paraId="5DE722C8"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0" w:history="1">
            <w:r w:rsidRPr="00B1508D">
              <w:rPr>
                <w:rStyle w:val="Hyperlink"/>
                <w:rFonts w:ascii="Times New Roman" w:hAnsi="Times New Roman" w:cs="Times New Roman"/>
                <w:noProof/>
                <w:sz w:val="24"/>
                <w:szCs w:val="24"/>
              </w:rPr>
              <w:t>Aicinājums rīkoties, lai mainītu mūsu pasauli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_Toc197961770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B1508D">
              <w:rPr>
                <w:rFonts w:ascii="Times New Roman" w:hAnsi="Times New Roman" w:cs="Times New Roman"/>
                <w:noProof/>
                <w:webHidden/>
                <w:sz w:val="24"/>
                <w:szCs w:val="24"/>
              </w:rPr>
              <w:fldChar w:fldCharType="end"/>
            </w:r>
          </w:hyperlink>
        </w:p>
        <w:p w14:paraId="072E485F" w14:textId="77777777" w:rsidR="00F73D71" w:rsidRPr="00B1508D" w:rsidRDefault="00F73D71" w:rsidP="00F73D71">
          <w:pPr>
            <w:pStyle w:val="TOC1"/>
            <w:tabs>
              <w:tab w:val="right" w:leader="dot" w:pos="9062"/>
            </w:tabs>
            <w:ind w:left="0"/>
            <w:rPr>
              <w:rFonts w:ascii="Times New Roman" w:eastAsiaTheme="minorEastAsia" w:hAnsi="Times New Roman" w:cs="Times New Roman"/>
              <w:noProof/>
              <w:kern w:val="2"/>
              <w:sz w:val="24"/>
              <w:szCs w:val="24"/>
              <w:lang w:val="en-GB" w:eastAsia="en-GB"/>
              <w14:ligatures w14:val="standardContextual"/>
            </w:rPr>
          </w:pPr>
          <w:hyperlink w:anchor="_Toc197961771" w:history="1">
            <w:r w:rsidRPr="00B1508D">
              <w:rPr>
                <w:rStyle w:val="Hyperlink"/>
                <w:rFonts w:ascii="Times New Roman" w:hAnsi="Times New Roman" w:cs="Times New Roman"/>
                <w:noProof/>
                <w:sz w:val="24"/>
                <w:szCs w:val="24"/>
              </w:rPr>
              <w:t>Ilgtspējīgas attīstības mērķi un apakšmērķi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_Toc197961771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B1508D">
              <w:rPr>
                <w:rFonts w:ascii="Times New Roman" w:hAnsi="Times New Roman" w:cs="Times New Roman"/>
                <w:noProof/>
                <w:webHidden/>
                <w:sz w:val="24"/>
                <w:szCs w:val="24"/>
              </w:rPr>
              <w:fldChar w:fldCharType="end"/>
            </w:r>
          </w:hyperlink>
        </w:p>
        <w:p w14:paraId="159B25B4"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3" w:history="1">
            <w:r w:rsidRPr="00B1508D">
              <w:rPr>
                <w:rStyle w:val="Hyperlink"/>
                <w:rFonts w:ascii="Times New Roman" w:hAnsi="Times New Roman" w:cs="Times New Roman"/>
                <w:noProof/>
                <w:sz w:val="24"/>
                <w:szCs w:val="24"/>
              </w:rPr>
              <w:t>1. mērķis. Visur izskaust nabadzību visās tās izpausmēs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_Toc197961773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B1508D">
              <w:rPr>
                <w:rFonts w:ascii="Times New Roman" w:hAnsi="Times New Roman" w:cs="Times New Roman"/>
                <w:noProof/>
                <w:webHidden/>
                <w:sz w:val="24"/>
                <w:szCs w:val="24"/>
              </w:rPr>
              <w:fldChar w:fldCharType="end"/>
            </w:r>
          </w:hyperlink>
        </w:p>
        <w:p w14:paraId="7C021EE9"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4" w:history="1">
            <w:r w:rsidRPr="00B1508D">
              <w:rPr>
                <w:rStyle w:val="Hyperlink"/>
                <w:rFonts w:ascii="Times New Roman" w:hAnsi="Times New Roman" w:cs="Times New Roman"/>
                <w:noProof/>
                <w:sz w:val="24"/>
                <w:szCs w:val="24"/>
              </w:rPr>
              <w:t>2. mērķis. Izskaust badu, panākt pārtikas nodrošinājumu un uzlabotu uzturu, veicināt ilgtspējīgu lauksaimniecību</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_Toc197961774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B1508D">
              <w:rPr>
                <w:rFonts w:ascii="Times New Roman" w:hAnsi="Times New Roman" w:cs="Times New Roman"/>
                <w:noProof/>
                <w:webHidden/>
                <w:sz w:val="24"/>
                <w:szCs w:val="24"/>
              </w:rPr>
              <w:fldChar w:fldCharType="end"/>
            </w:r>
          </w:hyperlink>
        </w:p>
        <w:p w14:paraId="7868DD82"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5" w:history="1">
            <w:r w:rsidRPr="00B1508D">
              <w:rPr>
                <w:rStyle w:val="Hyperlink"/>
                <w:rFonts w:ascii="Times New Roman" w:hAnsi="Times New Roman" w:cs="Times New Roman"/>
                <w:noProof/>
                <w:sz w:val="24"/>
                <w:szCs w:val="24"/>
              </w:rPr>
              <w:t>3. mērķis. Nodrošināt veselīgu dzīvi un sekmēt labbūtību jebkura vecuma cilvēkiem</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_Toc197961775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B1508D">
              <w:rPr>
                <w:rFonts w:ascii="Times New Roman" w:hAnsi="Times New Roman" w:cs="Times New Roman"/>
                <w:noProof/>
                <w:webHidden/>
                <w:sz w:val="24"/>
                <w:szCs w:val="24"/>
              </w:rPr>
              <w:fldChar w:fldCharType="end"/>
            </w:r>
          </w:hyperlink>
        </w:p>
        <w:p w14:paraId="6A06B0A5"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6" w:history="1">
            <w:r w:rsidRPr="00B1508D">
              <w:rPr>
                <w:rStyle w:val="Hyperlink"/>
                <w:rFonts w:ascii="Times New Roman" w:hAnsi="Times New Roman" w:cs="Times New Roman"/>
                <w:noProof/>
                <w:sz w:val="24"/>
                <w:szCs w:val="24"/>
              </w:rPr>
              <w:t>4. mērķis. Nodrošināt iekļaujošu un vienlīdz kvalitatīvu izglītību un veicināt mūžizglītības iespējas visiem</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_Toc197961776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B1508D">
              <w:rPr>
                <w:rFonts w:ascii="Times New Roman" w:hAnsi="Times New Roman" w:cs="Times New Roman"/>
                <w:noProof/>
                <w:webHidden/>
                <w:sz w:val="24"/>
                <w:szCs w:val="24"/>
              </w:rPr>
              <w:fldChar w:fldCharType="end"/>
            </w:r>
          </w:hyperlink>
        </w:p>
        <w:p w14:paraId="1DB3A3DA"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7" w:history="1">
            <w:r w:rsidRPr="00B1508D">
              <w:rPr>
                <w:rStyle w:val="Hyperlink"/>
                <w:rFonts w:ascii="Times New Roman" w:hAnsi="Times New Roman" w:cs="Times New Roman"/>
                <w:noProof/>
                <w:sz w:val="24"/>
                <w:szCs w:val="24"/>
              </w:rPr>
              <w:t>5. mērķis. Panākt dzimumu līdztiesību un nodrošināt pilnvērtīgas iespējas visām sievietēm un meitenēm</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_Toc197961777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Pr="00B1508D">
              <w:rPr>
                <w:rFonts w:ascii="Times New Roman" w:hAnsi="Times New Roman" w:cs="Times New Roman"/>
                <w:noProof/>
                <w:webHidden/>
                <w:sz w:val="24"/>
                <w:szCs w:val="24"/>
              </w:rPr>
              <w:fldChar w:fldCharType="end"/>
            </w:r>
          </w:hyperlink>
        </w:p>
        <w:p w14:paraId="0FA1A9FB"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8" w:history="1">
            <w:r w:rsidRPr="00B1508D">
              <w:rPr>
                <w:rStyle w:val="Hyperlink"/>
                <w:rFonts w:ascii="Times New Roman" w:hAnsi="Times New Roman" w:cs="Times New Roman"/>
                <w:noProof/>
                <w:sz w:val="24"/>
                <w:szCs w:val="24"/>
              </w:rPr>
              <w:t>6. mērķis. Nodrošināt ūdens un sanitārijas pieejamību visiem un ilgtspējīgu to pārvaldību</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_Toc197961778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B1508D">
              <w:rPr>
                <w:rFonts w:ascii="Times New Roman" w:hAnsi="Times New Roman" w:cs="Times New Roman"/>
                <w:noProof/>
                <w:webHidden/>
                <w:sz w:val="24"/>
                <w:szCs w:val="24"/>
              </w:rPr>
              <w:fldChar w:fldCharType="end"/>
            </w:r>
          </w:hyperlink>
        </w:p>
        <w:p w14:paraId="4802B61C"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79" w:history="1">
            <w:r w:rsidRPr="00B1508D">
              <w:rPr>
                <w:rStyle w:val="Hyperlink"/>
                <w:rFonts w:ascii="Times New Roman" w:hAnsi="Times New Roman" w:cs="Times New Roman"/>
                <w:noProof/>
                <w:sz w:val="24"/>
                <w:szCs w:val="24"/>
              </w:rPr>
              <w:t>7. mērķis. Nodrošināt visiem piekļuvi uzticamai, ilgtspējīgai un mūsdienīgai enerģijai par pieņemamu cenu</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_Toc197961779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B1508D">
              <w:rPr>
                <w:rFonts w:ascii="Times New Roman" w:hAnsi="Times New Roman" w:cs="Times New Roman"/>
                <w:noProof/>
                <w:webHidden/>
                <w:sz w:val="24"/>
                <w:szCs w:val="24"/>
              </w:rPr>
              <w:fldChar w:fldCharType="end"/>
            </w:r>
          </w:hyperlink>
        </w:p>
        <w:p w14:paraId="2B11254B" w14:textId="77777777" w:rsidR="00F73D71" w:rsidRPr="00B1508D" w:rsidRDefault="00F73D71" w:rsidP="00F73D71">
          <w:pPr>
            <w:pStyle w:val="TOC1"/>
            <w:keepNext/>
            <w:keepLines/>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0" w:history="1">
            <w:r w:rsidRPr="00B1508D">
              <w:rPr>
                <w:rStyle w:val="Hyperlink"/>
                <w:rFonts w:ascii="Times New Roman" w:hAnsi="Times New Roman" w:cs="Times New Roman"/>
                <w:noProof/>
                <w:sz w:val="24"/>
                <w:szCs w:val="24"/>
              </w:rPr>
              <w:t xml:space="preserve">8. mērķis. Veicināt noturīgu, iekļaujošu un ilgtspējīgu ekonomisko izaugsmi, pilnīgu un produktīvu nodarbinātību un </w:t>
            </w:r>
            <w:r>
              <w:rPr>
                <w:rStyle w:val="Hyperlink"/>
                <w:rFonts w:ascii="Times New Roman" w:hAnsi="Times New Roman" w:cs="Times New Roman"/>
                <w:noProof/>
                <w:sz w:val="24"/>
                <w:szCs w:val="24"/>
              </w:rPr>
              <w:t>cienīgu</w:t>
            </w:r>
            <w:r w:rsidRPr="00B1508D">
              <w:rPr>
                <w:rStyle w:val="Hyperlink"/>
                <w:rFonts w:ascii="Times New Roman" w:hAnsi="Times New Roman" w:cs="Times New Roman"/>
                <w:noProof/>
                <w:sz w:val="24"/>
                <w:szCs w:val="24"/>
              </w:rPr>
              <w:t xml:space="preserve"> darbu visiem</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_Toc197961780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Pr="00B1508D">
              <w:rPr>
                <w:rFonts w:ascii="Times New Roman" w:hAnsi="Times New Roman" w:cs="Times New Roman"/>
                <w:noProof/>
                <w:webHidden/>
                <w:sz w:val="24"/>
                <w:szCs w:val="24"/>
              </w:rPr>
              <w:fldChar w:fldCharType="end"/>
            </w:r>
          </w:hyperlink>
        </w:p>
        <w:p w14:paraId="4BD06EE9"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1" w:history="1">
            <w:r w:rsidRPr="00B1508D">
              <w:rPr>
                <w:rStyle w:val="Hyperlink"/>
                <w:rFonts w:ascii="Times New Roman" w:hAnsi="Times New Roman" w:cs="Times New Roman"/>
                <w:noProof/>
                <w:sz w:val="24"/>
                <w:szCs w:val="24"/>
              </w:rPr>
              <w:t>9. mērķis. Veidot noturīgu infrastruktūru, veicināt iekļaujošu un ilgtspējīgu industrializāciju un sekmēt inovācijas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_Toc197961781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B1508D">
              <w:rPr>
                <w:rFonts w:ascii="Times New Roman" w:hAnsi="Times New Roman" w:cs="Times New Roman"/>
                <w:noProof/>
                <w:webHidden/>
                <w:sz w:val="24"/>
                <w:szCs w:val="24"/>
              </w:rPr>
              <w:fldChar w:fldCharType="end"/>
            </w:r>
          </w:hyperlink>
        </w:p>
        <w:p w14:paraId="163BB11F"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2" w:history="1">
            <w:r w:rsidRPr="00B1508D">
              <w:rPr>
                <w:rStyle w:val="Hyperlink"/>
                <w:rFonts w:ascii="Times New Roman" w:hAnsi="Times New Roman" w:cs="Times New Roman"/>
                <w:noProof/>
                <w:sz w:val="24"/>
                <w:szCs w:val="24"/>
              </w:rPr>
              <w:t>10. mērķis. Samazināt nevienlīdzību starp valstīm un valstu iekšienē</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_Toc197961782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B1508D">
              <w:rPr>
                <w:rFonts w:ascii="Times New Roman" w:hAnsi="Times New Roman" w:cs="Times New Roman"/>
                <w:noProof/>
                <w:webHidden/>
                <w:sz w:val="24"/>
                <w:szCs w:val="24"/>
              </w:rPr>
              <w:fldChar w:fldCharType="end"/>
            </w:r>
          </w:hyperlink>
        </w:p>
        <w:p w14:paraId="0B06A8E3"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3" w:history="1">
            <w:r w:rsidRPr="00B1508D">
              <w:rPr>
                <w:rStyle w:val="Hyperlink"/>
                <w:rFonts w:ascii="Times New Roman" w:hAnsi="Times New Roman" w:cs="Times New Roman"/>
                <w:noProof/>
                <w:sz w:val="24"/>
                <w:szCs w:val="24"/>
              </w:rPr>
              <w:t>11. mērķis. Padarīt pilsētas un apdzīvotas vietas iekļaujošas, drošas, noturīgas un ilgtspējīgas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_Toc197961783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Pr="00B1508D">
              <w:rPr>
                <w:rFonts w:ascii="Times New Roman" w:hAnsi="Times New Roman" w:cs="Times New Roman"/>
                <w:noProof/>
                <w:webHidden/>
                <w:sz w:val="24"/>
                <w:szCs w:val="24"/>
              </w:rPr>
              <w:fldChar w:fldCharType="end"/>
            </w:r>
          </w:hyperlink>
        </w:p>
        <w:p w14:paraId="1989CFE7"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4" w:history="1">
            <w:r w:rsidRPr="00B1508D">
              <w:rPr>
                <w:rStyle w:val="Hyperlink"/>
                <w:rFonts w:ascii="Times New Roman" w:hAnsi="Times New Roman" w:cs="Times New Roman"/>
                <w:noProof/>
                <w:sz w:val="24"/>
                <w:szCs w:val="24"/>
              </w:rPr>
              <w:t>12. mērķis. Nodrošināt ilgtspējīgus patēriņa paradumus un ražošanas modeļus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_Toc197961784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B1508D">
              <w:rPr>
                <w:rFonts w:ascii="Times New Roman" w:hAnsi="Times New Roman" w:cs="Times New Roman"/>
                <w:noProof/>
                <w:webHidden/>
                <w:sz w:val="24"/>
                <w:szCs w:val="24"/>
              </w:rPr>
              <w:fldChar w:fldCharType="end"/>
            </w:r>
          </w:hyperlink>
        </w:p>
        <w:p w14:paraId="56F996AD"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5" w:history="1">
            <w:r w:rsidRPr="00B1508D">
              <w:rPr>
                <w:rStyle w:val="Hyperlink"/>
                <w:rFonts w:ascii="Times New Roman" w:hAnsi="Times New Roman" w:cs="Times New Roman"/>
                <w:noProof/>
                <w:sz w:val="24"/>
                <w:szCs w:val="24"/>
              </w:rPr>
              <w:t>13. mērķis. Veikt steidzamus pasākumus, lai cīnītos pret klimata pārmaiņām un to ietekmi*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_Toc197961785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B1508D">
              <w:rPr>
                <w:rFonts w:ascii="Times New Roman" w:hAnsi="Times New Roman" w:cs="Times New Roman"/>
                <w:noProof/>
                <w:webHidden/>
                <w:sz w:val="24"/>
                <w:szCs w:val="24"/>
              </w:rPr>
              <w:fldChar w:fldCharType="end"/>
            </w:r>
          </w:hyperlink>
        </w:p>
        <w:p w14:paraId="401648CF"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6" w:history="1">
            <w:r w:rsidRPr="00B1508D">
              <w:rPr>
                <w:rStyle w:val="Hyperlink"/>
                <w:rFonts w:ascii="Times New Roman" w:hAnsi="Times New Roman" w:cs="Times New Roman"/>
                <w:noProof/>
                <w:sz w:val="24"/>
                <w:szCs w:val="24"/>
              </w:rPr>
              <w:t>14. mērķis. Saglabāt un ilgtspējīgi izmantot okeānus, jūras un to resursus, lai nodrošinātu ilgtspējīgu attīstību</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_Toc197961786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B1508D">
              <w:rPr>
                <w:rFonts w:ascii="Times New Roman" w:hAnsi="Times New Roman" w:cs="Times New Roman"/>
                <w:noProof/>
                <w:webHidden/>
                <w:sz w:val="24"/>
                <w:szCs w:val="24"/>
              </w:rPr>
              <w:fldChar w:fldCharType="end"/>
            </w:r>
          </w:hyperlink>
        </w:p>
        <w:p w14:paraId="31F3FE7F"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7" w:history="1">
            <w:r w:rsidRPr="00B1508D">
              <w:rPr>
                <w:rStyle w:val="Hyperlink"/>
                <w:rFonts w:ascii="Times New Roman" w:hAnsi="Times New Roman" w:cs="Times New Roman"/>
                <w:noProof/>
                <w:sz w:val="24"/>
                <w:szCs w:val="24"/>
              </w:rPr>
              <w:t>15. mērķis. Aizsargāt, atjaunot un veicināt sauszemes ekosistēmu ilgtspējīgu izmantošanu, ilgtspējīgi apsaimniekot mežus, apkarot pārtuksnešošanos un novērst zemes degradāciju, veicināt tās atjaunošanu un apstādināt bioloģiskās daudzveidības izzušanu</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_Toc197961787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B1508D">
              <w:rPr>
                <w:rFonts w:ascii="Times New Roman" w:hAnsi="Times New Roman" w:cs="Times New Roman"/>
                <w:noProof/>
                <w:webHidden/>
                <w:sz w:val="24"/>
                <w:szCs w:val="24"/>
              </w:rPr>
              <w:fldChar w:fldCharType="end"/>
            </w:r>
          </w:hyperlink>
        </w:p>
        <w:p w14:paraId="78772B0B"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8" w:history="1">
            <w:r w:rsidRPr="00B1508D">
              <w:rPr>
                <w:rStyle w:val="Hyperlink"/>
                <w:rFonts w:ascii="Times New Roman" w:hAnsi="Times New Roman" w:cs="Times New Roman"/>
                <w:noProof/>
                <w:sz w:val="24"/>
                <w:szCs w:val="24"/>
              </w:rPr>
              <w:t xml:space="preserve">16. mērķis. Veicināt miermīlīgu un iekļaujošu sabiedrību ilgtspējīgai attīstībai, nodrošināt </w:t>
            </w:r>
            <w:r>
              <w:rPr>
                <w:rStyle w:val="Hyperlink"/>
                <w:rFonts w:ascii="Times New Roman" w:hAnsi="Times New Roman" w:cs="Times New Roman"/>
                <w:noProof/>
                <w:sz w:val="24"/>
                <w:szCs w:val="24"/>
              </w:rPr>
              <w:t xml:space="preserve">tiesiskuma </w:t>
            </w:r>
            <w:r w:rsidRPr="00B1508D">
              <w:rPr>
                <w:rStyle w:val="Hyperlink"/>
                <w:rFonts w:ascii="Times New Roman" w:hAnsi="Times New Roman" w:cs="Times New Roman"/>
                <w:noProof/>
                <w:sz w:val="24"/>
                <w:szCs w:val="24"/>
              </w:rPr>
              <w:t>pieejamību visiem un izveidot efektīvas, atbildīgas un iekļaujošas institūcijas visos līmeņos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_Toc197961788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Pr="00B1508D">
              <w:rPr>
                <w:rFonts w:ascii="Times New Roman" w:hAnsi="Times New Roman" w:cs="Times New Roman"/>
                <w:noProof/>
                <w:webHidden/>
                <w:sz w:val="24"/>
                <w:szCs w:val="24"/>
              </w:rPr>
              <w:fldChar w:fldCharType="end"/>
            </w:r>
          </w:hyperlink>
        </w:p>
        <w:p w14:paraId="0EBB4E31"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89" w:history="1">
            <w:r w:rsidRPr="00B1508D">
              <w:rPr>
                <w:rStyle w:val="Hyperlink"/>
                <w:rFonts w:ascii="Times New Roman" w:hAnsi="Times New Roman" w:cs="Times New Roman"/>
                <w:noProof/>
                <w:sz w:val="24"/>
                <w:szCs w:val="24"/>
              </w:rPr>
              <w:t>17. mērķis. Stiprināt īstenošanas līdzekļus un atjaunot globālo partnerību ilgtspējīgai attīstībai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_Toc197961789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B1508D">
              <w:rPr>
                <w:rFonts w:ascii="Times New Roman" w:hAnsi="Times New Roman" w:cs="Times New Roman"/>
                <w:noProof/>
                <w:webHidden/>
                <w:sz w:val="24"/>
                <w:szCs w:val="24"/>
              </w:rPr>
              <w:fldChar w:fldCharType="end"/>
            </w:r>
          </w:hyperlink>
        </w:p>
        <w:p w14:paraId="42B377C1"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0" w:history="1">
            <w:r w:rsidRPr="00B1508D">
              <w:rPr>
                <w:rStyle w:val="Hyperlink"/>
                <w:rFonts w:ascii="Times New Roman" w:hAnsi="Times New Roman" w:cs="Times New Roman"/>
                <w:noProof/>
                <w:sz w:val="24"/>
                <w:szCs w:val="24"/>
              </w:rPr>
              <w:t>Finanses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_Toc197961790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B1508D">
              <w:rPr>
                <w:rFonts w:ascii="Times New Roman" w:hAnsi="Times New Roman" w:cs="Times New Roman"/>
                <w:noProof/>
                <w:webHidden/>
                <w:sz w:val="24"/>
                <w:szCs w:val="24"/>
              </w:rPr>
              <w:fldChar w:fldCharType="end"/>
            </w:r>
          </w:hyperlink>
        </w:p>
        <w:p w14:paraId="7A060BAA"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1" w:history="1">
            <w:r w:rsidRPr="00B1508D">
              <w:rPr>
                <w:rStyle w:val="Hyperlink"/>
                <w:rFonts w:ascii="Times New Roman" w:hAnsi="Times New Roman" w:cs="Times New Roman"/>
                <w:noProof/>
                <w:sz w:val="24"/>
                <w:szCs w:val="24"/>
              </w:rPr>
              <w:t>Tehnoloģija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_Toc197961791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B1508D">
              <w:rPr>
                <w:rFonts w:ascii="Times New Roman" w:hAnsi="Times New Roman" w:cs="Times New Roman"/>
                <w:noProof/>
                <w:webHidden/>
                <w:sz w:val="24"/>
                <w:szCs w:val="24"/>
              </w:rPr>
              <w:fldChar w:fldCharType="end"/>
            </w:r>
          </w:hyperlink>
        </w:p>
        <w:p w14:paraId="54FA6FD1"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2" w:history="1">
            <w:r w:rsidRPr="00B1508D">
              <w:rPr>
                <w:rStyle w:val="Hyperlink"/>
                <w:rFonts w:ascii="Times New Roman" w:hAnsi="Times New Roman" w:cs="Times New Roman"/>
                <w:noProof/>
                <w:sz w:val="24"/>
                <w:szCs w:val="24"/>
              </w:rPr>
              <w:t>Spēju palielināšana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_Toc197961792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B1508D">
              <w:rPr>
                <w:rFonts w:ascii="Times New Roman" w:hAnsi="Times New Roman" w:cs="Times New Roman"/>
                <w:noProof/>
                <w:webHidden/>
                <w:sz w:val="24"/>
                <w:szCs w:val="24"/>
              </w:rPr>
              <w:fldChar w:fldCharType="end"/>
            </w:r>
          </w:hyperlink>
        </w:p>
        <w:p w14:paraId="26A096E5"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3" w:history="1">
            <w:r w:rsidRPr="00B1508D">
              <w:rPr>
                <w:rStyle w:val="Hyperlink"/>
                <w:rFonts w:ascii="Times New Roman" w:hAnsi="Times New Roman" w:cs="Times New Roman"/>
                <w:noProof/>
                <w:sz w:val="24"/>
                <w:szCs w:val="24"/>
              </w:rPr>
              <w:t>Tirdzniecība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_Toc197961793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B1508D">
              <w:rPr>
                <w:rFonts w:ascii="Times New Roman" w:hAnsi="Times New Roman" w:cs="Times New Roman"/>
                <w:noProof/>
                <w:webHidden/>
                <w:sz w:val="24"/>
                <w:szCs w:val="24"/>
              </w:rPr>
              <w:fldChar w:fldCharType="end"/>
            </w:r>
          </w:hyperlink>
        </w:p>
        <w:p w14:paraId="79C98D3B"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4" w:history="1">
            <w:r w:rsidRPr="00B1508D">
              <w:rPr>
                <w:rStyle w:val="Hyperlink"/>
                <w:rFonts w:ascii="Times New Roman" w:hAnsi="Times New Roman" w:cs="Times New Roman"/>
                <w:noProof/>
                <w:sz w:val="24"/>
                <w:szCs w:val="24"/>
              </w:rPr>
              <w:t>Sistēmiskie jautājumi</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_Toc197961794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B1508D">
              <w:rPr>
                <w:rFonts w:ascii="Times New Roman" w:hAnsi="Times New Roman" w:cs="Times New Roman"/>
                <w:noProof/>
                <w:webHidden/>
                <w:sz w:val="24"/>
                <w:szCs w:val="24"/>
              </w:rPr>
              <w:fldChar w:fldCharType="end"/>
            </w:r>
          </w:hyperlink>
        </w:p>
        <w:p w14:paraId="443BF98F" w14:textId="77777777" w:rsidR="00F73D71" w:rsidRPr="00B1508D" w:rsidRDefault="00F73D71" w:rsidP="00F73D71">
          <w:pPr>
            <w:pStyle w:val="TOC1"/>
            <w:tabs>
              <w:tab w:val="right" w:leader="dot" w:pos="9062"/>
            </w:tabs>
            <w:ind w:left="0"/>
            <w:rPr>
              <w:rFonts w:ascii="Times New Roman" w:eastAsiaTheme="minorEastAsia" w:hAnsi="Times New Roman" w:cs="Times New Roman"/>
              <w:noProof/>
              <w:kern w:val="2"/>
              <w:sz w:val="24"/>
              <w:szCs w:val="24"/>
              <w:lang w:val="en-GB" w:eastAsia="en-GB"/>
              <w14:ligatures w14:val="standardContextual"/>
            </w:rPr>
          </w:pPr>
          <w:hyperlink w:anchor="_Toc197961795" w:history="1">
            <w:r w:rsidRPr="00B1508D">
              <w:rPr>
                <w:rStyle w:val="Hyperlink"/>
                <w:rFonts w:ascii="Times New Roman" w:hAnsi="Times New Roman" w:cs="Times New Roman"/>
                <w:noProof/>
                <w:sz w:val="24"/>
                <w:szCs w:val="24"/>
              </w:rPr>
              <w:t>Īstenošanas līdzekļi un globālā partnerība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_Toc197961795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B1508D">
              <w:rPr>
                <w:rFonts w:ascii="Times New Roman" w:hAnsi="Times New Roman" w:cs="Times New Roman"/>
                <w:noProof/>
                <w:webHidden/>
                <w:sz w:val="24"/>
                <w:szCs w:val="24"/>
              </w:rPr>
              <w:fldChar w:fldCharType="end"/>
            </w:r>
          </w:hyperlink>
        </w:p>
        <w:p w14:paraId="4BE1B6CB" w14:textId="77777777" w:rsidR="00F73D71" w:rsidRPr="00B1508D" w:rsidRDefault="00F73D71" w:rsidP="00F73D71">
          <w:pPr>
            <w:pStyle w:val="TOC1"/>
            <w:tabs>
              <w:tab w:val="right" w:leader="dot" w:pos="9062"/>
            </w:tabs>
            <w:ind w:left="0"/>
            <w:rPr>
              <w:rFonts w:ascii="Times New Roman" w:eastAsiaTheme="minorEastAsia" w:hAnsi="Times New Roman" w:cs="Times New Roman"/>
              <w:noProof/>
              <w:kern w:val="2"/>
              <w:sz w:val="24"/>
              <w:szCs w:val="24"/>
              <w:lang w:val="en-GB" w:eastAsia="en-GB"/>
              <w14:ligatures w14:val="standardContextual"/>
            </w:rPr>
          </w:pPr>
          <w:hyperlink w:anchor="_Toc197961796" w:history="1">
            <w:r w:rsidRPr="00B1508D">
              <w:rPr>
                <w:rStyle w:val="Hyperlink"/>
                <w:rFonts w:ascii="Times New Roman" w:hAnsi="Times New Roman" w:cs="Times New Roman"/>
                <w:noProof/>
                <w:sz w:val="24"/>
                <w:szCs w:val="24"/>
              </w:rPr>
              <w:t>Izpildes uzraudzība un pārskatīšana</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_Toc197961796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Pr="00B1508D">
              <w:rPr>
                <w:rFonts w:ascii="Times New Roman" w:hAnsi="Times New Roman" w:cs="Times New Roman"/>
                <w:noProof/>
                <w:webHidden/>
                <w:sz w:val="24"/>
                <w:szCs w:val="24"/>
              </w:rPr>
              <w:fldChar w:fldCharType="end"/>
            </w:r>
          </w:hyperlink>
        </w:p>
        <w:p w14:paraId="2D2E6D67"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7" w:history="1">
            <w:r w:rsidRPr="00B1508D">
              <w:rPr>
                <w:rStyle w:val="Hyperlink"/>
                <w:rFonts w:ascii="Times New Roman" w:hAnsi="Times New Roman" w:cs="Times New Roman"/>
                <w:noProof/>
                <w:sz w:val="24"/>
                <w:szCs w:val="24"/>
              </w:rPr>
              <w:t>Valsts līmenis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_Toc197961797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B1508D">
              <w:rPr>
                <w:rFonts w:ascii="Times New Roman" w:hAnsi="Times New Roman" w:cs="Times New Roman"/>
                <w:noProof/>
                <w:webHidden/>
                <w:sz w:val="24"/>
                <w:szCs w:val="24"/>
              </w:rPr>
              <w:fldChar w:fldCharType="end"/>
            </w:r>
          </w:hyperlink>
        </w:p>
        <w:p w14:paraId="6927D238"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8" w:history="1">
            <w:r w:rsidRPr="00B1508D">
              <w:rPr>
                <w:rStyle w:val="Hyperlink"/>
                <w:rFonts w:ascii="Times New Roman" w:hAnsi="Times New Roman" w:cs="Times New Roman"/>
                <w:noProof/>
                <w:sz w:val="24"/>
                <w:szCs w:val="24"/>
              </w:rPr>
              <w:t>Reģionu līmenis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_Toc197961798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B1508D">
              <w:rPr>
                <w:rFonts w:ascii="Times New Roman" w:hAnsi="Times New Roman" w:cs="Times New Roman"/>
                <w:noProof/>
                <w:webHidden/>
                <w:sz w:val="24"/>
                <w:szCs w:val="24"/>
              </w:rPr>
              <w:fldChar w:fldCharType="end"/>
            </w:r>
          </w:hyperlink>
        </w:p>
        <w:p w14:paraId="37B8AB53" w14:textId="77777777" w:rsidR="00F73D71" w:rsidRPr="00B1508D" w:rsidRDefault="00F73D71" w:rsidP="00F73D71">
          <w:pPr>
            <w:pStyle w:val="TOC1"/>
            <w:tabs>
              <w:tab w:val="right" w:leader="dot" w:pos="9062"/>
            </w:tabs>
            <w:ind w:left="284"/>
            <w:rPr>
              <w:rFonts w:ascii="Times New Roman" w:eastAsiaTheme="minorEastAsia" w:hAnsi="Times New Roman" w:cs="Times New Roman"/>
              <w:noProof/>
              <w:kern w:val="2"/>
              <w:sz w:val="24"/>
              <w:szCs w:val="24"/>
              <w:lang w:val="en-GB" w:eastAsia="en-GB"/>
              <w14:ligatures w14:val="standardContextual"/>
            </w:rPr>
          </w:pPr>
          <w:hyperlink w:anchor="_Toc197961799" w:history="1">
            <w:r w:rsidRPr="00B1508D">
              <w:rPr>
                <w:rStyle w:val="Hyperlink"/>
                <w:rFonts w:ascii="Times New Roman" w:hAnsi="Times New Roman" w:cs="Times New Roman"/>
                <w:noProof/>
                <w:sz w:val="24"/>
                <w:szCs w:val="24"/>
              </w:rPr>
              <w:t>Pasaules līmenis</w:t>
            </w:r>
            <w:r w:rsidRPr="00B1508D">
              <w:rPr>
                <w:rFonts w:ascii="Times New Roman" w:hAnsi="Times New Roman" w:cs="Times New Roman"/>
                <w:noProof/>
                <w:webHidden/>
                <w:sz w:val="24"/>
                <w:szCs w:val="24"/>
              </w:rPr>
              <w:tab/>
            </w:r>
            <w:r w:rsidRPr="00B1508D">
              <w:rPr>
                <w:rFonts w:ascii="Times New Roman" w:hAnsi="Times New Roman" w:cs="Times New Roman"/>
                <w:noProof/>
                <w:webHidden/>
                <w:sz w:val="24"/>
                <w:szCs w:val="24"/>
              </w:rPr>
              <w:fldChar w:fldCharType="begin"/>
            </w:r>
            <w:r w:rsidRPr="00B1508D">
              <w:rPr>
                <w:rFonts w:ascii="Times New Roman" w:hAnsi="Times New Roman" w:cs="Times New Roman"/>
                <w:noProof/>
                <w:webHidden/>
                <w:sz w:val="24"/>
                <w:szCs w:val="24"/>
              </w:rPr>
              <w:instrText xml:space="preserve"> PAGEREF _Toc197961799 \h </w:instrText>
            </w:r>
            <w:r w:rsidRPr="00B1508D">
              <w:rPr>
                <w:rFonts w:ascii="Times New Roman" w:hAnsi="Times New Roman" w:cs="Times New Roman"/>
                <w:noProof/>
                <w:webHidden/>
                <w:sz w:val="24"/>
                <w:szCs w:val="24"/>
              </w:rPr>
            </w:r>
            <w:r w:rsidRPr="00B1508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B1508D">
              <w:rPr>
                <w:rFonts w:ascii="Times New Roman" w:hAnsi="Times New Roman" w:cs="Times New Roman"/>
                <w:noProof/>
                <w:webHidden/>
                <w:sz w:val="24"/>
                <w:szCs w:val="24"/>
              </w:rPr>
              <w:fldChar w:fldCharType="end"/>
            </w:r>
          </w:hyperlink>
        </w:p>
        <w:p w14:paraId="42916818" w14:textId="77777777" w:rsidR="00F73D71" w:rsidRDefault="00F73D71" w:rsidP="00F73D71">
          <w:r w:rsidRPr="00B1508D">
            <w:rPr>
              <w:rFonts w:ascii="Times New Roman" w:hAnsi="Times New Roman" w:cs="Times New Roman"/>
              <w:b/>
              <w:bCs/>
              <w:noProof/>
              <w:sz w:val="24"/>
              <w:szCs w:val="24"/>
            </w:rPr>
            <w:fldChar w:fldCharType="end"/>
          </w:r>
        </w:p>
        <w:bookmarkEnd w:id="2" w:displacedByCustomXml="next"/>
      </w:sdtContent>
    </w:sdt>
    <w:p w14:paraId="5F532B7F" w14:textId="77777777" w:rsidR="00F73D71" w:rsidRPr="00F73D71" w:rsidRDefault="00F73D71" w:rsidP="00F73D71">
      <w:pPr>
        <w:rPr>
          <w:rFonts w:ascii="Times New Roman" w:hAnsi="Times New Roman" w:cs="Times New Roman"/>
          <w:noProof/>
          <w:sz w:val="24"/>
        </w:rPr>
      </w:pPr>
      <w:r w:rsidRPr="00F73D71">
        <w:rPr>
          <w:rFonts w:ascii="Times New Roman" w:hAnsi="Times New Roman" w:cs="Times New Roman"/>
          <w:noProof/>
          <w:sz w:val="24"/>
        </w:rPr>
        <w:br w:type="page"/>
      </w:r>
    </w:p>
    <w:p w14:paraId="14B88B9E" w14:textId="77777777" w:rsidR="00F73D71" w:rsidRPr="00CE6B18" w:rsidRDefault="00F73D71" w:rsidP="00F73D71">
      <w:pPr>
        <w:rPr>
          <w:rFonts w:ascii="Times New Roman" w:hAnsi="Times New Roman" w:cs="Times New Roman"/>
          <w:noProof/>
          <w:sz w:val="24"/>
        </w:rPr>
      </w:pPr>
    </w:p>
    <w:p w14:paraId="06D0F622" w14:textId="77777777" w:rsidR="00F73D71" w:rsidRPr="00F73D71" w:rsidRDefault="00F73D71" w:rsidP="00F73D71">
      <w:pPr>
        <w:pStyle w:val="Heading1"/>
        <w:spacing w:before="0"/>
        <w:ind w:left="0" w:right="0"/>
        <w:jc w:val="left"/>
        <w:rPr>
          <w:rFonts w:ascii="Times New Roman" w:hAnsi="Times New Roman" w:cs="Times New Roman"/>
          <w:sz w:val="28"/>
          <w:szCs w:val="28"/>
        </w:rPr>
      </w:pPr>
      <w:bookmarkStart w:id="3" w:name="_Toc197961755"/>
      <w:r w:rsidRPr="00F73D71">
        <w:rPr>
          <w:rFonts w:ascii="Times New Roman" w:hAnsi="Times New Roman" w:cs="Times New Roman"/>
          <w:sz w:val="28"/>
          <w:szCs w:val="28"/>
        </w:rPr>
        <w:t>Mūsu pasaules pārveidošana: ilgtspējīgas attīstības dienaskārtība 2030. gadam</w:t>
      </w:r>
      <w:bookmarkEnd w:id="3"/>
    </w:p>
    <w:p w14:paraId="197F1FA4" w14:textId="77777777" w:rsidR="00F73D71" w:rsidRPr="00CE6B18" w:rsidRDefault="00F73D71" w:rsidP="00F73D71">
      <w:pPr>
        <w:jc w:val="both"/>
        <w:rPr>
          <w:rFonts w:ascii="Times New Roman" w:hAnsi="Times New Roman" w:cs="Times New Roman"/>
          <w:b/>
          <w:noProof/>
          <w:sz w:val="24"/>
        </w:rPr>
      </w:pPr>
    </w:p>
    <w:p w14:paraId="3CED8D47"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4" w:name="_Toc197961756"/>
      <w:r w:rsidRPr="00F73D71">
        <w:rPr>
          <w:rFonts w:ascii="Times New Roman" w:hAnsi="Times New Roman" w:cs="Times New Roman"/>
          <w:sz w:val="24"/>
          <w:szCs w:val="24"/>
        </w:rPr>
        <w:t>Preambula</w:t>
      </w:r>
      <w:bookmarkStart w:id="5" w:name="_TOC_250038"/>
      <w:bookmarkEnd w:id="4"/>
      <w:bookmarkEnd w:id="5"/>
    </w:p>
    <w:p w14:paraId="0051A733" w14:textId="77777777" w:rsidR="00F73D71" w:rsidRPr="00CE6B18" w:rsidRDefault="00F73D71" w:rsidP="00F73D71">
      <w:pPr>
        <w:jc w:val="both"/>
        <w:rPr>
          <w:rFonts w:ascii="Times New Roman" w:hAnsi="Times New Roman" w:cs="Times New Roman"/>
          <w:b/>
          <w:noProof/>
          <w:sz w:val="24"/>
        </w:rPr>
      </w:pPr>
    </w:p>
    <w:p w14:paraId="5788112A"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Šī dienaskārtība ir rīcības plāns cilvēkiem, mūsu planētai un labklājībai. Tās mērķis ir arī stiprināt mieru visā pasaulē lielākas brīvības apstākļos. Mēs atzīstam, ka nabadzības – tostarp galējas nabadzības – izskaušana visos tās veidos un izpausmēs ir vislielākā globālā problēma un neatņemams ilgtspējīgas attīstības nosacījums.</w:t>
      </w:r>
    </w:p>
    <w:p w14:paraId="1A075699" w14:textId="77777777" w:rsidR="00F73D71" w:rsidRPr="00CE6B18" w:rsidRDefault="00F73D71" w:rsidP="00F73D71">
      <w:pPr>
        <w:ind w:firstLine="284"/>
        <w:jc w:val="both"/>
        <w:rPr>
          <w:rFonts w:ascii="Times New Roman" w:hAnsi="Times New Roman" w:cs="Times New Roman"/>
          <w:noProof/>
          <w:sz w:val="24"/>
        </w:rPr>
      </w:pPr>
    </w:p>
    <w:p w14:paraId="2691E162"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Šo plānu kopīgā sadarbības partnerībā īstenos visas valstis un visas ieinteresētās puses. Mēs esam nolēmuši atbrīvot cilvēci no nabadzības važām un vēlamies dziedēt un aizsargāt mūsu planētu. Mēs esam apņēmušies veikt drosmīgus un uz pārmaiņām vērstus pasākumus, kas ir steidzami nepieciešami, lai ievirzītu pasauli uz ilgtspējīga un noturīga ceļa. Sākot šo kopīgo ceļu, mēs apņemamies nevienu neatstāt novārtā.</w:t>
      </w:r>
    </w:p>
    <w:p w14:paraId="4580301D" w14:textId="77777777" w:rsidR="00F73D71" w:rsidRPr="00CE6B18" w:rsidRDefault="00F73D71" w:rsidP="00F73D71">
      <w:pPr>
        <w:jc w:val="both"/>
        <w:rPr>
          <w:rFonts w:ascii="Times New Roman" w:hAnsi="Times New Roman" w:cs="Times New Roman"/>
          <w:noProof/>
          <w:sz w:val="24"/>
        </w:rPr>
      </w:pPr>
    </w:p>
    <w:p w14:paraId="61C29543"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Tie 17 ilgtspējīgas attīstības mērķi un 169 apakšmērķi, par kuriem paziņojam šodien, apliecina šīs jaunās visaptverošās dienaskārtības tvērumu un vērienīgumu. Tie ir izstrādāti, pamatojoties uz Tūkstošgades attīstības mērķiem, un tiecas sasniegt to, kas ar minētajiem mērķiem netika sasniegts. Tie ir vērsti uz cilvēktiesību īstenošanu ikvienam, kā arī dzimumu līdztiesības sasniegšanu un pilnvērtīgu iespēju nodrošināšanu visām sievietēm un meitenēm. Tie ir savstarpēji integrēti un nedalāmi un līdzsvaro visas trīs ilgtspējīgas attīstības dimensijas: ekonomisko, sociālo un vides dimensiju.</w:t>
      </w:r>
    </w:p>
    <w:p w14:paraId="00E5052F" w14:textId="77777777" w:rsidR="00F73D71" w:rsidRPr="00CE6B18" w:rsidRDefault="00F73D71" w:rsidP="00F73D71">
      <w:pPr>
        <w:ind w:firstLine="284"/>
        <w:jc w:val="both"/>
        <w:rPr>
          <w:rFonts w:ascii="Times New Roman" w:hAnsi="Times New Roman" w:cs="Times New Roman"/>
          <w:noProof/>
          <w:sz w:val="24"/>
        </w:rPr>
      </w:pPr>
    </w:p>
    <w:p w14:paraId="6D048761"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Mērķi un apakšmērķi sekmēs rīcību nākamajos 15 gados tādās jomās, kas ir izšķirīgi svarīgas cilvēcei un mūsu planētai.</w:t>
      </w:r>
    </w:p>
    <w:p w14:paraId="61CA93FE" w14:textId="77777777" w:rsidR="00F73D71" w:rsidRPr="00CE6B18" w:rsidRDefault="00F73D71" w:rsidP="00F73D71">
      <w:pPr>
        <w:jc w:val="both"/>
        <w:rPr>
          <w:rFonts w:ascii="Times New Roman" w:hAnsi="Times New Roman" w:cs="Times New Roman"/>
          <w:noProof/>
          <w:sz w:val="24"/>
        </w:rPr>
      </w:pPr>
    </w:p>
    <w:p w14:paraId="339C511D" w14:textId="77777777" w:rsidR="00F73D71" w:rsidRPr="00F73D71" w:rsidRDefault="00F73D71" w:rsidP="00F73D71">
      <w:pPr>
        <w:pStyle w:val="Heading1"/>
        <w:spacing w:before="0"/>
        <w:ind w:left="0" w:right="0"/>
        <w:jc w:val="both"/>
        <w:rPr>
          <w:rFonts w:ascii="Times New Roman" w:hAnsi="Times New Roman" w:cs="Times New Roman"/>
          <w:i/>
          <w:iCs/>
          <w:sz w:val="24"/>
          <w:szCs w:val="24"/>
        </w:rPr>
      </w:pPr>
      <w:bookmarkStart w:id="6" w:name="_Toc197961757"/>
      <w:r w:rsidRPr="00F73D71">
        <w:rPr>
          <w:rFonts w:ascii="Times New Roman" w:hAnsi="Times New Roman" w:cs="Times New Roman"/>
          <w:i/>
          <w:iCs/>
          <w:sz w:val="24"/>
          <w:szCs w:val="24"/>
        </w:rPr>
        <w:t>Cilvēki</w:t>
      </w:r>
      <w:bookmarkStart w:id="7" w:name="_TOC_250037"/>
      <w:bookmarkEnd w:id="6"/>
      <w:bookmarkEnd w:id="7"/>
    </w:p>
    <w:p w14:paraId="0EE09736" w14:textId="77777777" w:rsidR="00F73D71" w:rsidRPr="00CE6B18" w:rsidRDefault="00F73D71" w:rsidP="00F73D71">
      <w:pPr>
        <w:jc w:val="both"/>
        <w:rPr>
          <w:rFonts w:ascii="Times New Roman" w:hAnsi="Times New Roman" w:cs="Times New Roman"/>
          <w:b/>
          <w:i/>
          <w:noProof/>
          <w:sz w:val="24"/>
        </w:rPr>
      </w:pPr>
    </w:p>
    <w:p w14:paraId="5915A5A4"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Mēs esam apņēmušies izskaust nabadzību un badu visos to veidos un izpausmēs un nodrošināt visiem cilvēkiem iespēju cieņpilni un vienlīdzīgi īstenot savu potenciālu veselīgā vidē.</w:t>
      </w:r>
    </w:p>
    <w:p w14:paraId="2E80792B" w14:textId="77777777" w:rsidR="00F73D71" w:rsidRPr="00CE6B18" w:rsidRDefault="00F73D71" w:rsidP="00F73D71">
      <w:pPr>
        <w:jc w:val="both"/>
        <w:rPr>
          <w:rFonts w:ascii="Times New Roman" w:hAnsi="Times New Roman" w:cs="Times New Roman"/>
          <w:noProof/>
          <w:sz w:val="24"/>
        </w:rPr>
      </w:pPr>
    </w:p>
    <w:p w14:paraId="11B53260" w14:textId="77777777" w:rsidR="00F73D71" w:rsidRPr="00F73D71" w:rsidRDefault="00F73D71" w:rsidP="00F73D71">
      <w:pPr>
        <w:pStyle w:val="Heading1"/>
        <w:spacing w:before="0"/>
        <w:ind w:left="0" w:right="0"/>
        <w:jc w:val="both"/>
        <w:rPr>
          <w:rFonts w:ascii="Times New Roman" w:hAnsi="Times New Roman" w:cs="Times New Roman"/>
          <w:i/>
          <w:iCs/>
          <w:sz w:val="24"/>
          <w:szCs w:val="24"/>
        </w:rPr>
      </w:pPr>
      <w:bookmarkStart w:id="8" w:name="_Toc197961758"/>
      <w:r w:rsidRPr="00F73D71">
        <w:rPr>
          <w:rFonts w:ascii="Times New Roman" w:hAnsi="Times New Roman" w:cs="Times New Roman"/>
          <w:i/>
          <w:iCs/>
          <w:sz w:val="24"/>
          <w:szCs w:val="24"/>
        </w:rPr>
        <w:t>Planēta</w:t>
      </w:r>
      <w:bookmarkStart w:id="9" w:name="_TOC_250036"/>
      <w:bookmarkEnd w:id="8"/>
      <w:bookmarkEnd w:id="9"/>
    </w:p>
    <w:p w14:paraId="6F5A58DA" w14:textId="77777777" w:rsidR="00F73D71" w:rsidRPr="00CE6B18" w:rsidRDefault="00F73D71" w:rsidP="00F73D71">
      <w:pPr>
        <w:jc w:val="both"/>
        <w:rPr>
          <w:rFonts w:ascii="Times New Roman" w:hAnsi="Times New Roman" w:cs="Times New Roman"/>
          <w:b/>
          <w:i/>
          <w:noProof/>
          <w:sz w:val="24"/>
        </w:rPr>
      </w:pPr>
    </w:p>
    <w:p w14:paraId="780F8413"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Mēs esam apņēmušies aizsargāt mūsu planētu no degradācijas, tostarp veicināt ilgtspējīgu patēriņu un ražošanu, ilgtspējīgi apsaimniekojot tās dabas resursus un veicot steidzamus pasākumus klimata pārmaiņu jomā, lai planēta varētu apmierināt gan pašreizējās, gan nākamo paaudžu vajadzības.</w:t>
      </w:r>
    </w:p>
    <w:p w14:paraId="064AC7DD" w14:textId="77777777" w:rsidR="00F73D71" w:rsidRPr="00CE6B18" w:rsidRDefault="00F73D71" w:rsidP="00F73D71">
      <w:pPr>
        <w:jc w:val="both"/>
        <w:rPr>
          <w:rFonts w:ascii="Times New Roman" w:hAnsi="Times New Roman" w:cs="Times New Roman"/>
          <w:noProof/>
          <w:sz w:val="24"/>
        </w:rPr>
      </w:pPr>
    </w:p>
    <w:p w14:paraId="7DE21F9B" w14:textId="77777777" w:rsidR="00F73D71" w:rsidRPr="00F73D71" w:rsidRDefault="00F73D71" w:rsidP="00F73D71">
      <w:pPr>
        <w:pStyle w:val="Heading1"/>
        <w:spacing w:before="0"/>
        <w:ind w:left="0" w:right="0"/>
        <w:jc w:val="both"/>
        <w:rPr>
          <w:rFonts w:ascii="Times New Roman" w:hAnsi="Times New Roman" w:cs="Times New Roman"/>
          <w:i/>
          <w:iCs/>
          <w:sz w:val="24"/>
          <w:szCs w:val="24"/>
        </w:rPr>
      </w:pPr>
      <w:bookmarkStart w:id="10" w:name="_Toc197961759"/>
      <w:r w:rsidRPr="00F73D71">
        <w:rPr>
          <w:rFonts w:ascii="Times New Roman" w:hAnsi="Times New Roman" w:cs="Times New Roman"/>
          <w:i/>
          <w:iCs/>
          <w:sz w:val="24"/>
          <w:szCs w:val="24"/>
        </w:rPr>
        <w:t>Labklājība</w:t>
      </w:r>
      <w:bookmarkStart w:id="11" w:name="_TOC_250035"/>
      <w:bookmarkEnd w:id="10"/>
      <w:bookmarkEnd w:id="11"/>
    </w:p>
    <w:p w14:paraId="66E37198" w14:textId="77777777" w:rsidR="00F73D71" w:rsidRPr="00CE6B18" w:rsidRDefault="00F73D71" w:rsidP="00F73D71">
      <w:pPr>
        <w:jc w:val="both"/>
        <w:rPr>
          <w:rFonts w:ascii="Times New Roman" w:hAnsi="Times New Roman" w:cs="Times New Roman"/>
          <w:b/>
          <w:i/>
          <w:noProof/>
          <w:sz w:val="24"/>
        </w:rPr>
      </w:pPr>
    </w:p>
    <w:p w14:paraId="3E89D0D3"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Mēs esam apņēmušies nodrošināt visiem cilvēkiem pārtikušu un pilnvērtīgu dzīvi, kā arī tādu ekonomikas, sociālās jomas un tehnoloģisko attīstību, kas ir dabai draudzīga.</w:t>
      </w:r>
    </w:p>
    <w:p w14:paraId="481D0B1D" w14:textId="77777777" w:rsidR="00F73D71" w:rsidRPr="00CE6B18" w:rsidRDefault="00F73D71" w:rsidP="00F73D71">
      <w:pPr>
        <w:jc w:val="both"/>
        <w:rPr>
          <w:rFonts w:ascii="Times New Roman" w:hAnsi="Times New Roman" w:cs="Times New Roman"/>
          <w:noProof/>
          <w:sz w:val="24"/>
        </w:rPr>
      </w:pPr>
    </w:p>
    <w:p w14:paraId="1D4036EC" w14:textId="77777777" w:rsidR="00F73D71" w:rsidRPr="00F73D71" w:rsidRDefault="00F73D71" w:rsidP="00F73D71">
      <w:pPr>
        <w:pStyle w:val="Heading1"/>
        <w:spacing w:before="0"/>
        <w:ind w:left="0" w:right="0"/>
        <w:jc w:val="both"/>
        <w:rPr>
          <w:rFonts w:ascii="Times New Roman" w:hAnsi="Times New Roman" w:cs="Times New Roman"/>
          <w:i/>
          <w:iCs/>
          <w:sz w:val="24"/>
          <w:szCs w:val="24"/>
        </w:rPr>
      </w:pPr>
      <w:bookmarkStart w:id="12" w:name="_Toc197961760"/>
      <w:r w:rsidRPr="00F73D71">
        <w:rPr>
          <w:rFonts w:ascii="Times New Roman" w:hAnsi="Times New Roman" w:cs="Times New Roman"/>
          <w:i/>
          <w:iCs/>
          <w:sz w:val="24"/>
          <w:szCs w:val="24"/>
        </w:rPr>
        <w:t>Miers</w:t>
      </w:r>
      <w:bookmarkStart w:id="13" w:name="_TOC_250034"/>
      <w:bookmarkEnd w:id="12"/>
      <w:bookmarkEnd w:id="13"/>
    </w:p>
    <w:p w14:paraId="4387B7FA" w14:textId="77777777" w:rsidR="00F73D71" w:rsidRPr="00CE6B18" w:rsidRDefault="00F73D71" w:rsidP="00F73D71">
      <w:pPr>
        <w:jc w:val="both"/>
        <w:rPr>
          <w:rFonts w:ascii="Times New Roman" w:hAnsi="Times New Roman" w:cs="Times New Roman"/>
          <w:noProof/>
          <w:sz w:val="24"/>
        </w:rPr>
      </w:pPr>
    </w:p>
    <w:p w14:paraId="48A9CD28"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 xml:space="preserve">Mēs esam apņēmušies veicināt miermīlīgu, taisnīgu un iekļaujošu sabiedrību, brīvu no bailēm un vardarbības. Ilgtspējīga attīstība nav iespējama bez miera, savukārt miers nav </w:t>
      </w:r>
      <w:r w:rsidRPr="00F73D71">
        <w:rPr>
          <w:rFonts w:ascii="Times New Roman" w:hAnsi="Times New Roman"/>
          <w:sz w:val="24"/>
        </w:rPr>
        <w:lastRenderedPageBreak/>
        <w:t>iespējams bez ilgtspējīgas attīstības.</w:t>
      </w:r>
    </w:p>
    <w:p w14:paraId="3530617B" w14:textId="77777777" w:rsidR="00F73D71" w:rsidRPr="00CE6B18" w:rsidRDefault="00F73D71" w:rsidP="00F73D71">
      <w:pPr>
        <w:jc w:val="both"/>
        <w:rPr>
          <w:rFonts w:ascii="Times New Roman" w:hAnsi="Times New Roman" w:cs="Times New Roman"/>
          <w:noProof/>
          <w:sz w:val="24"/>
        </w:rPr>
      </w:pPr>
    </w:p>
    <w:p w14:paraId="1C187F62" w14:textId="77777777" w:rsidR="00F73D71" w:rsidRPr="00F73D71" w:rsidRDefault="00F73D71" w:rsidP="00F73D71">
      <w:pPr>
        <w:pStyle w:val="Heading1"/>
        <w:spacing w:before="0"/>
        <w:ind w:left="0" w:right="0"/>
        <w:jc w:val="both"/>
        <w:rPr>
          <w:rFonts w:ascii="Times New Roman" w:hAnsi="Times New Roman" w:cs="Times New Roman"/>
          <w:i/>
          <w:iCs/>
          <w:sz w:val="24"/>
          <w:szCs w:val="24"/>
        </w:rPr>
      </w:pPr>
      <w:bookmarkStart w:id="14" w:name="_Toc197961761"/>
      <w:r w:rsidRPr="00F73D71">
        <w:rPr>
          <w:rFonts w:ascii="Times New Roman" w:hAnsi="Times New Roman" w:cs="Times New Roman"/>
          <w:i/>
          <w:iCs/>
          <w:sz w:val="24"/>
          <w:szCs w:val="24"/>
        </w:rPr>
        <w:t>Partnerība</w:t>
      </w:r>
      <w:bookmarkStart w:id="15" w:name="_TOC_250033"/>
      <w:bookmarkEnd w:id="14"/>
      <w:bookmarkEnd w:id="15"/>
    </w:p>
    <w:p w14:paraId="72DB81F4" w14:textId="77777777" w:rsidR="00F73D71" w:rsidRPr="00CE6B18" w:rsidRDefault="00F73D71" w:rsidP="00F73D71">
      <w:pPr>
        <w:jc w:val="both"/>
        <w:rPr>
          <w:rFonts w:ascii="Times New Roman" w:hAnsi="Times New Roman" w:cs="Times New Roman"/>
          <w:b/>
          <w:i/>
          <w:noProof/>
          <w:sz w:val="24"/>
        </w:rPr>
      </w:pPr>
    </w:p>
    <w:p w14:paraId="6A15660C"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Mēs esam apņēmušies piesaistīt šīs dienaskārtības īstenošanai nepieciešamos resursus, atjaunojot tādu globālo partnerību ilgtspējīgai attīstībai, kuras pamatā ir stiprināts globālās solidaritātes gars un kurā īpaša uzmanība pievērsta visnabadzīgāko un vismazāk aizsargāto cilvēku vajadzībām un iesaistītas visas valstis, visas ieinteresētās puses un visi cilvēki.</w:t>
      </w:r>
    </w:p>
    <w:p w14:paraId="51F8D6AA" w14:textId="77777777" w:rsidR="00F73D71" w:rsidRPr="00CE6B18" w:rsidRDefault="00F73D71" w:rsidP="00F73D71">
      <w:pPr>
        <w:ind w:firstLine="284"/>
        <w:jc w:val="both"/>
        <w:rPr>
          <w:rFonts w:ascii="Times New Roman" w:hAnsi="Times New Roman" w:cs="Times New Roman"/>
          <w:noProof/>
          <w:sz w:val="24"/>
        </w:rPr>
      </w:pPr>
    </w:p>
    <w:p w14:paraId="52501EB5"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Ilgtspējīgas attīstības mērķu savstarpējā saikne un integrētais raksturs ir ļoti svarīgi, lai nodrošinātu jaunās dienaskārtības mērķa īstenošanu. Ja mums izdosies pilnā apjomā īstenot dienaskārtībā paredzētās vērienīgās ieceres, būtiski uzlabosies mūsu dzīves un mūsu pasaule kļūs labāka.</w:t>
      </w:r>
    </w:p>
    <w:p w14:paraId="66B6F59F" w14:textId="77777777" w:rsidR="00F73D71" w:rsidRPr="00CE6B18" w:rsidRDefault="00F73D71" w:rsidP="00F73D71">
      <w:pPr>
        <w:jc w:val="both"/>
        <w:rPr>
          <w:rFonts w:ascii="Times New Roman" w:hAnsi="Times New Roman" w:cs="Times New Roman"/>
          <w:noProof/>
          <w:sz w:val="24"/>
        </w:rPr>
      </w:pPr>
    </w:p>
    <w:p w14:paraId="13F9B5DF" w14:textId="77777777" w:rsidR="00F73D71" w:rsidRPr="00F73D71" w:rsidRDefault="00F73D71" w:rsidP="00F73D71">
      <w:pPr>
        <w:pStyle w:val="Heading1"/>
        <w:spacing w:before="0"/>
        <w:ind w:left="0" w:right="0"/>
        <w:jc w:val="both"/>
        <w:rPr>
          <w:rFonts w:ascii="Times New Roman" w:hAnsi="Times New Roman" w:cs="Times New Roman"/>
          <w:sz w:val="28"/>
          <w:szCs w:val="28"/>
        </w:rPr>
      </w:pPr>
      <w:bookmarkStart w:id="16" w:name="_Toc197961762"/>
      <w:r w:rsidRPr="00F73D71">
        <w:rPr>
          <w:rFonts w:ascii="Times New Roman" w:hAnsi="Times New Roman" w:cs="Times New Roman"/>
          <w:sz w:val="28"/>
          <w:szCs w:val="28"/>
        </w:rPr>
        <w:t>Deklarācija</w:t>
      </w:r>
      <w:bookmarkStart w:id="17" w:name="_TOC_250032"/>
      <w:bookmarkEnd w:id="16"/>
      <w:bookmarkEnd w:id="17"/>
    </w:p>
    <w:p w14:paraId="6DC2EF12" w14:textId="77777777" w:rsidR="00F73D71" w:rsidRPr="00E86F91" w:rsidRDefault="00F73D71" w:rsidP="00F73D71">
      <w:pPr>
        <w:pStyle w:val="Heading1"/>
        <w:spacing w:before="0"/>
        <w:ind w:left="0" w:right="0"/>
        <w:jc w:val="both"/>
        <w:rPr>
          <w:rFonts w:ascii="Times New Roman" w:hAnsi="Times New Roman" w:cs="Times New Roman"/>
          <w:sz w:val="28"/>
          <w:szCs w:val="28"/>
        </w:rPr>
      </w:pPr>
    </w:p>
    <w:p w14:paraId="6A5A752E" w14:textId="77777777" w:rsidR="00F73D71" w:rsidRPr="00CE6B18" w:rsidRDefault="00F73D71" w:rsidP="00F73D71">
      <w:pPr>
        <w:jc w:val="both"/>
        <w:rPr>
          <w:rFonts w:ascii="Times New Roman" w:hAnsi="Times New Roman" w:cs="Times New Roman"/>
          <w:b/>
          <w:bCs/>
          <w:noProof/>
          <w:sz w:val="24"/>
        </w:rPr>
      </w:pPr>
    </w:p>
    <w:p w14:paraId="2B4E586E"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18" w:name="_Toc197961763"/>
      <w:r w:rsidRPr="00F73D71">
        <w:rPr>
          <w:rFonts w:ascii="Times New Roman" w:hAnsi="Times New Roman" w:cs="Times New Roman"/>
          <w:sz w:val="24"/>
          <w:szCs w:val="24"/>
        </w:rPr>
        <w:t>Ievads</w:t>
      </w:r>
      <w:bookmarkStart w:id="19" w:name="_TOC_250031"/>
      <w:bookmarkEnd w:id="18"/>
      <w:bookmarkEnd w:id="19"/>
    </w:p>
    <w:p w14:paraId="77A32AF5" w14:textId="77777777" w:rsidR="00F73D71" w:rsidRPr="00CE6B18" w:rsidRDefault="00F73D71" w:rsidP="00F73D71">
      <w:pPr>
        <w:jc w:val="both"/>
        <w:rPr>
          <w:rFonts w:ascii="Times New Roman" w:hAnsi="Times New Roman" w:cs="Times New Roman"/>
          <w:b/>
          <w:noProof/>
          <w:sz w:val="24"/>
        </w:rPr>
      </w:pPr>
    </w:p>
    <w:p w14:paraId="49B3DF4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 Mēs, valstu un valdību vadītāji un augstie pārstāvji, kuri satikāmies Apvienoto Nāciju Organizācijas Galvenajā mītnē Ņujorkā 2015. gada 25.–27. septembrī, Organizācijai atzīmējot tās 70. gadadienu, šodien esam izlēmuši pieņemt jaunus globālus ilgtspējīgas attīstības mērķus.</w:t>
      </w:r>
    </w:p>
    <w:p w14:paraId="1489A4C0" w14:textId="77777777" w:rsidR="00F73D71" w:rsidRPr="00CE6B18" w:rsidRDefault="00F73D71" w:rsidP="00F73D71">
      <w:pPr>
        <w:jc w:val="both"/>
        <w:rPr>
          <w:rFonts w:ascii="Times New Roman" w:hAnsi="Times New Roman" w:cs="Times New Roman"/>
          <w:noProof/>
          <w:sz w:val="24"/>
        </w:rPr>
      </w:pPr>
    </w:p>
    <w:p w14:paraId="7F821A2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 To tautu vārdā, kurām kalpojam, esam pieņēmuši vēsturisku lēmumu par visaptverošu, tālejošu, uz cilvēkiem vērstu vispārēju un pārmaiņas veicinošu mērķu un apakšmērķu kopumu. Mēs esam apņēmušies nenogurdināmi strādāt, lai līdz 2030. gadam pilnīgi īstenotu šo dienaskārtību. Mēs atzīstam, ka nabadzības – tostarp galējas nabadzības – izskaušana visos tās veidos un izpausmēs ir vislielākā globālā problēma un neatņemams ilgtspējīgas attīstības nosacījums. Mēs esam apņēmušies līdzsvaroti un integrēti sasniegt ilgtspējīgu attīstību visās trīs tās dimensijās: ekonomikas, sociālajā un vides dimensijā. Mēs arī izmantosim sasniegto ar Tūkstošgades attīstības mērķiem un pievērsīsimies tam, kas ar minētajiem mērķiem netika izpildīts.</w:t>
      </w:r>
    </w:p>
    <w:p w14:paraId="3D33855F" w14:textId="77777777" w:rsidR="00F73D71" w:rsidRPr="00CE6B18" w:rsidRDefault="00F73D71" w:rsidP="00F73D71">
      <w:pPr>
        <w:jc w:val="both"/>
        <w:rPr>
          <w:rFonts w:ascii="Times New Roman" w:hAnsi="Times New Roman" w:cs="Times New Roman"/>
          <w:noProof/>
          <w:sz w:val="24"/>
        </w:rPr>
      </w:pPr>
    </w:p>
    <w:p w14:paraId="7C90509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 Mēs apņemamies no šā brīža līdz 2030. gadam izskaust nabadzību un badu jebkurā vietā pasaulē; apkarot nevienlīdzību valstu iekšienē un starp valstīm; veidot miermīlīgu, taisnīgu un iekļaujošu sabiedrību; aizsargāt cilvēktiesības un veicināt dzimumu līdztiesību un pilnvērtīgu iespēju nodrošināšanu sievietēm un meitenēm; kā arī nodrošināt mūsu planētas un tās dabas resursu ilgstošu aizsardzību. Mēs arī apņemamies radīt apstākļus ilgtspējīgai, iekļaujošai un noturīgai ekonomiskajai izaugsmei, kopīgai labklājībai un cienīgam darbam visiem, vienlaikus ņemot vērā valstu atšķirīgos attīstības un spēju līmeņus.</w:t>
      </w:r>
    </w:p>
    <w:p w14:paraId="476FE0AF" w14:textId="77777777" w:rsidR="00F73D71" w:rsidRPr="00CE6B18" w:rsidRDefault="00F73D71" w:rsidP="00F73D71">
      <w:pPr>
        <w:jc w:val="both"/>
        <w:rPr>
          <w:rFonts w:ascii="Times New Roman" w:hAnsi="Times New Roman" w:cs="Times New Roman"/>
          <w:noProof/>
          <w:sz w:val="24"/>
        </w:rPr>
      </w:pPr>
    </w:p>
    <w:p w14:paraId="2A0B65E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 Sākot šo nozīmīgo kopīgo ceļu, mēs apsolām, ka neviens netiks atstāts novārtā. Atzīstot cilvēka cieņas fundamentālo nozīmi, mēs vēlamies panākt, ka mērķi un apakšmērķi tiek sasniegti attiecībā uz visām valstīm un tautām un visām sabiedrības grupām. Mēs centīsimies vispirms sasniegt visvairāk novārtā atstātos.</w:t>
      </w:r>
    </w:p>
    <w:p w14:paraId="12521276" w14:textId="77777777" w:rsidR="00F73D71" w:rsidRPr="00CE6B18" w:rsidRDefault="00F73D71" w:rsidP="00F73D71">
      <w:pPr>
        <w:jc w:val="both"/>
        <w:rPr>
          <w:rFonts w:ascii="Times New Roman" w:hAnsi="Times New Roman" w:cs="Times New Roman"/>
          <w:noProof/>
          <w:sz w:val="24"/>
        </w:rPr>
      </w:pPr>
    </w:p>
    <w:p w14:paraId="719AF8C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 Šī ir nepieredzēti vērienīga un nozīmīga dienaskārtība. To atzīst visas valstis, un tā ir piemērojama visiem, ņemot vērā atšķirīgo reālo situāciju valstīs, to spējas un attīstības līmeņus un ievērojot valstu politiku un prioritātes. Šie ir globāli mērķi un apakšmērķi, kuru sasniegšanā iesaistīta visa pasaule – gan attīstītās, gan attīstības valstis. Tie ir savstarpēji integrēti un nedalāmi un līdzsvaro visas trīs ilgtspējīgas attīstības dimensijas.</w:t>
      </w:r>
    </w:p>
    <w:p w14:paraId="6146E82C" w14:textId="77777777" w:rsidR="00F73D71" w:rsidRPr="00CE6B18" w:rsidRDefault="00F73D71" w:rsidP="00F73D71">
      <w:pPr>
        <w:jc w:val="both"/>
        <w:rPr>
          <w:rFonts w:ascii="Times New Roman" w:hAnsi="Times New Roman" w:cs="Times New Roman"/>
          <w:noProof/>
          <w:sz w:val="24"/>
        </w:rPr>
      </w:pPr>
    </w:p>
    <w:p w14:paraId="7845BFD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 Šie mērķi un apakšmērķi ir rezultāts divus gadus ilgai intensīvai sabiedriskai apspriešanai, kurā bija iesaistīta pilsoniskā sabiedrība un citas ieinteresētās puses no visas pasaules un kurā īpaša uzmanība tika pievērsta visnabadzīgāko un visneaizsargātāko cilvēku vajadzībām. Vērtīgu ieguldījumu minētajā apspriešanā sniedza Ģenerālās asamblejas Atklātā darba grupa ilgtspējīgas attīstības mērķu jautājumos un Apvienoto Nāciju Organizācija, kuras ģenerālsekretārs 2014. gada decembrī sniedza kopsavilkuma ziņojumu.</w:t>
      </w:r>
    </w:p>
    <w:p w14:paraId="26DC9AFB" w14:textId="77777777" w:rsidR="00F73D71" w:rsidRPr="00CE6B18" w:rsidRDefault="00F73D71" w:rsidP="00F73D71">
      <w:pPr>
        <w:jc w:val="both"/>
        <w:rPr>
          <w:rFonts w:ascii="Times New Roman" w:hAnsi="Times New Roman" w:cs="Times New Roman"/>
          <w:b/>
          <w:bCs/>
          <w:noProof/>
          <w:sz w:val="24"/>
        </w:rPr>
      </w:pPr>
    </w:p>
    <w:p w14:paraId="783251F1"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20" w:name="_TOC_250030"/>
      <w:bookmarkStart w:id="21" w:name="_Toc197961764"/>
      <w:r w:rsidRPr="00F73D71">
        <w:rPr>
          <w:rFonts w:ascii="Times New Roman" w:hAnsi="Times New Roman" w:cs="Times New Roman"/>
          <w:sz w:val="24"/>
          <w:szCs w:val="24"/>
        </w:rPr>
        <w:t>Mūsu vīzija</w:t>
      </w:r>
      <w:bookmarkEnd w:id="20"/>
      <w:bookmarkEnd w:id="21"/>
    </w:p>
    <w:p w14:paraId="3D7E84AF" w14:textId="77777777" w:rsidR="00F73D71" w:rsidRPr="00CE6B18" w:rsidRDefault="00F73D71" w:rsidP="00F73D71">
      <w:pPr>
        <w:jc w:val="both"/>
        <w:rPr>
          <w:rFonts w:ascii="Times New Roman" w:hAnsi="Times New Roman" w:cs="Times New Roman"/>
          <w:b/>
          <w:noProof/>
          <w:sz w:val="24"/>
        </w:rPr>
      </w:pPr>
    </w:p>
    <w:p w14:paraId="39B50A6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 Šajos mērķos un apakšmērķos mēs izklāstām īpaši vērienīgu un pārmaiņas veicinošu vīziju. Mēs vēlamies izveidot pasauli, kurā nav nabadzības, bada, slimību un trūkuma un kurā var uzplaukt viss dzīvais. Mēs vēlamies izveidot pasauli, kurā nav baiļu un vardarbības. Pasauli, kurā valda vispārēja rakstpratība. Pasauli, kurā ir taisnīga un vispārēja piekļuve kvalitatīvai izglītībai visos līmeņos, veselības aprūpei un sociālajai aizsardzībai un kurā ir nodrošināta fiziskā, garīgā un sociālā labklājība. Pasauli, kurā mēs atkārtoti apstiprinām savu apņemšanos garantēt cilvēktiesības uz nekaitīgu dzeramo ūdeni un sanitāriju, kurā ir uzlabots higiēnas līmenis un kurā pārtika ir pietiekamā daudzumā, nekaitīga, pieejama cenas ziņā un uzturvielām bagāta. Pasauli, kurā cilvēku dzīves vietas ir drošas, noturīgas un ilgtspējīgas un kurā ir vispārēja piekļuve uzticamiem un ilgtspējīgiem energoresursiem par pieņemamu cenu.</w:t>
      </w:r>
    </w:p>
    <w:p w14:paraId="715D3A01" w14:textId="77777777" w:rsidR="00F73D71" w:rsidRPr="00CE6B18" w:rsidRDefault="00F73D71" w:rsidP="00F73D71">
      <w:pPr>
        <w:jc w:val="both"/>
        <w:rPr>
          <w:rFonts w:ascii="Times New Roman" w:hAnsi="Times New Roman" w:cs="Times New Roman"/>
          <w:noProof/>
          <w:sz w:val="24"/>
        </w:rPr>
      </w:pPr>
    </w:p>
    <w:p w14:paraId="20872CB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 Mēs vēlamies izveidot pasauli, kurā tiek visaptveroši ievērotas cilvēktiesības un cilvēka cieņa, tiesiskums, taisnīgums, vienlīdzība un nediskriminācija; tiek cienīta rase, etniskā piederība un kultūras daudzveidība; kā arī iespēju vienlīdzība, tādējādi ļaujot pilnīgi īstenot cilvēces potenciālu un sniedzot ieguldījumu kopīgā labklājībā. Pasauli, kura iegulda savos bērnos un kurā ikviens bērns aug, nesaskaroties ar vardarbību un ekspluatāciju. Pasauli, kurā ikvienai sievietei un meitenei ir nodrošināta pilnīga dzimumu līdztiesība un kurā ir likvidēti visi juridiskie, sociālie un ekonomiskie šķēršļi, kas traucē viņām nodrošināt pilnvērtīgas iespējas. Taisnīgu, vienlīdzīgu, iecietīgu, atvērtu un sociāli iekļaujošu pasauli, kurā tiek apmierinātas vismazāk aizsargāto cilvēku vajadzības.</w:t>
      </w:r>
    </w:p>
    <w:p w14:paraId="7CCBB8DA" w14:textId="77777777" w:rsidR="00F73D71" w:rsidRPr="00CE6B18" w:rsidRDefault="00F73D71" w:rsidP="00F73D71">
      <w:pPr>
        <w:jc w:val="both"/>
        <w:rPr>
          <w:rFonts w:ascii="Times New Roman" w:hAnsi="Times New Roman" w:cs="Times New Roman"/>
          <w:noProof/>
          <w:sz w:val="24"/>
        </w:rPr>
      </w:pPr>
    </w:p>
    <w:p w14:paraId="2E7F88D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 Mēs vēlamies izveidot pasauli, kurā ikvienā valstī notiek noturīga, iekļaujoša un ilgtspējīga ekonomiskā izaugsme un kurā visiem ir pieejams cienīgs darbs. Pasauli, kurā visu dabas resursu – tostarp gaisa un zemes, upju, ezeru un pazemes ūdeņu, okeānu un jūras resursu – patēriņš, ražošana un izmantošana notiek ilgtspējīgi. Pasauli, kurā demokrātija, laba pārvaldība un tiesiskums, kā arī labvēlīga vide valsts un starptautiskā līmenī ir būtiska ilgtspējīgai attīstībai, tostarp noturīgai un iekļaujošai ekonomiskajai izaugsmei, sociālajai attīstībai, vides aizsardzībai, nabadzības un bada izskaušanai. Pasauli, kurā tehnoloģiju izstrādē un izmantošanā tiek ņemts vērā klimats un bioloģiskā daudzveidība, kā arī šāda izstrāde un izmantošana ir noturīga. Pasauli, kurā cilvēki dzīvo dabai draudzīgi un kurā tiek aizsargāti savvaļas augi un dzīvnieki, kā arī citas dzīvās radības.</w:t>
      </w:r>
    </w:p>
    <w:p w14:paraId="6DB28849" w14:textId="77777777" w:rsidR="00F73D71" w:rsidRPr="00CE6B18" w:rsidRDefault="00F73D71" w:rsidP="00F73D71">
      <w:pPr>
        <w:jc w:val="both"/>
        <w:rPr>
          <w:rFonts w:ascii="Times New Roman" w:hAnsi="Times New Roman" w:cs="Times New Roman"/>
          <w:noProof/>
          <w:sz w:val="24"/>
        </w:rPr>
      </w:pPr>
    </w:p>
    <w:p w14:paraId="752337FA"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22" w:name="_TOC_250029"/>
      <w:bookmarkStart w:id="23" w:name="_Toc197961765"/>
      <w:r w:rsidRPr="00F73D71">
        <w:rPr>
          <w:rFonts w:ascii="Times New Roman" w:hAnsi="Times New Roman" w:cs="Times New Roman"/>
          <w:sz w:val="24"/>
          <w:szCs w:val="24"/>
        </w:rPr>
        <w:t>Mūsu kopīgie principi un saistības</w:t>
      </w:r>
      <w:bookmarkEnd w:id="22"/>
      <w:bookmarkEnd w:id="23"/>
    </w:p>
    <w:p w14:paraId="63275B8B" w14:textId="77777777" w:rsidR="00F73D71" w:rsidRPr="00CE6B18" w:rsidRDefault="00F73D71" w:rsidP="00F73D71">
      <w:pPr>
        <w:jc w:val="both"/>
        <w:rPr>
          <w:rFonts w:ascii="Times New Roman" w:hAnsi="Times New Roman" w:cs="Times New Roman"/>
          <w:b/>
          <w:noProof/>
          <w:sz w:val="24"/>
        </w:rPr>
      </w:pPr>
    </w:p>
    <w:p w14:paraId="77EFC8B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 Jaunās dienaskārtības virzienu nosaka Apvienoto Nāciju Organizācijas Statūtu mērķi un principi, tostarp pilnīga starptautisko tiesību ievērošana. Tās pamatā ir Vispārējā cilvēktiesību deklarācija, starptautiskie līgumi par cilvēktiesībām, Tūkstošgades deklarācija un 2005. gada pasaules samita rezultāti. Tās izstrādē ņemti vērā citi dokumenti, piemēram, Deklarācija par tiesībām uz attīstību.</w:t>
      </w:r>
    </w:p>
    <w:p w14:paraId="44F44A42" w14:textId="77777777" w:rsidR="00F73D71" w:rsidRPr="00CE6B18" w:rsidRDefault="00F73D71" w:rsidP="00F73D71">
      <w:pPr>
        <w:jc w:val="both"/>
        <w:rPr>
          <w:rFonts w:ascii="Times New Roman" w:hAnsi="Times New Roman" w:cs="Times New Roman"/>
          <w:noProof/>
          <w:sz w:val="24"/>
        </w:rPr>
      </w:pPr>
    </w:p>
    <w:p w14:paraId="6AD192ED"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11. Mēs atkārtoti apstiprinām rezultātus, kas gūti visās nozīmīgākajās Apvienoto Nāciju Organizācijas konferencēs un samitos un kas veidojuši stingru pamatu ilgtspējīgai attīstībai un palīdzējuši šīs jaunās dienaskārtības izstrādē. Tie ietver Riodežaneiro Deklarāciju par vidi un attīstību, Pasaules samitu par ilgtspējīgu attīstību, Pasaules samitu par sociālo attīstību, Starptautiskās konferences par iedzīvotājiem un attīstību rīcības programmu, Pekinas Rīcības platformu un Apvienoto Nāciju Organizācijas konferenci par ilgtspējīgu attīstību. Mēs arī atkārtoti apstiprinām pēc šīm konferencēm paveikto, tostarp rezultātus, kas gūti Ceturtajā Apvienoto Nāciju Organizācijas konferencē par vismazāk attīstītajām valstīm, Trešajā Starptautiskajā konferencē par mazo salu attīstības valstīm, Otrajā Apvienoto Nāciju Organizācijas konferencē par iekšzemes attīstības valstīm un Trešajā Apvienoto Nāciju Organizācijas Pasaules konferencē par katastrofu riska mazināšanu.</w:t>
      </w:r>
    </w:p>
    <w:p w14:paraId="04FE7CD8" w14:textId="77777777" w:rsidR="00F73D71" w:rsidRPr="00CE6B18" w:rsidRDefault="00F73D71" w:rsidP="00F73D71">
      <w:pPr>
        <w:jc w:val="both"/>
        <w:rPr>
          <w:rFonts w:ascii="Times New Roman" w:hAnsi="Times New Roman" w:cs="Times New Roman"/>
          <w:noProof/>
          <w:sz w:val="24"/>
        </w:rPr>
      </w:pPr>
    </w:p>
    <w:p w14:paraId="32082FE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 xml:space="preserve">12. Mēs atkārtoti apstiprinām visus principus, kas noteikti Riodežaneiro Deklarācijā par vidi un attīstību, </w:t>
      </w:r>
      <w:r w:rsidRPr="00F73D71">
        <w:rPr>
          <w:rFonts w:ascii="Times New Roman" w:hAnsi="Times New Roman"/>
          <w:i/>
          <w:iCs/>
          <w:sz w:val="24"/>
        </w:rPr>
        <w:t xml:space="preserve">inter alia </w:t>
      </w:r>
      <w:r w:rsidRPr="00F73D71">
        <w:rPr>
          <w:rFonts w:ascii="Times New Roman" w:hAnsi="Times New Roman"/>
          <w:sz w:val="24"/>
        </w:rPr>
        <w:t>7. principu – kopējas, bet diferencētas atbildības principu.</w:t>
      </w:r>
    </w:p>
    <w:p w14:paraId="7F237F8B" w14:textId="77777777" w:rsidR="00F73D71" w:rsidRPr="00F73D71" w:rsidRDefault="00F73D71" w:rsidP="00F73D71">
      <w:pPr>
        <w:jc w:val="both"/>
        <w:rPr>
          <w:rFonts w:ascii="Times New Roman" w:hAnsi="Times New Roman"/>
          <w:sz w:val="24"/>
        </w:rPr>
      </w:pPr>
    </w:p>
    <w:p w14:paraId="0FE0FFA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 Problēmas un saistības, kas atzītas minētajās nozīmīgākajās konferencēs un samitos, ir savstarpēji saistītas, un tām ir nepieciešami integrēti risinājumi. Lai tās efektīvi risinātu un izpildītu, ir nepieciešama jauna pieeja. Ilgtspējīgas attīstības koncepcijā atzīts, ka nabadzības izskaušana visos tās veidos un izpausmēs, nevienlīdzības novēršana valstu iekšienē un starp tām, planētas resursu saglabāšana, noturīgas, iekļaujošas un ilgtspējīgas ekonomiskās izaugsmes radīšana un sociālās iekļaušanas veicināšana ir savstarpēji saistītas un savstarpēji atkarīgas darbības.</w:t>
      </w:r>
    </w:p>
    <w:p w14:paraId="45BC1211" w14:textId="77777777" w:rsidR="00F73D71" w:rsidRPr="00CE6B18" w:rsidRDefault="00F73D71" w:rsidP="00F73D71">
      <w:pPr>
        <w:jc w:val="both"/>
        <w:rPr>
          <w:rFonts w:ascii="Times New Roman" w:hAnsi="Times New Roman" w:cs="Times New Roman"/>
          <w:noProof/>
          <w:sz w:val="24"/>
        </w:rPr>
      </w:pPr>
    </w:p>
    <w:p w14:paraId="5B0DE7B2"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24" w:name="_TOC_250028"/>
      <w:bookmarkStart w:id="25" w:name="_Toc197961766"/>
      <w:r w:rsidRPr="00F73D71">
        <w:rPr>
          <w:rFonts w:ascii="Times New Roman" w:hAnsi="Times New Roman" w:cs="Times New Roman"/>
          <w:sz w:val="24"/>
          <w:szCs w:val="24"/>
        </w:rPr>
        <w:t>Mūsu pasaule šodien</w:t>
      </w:r>
      <w:bookmarkEnd w:id="24"/>
      <w:bookmarkEnd w:id="25"/>
    </w:p>
    <w:p w14:paraId="3F7E897B" w14:textId="77777777" w:rsidR="00F73D71" w:rsidRPr="00CE6B18" w:rsidRDefault="00F73D71" w:rsidP="00F73D71">
      <w:pPr>
        <w:jc w:val="both"/>
        <w:rPr>
          <w:rFonts w:ascii="Times New Roman" w:hAnsi="Times New Roman" w:cs="Times New Roman"/>
          <w:b/>
          <w:noProof/>
          <w:sz w:val="24"/>
        </w:rPr>
      </w:pPr>
    </w:p>
    <w:p w14:paraId="746D0A2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 Mēs tiekamies laikā, kad ilgtspējīgu attīstību apdraud milzīgas grūtības. Miljardiem iedzīvotāju joprojām dzīvo nabadzībā, un viņiem ir liegta cieņpilna dzīve. Palielinās nevienlīdzība valstu iekšienē un starp valstīm. Pastāv milzīgas iespēju, turības un varas atšķirības. Viena no būtiskākajām problēmām ir dzimumu nelīdztiesība. Nopietnas bažas rada arī bezdarbs, jo īpaši jauniešu vidū. Vispārēji veselības apdraudējumi, arvien biežākas un postošākas dabas katastrofas, konfliktu izcelšanās, vardarbīgs ekstrēmisms, terorisms un ar to saistītas humānās krīzes, kā arī cilvēku piespiedu pārvietošana draud atcelt lielu daļu pēdējās desmitgadēs panāktā progresa. Dabas resursu izsmelšana un vides degradācijas nelabvēlīgās sekas, tostarp pārtuksnešošanās, sausums, zemes degradācija, saldūdens trūkums un bioloģiskās daudzveidības izzušana, papildina un saasina tās dažādās problēmas, ar kurām saskaras cilvēce. Viena no visbūtiskākajām mūslaiku problēmām ir klimata pārmaiņas, kuru nelabvēlīgās sekas visām valstīm vājina spēju panākt ilgtspējīgu attīstību. Globālās temperatūras palielināšanās, jūras līmeņa paaugstināšanās, okeānu paskābināšanās un citas klimata pārmaiņu izpausmes būtiski ietekmē piekrastes teritorijas un piekrastes valstis ar zemu reljefu, tostarp daudzas vismazāk attīstītās valstis un mazo salu attīstības valstis. Ir apdraudēta daudzu sabiedrību un planētas bioloģiskā atbalsta sistēmu izdzīvošana.</w:t>
      </w:r>
    </w:p>
    <w:p w14:paraId="162B452D" w14:textId="77777777" w:rsidR="00F73D71" w:rsidRPr="00CE6B18" w:rsidRDefault="00F73D71" w:rsidP="00F73D71">
      <w:pPr>
        <w:jc w:val="both"/>
        <w:rPr>
          <w:rFonts w:ascii="Times New Roman" w:hAnsi="Times New Roman" w:cs="Times New Roman"/>
          <w:noProof/>
          <w:sz w:val="24"/>
        </w:rPr>
      </w:pPr>
    </w:p>
    <w:p w14:paraId="15097C1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 Tomēr šis ir arī milzīgu izdevību laiks. Ir panākts ievērojams progress daudzu attīstības problēmu pārvarēšanā. Iepriekšējās paaudzes laikā simtiem miljonu cilvēku ir izkļuvuši no galējas nabadzības. Ir ievērojami uzlabojusies izglītības pieejamība gan zēniem, gan meitenēm. Informācijas un komunikācijas tehnoloģiju izplatībai un globālai savstarpējai savienojamībai, kā arī zinātnes un tehnoloģiju attīstībai visdažādākajās jomās (tostarp tik atšķirīgās kā medicīna un enerģētika) ir liels potenciāls paātrināt cilvēces progresu, likvidēt digitālo plaisu un attīstīt zināšanu sabiedrības.</w:t>
      </w:r>
    </w:p>
    <w:p w14:paraId="27E9F5F7" w14:textId="77777777" w:rsidR="00F73D71" w:rsidRPr="00CE6B18" w:rsidRDefault="00F73D71" w:rsidP="00F73D71">
      <w:pPr>
        <w:jc w:val="both"/>
        <w:rPr>
          <w:rFonts w:ascii="Times New Roman" w:hAnsi="Times New Roman" w:cs="Times New Roman"/>
          <w:noProof/>
          <w:sz w:val="24"/>
        </w:rPr>
      </w:pPr>
    </w:p>
    <w:p w14:paraId="558DD162"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16. Gandrīz pirms 15 gadiem tika panākta vienošanās par Tūkstošgades attīstības mērķiem. Šie mērķi bijuši nozīmīgs ietvars attīstībai, un ir panākts ievērojams progress vairākās jomās. Tomēr šis progress nav bijis vienmērīgs, jo īpaši Āfrikā, vismazāk attīstītajās valstīs, iekšzemes attīstības valstīs un mazo salu attīstības valstīs, un daži Tūkstošgades attīstības mērķi joprojām nav sasniegti, jo īpaši tie, kas attiecas uz māšu, jaundzimušo un bērnu veselību un uz reproduktīvo veselību. Mēs vēlreiz apņemamies pilnīgi īstenot visus Tūkstošgades attīstības mērķus, tostarp tos, kuru izpilde kavējas, jo īpaši sniegt mērķtiecīgu un pieaugošu atbalstu vismazāk attīstītajām valstīm un citām īpašā situācijā esošām valstīm atbilstoši attiecīgajām atbalsta programmām. Jaunās dienaskārtības pamatā ir Tūkstošgades attīstības mērķi, un ir iecerēts sasniegt to, kas netika sasniegts ar minētajiem mērķiem, jo īpaši attiecībā uz palīdzību vismazāk aizsargātajām grupām.</w:t>
      </w:r>
    </w:p>
    <w:p w14:paraId="3CA66F79" w14:textId="77777777" w:rsidR="00F73D71" w:rsidRPr="00CE6B18" w:rsidRDefault="00F73D71" w:rsidP="00F73D71">
      <w:pPr>
        <w:jc w:val="both"/>
        <w:rPr>
          <w:rFonts w:ascii="Times New Roman" w:hAnsi="Times New Roman" w:cs="Times New Roman"/>
          <w:noProof/>
          <w:sz w:val="24"/>
        </w:rPr>
      </w:pPr>
    </w:p>
    <w:p w14:paraId="580F4AC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 Tomēr šodien paziņotās dienaskārtības tvērums ir daudz plašāks nekā Tūkstošgades attīstības mērķiem. Līdztekus tam, ka tiek turpināta attīstības prioritāšu īstenošana, piemēram, nabadzības izskaušana, veselības aprūpe, izglītība, pārtikas nodrošinājums un uzturs, tajā ietverta arī virkne ekonomisku, sociālu un vides mērķu. Tā arī paredz izveidot miermīlīgāku un iekļaujošāku sabiedrību. Tomēr ārkārtīgi svarīgi ir tas, ka tajā arī noteikti īstenošanas līdzekļi. Saskaņā ar integrēto pieeju, kuru esam vienojušies izmantot, starp jaunajiem mērķiem un apakšmērķiem ir ciešas savstarpējas saiknes un daudz caurviju elementu.</w:t>
      </w:r>
    </w:p>
    <w:p w14:paraId="5DB380C3" w14:textId="77777777" w:rsidR="00F73D71" w:rsidRPr="00CE6B18" w:rsidRDefault="00F73D71" w:rsidP="00F73D71">
      <w:pPr>
        <w:jc w:val="both"/>
        <w:rPr>
          <w:rFonts w:ascii="Times New Roman" w:hAnsi="Times New Roman" w:cs="Times New Roman"/>
          <w:noProof/>
          <w:sz w:val="24"/>
        </w:rPr>
      </w:pPr>
    </w:p>
    <w:p w14:paraId="4A5FB0F3"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26" w:name="_TOC_250027"/>
      <w:bookmarkStart w:id="27" w:name="_Toc197961767"/>
      <w:r w:rsidRPr="00F73D71">
        <w:rPr>
          <w:rFonts w:ascii="Times New Roman" w:hAnsi="Times New Roman" w:cs="Times New Roman"/>
          <w:sz w:val="24"/>
          <w:szCs w:val="24"/>
        </w:rPr>
        <w:t>Jaunā dienaskārtība</w:t>
      </w:r>
      <w:bookmarkEnd w:id="26"/>
      <w:bookmarkEnd w:id="27"/>
    </w:p>
    <w:p w14:paraId="54143AA2" w14:textId="77777777" w:rsidR="00F73D71" w:rsidRPr="00CE6B18" w:rsidRDefault="00F73D71" w:rsidP="00F73D71">
      <w:pPr>
        <w:jc w:val="both"/>
        <w:rPr>
          <w:rFonts w:ascii="Times New Roman" w:hAnsi="Times New Roman" w:cs="Times New Roman"/>
          <w:b/>
          <w:noProof/>
          <w:sz w:val="24"/>
        </w:rPr>
      </w:pPr>
    </w:p>
    <w:p w14:paraId="271A495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18. Šodien mēs paziņojam par 17 ilgtspējīgas attīstības mērķiem un 169 saistītiem apakšmērķiem, kas ir integrēti un nedalāmi. Pasaules valstu vadītāji nekad iepriekš nav apņēmušies kopīgi rīkoties un strādāt pie tik plašas un visaptverošas politikas dienaskārtības. Mēs kopīgi sākam ceļu uz ilgtspējīgu attīstību, kopīgi apņēmušies panākt globālo attīstību un savstarpēji izdevīgu sadarbību, kas var sniegt milzīgus ieguvumus visām valstīm un visām pasaules daļām. Mēs atkārtoti apstiprinām, ka ikvienai valstij ir pilnīga, pastāvīga un brīvi īstenojama suverenitāte attiecībā uz visu tās bagātību, dabas resursiem un ekonomisko darbību. Mēs īstenosim šo dienaskārtību tā, lai tā sniegtu maksimālu labumu visiem – gan pašreizējai, gan nākamajām paaudzēm. Tādējādi mēs atkārtoti apstiprinām savu apņemšanos ievērot starptautiskās tiesības un uzsveram, ka šī dienaskārtība ir jāīsteno atbilstīgi valstu tiesībām un pienākumiem saskaņā ar starptautiskajām tiesībām.</w:t>
      </w:r>
    </w:p>
    <w:p w14:paraId="367B9AEB" w14:textId="77777777" w:rsidR="00F73D71" w:rsidRPr="00CE6B18" w:rsidRDefault="00F73D71" w:rsidP="00F73D71">
      <w:pPr>
        <w:jc w:val="both"/>
        <w:rPr>
          <w:rFonts w:ascii="Times New Roman" w:hAnsi="Times New Roman" w:cs="Times New Roman"/>
          <w:noProof/>
          <w:sz w:val="24"/>
        </w:rPr>
      </w:pPr>
    </w:p>
    <w:p w14:paraId="3EF2F1D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19. Mēs atkārtoti apstiprinām Vispārējās cilvēktiesību deklarācijas, kā arī citu tādu starptautisku dokumentu nozīmīgumu, kuri attiecas uz cilvēktiesībām un starptautiskajām tiesībām. Mēs uzsveram pienākumus, ko visām valstīm uzliek Apvienoto Nāciju Organizācijas Statūti, proti, pienākumus ievērot, aizsargāt un veicināt visu cilvēku cilvēktiesības un pamatbrīvības neatkarīgi no viņu rases, ādas krāsas, dzimuma, valodas, reliģiskās, politiskās vai citas pārliecības, pilsonības vai sociālās izcelsmes, īpašuma, izcelšanās, invaliditātes vai cita statusa.</w:t>
      </w:r>
    </w:p>
    <w:p w14:paraId="09341E4C" w14:textId="77777777" w:rsidR="00F73D71" w:rsidRPr="00CE6B18" w:rsidRDefault="00F73D71" w:rsidP="00F73D71">
      <w:pPr>
        <w:jc w:val="both"/>
        <w:rPr>
          <w:rFonts w:ascii="Times New Roman" w:hAnsi="Times New Roman" w:cs="Times New Roman"/>
          <w:noProof/>
          <w:sz w:val="24"/>
        </w:rPr>
      </w:pPr>
    </w:p>
    <w:p w14:paraId="2F7AF9A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20. Dzimumu līdztiesības apzināšanās un pilnvērtīgu iespēju nodrošināšana sievietēm un meitenēm sniegs būtisku ieguldījumu visu minēto mērķu un apakšmērķu sasniegšanā. Pilnīgu cilvēka potenciālu un ilgtspējīgu attīstību nebūs iespējams sasniegt, ja pusei cilvēces joprojām tiks liegts izmantot visas cilvēktiesības un iespējas. Jānodrošina sievietēm un meitenēm vienlīdzīga piekļuve kvalitatīvai izglītībai, saimnieciskajiem resursiem un iespējai iesaistīties politikā, kā arī vienlīdzīgas iespējas ar vīriešiem un zēniem attiecībā uz nodarbinātību, līderību un lēmumu pieņemšanu visos līmeņos. Mēs centīsimies ievērojami palielināt ieguldījumus, lai mazinātu dzimumu atšķirību un stiprinātu atbalstu iestādēm saistībā ar dzimumu līdztiesību un pilnvērtīgu iespēju nodrošināšanu sievietēm pasaules, reģionu un valstu līmenī. Tiks izskausta jebkāda diskriminācija un vardarbība pret sievietēm un meitenēm, tostarp šā mērķa sasniegšanā iesaistot vīriešus un zēnus. Šīs dienaskārtības īstenošanā ārkārtīgi svarīga nozīme ir dzimumu līdztiesības perspektīvas sistemātiskai iekļaušanai.</w:t>
      </w:r>
    </w:p>
    <w:p w14:paraId="1BC7CC9E" w14:textId="77777777" w:rsidR="00F73D71" w:rsidRPr="00CE6B18" w:rsidRDefault="00F73D71" w:rsidP="00F73D71">
      <w:pPr>
        <w:jc w:val="both"/>
        <w:rPr>
          <w:rFonts w:ascii="Times New Roman" w:hAnsi="Times New Roman" w:cs="Times New Roman"/>
          <w:noProof/>
          <w:sz w:val="24"/>
        </w:rPr>
      </w:pPr>
    </w:p>
    <w:p w14:paraId="5B017A2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21. Jaunie mērķi un apakšmērķi stāsies spēkā 2016. gada 1. janvārī un tiks izmantoti kā vadlīnijas mūsu lēmumu pieņemšanā nākamajos 15 gados. Mēs visi centīsimies īstenot dienaskārtību gan savās valstīs, gan reģionu un pasaules līmenī, ņemot vērā atšķirīgās situācijas valstīs, to spējas un attīstības līmeņus, kā arī ievērojot valstu politiku un prioritātes. Mēs cienīsim valstu politisko telpu noturīgai, iekļaujošai un ilgtspējīgai ekonomiskajai izaugsmei, jo īpaši attīstības valstīs, vienlaikus ievērojot attiecīgos starptautiskos noteikumus un saistības. Mēs arī atzīstam to, ka ilgtspējīgā attīstībā nozīmīga ir reģionu un apakšreģionu dimensija, reģionālā ekonomikas integrācija un savstarpēja savienojamība. Normatīvais regulējums reģionu un apakšreģionu līmenī var veicināt ilgtspējīgas attīstības politikas efektīvu pārvēršanu konkrētā valsts līmeņa rīcībā.</w:t>
      </w:r>
    </w:p>
    <w:p w14:paraId="62B8F3B3" w14:textId="77777777" w:rsidR="00F73D71" w:rsidRPr="00CE6B18" w:rsidRDefault="00F73D71" w:rsidP="00F73D71">
      <w:pPr>
        <w:jc w:val="both"/>
        <w:rPr>
          <w:rFonts w:ascii="Times New Roman" w:hAnsi="Times New Roman" w:cs="Times New Roman"/>
          <w:noProof/>
          <w:sz w:val="24"/>
        </w:rPr>
      </w:pPr>
    </w:p>
    <w:p w14:paraId="6C6A14A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22. Katra valsts saskaras ar specifiskām problēmām ilgtspējīgas attīstības mērķu sasniegšanā. Īpaša uzmanība jāpievērš visneaizsargātākajām valstīm, jo īpaši Āfrikas valstīm, vismazāk attīstītajām valstīm, iekšzemes attīstības valstīm un mazo salu attīstības valstīm, kā arī gan valstīm, kas atrodas konflikta situācijā, gan valstīm pēckonflikta situācijā. Nopietnas problēmas ir arī daudzās valstīs ar vidējiem ienākumiem.</w:t>
      </w:r>
    </w:p>
    <w:p w14:paraId="3CA864AD" w14:textId="77777777" w:rsidR="00F73D71" w:rsidRPr="00CE6B18" w:rsidRDefault="00F73D71" w:rsidP="00F73D71">
      <w:pPr>
        <w:jc w:val="both"/>
        <w:rPr>
          <w:rFonts w:ascii="Times New Roman" w:hAnsi="Times New Roman" w:cs="Times New Roman"/>
          <w:noProof/>
          <w:sz w:val="24"/>
        </w:rPr>
      </w:pPr>
    </w:p>
    <w:p w14:paraId="232B184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23. Jānodrošina pilnvērtīgas iespējas neaizsargātām iedzīvotāju grupām. Šajā dienaskārtībā ir atspoguļotas visu bērnu, jauniešu, personu ar invaliditāti (no kurām vairāk nekā 80 % dzīvo nabadzībā), ar HIV/AIDS inficētu cilvēku, vecāka gadagājuma cilvēku, pirmiedzīvotāju, bēgļu, iekšzemē pārvietotu personu un migrantu vajadzības. Mēs apņemamies veikt turpmākus efektīvus pasākumus un darbības atbilstoši starptautiskajām tiesībām, likvidēt šķēršļus un ierobežojumus, stiprināt atbalstu un apmierināt to cilvēku īpašās vajadzības, kas dzīvo teritorijās, kuras ietekmējušas sarežģītas ārkārtas situācijas humānajā jomā, un terorisma ietekmētās teritorijās.</w:t>
      </w:r>
    </w:p>
    <w:p w14:paraId="474FA7BF" w14:textId="77777777" w:rsidR="00F73D71" w:rsidRPr="00CE6B18" w:rsidRDefault="00F73D71" w:rsidP="00F73D71">
      <w:pPr>
        <w:jc w:val="both"/>
        <w:rPr>
          <w:rFonts w:ascii="Times New Roman" w:hAnsi="Times New Roman" w:cs="Times New Roman"/>
          <w:noProof/>
          <w:sz w:val="24"/>
        </w:rPr>
      </w:pPr>
    </w:p>
    <w:p w14:paraId="55E3348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24. Mēs esam apņēmušies izskaust nabadzību visos tās veidos un izpausmēs, tostarp līdz 2030. gadam izskaust arī galēju nabadzību. Visiem iedzīvotājiem jābūt nodrošinātam pamata dzīves līmenim, tostarp izmantojot sociālās aizsardzības sistēmu. Mēs arī esam apņēmušies par prioritāru uzdevumu izvirzīt bada izskaušanu un pārtikas nodrošinājuma garantēšanu, kā arī jebkāda veida nepilnvērtīga uztura izskaušanu. Šajā saistībā mēs atkārtoti apstiprinām Pasaules pārtikas nodrošinājuma komitejas svarīgo nozīmi un iekļaujošo darbību un atzinīgi novērtējam Romas deklarāciju par uzturu un Rīcības plānu. Mēs atvēlēsim resursus tam, lai attīstītu lauku teritorijas, ilgtspējīgu lauksaimniecību un zivsaimniecību un lai atbalstītu sīksaimniecību lauksaimniekus – jo īpaši lauksaimnieces –, ganāmpulku turētājus un zvejniekus, īpaši vismazāk attīstītajās valstīs.</w:t>
      </w:r>
    </w:p>
    <w:p w14:paraId="08643A8E" w14:textId="77777777" w:rsidR="00F73D71" w:rsidRPr="00CE6B18" w:rsidRDefault="00F73D71" w:rsidP="00F73D71">
      <w:pPr>
        <w:jc w:val="both"/>
        <w:rPr>
          <w:rFonts w:ascii="Times New Roman" w:hAnsi="Times New Roman" w:cs="Times New Roman"/>
          <w:noProof/>
          <w:sz w:val="24"/>
        </w:rPr>
      </w:pPr>
    </w:p>
    <w:p w14:paraId="0826FC9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25. Mēs apņemamies nodrošināt iekļaujošu, taisnīgu un kvalitatīvu izglītību visos līmeņos: agrīno pirmskolas, pamatskolas, vidējo, terciāro, tehnisko un profesionālo izglītību. Visiem iedzīvotājiem neatkarīgi no viņu dzimuma, vecuma, rases vai etniskās piederības, kā arī iedzīvotājiem ar invaliditāti, migrantiem, pirmiedzīvotājiem, bērniem un jauniešiem, jo īpaši tiem, kas atrodas neaizsargātā situācijā, jābūt pieejamām mūžizglītības iespējām, kas palīdzēs viņiem iegūt zināšanas un prasmes, kas nepieciešamas iespēju izmantošanai, kā arī pilnvērtīgi iesaistīties sabiedrībā. Mēs centīsimies nodrošināt bērniem un jauniešiem labvēlīgu vidi viņu tiesību un spēju pilnīgai īstenošanai, tostarp veicināsim drošību skolās, kā arī kopienu un ģimeņu saliedētību, lai tādējādi palīdzētu mūsu valstīm iegūt demogrāfiskās dividendes.</w:t>
      </w:r>
    </w:p>
    <w:p w14:paraId="5AB48CEF" w14:textId="77777777" w:rsidR="00F73D71" w:rsidRPr="00CE6B18" w:rsidRDefault="00F73D71" w:rsidP="00F73D71">
      <w:pPr>
        <w:jc w:val="both"/>
        <w:rPr>
          <w:rFonts w:ascii="Times New Roman" w:hAnsi="Times New Roman" w:cs="Times New Roman"/>
          <w:noProof/>
          <w:sz w:val="24"/>
        </w:rPr>
      </w:pPr>
    </w:p>
    <w:p w14:paraId="5B8F9E7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26. Lai veicinātu fizisko un garīgo veselību un labklājību, kā arī pagarinātu paredzamo mūža ilgumu visiem cilvēkiem, mums jānodrošina vispārēja veselības apdrošināšana un piekļuve kvalitatīvai veselības aprūpei. Nevienu nedrīkst atstāt novārtā. Mēs apņemamies paātrināt progresu, kas jau gūts jaundzimušo, bērnu un māšu mirstības samazināšanā, lai līdz 2030. gadam nodrošinātu, ka vairs nenotiek novēršami nāves gadījumi. Mēs esam apņēmušies nodrošināt vispārēju piekļuvi seksuālās un reproduktīvās veselības aprūpes pakalpojumiem, tostarp ģimenes plānošanas, informēšanas un izglītošanas nolūkos. Mēs arī paātrināsim progresu malārijas, HIV/AIDS, tuberkulozes, hepatīta, Ebolas vīrusa un citu lipīgu slimību un epidēmiju apkarošanā, tostarp risināsim pieaugošās mikroorganismu rezistences un neārstētu slimību problēmu, kas skar attīstības valstis. Mēs esam apņēmušies nodrošināt nelipīgo slimību profilaksi un ārstēšanu, tostarp attiecībā uz uzvedības, attīstības un neiroloģiskiem traucējumiem; tas ir būtiski svarīgs uzdevums ilgtspējīgas attīstības sasniegšanā.</w:t>
      </w:r>
    </w:p>
    <w:p w14:paraId="2FC0104E" w14:textId="77777777" w:rsidR="00F73D71" w:rsidRPr="00CE6B18" w:rsidRDefault="00F73D71" w:rsidP="00F73D71">
      <w:pPr>
        <w:jc w:val="both"/>
        <w:rPr>
          <w:rFonts w:ascii="Times New Roman" w:hAnsi="Times New Roman" w:cs="Times New Roman"/>
          <w:noProof/>
          <w:sz w:val="24"/>
        </w:rPr>
      </w:pPr>
    </w:p>
    <w:p w14:paraId="763E539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27. Mēs centīsimies veidot spēcīgu ekonomisko pamatu visām mūsu valstīm. Noturīga, iekļaujoša un ilgtspējīga ekonomikas izaugsme ir būtiska labklājības nodrošināšanai. Tā būs iespējama tikai tad, ja dalīsimies bagātībā un atrisināsim ienākumu nevienlīdzības problēmu. Mēs centīsimies veidot dinamiskas, ilgtspējīgas, inovatīvas un uz cilvēkiem vērstas ekonomikas un nodrošināt cienīgu darbu visiem, jo īpaši veicināt jauniešu nodarbinātību un pilnvērtīgas ekonomiskās iespējas sievietēm. Mēs izskaudīsim piespiedu darbu un cilvēku tirdzniecību, kā arī bērnu darbu visās tā izpausmēs. Visas valstis gūs labumu no veselīga un labi izglītota darbaspēka, kam ir zināšanas un prasmes, kas nepieciešamas produktīvam un gandarījumu sniedzošam darbam un pilnvērtīgai iesaistei sabiedrībā. Mēs stiprināsim vismazāk attīstīto valstu ražošanas spējas visās nozarēs, tostarp īstenosim strukturālus pārveidojumus. Mēs pieņemsim politiku, kas palielinās ražošanas jaudu, veicinās produktivitāti un produktīvu nodarbinātību, finansiālo integrāciju, ilgtspējīgu lauksaimniecības, lopkopības un zivsaimniecības attīstību, ilgtspējīgu rūpniecības attīstību, vispārēju piekļuvi uzticamiem, ilgtspējīgiem un mūsdienīgiem energoapgādes pakalpojumiem par pieņemamu cenu, ilgtspējīgas transporta sistēmas un kvalitatīvu un noturīgu infrastruktūru.</w:t>
      </w:r>
    </w:p>
    <w:p w14:paraId="50194D66" w14:textId="77777777" w:rsidR="00F73D71" w:rsidRPr="00CE6B18" w:rsidRDefault="00F73D71" w:rsidP="00F73D71">
      <w:pPr>
        <w:jc w:val="both"/>
        <w:rPr>
          <w:rFonts w:ascii="Times New Roman" w:hAnsi="Times New Roman" w:cs="Times New Roman"/>
          <w:noProof/>
          <w:sz w:val="24"/>
        </w:rPr>
      </w:pPr>
    </w:p>
    <w:p w14:paraId="75BB2CF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28. Mēs apņemamies ieviest fundamentālas izmaiņas preču un pakalpojumu ražošanas un patēriņa paradumos sabiedrībā. Valdībām, starptautiskām organizācijām, uzņēmējdarbības nozarei un citiem nevalstiskiem dalībniekiem un privātpersonām ir jāiesaistās neilgtspējīgu patēriņa un ražošanas modeļu mainīšanā, tostarp jāpalīdz no visiem avotiem piesaistīt finansiālu un tehnisku palīdzību attīstības valstu zinātnisko, tehnoloģisko un novatorisko spēju stiprināšanai virzībā uz ilgtspējīgākiem patēriņa un ražošanas modeļiem. Mēs aicinām īstenot Ilgtspējīga patēriņa un ražošanas desmit gadu programmu kopumu. Rīkojas visas valstis, bet vadību uzņemas attīstītās valstis, ņemot vērā attīstības valstu attīstību un spējas.</w:t>
      </w:r>
    </w:p>
    <w:p w14:paraId="28B95461" w14:textId="77777777" w:rsidR="00F73D71" w:rsidRPr="00CE6B18" w:rsidRDefault="00F73D71" w:rsidP="00F73D71">
      <w:pPr>
        <w:jc w:val="both"/>
        <w:rPr>
          <w:rFonts w:ascii="Times New Roman" w:hAnsi="Times New Roman" w:cs="Times New Roman"/>
          <w:noProof/>
          <w:sz w:val="24"/>
        </w:rPr>
      </w:pPr>
    </w:p>
    <w:p w14:paraId="68E6D3E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29. Mēs atzīstam migrantu pozitīvo ieguldījumu iekļaujošā izaugsmē un ilgtspējīgā attīstībā. Mēs arī atzīstam, ka starptautiskā migrācija ir daudzdimensiju parādība, kura būtiski ietekmē izcelsmes, tranzīta un galamērķa valstu attīstību un reaģēšanai uz kuru nepieciešama saskaņota un visaptveroša pieeja. Mēs sadarbosimies starptautiskā līmenī, lai garantētu drošu, sakārtotu un likumīgu migrāciju, kurā tiek pilnīgi ievērotas migrantu cilvēktiesības un cilvēcīga attieksme pret migrantiem neatkarīgi no tā, vai viņiem ir migrantu, bēgļu vai pārvietotu personu statuss. Šādai sadarbībai arī jāstiprina to kopienu noturība, kas uzņem bēgļus, jo īpaši attīstības valstīs. Mēs uzsveram migrantu tiesības atgriezties viņu pilsonības valstī un atgādinām, ka valstīm jānodrošina, ka pilsoņi, kuri atgriežas, tiek pienācīgi uzņemti.</w:t>
      </w:r>
    </w:p>
    <w:p w14:paraId="7A5BDD0B" w14:textId="77777777" w:rsidR="00F73D71" w:rsidRPr="00CE6B18" w:rsidRDefault="00F73D71" w:rsidP="00F73D71">
      <w:pPr>
        <w:jc w:val="both"/>
        <w:rPr>
          <w:rFonts w:ascii="Times New Roman" w:hAnsi="Times New Roman" w:cs="Times New Roman"/>
          <w:noProof/>
          <w:sz w:val="24"/>
        </w:rPr>
      </w:pPr>
    </w:p>
    <w:p w14:paraId="313BDB92"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30. Valstīm tiek stingri ieteikts atturēties no jebkādu tādu vienpusēju ekonomisku, finansiālu vai tirdzniecības pasākumu popularizēšanas un piemērošanas, kas neatbilst starptautiskajām tiesībām un Apvienoto Nāciju Organizācijas Statūtiem un kas kavē pilnvērtīgu ekonomisko un sociālo attīstību, jo īpaši attīstības valstīs.</w:t>
      </w:r>
    </w:p>
    <w:p w14:paraId="60632B28" w14:textId="77777777" w:rsidR="00F73D71" w:rsidRPr="00CE6B18" w:rsidRDefault="00F73D71" w:rsidP="00F73D71">
      <w:pPr>
        <w:jc w:val="both"/>
        <w:rPr>
          <w:rFonts w:ascii="Times New Roman" w:hAnsi="Times New Roman" w:cs="Times New Roman"/>
          <w:noProof/>
          <w:sz w:val="24"/>
        </w:rPr>
      </w:pPr>
    </w:p>
    <w:p w14:paraId="577B836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31. Mēs atzīstam, ka Apvienoto Nāciju Organizācijas Vispārējā konvencija par klimata pārmaiņām ir galvenais starptautiskais un starpvaldību forums, lai apspriestu pasaules mēroga rīcību cīņā pret klimata pārmaiņām. Mēs esam apņēmušies izlēmīgi risināt situāciju, ko rada klimata pārmaiņu un vides degradācijas radītais apdraudējums. Tā kā klimata pārmaiņas skar visu pasauli, ir nepieciešama pēc iespējas plašāka starptautiska sadarbība, kas vērsta uz globālās siltumnīcefekta gāzu emisijas samazināšanas paātrināšanu un pielāgošanos klimata pārmaiņu nelabvēlīgajai ietekmei. Mēs paužam nopietnas bažas par ievērojamo atšķirību starp rezultātiem, ko radītu siltumnīcefekta gāzu emisijas ikgadējais samazinājums līdz 2020. gadam, ja puses pildīs savas apņemšanās attiecībā uz emisiju samazināšanu, un kopējo emisiju samazināšanas plānu, kam ir reāla iespēja panākt to, ka planētas vidējās temperatūras paaugstināšanās nesasniedz 2 °C jeb nepārsniedz 1,5 °C salīdzinājumā ar līmeni pirms rūpniecības laikmeta.</w:t>
      </w:r>
    </w:p>
    <w:p w14:paraId="386E145D" w14:textId="77777777" w:rsidR="00F73D71" w:rsidRPr="00CE6B18" w:rsidRDefault="00F73D71" w:rsidP="00F73D71">
      <w:pPr>
        <w:jc w:val="both"/>
        <w:rPr>
          <w:rFonts w:ascii="Times New Roman" w:hAnsi="Times New Roman" w:cs="Times New Roman"/>
          <w:noProof/>
          <w:sz w:val="24"/>
        </w:rPr>
      </w:pPr>
    </w:p>
    <w:p w14:paraId="721001DC" w14:textId="77777777" w:rsidR="00F73D71" w:rsidRPr="00F73D71" w:rsidRDefault="00F73D71" w:rsidP="00F73D71">
      <w:pPr>
        <w:jc w:val="both"/>
        <w:rPr>
          <w:rFonts w:ascii="Times New Roman" w:hAnsi="Times New Roman" w:cs="Times New Roman"/>
          <w:noProof/>
          <w:sz w:val="24"/>
        </w:rPr>
      </w:pPr>
      <w:r w:rsidRPr="00F73D71">
        <w:rPr>
          <w:rFonts w:ascii="Times New Roman" w:hAnsi="Times New Roman"/>
          <w:sz w:val="24"/>
        </w:rPr>
        <w:t xml:space="preserve">32. Saistībā ar Līgumslēdzēju pušu konferences 21. sesiju, kas notiks Parīzē, mēs uzsveram visu valstu apņemšanos izstrādāt vērienīgu un visaptverošu nolīgumu klimata jomā. Mēs atkārtoti apstiprinām, ka protokolā, citā juridiskā instrumentā vai saskaņotā dokumentā, kam saskaņā ar Konvenciju ir juridisks spēks un kas piemērojams visām pusēm, </w:t>
      </w:r>
      <w:r w:rsidRPr="00F73D71">
        <w:rPr>
          <w:rFonts w:ascii="Times New Roman" w:hAnsi="Times New Roman"/>
          <w:i/>
          <w:iCs/>
          <w:sz w:val="24"/>
        </w:rPr>
        <w:t xml:space="preserve">inter alia </w:t>
      </w:r>
      <w:r w:rsidRPr="00F73D71">
        <w:rPr>
          <w:rFonts w:ascii="Times New Roman" w:hAnsi="Times New Roman"/>
          <w:sz w:val="24"/>
        </w:rPr>
        <w:t>līdzsvaroti iekļaujami tādi jautājumi kā seku mazināšana, pielāgošanās, finanses, tehnoloģiju izstrādāšana un nodošana un spēju palielināšana, kā arī rīcības un atbalsta pārredzamība.</w:t>
      </w:r>
    </w:p>
    <w:p w14:paraId="6B243919" w14:textId="77777777" w:rsidR="00F73D71" w:rsidRPr="00F73D71" w:rsidRDefault="00F73D71" w:rsidP="00F73D71">
      <w:pPr>
        <w:jc w:val="both"/>
        <w:rPr>
          <w:rFonts w:ascii="Times New Roman" w:hAnsi="Times New Roman" w:cs="Times New Roman"/>
          <w:noProof/>
          <w:sz w:val="24"/>
        </w:rPr>
      </w:pPr>
    </w:p>
    <w:p w14:paraId="67AF6EB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33. Mēs atzīstam, ka sociālā un ekonomikas attīstība ir atkarīga no mūsu planētas dabas resursu ilgtspējīgas apsaimniekošanas. Tāpēc mēs esam apņēmušies saglabāt un ilgtspējīgi izmantot okeānus un jūras, saldūdens resursus, kā arī mežus, kalnus un sausienes un aizsargāt bioloģisko daudzveidību, ekosistēmas, kā arī savvaļas augus un dzīvniekus. Mēs arī esam apņēmušies veicināt ilgtspējīgu tūrismu, risināt ūdens trūkumu un ūdens piesārņojumu, stiprināt sadarbību jautājumos, kas saistīti ar pārtuksnešošanos, putekļu vētrām, zemes degradāciju un sausumu, kā arī veicināt noturību un katastrofu riska samazināšanu. Šajā saistībā mēs gaidām Konvencijas par bioloģisko daudzveidību Pušu konferences 13. sesiju, kas notiks Meksikā.</w:t>
      </w:r>
    </w:p>
    <w:p w14:paraId="50382FD6" w14:textId="77777777" w:rsidR="00F73D71" w:rsidRPr="00CE6B18" w:rsidRDefault="00F73D71" w:rsidP="00F73D71">
      <w:pPr>
        <w:jc w:val="both"/>
        <w:rPr>
          <w:rFonts w:ascii="Times New Roman" w:hAnsi="Times New Roman" w:cs="Times New Roman"/>
          <w:noProof/>
          <w:sz w:val="24"/>
        </w:rPr>
      </w:pPr>
    </w:p>
    <w:p w14:paraId="1690032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34. Mēs atzīstam, ka ilgtspējīga pilsētu attīstība un pārvaldība ir ārkārtīgi svarīga mūsu cilvēku dzīves kvalitātes nodrošināšanai. Mēs sadarbosimies ar vietējām pašvaldībām un kopienām, lai atjaunotu un plānotu mūsu pilsētas un apdzīvotas vietas veidā, kas veicinātu kopienu saliedētību un personisko drošību un kas veicinātu inovācijas un nodarbinātību. Mēs mazināsim negatīvo ietekmi, ko rada pilsētu darbības un ķīmiskas vielas, kuras ir kaitīgas cilvēku veselībai un videi, tostarp veicināsim to, ka ķīmiskas vielas tiek apsaimniekotas videi nekaitīgā veidā un tiek izmantotas droši, kā arī atkritumu mazināšanu un pārstrādi un efektīvāku ūdens un enerģijas izmantošanu. Mēs arī strādāsim, lai mazinātu pilsētu ietekmi uz globālo klimatisko sistēmu. Mēs arī ņemsim vērā demogrāfiskās tendences un prognozes mūsu nacionālajās lauku un pilsētu attīstības stratēģijās un politikā. Mēs gaidām plānoto Apvienoto Nāciju Organizācijas konferenci par mājokļiem un pilsētu ilgtspējīgu attīstību, kas notiks Kito.</w:t>
      </w:r>
    </w:p>
    <w:p w14:paraId="2DD5C3EA" w14:textId="77777777" w:rsidR="00F73D71" w:rsidRPr="00CE6B18" w:rsidRDefault="00F73D71" w:rsidP="00F73D71">
      <w:pPr>
        <w:jc w:val="both"/>
        <w:rPr>
          <w:rFonts w:ascii="Times New Roman" w:hAnsi="Times New Roman" w:cs="Times New Roman"/>
          <w:noProof/>
          <w:sz w:val="24"/>
        </w:rPr>
      </w:pPr>
    </w:p>
    <w:p w14:paraId="7CC9AC3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35. Ilgtspējīgu attīstību nevar īstenot bez miera un drošības, savukārt miers un drošība būs apdraudēti, ja nebūs ilgtspējīgas attīstības. Jaunajā dienaskārtībā ir atzīta nepieciešamība veidot miermīlīgu, taisnīgu un iekļaujošu sabiedrību, kura nodrošina vienlīdzīgu tiesiskuma pieejamību un kuras pamatā ir cilvēktiesību (tostarp tiesību uz attīstību) ievērošana, efektīvs tiesiskums un laba pārvaldība visos līmeņos, kā arī pārredzamas, efektīvas un atbildīgas iestādes. Dienaskārtībā ir aplūkoti faktori, kas veicina vardarbību, nedrošību un netaisnību, piemēram, nevienlīdzība, korupcija, vāja pārvaldība un nelikumīga finanšu un ieroču aprite. Mums ir jādivkāršo centieni atrisināt vai novērst konfliktus un atbalstīt valstis, kas atrodas pēckonflikta situācijā, tostarp nodrošināt, ka sievietes piedalās miera un valstu veidošanā. Mēs aicinām veikt turpmākus efektīvus pasākumus un darbības atbilstoši starptautiskajām tiesībām, lai likvidētu šķēršļus, kas liedz pilnīgi īstenot to tautu pašnoteikšanās tiesības, kuras dzīvo koloniālas un ārvalstu okupācijas apstākļos, un kas joprojām nelabvēlīgi ietekmē šo tautu ekonomikas un sociālo attīstību, kā arī vidi, kurā tās dzīvo.</w:t>
      </w:r>
    </w:p>
    <w:p w14:paraId="5FDFB8E1" w14:textId="77777777" w:rsidR="00F73D71" w:rsidRPr="00CE6B18" w:rsidRDefault="00F73D71" w:rsidP="00F73D71">
      <w:pPr>
        <w:jc w:val="both"/>
        <w:rPr>
          <w:rFonts w:ascii="Times New Roman" w:hAnsi="Times New Roman" w:cs="Times New Roman"/>
          <w:noProof/>
          <w:sz w:val="24"/>
        </w:rPr>
      </w:pPr>
    </w:p>
    <w:p w14:paraId="24C46AE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36. Mēs apņemamies veicināt starpkultūru izpratni, iecietību, savstarpēju cieņu un globālā pilsoniskuma un dalītas atbildības ētiku. Mēs atzīstam pasaules dabas un kultūras daudzveidību un atzīstam, ka visas kultūras un civilizācijas var sniegt ieguldījumu ilgtspējīgā attīstībā un būtiski to veicina.</w:t>
      </w:r>
    </w:p>
    <w:p w14:paraId="1E46E21D" w14:textId="77777777" w:rsidR="00F73D71" w:rsidRPr="00CE6B18" w:rsidRDefault="00F73D71" w:rsidP="00F73D71">
      <w:pPr>
        <w:jc w:val="both"/>
        <w:rPr>
          <w:rFonts w:ascii="Times New Roman" w:hAnsi="Times New Roman" w:cs="Times New Roman"/>
          <w:noProof/>
          <w:sz w:val="24"/>
        </w:rPr>
      </w:pPr>
    </w:p>
    <w:p w14:paraId="205D281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37. Arī sports ir svarīgs ilgtspējīgu attīstību veicinošs faktors. Mēs atzīstam pieaugošo sporta ieguldījumu attīstības un miera īstenošanā, jo tas veicina iecietību un cieņu, kā arī tā ieguldījumu pilnvērtīgu iespēju nodrošināšanā sievietēm un jauniešiem, indivīdiem un kopienām, kā arī ieguldījumu veselības, izglītības un sociālās iekļaušanas mērķu sasniegšanā.</w:t>
      </w:r>
    </w:p>
    <w:p w14:paraId="30D88F24" w14:textId="77777777" w:rsidR="00F73D71" w:rsidRPr="00CE6B18" w:rsidRDefault="00F73D71" w:rsidP="00F73D71">
      <w:pPr>
        <w:jc w:val="both"/>
        <w:rPr>
          <w:rFonts w:ascii="Times New Roman" w:hAnsi="Times New Roman" w:cs="Times New Roman"/>
          <w:noProof/>
          <w:sz w:val="24"/>
        </w:rPr>
      </w:pPr>
    </w:p>
    <w:p w14:paraId="7EF8312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38. Saskaņā ar Apvienoto Nāciju Organizācijas Statūtiem mēs atkārtoti apstiprinām nepieciešamību ievērot valstu teritoriālo integritāti un politisko neatkarību.</w:t>
      </w:r>
    </w:p>
    <w:p w14:paraId="12831757" w14:textId="77777777" w:rsidR="00F73D71" w:rsidRPr="00CE6B18" w:rsidRDefault="00F73D71" w:rsidP="00F73D71">
      <w:pPr>
        <w:jc w:val="both"/>
        <w:rPr>
          <w:rFonts w:ascii="Times New Roman" w:hAnsi="Times New Roman" w:cs="Times New Roman"/>
          <w:noProof/>
          <w:sz w:val="24"/>
        </w:rPr>
      </w:pPr>
    </w:p>
    <w:p w14:paraId="4A231A7B"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28" w:name="_TOC_250026"/>
      <w:bookmarkStart w:id="29" w:name="_Toc197961768"/>
      <w:r w:rsidRPr="00F73D71">
        <w:rPr>
          <w:rFonts w:ascii="Times New Roman" w:hAnsi="Times New Roman" w:cs="Times New Roman"/>
          <w:sz w:val="24"/>
          <w:szCs w:val="24"/>
        </w:rPr>
        <w:t>Īstenošanas līdzekļi</w:t>
      </w:r>
      <w:bookmarkEnd w:id="28"/>
      <w:bookmarkEnd w:id="29"/>
    </w:p>
    <w:p w14:paraId="3FBBAB2A" w14:textId="77777777" w:rsidR="00F73D71" w:rsidRPr="00CE6B18" w:rsidRDefault="00F73D71" w:rsidP="00F73D71">
      <w:pPr>
        <w:jc w:val="both"/>
        <w:rPr>
          <w:rFonts w:ascii="Times New Roman" w:hAnsi="Times New Roman" w:cs="Times New Roman"/>
          <w:b/>
          <w:noProof/>
          <w:sz w:val="24"/>
        </w:rPr>
      </w:pPr>
    </w:p>
    <w:p w14:paraId="1DA232D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39. Ņemot vērā jaunās dienaskārtības mērogu un vērienīgumu, tās īstenošanai ir nepieciešama atjaunota globālā partnerība. Mēs pilnībā apņemamies to nodrošināt. Partnerība darbosies atbilstoši globālās solidaritātes garam, jo īpaši solidarizējoties ar visnabadzīgāko un neaizsargātā situācijā esošo cilvēku grupām. Tā veicinās intensīvu pasaules līmeņa iesaistīšanos visu mērķu un apakšmērķu īstenošanas atbalstā, apvienojot valdības, privāto sektoru, pilsonisko sabiedrību, Apvienoto Nāciju Organizācijas sistēmu un citus dalībniekus un piesaistot visus pieejamos resursus.</w:t>
      </w:r>
    </w:p>
    <w:p w14:paraId="7286227F" w14:textId="77777777" w:rsidR="00F73D71" w:rsidRPr="00CE6B18" w:rsidRDefault="00F73D71" w:rsidP="00F73D71">
      <w:pPr>
        <w:jc w:val="both"/>
        <w:rPr>
          <w:rFonts w:ascii="Times New Roman" w:hAnsi="Times New Roman" w:cs="Times New Roman"/>
          <w:noProof/>
          <w:sz w:val="24"/>
        </w:rPr>
      </w:pPr>
    </w:p>
    <w:p w14:paraId="1EE656A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40. Īstenošanas līdzekļi, kas noteikti 17. mērķa apakšmērķos un ietverti arī katra ilgtspējīgas attīstības mērķa apakšmērķos, ir būtiski mūsu dienaskārtības īstenošanai un ir tikpat svarīgi kā pārējie mērķi un apakšmērķi. Šo dienaskārtību, tostarp ilgtspējīgas attīstības mērķus, var īstenot, izveidojot atjaunotu globālo partnerību ilgtspējīgai attīstībai, kuras atbalstam tiek paredzētas konkrētas politikas un darbības, kā izklāstīts apkopojošā dokumentā, ko pieņēma Trešā Starptautiskā konference par attīstības finansēšanu, kura notika Adisabebā no 2015. gada 13. jūlija līdz 16. jūlijam. Mēs atzinīgi vērtējam Ģenerālās asamblejas sniegto apstiprinājumu Adisabebas rīcības dienaskārtībai, kas ir Ilgtspējīgas attīstības dienaskārtības 2030. gadam neatņemama daļa. Mēs atzīstam, ka Adisabebas rīcības dienaskārtības pilnīga īstenošana ir izšķirīgi svarīga ilgtspējīgas attīstības mērķu un apakšmērķu sasniegšanai.</w:t>
      </w:r>
    </w:p>
    <w:p w14:paraId="05970988" w14:textId="77777777" w:rsidR="00F73D71" w:rsidRPr="00CE6B18" w:rsidRDefault="00F73D71" w:rsidP="00F73D71">
      <w:pPr>
        <w:jc w:val="both"/>
        <w:rPr>
          <w:rFonts w:ascii="Times New Roman" w:hAnsi="Times New Roman" w:cs="Times New Roman"/>
          <w:noProof/>
          <w:sz w:val="24"/>
        </w:rPr>
      </w:pPr>
    </w:p>
    <w:p w14:paraId="0E55571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41. Mēs atzīstam, ka katrai valstij jāuzņemas galvenā atbildība par tās ekonomikas un sociālo attīstību. Jaunajā dienaskārtībā ir aplūkoti mērķu un apakšmērķu sasniegšanai nepieciešamie līdzekļi. Mēs atzīstam, ka šādi līdzekļi ietvers arī finanšu resursu piesaistīšanu, kā arī spēju palielināšanu un videi draudzīgu tehnoloģiju nodošanu attīstības valstīm ar izdevīgiem nosacījumiem, tostarp labvēlīgiem un atvieglotiem nosacījumiem, par kuriem panākta savstarpēja vienošanās. Publiskām finansēm – gan vietējā, gan starptautiskā līmenī – būs svarīga nozīme gan būtisku pakalpojumu un sabiedrisko labumu nodrošināšanā, gan citu finanšu avotu piesaistīšanā. Mēs atzīstam, ka jaunās dienaskārtības īstenošanā būtiska nozīme ir daudzveidīgam privātajam sektoram, sākot no mikrouzņēmumiem un beidzot ar kooperatīviem un daudznacionālām struktūrām, kā arī pilsoniskās sabiedrības organizācijām un filantropijas organizācijām.</w:t>
      </w:r>
    </w:p>
    <w:p w14:paraId="7AFBA98E" w14:textId="77777777" w:rsidR="00F73D71" w:rsidRPr="00CE6B18" w:rsidRDefault="00F73D71" w:rsidP="00F73D71">
      <w:pPr>
        <w:jc w:val="both"/>
        <w:rPr>
          <w:rFonts w:ascii="Times New Roman" w:hAnsi="Times New Roman" w:cs="Times New Roman"/>
          <w:noProof/>
          <w:sz w:val="24"/>
        </w:rPr>
      </w:pPr>
    </w:p>
    <w:p w14:paraId="23A4AB5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 xml:space="preserve">42. Mēs atbalstām attiecīgo stratēģiju un rīcības dienaskārtību, tostarp Stambulas deklarācijas un Rīcības dienaskārtības, </w:t>
      </w:r>
      <w:r w:rsidRPr="00F73D71">
        <w:rPr>
          <w:rFonts w:ascii="Times New Roman" w:hAnsi="Times New Roman"/>
          <w:i/>
          <w:iCs/>
          <w:sz w:val="24"/>
        </w:rPr>
        <w:t xml:space="preserve">SIDS </w:t>
      </w:r>
      <w:r w:rsidRPr="00F73D71">
        <w:rPr>
          <w:rFonts w:ascii="Times New Roman" w:hAnsi="Times New Roman"/>
          <w:sz w:val="24"/>
        </w:rPr>
        <w:t>Paātrinātas rīcības kārtības (</w:t>
      </w:r>
      <w:r w:rsidRPr="00F73D71">
        <w:rPr>
          <w:rFonts w:ascii="Times New Roman" w:hAnsi="Times New Roman"/>
          <w:i/>
          <w:iCs/>
          <w:sz w:val="24"/>
        </w:rPr>
        <w:t>SAMOA</w:t>
      </w:r>
      <w:r w:rsidRPr="00F73D71">
        <w:rPr>
          <w:rFonts w:ascii="Times New Roman" w:hAnsi="Times New Roman"/>
          <w:sz w:val="24"/>
        </w:rPr>
        <w:t>) vadlīniju un Vīnes Rīcības dienaskārtības iekšzemes attīstības valstīm desmitgadei no 2014. gada līdz 2024. gadam, īstenošanu un atkārtoti apstiprinām, ka ir svarīgi atbalstīt Āfrikas Savienības dienaskārtību 2063. gadam un dienaskārtību “Jaunā partnerība Āfrikas attīstībai”, kas visas ir pašreizējās jaunās dienaskārtības neatņemama daļa. Mēs atzīstam, ka ilgstoša miera un ilgtspējīgas attīstības sasniegšana gan valstīs, kas atrodas konflikta situācijā, gan valstīs pēckonflikta situācijā ir ļoti sarežģīts uzdevums.</w:t>
      </w:r>
    </w:p>
    <w:p w14:paraId="7F4EF582" w14:textId="77777777" w:rsidR="00F73D71" w:rsidRPr="00F73D71" w:rsidRDefault="00F73D71" w:rsidP="00F73D71">
      <w:pPr>
        <w:jc w:val="both"/>
        <w:rPr>
          <w:rFonts w:ascii="Times New Roman" w:hAnsi="Times New Roman"/>
          <w:sz w:val="24"/>
        </w:rPr>
      </w:pPr>
    </w:p>
    <w:p w14:paraId="132D7D8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43. Mēs uzsveram, ka starptautiskajām publiskajām finansēm ir svarīga nozīme, jo tās papildina valstu centienus piesaistīt publiskos resursus vietējā līmenī, jo īpaši visnabadzīgākajās un visneaizsargātākajās valstīs, kuru vietējie resursi ir ierobežoti. Viens no svarīgiem veidiem, kā izmantot starptautiskās publiskās finanses, tostarp oficiālo attīstības palīdzību (OAP), ir veicināt papildu resursu piesaistīšanu no citiem avotiem – gan publiskiem, gan privātiem. OAP sniedzēji atkārtoti apstiprina katrs savas uzņemtās saistības, tostarp daudzu attīstīto valstu uzņemtās saistības sasniegt izvirzīto mērķi, t. i., 0,7 procentus no nacionālā kopienākuma atvēlēt oficiālajai attīstības palīdzībai (OAP/NKI) attīstības valstīm un 0,15–0,2 procentus no OAP/NKI atvēlēt vismazāk attīstītajām valstīm.</w:t>
      </w:r>
    </w:p>
    <w:p w14:paraId="533677D8" w14:textId="77777777" w:rsidR="00F73D71" w:rsidRPr="00CE6B18" w:rsidRDefault="00F73D71" w:rsidP="00F73D71">
      <w:pPr>
        <w:jc w:val="both"/>
        <w:rPr>
          <w:rFonts w:ascii="Times New Roman" w:hAnsi="Times New Roman" w:cs="Times New Roman"/>
          <w:noProof/>
          <w:sz w:val="24"/>
        </w:rPr>
      </w:pPr>
    </w:p>
    <w:p w14:paraId="6BA0695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44. Mēs atzīstam to, cik svarīgs ir starptautisko finanšu iestāžu atbalsts, ko tās atbilstīgi savām pilnvarām sniedz katras valsts, jo īpaši attīstības valstu, politiskās rīcības iespējām. Mēs atkārtoti paužam apņemšanos palielināt un pastiprināt attīstības valstu – tostarp Āfrikas valstu, vismazāk attīstīto valstu, iekšzemes attīstības valstu, mazo salu attīstības valstu un valstu ar vidējiem ienākumiem – ietekmi un līdzdalību starptautisku ekonomisko lēmumu pieņemšanā, normu noteikšanā un pasaules ekonomikas pārvaldībā.</w:t>
      </w:r>
    </w:p>
    <w:p w14:paraId="03F62093" w14:textId="77777777" w:rsidR="00F73D71" w:rsidRPr="00CE6B18" w:rsidRDefault="00F73D71" w:rsidP="00F73D71">
      <w:pPr>
        <w:jc w:val="both"/>
        <w:rPr>
          <w:rFonts w:ascii="Times New Roman" w:hAnsi="Times New Roman" w:cs="Times New Roman"/>
          <w:noProof/>
          <w:sz w:val="24"/>
        </w:rPr>
      </w:pPr>
    </w:p>
    <w:p w14:paraId="144C658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45. Mēs atzīstam arī valstu parlamentu būtisko nozīmi tiesību aktu īstenošanā un budžetu pieņemšanā, kā arī atbildības nodrošināšanā par mūsu saistību efektīvu izpildi. Īstenošanas procesā valdības un valsts iestādes arī cieši sadarbosies ar reģionālām iestādēm un vietējām pašvaldībām, apakšreģionālām iestādēm, starptautiskām iestādēm, akadēmiskajām aprindām, filantropijas organizācijām, brīvprātīgo grupām un citiem dalībniekiem.</w:t>
      </w:r>
    </w:p>
    <w:p w14:paraId="51DF690C" w14:textId="77777777" w:rsidR="00F73D71" w:rsidRPr="00CE6B18" w:rsidRDefault="00F73D71" w:rsidP="00F73D71">
      <w:pPr>
        <w:jc w:val="both"/>
        <w:rPr>
          <w:rFonts w:ascii="Times New Roman" w:hAnsi="Times New Roman" w:cs="Times New Roman"/>
          <w:noProof/>
          <w:sz w:val="24"/>
        </w:rPr>
      </w:pPr>
    </w:p>
    <w:p w14:paraId="02CDC10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46. Mēs uzsveram, ka ilgtspējīgas attīstības mērķu sasniegšanā un ilgtspējīgas attīstības nodrošināšanā kopumā svarīga nozīme un salīdzinošā priekšrocība ir tādai Apvienoto Nāciju Organizācijas sistēmai, kas pietiekami nodrošināta ar resursiem, atbilstīga, saskanīga, efektīva un iedarbīga. Mēs uzsveram valsts atbildības stiprināšanas un līderības nozīmīgumu valsts līmenī, tomēr vienlaikus paužam atbalstu Ekonomikas un sociālo lietu padomē notiekošajam dialogam par Apvienoto Nāciju Organizācijas attīstības sistēmas ilgtermiņa pozīciju šīs dienaskārtības kontekstā.</w:t>
      </w:r>
    </w:p>
    <w:p w14:paraId="2A7246CA" w14:textId="77777777" w:rsidR="00F73D71" w:rsidRPr="00CE6B18" w:rsidRDefault="00F73D71" w:rsidP="00F73D71">
      <w:pPr>
        <w:jc w:val="both"/>
        <w:rPr>
          <w:rFonts w:ascii="Times New Roman" w:hAnsi="Times New Roman" w:cs="Times New Roman"/>
          <w:noProof/>
          <w:sz w:val="24"/>
        </w:rPr>
      </w:pPr>
    </w:p>
    <w:p w14:paraId="7D127DC9"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30" w:name="_Toc197961769"/>
      <w:r w:rsidRPr="00F73D71">
        <w:rPr>
          <w:rFonts w:ascii="Times New Roman" w:hAnsi="Times New Roman" w:cs="Times New Roman"/>
          <w:sz w:val="24"/>
          <w:szCs w:val="24"/>
        </w:rPr>
        <w:t>Izpildes uzraudzība un pārskatīšana</w:t>
      </w:r>
      <w:bookmarkEnd w:id="30"/>
    </w:p>
    <w:p w14:paraId="49708706" w14:textId="77777777" w:rsidR="00F73D71" w:rsidRPr="00CE6B18" w:rsidRDefault="00F73D71" w:rsidP="00F73D71">
      <w:pPr>
        <w:jc w:val="both"/>
        <w:rPr>
          <w:rFonts w:ascii="Times New Roman" w:hAnsi="Times New Roman" w:cs="Times New Roman"/>
          <w:b/>
          <w:noProof/>
          <w:sz w:val="24"/>
        </w:rPr>
      </w:pPr>
    </w:p>
    <w:p w14:paraId="7CF8C68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47. Mūsu valdībām ir primārā kompetence valsts, reģionu un pasaules līmenī nodrošināt mērķu un apakšmērķu izpildes uzraudzību un pārskatīt to īstenošanā sasniegto progresu nākamajos 15 gados. Lai veicinātu atbildību pret mūsu pilsoņiem, mēs nodrošināsim, ka izpildes uzraudzība un pārskatīšana tiek sistemātiski veikta dažādos līmeņos, kā izklāstīts šajā dienaskārtībā un Adisabebas rīcības dienaskārtībā. Augsta līmeņa politikas forumam, kas notiks Ģenerālās asamblejas un Ekonomikas un sociālo lietu padomes aizbildnībā, būs galvenā funkcija izpildes uzraudzības un pārskatīšanas pārraudzībā pasaules līmenī.</w:t>
      </w:r>
    </w:p>
    <w:p w14:paraId="6EE4D83F" w14:textId="77777777" w:rsidR="00F73D71" w:rsidRPr="00CE6B18" w:rsidRDefault="00F73D71" w:rsidP="00F73D71">
      <w:pPr>
        <w:jc w:val="both"/>
        <w:rPr>
          <w:rFonts w:ascii="Times New Roman" w:hAnsi="Times New Roman" w:cs="Times New Roman"/>
          <w:noProof/>
          <w:sz w:val="24"/>
        </w:rPr>
      </w:pPr>
    </w:p>
    <w:p w14:paraId="5C48D38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48. Lai atbalstītu šo procesu, tiek izstrādāti rādītāji. Būs nepieciešami dažādos griezumos sagrupēti kvalitatīvi, pieejami, laikus sniegti un uzticami dati, lai palīdzētu novērtēt progresu un nodrošinātu, ka neviens netiek atstāts novārtā. Šādiem datiem ir ļoti svarīga nozīme lēmumu pieņemšanā. Ja iespējams, dati un informācija jāiegūst, izmantojot pastāvošos ziņošanas mehānismus. Mēs vienojamies palielināt savus centienus stiprināt statistikas sagatavošanas spējas attīstības valstīs, jo īpaši Āfrikas valstīs, vismazāk attīstītajās valstīs, iekšzemes attīstības valstīs, mazo salu attīstības valstīs un valstīs ar vidējiem ienākumiem. Mēs esam apņēmušies papildus iekšzemes kopprodukta rādītājam izstrādāt plašākus progresa raksturotājus.</w:t>
      </w:r>
    </w:p>
    <w:p w14:paraId="70E70E58" w14:textId="77777777" w:rsidR="00F73D71" w:rsidRPr="00CE6B18" w:rsidRDefault="00F73D71" w:rsidP="00F73D71">
      <w:pPr>
        <w:jc w:val="both"/>
        <w:rPr>
          <w:rFonts w:ascii="Times New Roman" w:hAnsi="Times New Roman" w:cs="Times New Roman"/>
          <w:noProof/>
          <w:sz w:val="24"/>
        </w:rPr>
      </w:pPr>
    </w:p>
    <w:p w14:paraId="6B1E4A4A" w14:textId="77777777" w:rsidR="00F73D71" w:rsidRPr="00F73D71" w:rsidRDefault="00F73D71" w:rsidP="00F73D71">
      <w:pPr>
        <w:pStyle w:val="Heading1"/>
        <w:spacing w:before="0"/>
        <w:ind w:left="0" w:right="0"/>
        <w:jc w:val="both"/>
        <w:rPr>
          <w:rFonts w:ascii="Times New Roman" w:hAnsi="Times New Roman" w:cs="Times New Roman"/>
          <w:sz w:val="24"/>
          <w:szCs w:val="24"/>
        </w:rPr>
      </w:pPr>
      <w:bookmarkStart w:id="31" w:name="_TOC_250025"/>
      <w:bookmarkStart w:id="32" w:name="_Toc197961770"/>
      <w:r w:rsidRPr="00F73D71">
        <w:rPr>
          <w:rFonts w:ascii="Times New Roman" w:hAnsi="Times New Roman" w:cs="Times New Roman"/>
          <w:sz w:val="24"/>
          <w:szCs w:val="24"/>
        </w:rPr>
        <w:t>Aicinājums rīkoties, lai mainītu mūsu pasauli</w:t>
      </w:r>
      <w:bookmarkEnd w:id="31"/>
      <w:bookmarkEnd w:id="32"/>
    </w:p>
    <w:p w14:paraId="0414F0B2" w14:textId="77777777" w:rsidR="00F73D71" w:rsidRPr="00CE6B18" w:rsidRDefault="00F73D71" w:rsidP="00F73D71">
      <w:pPr>
        <w:jc w:val="both"/>
        <w:rPr>
          <w:rFonts w:ascii="Times New Roman" w:hAnsi="Times New Roman" w:cs="Times New Roman"/>
          <w:b/>
          <w:noProof/>
          <w:sz w:val="24"/>
        </w:rPr>
      </w:pPr>
    </w:p>
    <w:p w14:paraId="3262A13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49. Pirms septiņdesmit gadiem viena no iepriekšējām pasaules valstu vadītāju paaudzēm sapulcējās, lai izveidotu Apvienoto Nāciju Organizāciju. No kara pelniem un šķelšanās viņi radīja šo organizāciju, kuras pamatā ir tādas vērtības kā miers, dialogs un starptautiskā sadarbība. Šo vērtību vispilnīgākais atspoguļojums ir Apvienoto Nāciju Organizācijas Statūti.</w:t>
      </w:r>
    </w:p>
    <w:p w14:paraId="0CCFE944" w14:textId="77777777" w:rsidR="00F73D71" w:rsidRPr="00CE6B18" w:rsidRDefault="00F73D71" w:rsidP="00F73D71">
      <w:pPr>
        <w:jc w:val="both"/>
        <w:rPr>
          <w:rFonts w:ascii="Times New Roman" w:hAnsi="Times New Roman" w:cs="Times New Roman"/>
          <w:noProof/>
          <w:sz w:val="24"/>
        </w:rPr>
      </w:pPr>
    </w:p>
    <w:p w14:paraId="1F349C3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50. Šodien mēs arī pieņemam lēmumu, kam ir liela vēsturiska nozīme. Mēs apņemamies veidot labāku nākotni visiem cilvēkiem, tostarp miljoniem cilvēku, kuriem ir bijusi liegta iespēja dzīvot pienācīgu, cieņpilnu un pilnvērtīgu dzīvi un īstenot visu viņu cilvēka potenciālu. Mēs varam būt pirmā paaudze, kam izdosies izskaust nabadzību; tāpat kā mēs varam būt pēdējā paaudze, kurai ir iespēja glābt planētu. Pasaule būs labāka 2030. gadā, ja mēs veiksmīgi sasniegsim savus mērķus.</w:t>
      </w:r>
    </w:p>
    <w:p w14:paraId="40599A89" w14:textId="77777777" w:rsidR="00F73D71" w:rsidRPr="00CE6B18" w:rsidRDefault="00F73D71" w:rsidP="00F73D71">
      <w:pPr>
        <w:jc w:val="both"/>
        <w:rPr>
          <w:rFonts w:ascii="Times New Roman" w:hAnsi="Times New Roman" w:cs="Times New Roman"/>
          <w:noProof/>
          <w:sz w:val="24"/>
        </w:rPr>
      </w:pPr>
    </w:p>
    <w:p w14:paraId="488A483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51. Šodien mēs paziņojam par rīcības dienaskārtību nākamajiem 15 gadiem – tā ir kā statūti mūsu cilvēkiem un planētai 21. gadsimtā. Bērni un jaunieši ir nozīmīgi pārmaiņu veicinātāji, un jaunie mērķi sniegs platformu, kas ļaus viņu bezgalīgās rīcības iespējas novirzīt labākas pasaules veidošanai.</w:t>
      </w:r>
    </w:p>
    <w:p w14:paraId="7C016CFF" w14:textId="77777777" w:rsidR="00F73D71" w:rsidRPr="00CE6B18" w:rsidRDefault="00F73D71" w:rsidP="00F73D71">
      <w:pPr>
        <w:jc w:val="both"/>
        <w:rPr>
          <w:rFonts w:ascii="Times New Roman" w:hAnsi="Times New Roman" w:cs="Times New Roman"/>
          <w:noProof/>
          <w:sz w:val="24"/>
        </w:rPr>
      </w:pPr>
    </w:p>
    <w:p w14:paraId="5DBF7EF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52. “Mēs, .. tautas” – tādi ir vispārzināmie Apvienoto Nāciju Organizācijas Statūtu ievadvārdi. “Mēs, .. tautas” šodien sākam ceļu uz 2030. gadu. Mūsu ceļā būs iesaistītas valdības un parlamenti, Apvienoto Nāciju Organizācijas sistēma un citas starptautiskas iestādes, vietējās pašvaldības, pirmiedzīvotāji, pilsoniskā sabiedrība, uzņēmumi un privātais sektors, zinātnieku un akadēmiķu aprindas, kā arī visi cilvēki. Miljoni jau ir iesaistījušies šajā dienaskārtībā, un tā būs viņu dienaskārtība. Šī ir cilvēkiem piederoša dienaskārtība, ko izstrādājuši cilvēki un kas paredzēta cilvēkiem, un mēs uzskatām, ka tieši tas nodrošinās šīs dienaskārtības panākumus.</w:t>
      </w:r>
    </w:p>
    <w:p w14:paraId="16771EE8" w14:textId="77777777" w:rsidR="00F73D71" w:rsidRPr="00CE6B18" w:rsidRDefault="00F73D71" w:rsidP="00F73D71">
      <w:pPr>
        <w:jc w:val="both"/>
        <w:rPr>
          <w:rFonts w:ascii="Times New Roman" w:hAnsi="Times New Roman" w:cs="Times New Roman"/>
          <w:noProof/>
          <w:sz w:val="24"/>
        </w:rPr>
      </w:pPr>
    </w:p>
    <w:p w14:paraId="72E954D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53. Cilvēces un mūsu planētas nākotne ir mūsu rokās. Tā ir rokās arī šodienas jaunākajai paaudzei, kas rādīs virzienu nākamajām paaudzēm. Mēs esam izplānojuši ceļu uz ilgtspējīgu attīstību, un mums visiem būs jānodrošina tas, lai šis ceļš būtu veiksmīgs un tā radītie ieguvumi – neatgriezeniski.</w:t>
      </w:r>
    </w:p>
    <w:p w14:paraId="7C689C89" w14:textId="77777777" w:rsidR="00F73D71" w:rsidRPr="00CE6B18" w:rsidRDefault="00F73D71" w:rsidP="00F73D71">
      <w:pPr>
        <w:jc w:val="both"/>
        <w:rPr>
          <w:rFonts w:ascii="Times New Roman" w:hAnsi="Times New Roman" w:cs="Times New Roman"/>
          <w:noProof/>
          <w:sz w:val="24"/>
        </w:rPr>
      </w:pPr>
    </w:p>
    <w:p w14:paraId="544A2B47"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33" w:name="_TOC_250024"/>
      <w:bookmarkStart w:id="34" w:name="_Toc197961771"/>
      <w:r w:rsidRPr="00F73D71">
        <w:rPr>
          <w:rFonts w:ascii="Times New Roman" w:hAnsi="Times New Roman" w:cs="Times New Roman"/>
          <w:sz w:val="24"/>
          <w:szCs w:val="24"/>
        </w:rPr>
        <w:t>Ilgtspējīgas attīstības mērķi un apakšmērķi</w:t>
      </w:r>
      <w:bookmarkEnd w:id="33"/>
      <w:bookmarkEnd w:id="34"/>
    </w:p>
    <w:p w14:paraId="3C6B3835" w14:textId="77777777" w:rsidR="00F73D71" w:rsidRPr="00CE6B18" w:rsidRDefault="00F73D71" w:rsidP="00F73D71">
      <w:pPr>
        <w:keepNext/>
        <w:keepLines/>
        <w:jc w:val="both"/>
        <w:rPr>
          <w:rFonts w:ascii="Times New Roman" w:hAnsi="Times New Roman" w:cs="Times New Roman"/>
          <w:b/>
          <w:noProof/>
          <w:sz w:val="24"/>
        </w:rPr>
      </w:pPr>
    </w:p>
    <w:p w14:paraId="785814EE" w14:textId="77777777" w:rsidR="00F73D71" w:rsidRPr="00F73D71" w:rsidRDefault="00F73D71" w:rsidP="00F73D71">
      <w:pPr>
        <w:keepNext/>
        <w:keepLines/>
        <w:jc w:val="both"/>
        <w:rPr>
          <w:rFonts w:ascii="Times New Roman" w:hAnsi="Times New Roman" w:cs="Times New Roman"/>
          <w:noProof/>
          <w:sz w:val="24"/>
        </w:rPr>
      </w:pPr>
      <w:r w:rsidRPr="00F73D71">
        <w:rPr>
          <w:rFonts w:ascii="Times New Roman" w:hAnsi="Times New Roman"/>
          <w:sz w:val="24"/>
        </w:rPr>
        <w:t>54. Pēc iekļaujoša starpvaldību sarunu procesa mēs, pamatojoties uz Atklātas darba grupas ilgtspējīgas attīstības mērķu jautājumos priekšlikumu</w:t>
      </w:r>
      <w:r>
        <w:rPr>
          <w:rFonts w:ascii="Times New Roman" w:hAnsi="Times New Roman"/>
          <w:sz w:val="24"/>
        </w:rPr>
        <w:t>,</w:t>
      </w:r>
      <w:r w:rsidRPr="00CE6B18">
        <w:rPr>
          <w:rStyle w:val="FootnoteReference"/>
          <w:rFonts w:ascii="Times New Roman" w:hAnsi="Times New Roman" w:cs="Times New Roman"/>
          <w:noProof/>
          <w:sz w:val="24"/>
        </w:rPr>
        <w:footnoteReference w:id="2"/>
      </w:r>
      <w:r>
        <w:rPr>
          <w:rFonts w:ascii="Times New Roman" w:hAnsi="Times New Roman"/>
          <w:sz w:val="24"/>
        </w:rPr>
        <w:t xml:space="preserve"> </w:t>
      </w:r>
      <w:r w:rsidRPr="00F73D71">
        <w:rPr>
          <w:rFonts w:ascii="Times New Roman" w:hAnsi="Times New Roman"/>
          <w:sz w:val="24"/>
        </w:rPr>
        <w:t>kas ietver paskaidrojošu ievaddaļu, esam vienojušies par turpmāk izklāstītajiem mērķiem un apakšmērķiem.</w:t>
      </w:r>
    </w:p>
    <w:p w14:paraId="6627D9D5" w14:textId="77777777" w:rsidR="00F73D71" w:rsidRPr="00F73D71" w:rsidRDefault="00F73D71" w:rsidP="00F73D71">
      <w:pPr>
        <w:jc w:val="both"/>
        <w:rPr>
          <w:rFonts w:ascii="Times New Roman" w:hAnsi="Times New Roman" w:cs="Times New Roman"/>
          <w:noProof/>
          <w:sz w:val="24"/>
        </w:rPr>
      </w:pPr>
    </w:p>
    <w:p w14:paraId="21DCA57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55. Ilgtspējīgas attīstības mērķi un apakšmērķi ir savstarpēji integrēti un nedalāmi, globāli un vispārēji piemērojami, ņemot vērā atšķirīgo reālo situāciju valstīs, to spējas un attīstības līmeņus, kā arī ievērojot valstu politiku un prioritātes. apakšmērķi ir formulēti kā globālas vēlmes, un katra valdība nosaka savus valsts apakšmērķus, ņemot vērā gan globālā vērienīguma līmeni, gan apstākļus valstī. Katra valdība arī izlems, kā šos apakšmērķus, kas ir globālas vēlmes, integrēt valsts plānošanas procesos, politikā un stratēģijās. Ir svarīgi atzīt saikni starp ilgtspējīgu attīstību un citiem būtiskiem notiekošiem procesiem ekonomikas, sociālajā un vides jomā.</w:t>
      </w:r>
    </w:p>
    <w:p w14:paraId="28C4549E" w14:textId="77777777" w:rsidR="00F73D71" w:rsidRPr="00CE6B18" w:rsidRDefault="00F73D71" w:rsidP="00F73D71">
      <w:pPr>
        <w:jc w:val="both"/>
        <w:rPr>
          <w:rFonts w:ascii="Times New Roman" w:hAnsi="Times New Roman" w:cs="Times New Roman"/>
          <w:noProof/>
          <w:sz w:val="24"/>
        </w:rPr>
      </w:pPr>
    </w:p>
    <w:p w14:paraId="0EEF067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56. Lemjot par šiem mērķiem un apakšmērķiem, mēs atzīstam, ka ikviena valsts saskaras ar īpašām problēmām ilgtspējīgas attīstības nodrošināšanā, un mēs pievēršam uzmanību īpašajām problēmām, ar kurām saskaras visneaizsargātākās valstis, jo īpaši Āfrikas valstis, vismazāk attīstītās valstis, iekšzemes attīstības valstis un mazo salu attīstības valstis, kā arī īpašajām problēmām, ar kurām saskaras valstis ar vidējiem ienākumiem. Īpaša uzmanība arī jāpievērš valstīm, kas atrodas konflikta situācijā.</w:t>
      </w:r>
    </w:p>
    <w:p w14:paraId="02D6FD1D" w14:textId="77777777" w:rsidR="00F73D71" w:rsidRPr="00CE6B18" w:rsidRDefault="00F73D71" w:rsidP="00F73D71">
      <w:pPr>
        <w:jc w:val="both"/>
        <w:rPr>
          <w:rFonts w:ascii="Times New Roman" w:hAnsi="Times New Roman" w:cs="Times New Roman"/>
          <w:noProof/>
          <w:sz w:val="24"/>
        </w:rPr>
      </w:pPr>
    </w:p>
    <w:p w14:paraId="0CB8EFC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57. Mēs atzīstam, ka vairākos apakšmērķos joprojām nav pieejami pamatdati, un aicinām sniegt lielāku atbalstu datu vākšanas un spēju palielināšanas stiprināšanai dalībvalstīs, lai izstrādātu valsts un pasaules mēroga pamatdatus tur, kur tādu vēl nav. Mēs apņemamies novērst šo datu vākšanas nepilnību, lai būtu vieglāk novērtēt sasniegto progresu, jo īpaši attiecībā uz apakšmērķiem, kuriem nav skaidru kvantitatīvu mērķrādītāju.</w:t>
      </w:r>
    </w:p>
    <w:p w14:paraId="2DD30ED1" w14:textId="77777777" w:rsidR="00F73D71" w:rsidRPr="00CE6B18" w:rsidRDefault="00F73D71" w:rsidP="00F73D71">
      <w:pPr>
        <w:jc w:val="both"/>
        <w:rPr>
          <w:rFonts w:ascii="Times New Roman" w:hAnsi="Times New Roman" w:cs="Times New Roman"/>
          <w:noProof/>
          <w:sz w:val="24"/>
        </w:rPr>
      </w:pPr>
    </w:p>
    <w:p w14:paraId="14EC45E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58. Mēs mudinām valstis nepārtraukti darboties citos forumos, lai risinātu pamatproblēmas, kas potenciāli apdraud mūsu dienaskārtības īstenošanu, un respektējam šajos forumos notiekošo procesu neatkarību. Mēs esam iecerējuši, ka dienaskārtība un tās īstenošana atbalstīs šos citus procesus un tajos pieņemtos lēmumus un nekaitēs tiem.</w:t>
      </w:r>
    </w:p>
    <w:p w14:paraId="47418ACA" w14:textId="77777777" w:rsidR="00F73D71" w:rsidRPr="00CE6B18" w:rsidRDefault="00F73D71" w:rsidP="00F73D71">
      <w:pPr>
        <w:jc w:val="both"/>
        <w:rPr>
          <w:rFonts w:ascii="Times New Roman" w:hAnsi="Times New Roman" w:cs="Times New Roman"/>
          <w:noProof/>
          <w:sz w:val="24"/>
        </w:rPr>
      </w:pPr>
    </w:p>
    <w:p w14:paraId="3876328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59. Mēs atzīstam, ka ikvienai valstij ir atšķirīgas pieejas, vīzijas, modeļi un pieejamie instrumenti atbilstoši apstākļiem valstī un tās prioritātēm, lai sasniegtu ilgtspējīgu attīstību, un atkārtoti apstiprinām, ka planēta Zeme un tās ekosistēmas ir mūsu kopīgās mājas un teiciens “Māte Zeme” ir izplatīts vairākās valstīs un reģionos.</w:t>
      </w:r>
    </w:p>
    <w:p w14:paraId="297C22D5" w14:textId="77777777" w:rsidR="00F73D71" w:rsidRPr="00F73D71" w:rsidRDefault="00F73D71" w:rsidP="00F73D71">
      <w:r w:rsidRPr="00F73D71">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73D71" w:rsidRPr="00F73D71" w14:paraId="0AA53F86" w14:textId="77777777" w:rsidTr="001A1CFB">
        <w:tc>
          <w:tcPr>
            <w:tcW w:w="5000" w:type="pct"/>
          </w:tcPr>
          <w:p w14:paraId="1A51000D" w14:textId="77777777" w:rsidR="00F73D71" w:rsidRPr="00F73D71" w:rsidRDefault="00F73D71" w:rsidP="001A1CFB">
            <w:pPr>
              <w:pStyle w:val="Heading1"/>
              <w:keepNext/>
              <w:keepLines/>
              <w:spacing w:before="0"/>
              <w:ind w:left="113" w:right="113"/>
              <w:jc w:val="both"/>
              <w:rPr>
                <w:rFonts w:ascii="Times New Roman" w:hAnsi="Times New Roman" w:cs="Times New Roman"/>
                <w:sz w:val="24"/>
                <w:szCs w:val="24"/>
              </w:rPr>
            </w:pPr>
            <w:bookmarkStart w:id="35" w:name="_Toc197961772"/>
            <w:r w:rsidRPr="00F73D71">
              <w:rPr>
                <w:rFonts w:ascii="Times New Roman" w:hAnsi="Times New Roman" w:cs="Times New Roman"/>
                <w:sz w:val="24"/>
                <w:szCs w:val="24"/>
              </w:rPr>
              <w:t>Ilgtspējīgas attīstības mērķi</w:t>
            </w:r>
            <w:bookmarkEnd w:id="35"/>
          </w:p>
          <w:p w14:paraId="307BAED1" w14:textId="77777777" w:rsidR="00F73D71" w:rsidRPr="00CE6B18" w:rsidRDefault="00F73D71" w:rsidP="001A1CFB">
            <w:pPr>
              <w:ind w:left="113" w:right="113"/>
              <w:jc w:val="both"/>
              <w:rPr>
                <w:rFonts w:ascii="Times New Roman" w:hAnsi="Times New Roman" w:cs="Times New Roman"/>
                <w:noProof/>
                <w:sz w:val="24"/>
              </w:rPr>
            </w:pPr>
          </w:p>
          <w:p w14:paraId="13EE5554"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 mērķis. Visur izskaust nabadzību visās tās izpausmēs</w:t>
            </w:r>
          </w:p>
          <w:p w14:paraId="394C4358"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2. mērķis. Izskaust badu, panākt pārtikas nodrošinājumu un uzlabotu uzturu, veicināt ilgtspējīgu lauksaimniecību</w:t>
            </w:r>
          </w:p>
          <w:p w14:paraId="3DC059EA"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3. mērķis. Nodrošināt veselīgu dzīvi un sekmēt labbūtību jebkura vecuma cilvēkiem</w:t>
            </w:r>
          </w:p>
          <w:p w14:paraId="174642C6"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4. mērķis. Nodrošināt iekļaujošu un vienlīdz kvalitatīvu izglītību un veicināt mūžizglītības iespējas visiem</w:t>
            </w:r>
          </w:p>
          <w:p w14:paraId="7D7C5475"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5. mērķis. Panākt dzimumu līdztiesību un nodrošināt pilnvērtīgas iespējas visām sievietēm un meitenēm</w:t>
            </w:r>
          </w:p>
          <w:p w14:paraId="25C104FE"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6. mērķis. Nodrošināt ūdens un sanitārijas pieejamību visiem un ilgtspējīgu to pārvaldību</w:t>
            </w:r>
          </w:p>
          <w:p w14:paraId="78E93ABE"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7. mērķis. Nodrošināt visiem piekļuvi uzticamai, ilgtspējīgai un mūsdienīgai enerģijai par pieņemamu cenu</w:t>
            </w:r>
          </w:p>
          <w:p w14:paraId="267F8D40"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8. mērķis. Veicināt noturīgu, iekļaujošu un ilgtspējīgu ekonomisko izaugsmi, pilnīgu un produktīvu nodarbinātību un cienīgu darbu visiem</w:t>
            </w:r>
          </w:p>
          <w:p w14:paraId="065A9E67"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9. mērķis. Veidot noturīgu infrastruktūru, veicināt iekļaujošu un ilgtspējīgu industrializāciju un sekmēt inovācijas</w:t>
            </w:r>
          </w:p>
          <w:p w14:paraId="5D7B9A33"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10. mērķis. Samazināt nevienlīdzību starp valstīm un valstu iekšienē</w:t>
            </w:r>
          </w:p>
          <w:p w14:paraId="69D78CFD"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11. mērķis. Padarīt pilsētas un apdzīvotas vietas iekļaujošas, drošas, noturīgas un ilgtspējīgas</w:t>
            </w:r>
          </w:p>
          <w:p w14:paraId="0D48A66C"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12. mērķis. Nodrošināt ilgtspējīgus patēriņa paradumus un ražošanas modeļus</w:t>
            </w:r>
          </w:p>
          <w:p w14:paraId="37252EEA"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13. mērķis. Veikt steidzamus pasākumus, lai cīnītos pret klimata pārmaiņām un to ietekmi*</w:t>
            </w:r>
          </w:p>
          <w:p w14:paraId="28858AE5"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14. mērķis. Saglabāt un ilgtspējīgi izmantot okeānus, jūras un to resursus, lai nodrošinātu ilgtspējīgu attīstību</w:t>
            </w:r>
          </w:p>
          <w:p w14:paraId="262E3C66"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15. mērķis. Aizsargāt, atjaunot un veicināt sauszemes ekosistēmu ilgtspējīgu izmantošanu, ilgtspējīgi apsaimniekot mežus, apkarot pārtuksnešošanos un novērst zemes degradāciju, veicināt tās atjaunošanu un apstādināt bioloģiskās daudzveidības izzušanu</w:t>
            </w:r>
          </w:p>
          <w:p w14:paraId="56CFDA4A"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16. mērķis. Veicināt miermīlīgu un iekļaujošu sabiedrību ilgtspējīgai attīstībai, nodrošināt tiesiskuma pieejamību visiem un izveidot efektīvas, atbildīgas un iekļaujošas institūcijas visos līmeņos</w:t>
            </w:r>
          </w:p>
          <w:p w14:paraId="7EF61C6D" w14:textId="77777777" w:rsidR="00F73D71" w:rsidRPr="00F73D71" w:rsidRDefault="00F73D71" w:rsidP="001A1CFB">
            <w:pPr>
              <w:spacing w:before="120"/>
              <w:ind w:left="113" w:right="113"/>
              <w:jc w:val="both"/>
              <w:rPr>
                <w:rFonts w:ascii="Times New Roman" w:hAnsi="Times New Roman"/>
                <w:sz w:val="24"/>
              </w:rPr>
            </w:pPr>
            <w:r w:rsidRPr="00F73D71">
              <w:rPr>
                <w:rFonts w:ascii="Times New Roman" w:hAnsi="Times New Roman"/>
                <w:sz w:val="24"/>
              </w:rPr>
              <w:t>17. mērķis. Stiprināt īstenošanas līdzekļus un atjaunot globālo partnerību ilgtspējīgai attīstībai</w:t>
            </w:r>
          </w:p>
          <w:p w14:paraId="42AD6FBE" w14:textId="77777777" w:rsidR="00F73D71" w:rsidRPr="00B02AA5" w:rsidRDefault="00F73D71" w:rsidP="001A1CFB">
            <w:pPr>
              <w:ind w:left="113" w:right="113"/>
              <w:jc w:val="both"/>
              <w:rPr>
                <w:rFonts w:ascii="Times New Roman" w:hAnsi="Times New Roman" w:cs="Times New Roman"/>
                <w:noProof/>
                <w:sz w:val="20"/>
                <w:szCs w:val="20"/>
              </w:rPr>
            </w:pPr>
            <w:r>
              <w:rPr>
                <w:rFonts w:ascii="Times New Roman" w:hAnsi="Times New Roman"/>
                <w:noProof/>
                <w:sz w:val="24"/>
              </w:rPr>
              <mc:AlternateContent>
                <mc:Choice Requires="wps">
                  <w:drawing>
                    <wp:anchor distT="0" distB="0" distL="114300" distR="114300" simplePos="0" relativeHeight="251660288" behindDoc="0" locked="0" layoutInCell="1" allowOverlap="1" wp14:anchorId="3020B441" wp14:editId="71AFF621">
                      <wp:simplePos x="0" y="0"/>
                      <wp:positionH relativeFrom="column">
                        <wp:posOffset>439420</wp:posOffset>
                      </wp:positionH>
                      <wp:positionV relativeFrom="paragraph">
                        <wp:posOffset>146685</wp:posOffset>
                      </wp:positionV>
                      <wp:extent cx="1278466" cy="0"/>
                      <wp:effectExtent l="0" t="0" r="0" b="0"/>
                      <wp:wrapNone/>
                      <wp:docPr id="1108392813" name="Straight Connector 1"/>
                      <wp:cNvGraphicFramePr/>
                      <a:graphic xmlns:a="http://schemas.openxmlformats.org/drawingml/2006/main">
                        <a:graphicData uri="http://schemas.microsoft.com/office/word/2010/wordprocessingShape">
                          <wps:wsp>
                            <wps:cNvCnPr/>
                            <wps:spPr>
                              <a:xfrm>
                                <a:off x="0" y="0"/>
                                <a:ext cx="12784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43C3D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6pt,11.55pt" to="135.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" strokecolor="black [3040]"/>
                  </w:pict>
                </mc:Fallback>
              </mc:AlternateContent>
            </w:r>
          </w:p>
          <w:p w14:paraId="12A4A677" w14:textId="77777777" w:rsidR="00F73D71" w:rsidRPr="00F73D71" w:rsidRDefault="00F73D71" w:rsidP="001A1CFB">
            <w:pPr>
              <w:ind w:left="113" w:right="113"/>
              <w:jc w:val="both"/>
              <w:rPr>
                <w:rFonts w:ascii="Times New Roman" w:hAnsi="Times New Roman"/>
                <w:sz w:val="20"/>
                <w:szCs w:val="20"/>
              </w:rPr>
            </w:pPr>
            <w:r w:rsidRPr="00F73D71">
              <w:rPr>
                <w:rFonts w:ascii="Times New Roman" w:hAnsi="Times New Roman"/>
                <w:sz w:val="20"/>
                <w:szCs w:val="20"/>
              </w:rPr>
              <w:t>* Atzīstot, ka Apvienoto Nāciju Organizācijas Vispārējā konvencija par klimata pārmaiņām ir galvenais starptautiskais un starpvaldību forums, lai apspriestu pasaules mēroga rīcību cīņā pret klimata pārmaiņām.</w:t>
            </w:r>
          </w:p>
          <w:p w14:paraId="5192DFEC" w14:textId="77777777" w:rsidR="00F73D71" w:rsidRPr="00F73D71" w:rsidRDefault="00F73D71" w:rsidP="001A1CFB">
            <w:pPr>
              <w:ind w:left="113" w:right="113"/>
              <w:jc w:val="both"/>
              <w:rPr>
                <w:rFonts w:ascii="Times New Roman" w:hAnsi="Times New Roman" w:cs="Times New Roman"/>
                <w:noProof/>
                <w:sz w:val="24"/>
              </w:rPr>
            </w:pPr>
          </w:p>
        </w:tc>
      </w:tr>
    </w:tbl>
    <w:p w14:paraId="0082A28B" w14:textId="77777777" w:rsidR="00F73D71" w:rsidRDefault="00F73D71" w:rsidP="00F73D71">
      <w:pPr>
        <w:pStyle w:val="Heading1"/>
        <w:keepNext/>
        <w:keepLines/>
        <w:spacing w:before="0"/>
        <w:ind w:left="0" w:right="0"/>
        <w:jc w:val="both"/>
        <w:rPr>
          <w:rFonts w:ascii="Times New Roman" w:hAnsi="Times New Roman" w:cs="Times New Roman"/>
          <w:sz w:val="24"/>
          <w:szCs w:val="24"/>
        </w:rPr>
      </w:pPr>
      <w:bookmarkStart w:id="36" w:name="_TOC_250023"/>
      <w:bookmarkStart w:id="37" w:name="_Toc197961773"/>
    </w:p>
    <w:p w14:paraId="2EA25E14" w14:textId="77777777" w:rsidR="00F73D71" w:rsidRPr="00F73D71" w:rsidRDefault="00F73D71" w:rsidP="00F73D71">
      <w:pPr>
        <w:rPr>
          <w:rFonts w:ascii="Times New Roman" w:hAnsi="Times New Roman" w:cs="Times New Roman"/>
          <w:sz w:val="24"/>
          <w:szCs w:val="24"/>
        </w:rPr>
      </w:pPr>
      <w:r w:rsidRPr="00F73D71">
        <w:rPr>
          <w:rFonts w:ascii="Times New Roman" w:hAnsi="Times New Roman" w:cs="Times New Roman"/>
          <w:sz w:val="24"/>
          <w:szCs w:val="24"/>
        </w:rPr>
        <w:br w:type="page"/>
      </w:r>
    </w:p>
    <w:p w14:paraId="25FFE5D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r w:rsidRPr="00F73D71">
        <w:rPr>
          <w:rFonts w:ascii="Times New Roman" w:hAnsi="Times New Roman" w:cs="Times New Roman"/>
          <w:sz w:val="24"/>
          <w:szCs w:val="24"/>
        </w:rPr>
        <w:t>1. mērķis. Visur izskaust nabadzību visās tās izpausmēs</w:t>
      </w:r>
      <w:bookmarkEnd w:id="36"/>
      <w:bookmarkEnd w:id="37"/>
    </w:p>
    <w:p w14:paraId="6521D790" w14:textId="77777777" w:rsidR="00F73D71" w:rsidRPr="00CE6B18" w:rsidRDefault="00F73D71" w:rsidP="00F73D71">
      <w:pPr>
        <w:jc w:val="both"/>
        <w:rPr>
          <w:rFonts w:ascii="Times New Roman" w:hAnsi="Times New Roman" w:cs="Times New Roman"/>
          <w:b/>
          <w:noProof/>
          <w:sz w:val="24"/>
        </w:rPr>
      </w:pPr>
    </w:p>
    <w:p w14:paraId="5E579F1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 Līdz 2030. gadam visur izskaust galēju nabadzību, kas šobrīd nozīmē apstākļus, kuros cilvēki iztiek ar mazāk nekā 1,25 $ dienā.</w:t>
      </w:r>
    </w:p>
    <w:p w14:paraId="627E38F9" w14:textId="77777777" w:rsidR="00F73D71" w:rsidRPr="00CE6B18" w:rsidRDefault="00F73D71" w:rsidP="00F73D71">
      <w:pPr>
        <w:jc w:val="both"/>
        <w:rPr>
          <w:rFonts w:ascii="Times New Roman" w:hAnsi="Times New Roman" w:cs="Times New Roman"/>
          <w:noProof/>
          <w:sz w:val="24"/>
        </w:rPr>
      </w:pPr>
    </w:p>
    <w:p w14:paraId="1F5C949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 Līdz 2030. gadam vismaz uz pusi samazināt to visu vecumu vīriešu, sieviešu un bērnu īpatsvaru, kas dzīvo nabadzībā visās tās dimensijās saskaņā ar nacionālām definīcijām.</w:t>
      </w:r>
    </w:p>
    <w:p w14:paraId="3DBCCFBA" w14:textId="77777777" w:rsidR="00F73D71" w:rsidRPr="00CE6B18" w:rsidRDefault="00F73D71" w:rsidP="00F73D71">
      <w:pPr>
        <w:jc w:val="both"/>
        <w:rPr>
          <w:rFonts w:ascii="Times New Roman" w:hAnsi="Times New Roman" w:cs="Times New Roman"/>
          <w:noProof/>
          <w:sz w:val="24"/>
        </w:rPr>
      </w:pPr>
    </w:p>
    <w:p w14:paraId="0F79E3D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 Valsts līmenī īstenot atbilstošas sociālās aizsardzības sistēmas un pasākumus visiem, tostarp minimālos ienākumus, un līdz 2030. gadam panākt, ka šīs sistēmas lielā mērā aptver nabadzīgos un mazaizsargātos iedzīvotājus.</w:t>
      </w:r>
    </w:p>
    <w:p w14:paraId="5227988F" w14:textId="77777777" w:rsidR="00F73D71" w:rsidRPr="00CE6B18" w:rsidRDefault="00F73D71" w:rsidP="00F73D71">
      <w:pPr>
        <w:jc w:val="both"/>
        <w:rPr>
          <w:rFonts w:ascii="Times New Roman" w:hAnsi="Times New Roman" w:cs="Times New Roman"/>
          <w:noProof/>
          <w:sz w:val="24"/>
        </w:rPr>
      </w:pPr>
    </w:p>
    <w:p w14:paraId="541488C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 Līdz 2030. gadam nodrošināt, ka visiem vīriešiem un sievietēm, jo īpaši nabadzīgajiem un mazaizsargātajiem, ir vienlīdzīgas tiesības uz ekonomiskajiem resursiem, kā arī piekļuvi pamatpakalpojumiem, īpašumtiesībām uz zemi un citiem īpašuma veidiem un kontroli pār tiem, mantojumu, dabas resursiem, attiecīgām jaunajām tehnoloģijām un finanšu pakalpojumiem, tostarp mikrofinansējumu.</w:t>
      </w:r>
    </w:p>
    <w:p w14:paraId="32D02A89" w14:textId="77777777" w:rsidR="00F73D71" w:rsidRPr="00CE6B18" w:rsidRDefault="00F73D71" w:rsidP="00F73D71">
      <w:pPr>
        <w:jc w:val="both"/>
        <w:rPr>
          <w:rFonts w:ascii="Times New Roman" w:hAnsi="Times New Roman" w:cs="Times New Roman"/>
          <w:noProof/>
          <w:sz w:val="24"/>
        </w:rPr>
      </w:pPr>
    </w:p>
    <w:p w14:paraId="76FCA75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 Līdz 2030. gadam stiprināt nabadzīgo un mazaizsargāto noturību un mazināt viņu pakļautību ekstrēmiem klimatiskajiem apstākļiem un citiem ekonomiskiem, sociāliem un vides satricinājumiem un katastrofām un šo cilvēku neaizsargātību pret tiem.</w:t>
      </w:r>
    </w:p>
    <w:p w14:paraId="55AD22E0" w14:textId="77777777" w:rsidR="00F73D71" w:rsidRPr="00CE6B18" w:rsidRDefault="00F73D71" w:rsidP="00F73D71">
      <w:pPr>
        <w:jc w:val="both"/>
        <w:rPr>
          <w:rFonts w:ascii="Times New Roman" w:hAnsi="Times New Roman" w:cs="Times New Roman"/>
          <w:noProof/>
          <w:sz w:val="24"/>
        </w:rPr>
      </w:pPr>
    </w:p>
    <w:p w14:paraId="6E1FDCE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1.a. Nodrošināt ievērojamu resursu mobilizāciju no dažādiem avotiem, tostarp uzlabojot sadarbību attīstības jomā, lai attīstības valstīm, jo īpaši vismazāk attīstītajām valstīm, sniegtu pietiekamus un paredzamus līdzekļus visu nabadzības dimensiju izskaušanas programmu un politiku īstenošanai.</w:t>
      </w:r>
    </w:p>
    <w:p w14:paraId="5769F7C9" w14:textId="77777777" w:rsidR="00F73D71" w:rsidRPr="00CE6B18" w:rsidRDefault="00F73D71" w:rsidP="00F73D71">
      <w:pPr>
        <w:jc w:val="both"/>
        <w:rPr>
          <w:rFonts w:ascii="Times New Roman" w:hAnsi="Times New Roman" w:cs="Times New Roman"/>
          <w:noProof/>
          <w:sz w:val="24"/>
        </w:rPr>
      </w:pPr>
    </w:p>
    <w:p w14:paraId="1753B5A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1.b. Radīt stabilus politikas regulējumus valsts, reģionālā un starptautiskā līmenī, balstoties uz nabadzīgajiem iedzīvotājiem labvēlīgām un dzimumu līdztiesībai atbilstošām attīstības stratēģijām, lai atbalstītu paātrinātus ieguldījumus nabadzības izskaušanas darbībās.</w:t>
      </w:r>
    </w:p>
    <w:p w14:paraId="016CCD7E" w14:textId="77777777" w:rsidR="00F73D71" w:rsidRPr="00CE6B18" w:rsidRDefault="00F73D71" w:rsidP="00F73D71">
      <w:pPr>
        <w:jc w:val="both"/>
        <w:rPr>
          <w:rFonts w:ascii="Times New Roman" w:hAnsi="Times New Roman" w:cs="Times New Roman"/>
          <w:noProof/>
          <w:sz w:val="24"/>
        </w:rPr>
      </w:pPr>
    </w:p>
    <w:p w14:paraId="46141DFC"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38" w:name="_Toc197961774"/>
      <w:r w:rsidRPr="00F73D71">
        <w:rPr>
          <w:rFonts w:ascii="Times New Roman" w:hAnsi="Times New Roman" w:cs="Times New Roman"/>
          <w:sz w:val="24"/>
          <w:szCs w:val="24"/>
        </w:rPr>
        <w:t>2. mērķis. Izskaust badu, panākt pārtikas nodrošinājumu un uzlabotu uzturu, veicināt ilgtspējīgu lauksaimniecību</w:t>
      </w:r>
      <w:bookmarkStart w:id="39" w:name="_TOC_250022"/>
      <w:bookmarkEnd w:id="38"/>
      <w:bookmarkEnd w:id="39"/>
    </w:p>
    <w:p w14:paraId="0CCF23C5" w14:textId="77777777" w:rsidR="00F73D71" w:rsidRPr="00CE6B18" w:rsidRDefault="00F73D71" w:rsidP="00F73D71">
      <w:pPr>
        <w:jc w:val="both"/>
        <w:rPr>
          <w:rFonts w:ascii="Times New Roman" w:hAnsi="Times New Roman" w:cs="Times New Roman"/>
          <w:b/>
          <w:noProof/>
          <w:sz w:val="24"/>
        </w:rPr>
      </w:pPr>
    </w:p>
    <w:p w14:paraId="019BE5A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2.1. Līdz 2030. gadam izskaust badu un visiem iedzīvotājiem, jo īpaši nabadzīgajiem un mazaizsargātajiem, tostarp zīdaiņiem, visu gadu nodrošināt piekļuvi nekaitīgai un uzturvielām bagātai pārtikai pietiekamā daudzumā.</w:t>
      </w:r>
    </w:p>
    <w:p w14:paraId="54C519A5" w14:textId="77777777" w:rsidR="00F73D71" w:rsidRPr="00CE6B18" w:rsidRDefault="00F73D71" w:rsidP="00F73D71">
      <w:pPr>
        <w:jc w:val="both"/>
        <w:rPr>
          <w:rFonts w:ascii="Times New Roman" w:hAnsi="Times New Roman" w:cs="Times New Roman"/>
          <w:noProof/>
          <w:sz w:val="24"/>
        </w:rPr>
      </w:pPr>
    </w:p>
    <w:p w14:paraId="2875A5B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2.2. Līdz 2030. gadam izskaust visu veidu nepilnvērtīgu uzturu, tostarp līdz 2025. gadam sasniegt starptautiski saskaņotus mērķus par 5 gadiem jaunāku bērnu aizkavētas augšanas un novājēšanas novēršanu, kā arī pievērsties pusaugu meiteņu, grūtnieču, sieviešu zīdīšanas periodā un vecāka gadagājuma cilvēku uztura vajadzībām.</w:t>
      </w:r>
    </w:p>
    <w:p w14:paraId="44630318" w14:textId="77777777" w:rsidR="00F73D71" w:rsidRPr="00CE6B18" w:rsidRDefault="00F73D71" w:rsidP="00F73D71">
      <w:pPr>
        <w:jc w:val="both"/>
        <w:rPr>
          <w:rFonts w:ascii="Times New Roman" w:hAnsi="Times New Roman" w:cs="Times New Roman"/>
          <w:noProof/>
          <w:sz w:val="24"/>
        </w:rPr>
      </w:pPr>
    </w:p>
    <w:p w14:paraId="257A909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2.3. Līdz 2030. gadam divkāršot lauksaimniecības produktivitāti un mazo pārtikas ražotāju, jo īpaši sieviešu, pirmiedzīvotāju, ģimenes saimniecību locekļu, lopkopju un zvejnieku, ienākumus, tostarp veicinot drošu un vienlīdzīgu piekļuvi zemei, citiem ražošanas resursiem un izejvielām, zināšanām, finanšu pakalpojumiem, tirgiem un iespējām palielināt vērtību un strādāt ar lauksaimniecību nesaistītu darbu.</w:t>
      </w:r>
    </w:p>
    <w:p w14:paraId="6A0A3876" w14:textId="77777777" w:rsidR="00F73D71" w:rsidRPr="00CE6B18" w:rsidRDefault="00F73D71" w:rsidP="00F73D71">
      <w:pPr>
        <w:jc w:val="both"/>
        <w:rPr>
          <w:rFonts w:ascii="Times New Roman" w:hAnsi="Times New Roman" w:cs="Times New Roman"/>
          <w:noProof/>
          <w:sz w:val="24"/>
        </w:rPr>
      </w:pPr>
    </w:p>
    <w:p w14:paraId="252502E0"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2.4. Līdz 2030. gadam nodrošināt ilgtspējīgas pārtikas ražošanas sistēmas un īstenot noturīgu lauksaimniecības praksi, kas palielina produktivitāti un ražošanu, kas palīdz saglabāt ekosistēmas, kas stiprina spēju pielāgoties klimata pārmaiņām, ekstrēmiem laikapstākļiem, sausumam, plūdiem un citām katastrofām un kas pakāpeniski uzlabo zemes un augsnes kvalitāti.</w:t>
      </w:r>
    </w:p>
    <w:p w14:paraId="17EC1675" w14:textId="77777777" w:rsidR="00F73D71" w:rsidRPr="00CE6B18" w:rsidRDefault="00F73D71" w:rsidP="00F73D71">
      <w:pPr>
        <w:jc w:val="both"/>
        <w:rPr>
          <w:rFonts w:ascii="Times New Roman" w:hAnsi="Times New Roman" w:cs="Times New Roman"/>
          <w:noProof/>
          <w:sz w:val="24"/>
        </w:rPr>
      </w:pPr>
    </w:p>
    <w:p w14:paraId="57263A2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2.5. Līdz 2020. gadam saglabāt sēklu, kultivētu augu, lauksaimniecības dzīvnieku, mājdzīvnieku un tiem radniecisko savvaļas sugu ģenētisko daudzveidību, tostarp pareizi pārvaldot un dažādojot sēklu un augu bankas valsts, reģionālā un starptautiskā līmenī, un veicināt piekļuvi taisnīgai un vienlīdzīgai to ieguvumu koplietošanai, ko sniedz ģenētisko resursu un ar tiem saistīto tradicionālo zināšanu izmantošana atbilstoši tam, kā starptautiski saskaņots.</w:t>
      </w:r>
    </w:p>
    <w:p w14:paraId="7090E398" w14:textId="77777777" w:rsidR="00F73D71" w:rsidRPr="00CE6B18" w:rsidRDefault="00F73D71" w:rsidP="00F73D71">
      <w:pPr>
        <w:jc w:val="both"/>
        <w:rPr>
          <w:rFonts w:ascii="Times New Roman" w:hAnsi="Times New Roman" w:cs="Times New Roman"/>
          <w:noProof/>
          <w:sz w:val="24"/>
        </w:rPr>
      </w:pPr>
    </w:p>
    <w:p w14:paraId="017835B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2.a. Palielināt ieguldījumus, tostarp uzlabojot starptautisko sadarbību, lauku infrastruktūrā, lauksaimniecības pētniecībā un papildpakalpojumos, tehnoloģiju izstrādē, kā arī augu un lauksaimniecības dzīvnieku gēnu bankās, lai attīstības valstīs, jo īpaši vismazāk attīstītajās valstīs, uzlabotu lauksaimniecības ražošanas jaudu.</w:t>
      </w:r>
    </w:p>
    <w:p w14:paraId="7BB215FB" w14:textId="77777777" w:rsidR="00F73D71" w:rsidRPr="00CE6B18" w:rsidRDefault="00F73D71" w:rsidP="00F73D71">
      <w:pPr>
        <w:jc w:val="both"/>
        <w:rPr>
          <w:rFonts w:ascii="Times New Roman" w:hAnsi="Times New Roman" w:cs="Times New Roman"/>
          <w:noProof/>
          <w:sz w:val="24"/>
        </w:rPr>
      </w:pPr>
    </w:p>
    <w:p w14:paraId="7A02303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2.b. Izlabot un novērst tirdzniecības ierobežojumus un izkropļojumus pasaules lauksaimniecības tirgos, tostarp vienlaikus atceļot visu veidu lauksaimniecības produktu eksporta subsīdijas un visus eksporta pasākumus ar līdzīgu ietekmi, saskaņā ar Dohas attīstības sarunu kārtas pilnvarām.</w:t>
      </w:r>
    </w:p>
    <w:p w14:paraId="4100F19E" w14:textId="77777777" w:rsidR="00F73D71" w:rsidRPr="00CE6B18" w:rsidRDefault="00F73D71" w:rsidP="00F73D71">
      <w:pPr>
        <w:jc w:val="both"/>
        <w:rPr>
          <w:rFonts w:ascii="Times New Roman" w:hAnsi="Times New Roman" w:cs="Times New Roman"/>
          <w:noProof/>
          <w:sz w:val="24"/>
        </w:rPr>
      </w:pPr>
    </w:p>
    <w:p w14:paraId="5C421E6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2.c. Noteikt pasākumus, kas nodrošinātu pārtikas preču tirgu un to atvasinājumu pienācīgu darbību un atvieglotu savlaicīgu piekļuvi tirgus informācijai, tostarp par pārtikas rezervēm, lai palīdzētu ierobežot pārtikas cenu ārkārtīgu svārstīgumu.</w:t>
      </w:r>
    </w:p>
    <w:p w14:paraId="6F96283E" w14:textId="77777777" w:rsidR="00F73D71" w:rsidRPr="00CE6B18" w:rsidRDefault="00F73D71" w:rsidP="00F73D71">
      <w:pPr>
        <w:jc w:val="both"/>
        <w:rPr>
          <w:rFonts w:ascii="Times New Roman" w:hAnsi="Times New Roman" w:cs="Times New Roman"/>
          <w:noProof/>
          <w:sz w:val="24"/>
        </w:rPr>
      </w:pPr>
    </w:p>
    <w:p w14:paraId="6E92BAE5"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0" w:name="_Toc197961775"/>
      <w:r w:rsidRPr="00F73D71">
        <w:rPr>
          <w:rFonts w:ascii="Times New Roman" w:hAnsi="Times New Roman" w:cs="Times New Roman"/>
          <w:sz w:val="24"/>
          <w:szCs w:val="24"/>
        </w:rPr>
        <w:t>3. mērķis. Nodrošināt veselīgu dzīvi un sekmēt labbūtību jebkura vecuma cilvēkiem</w:t>
      </w:r>
      <w:bookmarkEnd w:id="40"/>
    </w:p>
    <w:p w14:paraId="0E18E472" w14:textId="77777777" w:rsidR="00F73D71" w:rsidRPr="00CE6B18" w:rsidRDefault="00F73D71" w:rsidP="00F73D71">
      <w:pPr>
        <w:jc w:val="both"/>
        <w:rPr>
          <w:rFonts w:ascii="Times New Roman" w:hAnsi="Times New Roman" w:cs="Times New Roman"/>
          <w:b/>
          <w:noProof/>
          <w:sz w:val="24"/>
        </w:rPr>
      </w:pPr>
    </w:p>
    <w:p w14:paraId="6C00A9A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3.1. Līdz 2030. gadam samazināt māšu mirstības rādītāju pasaulē līdz mazāk kā 70 gadījumiem uz 100 000 dzīvi dzimušo.</w:t>
      </w:r>
    </w:p>
    <w:p w14:paraId="70785283" w14:textId="77777777" w:rsidR="00F73D71" w:rsidRPr="00CE6B18" w:rsidRDefault="00F73D71" w:rsidP="00F73D71">
      <w:pPr>
        <w:jc w:val="both"/>
        <w:rPr>
          <w:rFonts w:ascii="Times New Roman" w:hAnsi="Times New Roman" w:cs="Times New Roman"/>
          <w:noProof/>
          <w:sz w:val="24"/>
        </w:rPr>
      </w:pPr>
    </w:p>
    <w:p w14:paraId="5302614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3.2. Līdz 2030. gadam panākt, ka vairs nenotiek novēršami jaundzimušo un bērnu vecumā līdz 5 gadiem nāves gadījumi, visām valstīm izvirzot mērķi samazināt jaundzimušo mirstību līdz ne vairāk kā 12 gadījumiem uz 1000 dzīvi dzimušo un bērnu vecumā līdz 5 gadiem mirstību līdz ne vairāk kā 25 gadījumiem uz 1000 dzīvi dzimušo.</w:t>
      </w:r>
    </w:p>
    <w:p w14:paraId="1D5BAE9A" w14:textId="77777777" w:rsidR="00F73D71" w:rsidRPr="00CE6B18" w:rsidRDefault="00F73D71" w:rsidP="00F73D71">
      <w:pPr>
        <w:jc w:val="both"/>
        <w:rPr>
          <w:rFonts w:ascii="Times New Roman" w:hAnsi="Times New Roman" w:cs="Times New Roman"/>
          <w:noProof/>
          <w:sz w:val="24"/>
        </w:rPr>
      </w:pPr>
    </w:p>
    <w:p w14:paraId="6146057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3.3. Līdz 2030. gadam izskaust AIDS, tuberkulozes, malārijas un novārtā atstātu tropisko slimību epidēmiju un apkarot hepatītu, piesārņota ūdens izraisītas slimības un citas lipīgas slimības.</w:t>
      </w:r>
    </w:p>
    <w:p w14:paraId="564B7C11" w14:textId="77777777" w:rsidR="00F73D71" w:rsidRPr="00CE6B18" w:rsidRDefault="00F73D71" w:rsidP="00F73D71">
      <w:pPr>
        <w:jc w:val="both"/>
        <w:rPr>
          <w:rFonts w:ascii="Times New Roman" w:hAnsi="Times New Roman" w:cs="Times New Roman"/>
          <w:noProof/>
          <w:sz w:val="24"/>
        </w:rPr>
      </w:pPr>
    </w:p>
    <w:p w14:paraId="28E384F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3.4. Līdz 2030. gadam par vienu trešdaļu samazināt nelipīgu slimību izraisītu priekšlaicīgu mirstību, veicot profilakses un ārstēšanas pasākumus un uzlabojot garīgo veselību un labklājību.</w:t>
      </w:r>
    </w:p>
    <w:p w14:paraId="3B711468" w14:textId="77777777" w:rsidR="00F73D71" w:rsidRPr="00CE6B18" w:rsidRDefault="00F73D71" w:rsidP="00F73D71">
      <w:pPr>
        <w:jc w:val="both"/>
        <w:rPr>
          <w:rFonts w:ascii="Times New Roman" w:hAnsi="Times New Roman" w:cs="Times New Roman"/>
          <w:noProof/>
          <w:sz w:val="24"/>
        </w:rPr>
      </w:pPr>
    </w:p>
    <w:p w14:paraId="7C28AC5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3.5. Stiprināt vielu pārmērīgas lietošanas, tostarp narkotisko vielu lietošanas un alkohola kaitīga patēriņa, novēršanu un ārstēšanu.</w:t>
      </w:r>
    </w:p>
    <w:p w14:paraId="3F68D8FB" w14:textId="77777777" w:rsidR="00F73D71" w:rsidRPr="00CE6B18" w:rsidRDefault="00F73D71" w:rsidP="00F73D71">
      <w:pPr>
        <w:jc w:val="both"/>
        <w:rPr>
          <w:rFonts w:ascii="Times New Roman" w:hAnsi="Times New Roman" w:cs="Times New Roman"/>
          <w:noProof/>
          <w:sz w:val="24"/>
        </w:rPr>
      </w:pPr>
    </w:p>
    <w:p w14:paraId="3458D86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3.6. Līdz 2020. gadam uz pusi samazināt ceļu satiksmes negadījumos gūtās traumas un nāves gadījumu skaitu pasaulē.</w:t>
      </w:r>
    </w:p>
    <w:p w14:paraId="4F7271E8" w14:textId="77777777" w:rsidR="00F73D71" w:rsidRPr="00CE6B18" w:rsidRDefault="00F73D71" w:rsidP="00F73D71">
      <w:pPr>
        <w:jc w:val="both"/>
        <w:rPr>
          <w:rFonts w:ascii="Times New Roman" w:hAnsi="Times New Roman" w:cs="Times New Roman"/>
          <w:noProof/>
          <w:sz w:val="24"/>
        </w:rPr>
      </w:pPr>
    </w:p>
    <w:p w14:paraId="7488BB9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3.7. Līdz 2030. gadam nodrošināt vispārēju piekļuvi seksuālās un reproduktīvās veselības aprūpes pakalpojumiem, tostarp ģimenes plānošanas, informācijas un izglītošanas nolūkos, kā arī reproduktīvās veselības iekļaušanu valstu stratēģijās un programmās.</w:t>
      </w:r>
    </w:p>
    <w:p w14:paraId="3C91F97B" w14:textId="77777777" w:rsidR="00F73D71" w:rsidRPr="00CE6B18" w:rsidRDefault="00F73D71" w:rsidP="00F73D71">
      <w:pPr>
        <w:jc w:val="both"/>
        <w:rPr>
          <w:rFonts w:ascii="Times New Roman" w:hAnsi="Times New Roman" w:cs="Times New Roman"/>
          <w:noProof/>
          <w:sz w:val="24"/>
        </w:rPr>
      </w:pPr>
    </w:p>
    <w:p w14:paraId="471CCB4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3.8. Panākt vispārēju veselības apdrošināšanu, tostarp finanšu riska aizsardzību, visiem piekļuvi kvalitatīviem veselības aprūpes pamatpakalpojumiem un piekļuvi drošām, iedarbīgām un kvalitatīvām esenciālajām zālēm un vakcīnām par pieņemamu cenu.</w:t>
      </w:r>
    </w:p>
    <w:p w14:paraId="36B0778E" w14:textId="77777777" w:rsidR="00F73D71" w:rsidRPr="00CE6B18" w:rsidRDefault="00F73D71" w:rsidP="00F73D71">
      <w:pPr>
        <w:jc w:val="both"/>
        <w:rPr>
          <w:rFonts w:ascii="Times New Roman" w:hAnsi="Times New Roman" w:cs="Times New Roman"/>
          <w:noProof/>
          <w:sz w:val="24"/>
        </w:rPr>
      </w:pPr>
    </w:p>
    <w:p w14:paraId="2AE764F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3.9. Līdz 2030. gadam būtiski samazināt to nāves un saslimšanas gadījumu skaitu, ko izraisa bīstamas ķīmiskas vielas un gaisa, ūdens un augsnes piesārņojums.</w:t>
      </w:r>
    </w:p>
    <w:p w14:paraId="0A194488" w14:textId="77777777" w:rsidR="00F73D71" w:rsidRPr="00CE6B18" w:rsidRDefault="00F73D71" w:rsidP="00F73D71">
      <w:pPr>
        <w:jc w:val="both"/>
        <w:rPr>
          <w:rFonts w:ascii="Times New Roman" w:hAnsi="Times New Roman" w:cs="Times New Roman"/>
          <w:noProof/>
          <w:sz w:val="24"/>
        </w:rPr>
      </w:pPr>
    </w:p>
    <w:p w14:paraId="0666BEF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3.a. Vajadzības gadījumā stiprināt Pasaules Veselības organizācijas Pamatkonvencijas par tabakas kontroli īstenošanu visās valstīs.</w:t>
      </w:r>
    </w:p>
    <w:p w14:paraId="2EB9E8D9" w14:textId="77777777" w:rsidR="00F73D71" w:rsidRPr="00CE6B18" w:rsidRDefault="00F73D71" w:rsidP="00F73D71">
      <w:pPr>
        <w:jc w:val="both"/>
        <w:rPr>
          <w:rFonts w:ascii="Times New Roman" w:hAnsi="Times New Roman" w:cs="Times New Roman"/>
          <w:noProof/>
          <w:sz w:val="24"/>
        </w:rPr>
      </w:pPr>
    </w:p>
    <w:p w14:paraId="2D2686C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3.b. Atbalstīt vakcīnu un zāļu zinātnisko izpēti un attīstību tādām lipīgām un nelipīgām slimībām, kas galvenokārt skar attīstības valstis, nodrošināt piekļuvi esenciālajām zālēm un vakcīnām par pieņemamu cenu saskaņā ar Dohas Deklarāciju, kas attiecas uz Līgumu par intelektuālā īpašuma tiesību komercaspektiem un sabiedrības veselību un kas apliecina attīstības valstu tiesības pilnībā izmantot Līguma par intelektuālā īpašuma tiesību komercaspektiem noteikumus attiecībā uz iespējām aizsargāt sabiedrības veselību un visiem nodrošināt piekļuvi zālēm.</w:t>
      </w:r>
    </w:p>
    <w:p w14:paraId="3A0C5D40" w14:textId="77777777" w:rsidR="00F73D71" w:rsidRPr="00CE6B18" w:rsidRDefault="00F73D71" w:rsidP="00F73D71">
      <w:pPr>
        <w:jc w:val="both"/>
        <w:rPr>
          <w:rFonts w:ascii="Times New Roman" w:hAnsi="Times New Roman" w:cs="Times New Roman"/>
          <w:noProof/>
          <w:sz w:val="24"/>
        </w:rPr>
      </w:pPr>
    </w:p>
    <w:p w14:paraId="0762308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3.c. Būtiski palielināt veselības aprūpes finansējumu un veselības nozares darbaspēka pieņemšanu darbā, attīstību, mācības un noturēšanu attīstības valstīs, sevišķi vismazāk attīstītajās valstīs un mazo salu attīstības valstīs.</w:t>
      </w:r>
    </w:p>
    <w:p w14:paraId="5CEB6694" w14:textId="77777777" w:rsidR="00F73D71" w:rsidRPr="00CE6B18" w:rsidRDefault="00F73D71" w:rsidP="00F73D71">
      <w:pPr>
        <w:jc w:val="both"/>
        <w:rPr>
          <w:rFonts w:ascii="Times New Roman" w:hAnsi="Times New Roman" w:cs="Times New Roman"/>
          <w:noProof/>
          <w:sz w:val="24"/>
        </w:rPr>
      </w:pPr>
    </w:p>
    <w:p w14:paraId="4DCB31E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3.d. Stiprināt visu valstu, jo īpaši attīstības valstu, agrās brīdināšanas, risku mazināšanas un valsts un pasaules veselības apdraudējumu pārvaldību.</w:t>
      </w:r>
    </w:p>
    <w:p w14:paraId="07473C19" w14:textId="77777777" w:rsidR="00F73D71" w:rsidRPr="00CE6B18" w:rsidRDefault="00F73D71" w:rsidP="00F73D71">
      <w:pPr>
        <w:jc w:val="both"/>
        <w:rPr>
          <w:rFonts w:ascii="Times New Roman" w:hAnsi="Times New Roman" w:cs="Times New Roman"/>
          <w:noProof/>
          <w:sz w:val="24"/>
        </w:rPr>
      </w:pPr>
    </w:p>
    <w:p w14:paraId="52D94D3E"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1" w:name="_Toc197961776"/>
      <w:r w:rsidRPr="00F73D71">
        <w:rPr>
          <w:rFonts w:ascii="Times New Roman" w:hAnsi="Times New Roman" w:cs="Times New Roman"/>
          <w:sz w:val="24"/>
          <w:szCs w:val="24"/>
        </w:rPr>
        <w:t>4. mērķis. Nodrošināt iekļaujošu un vienlīdz kvalitatīvu izglītību un veicināt mūžizglītības iespējas visiem</w:t>
      </w:r>
      <w:bookmarkStart w:id="42" w:name="_TOC_250021"/>
      <w:bookmarkEnd w:id="41"/>
      <w:bookmarkEnd w:id="42"/>
    </w:p>
    <w:p w14:paraId="75752C45" w14:textId="77777777" w:rsidR="00F73D71" w:rsidRPr="00CE6B18" w:rsidRDefault="00F73D71" w:rsidP="00F73D71">
      <w:pPr>
        <w:jc w:val="both"/>
        <w:rPr>
          <w:rFonts w:ascii="Times New Roman" w:hAnsi="Times New Roman" w:cs="Times New Roman"/>
          <w:b/>
          <w:noProof/>
          <w:sz w:val="24"/>
        </w:rPr>
      </w:pPr>
    </w:p>
    <w:p w14:paraId="2B3050B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4.1. Līdz 2030. gadam nodrošināt, ka visas meitenes un zēni iegūst bezmaksas, vienlīdzīgu un kvalitatīvu pamatizglītību un vidējo izglītību, panākot atbilstošus un efektīvus mācību rezultātus.</w:t>
      </w:r>
    </w:p>
    <w:p w14:paraId="77959435" w14:textId="77777777" w:rsidR="00F73D71" w:rsidRPr="00CE6B18" w:rsidRDefault="00F73D71" w:rsidP="00F73D71">
      <w:pPr>
        <w:jc w:val="both"/>
        <w:rPr>
          <w:rFonts w:ascii="Times New Roman" w:hAnsi="Times New Roman" w:cs="Times New Roman"/>
          <w:noProof/>
          <w:sz w:val="24"/>
        </w:rPr>
      </w:pPr>
    </w:p>
    <w:p w14:paraId="4063AEA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4.2. Līdz 2030. gadam nodrošināt, ka visām meitenēm un zēniem ir piekļuve kvalitatīviem agrīnās bērnības attīstības un aprūpes pakalpojumiem un pirmskolas izglītībai, kas viņus sagatavo sākumskolai.</w:t>
      </w:r>
    </w:p>
    <w:p w14:paraId="4B2F86F2" w14:textId="77777777" w:rsidR="00F73D71" w:rsidRPr="00CE6B18" w:rsidRDefault="00F73D71" w:rsidP="00F73D71">
      <w:pPr>
        <w:jc w:val="both"/>
        <w:rPr>
          <w:rFonts w:ascii="Times New Roman" w:hAnsi="Times New Roman" w:cs="Times New Roman"/>
          <w:noProof/>
          <w:sz w:val="24"/>
        </w:rPr>
      </w:pPr>
    </w:p>
    <w:p w14:paraId="7958C2A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4.3. Līdz 2030. gadam visām sievietēm un vīriešiem nodrošināt vienlīdzīgu piekļuvi par pieņemamu cenu kvalitatīvai tehniskajai, profesionālajai un terciārajai izglītībai, tostarp universitātēm.</w:t>
      </w:r>
    </w:p>
    <w:p w14:paraId="5D31AC6F" w14:textId="77777777" w:rsidR="00F73D71" w:rsidRPr="00CE6B18" w:rsidRDefault="00F73D71" w:rsidP="00F73D71">
      <w:pPr>
        <w:jc w:val="both"/>
        <w:rPr>
          <w:rFonts w:ascii="Times New Roman" w:hAnsi="Times New Roman" w:cs="Times New Roman"/>
          <w:noProof/>
          <w:sz w:val="24"/>
        </w:rPr>
      </w:pPr>
    </w:p>
    <w:p w14:paraId="55B0F7B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4.4. Līdz 2030. gadam būtiski palielināt jauniešu un pieaugušo skaitu, kuriem ir nodarbinātībai, cienīgam darbam un uzņēmējdarbībai atbilstošas prasmes, tostarp tehniskās un profesionālās prasmes.</w:t>
      </w:r>
    </w:p>
    <w:p w14:paraId="011BF5B6" w14:textId="77777777" w:rsidR="00F73D71" w:rsidRPr="00CE6B18" w:rsidRDefault="00F73D71" w:rsidP="00F73D71">
      <w:pPr>
        <w:jc w:val="both"/>
        <w:rPr>
          <w:rFonts w:ascii="Times New Roman" w:hAnsi="Times New Roman" w:cs="Times New Roman"/>
          <w:noProof/>
          <w:sz w:val="24"/>
        </w:rPr>
      </w:pPr>
    </w:p>
    <w:p w14:paraId="28ADEC8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4.5. Līdz 2030. gadam novērst dzimumu atšķirības izglītībā un mazaizsargātajiem, tostarp personām ar invaliditāti, pirmiedzīvotājiem un mazaizsargātiem bērniem, nodrošināt vienlīdzīgu piekļuvi visiem izglītības līmeņiem un profesionālajai izglītībai.</w:t>
      </w:r>
    </w:p>
    <w:p w14:paraId="33570335" w14:textId="77777777" w:rsidR="00F73D71" w:rsidRPr="00CE6B18" w:rsidRDefault="00F73D71" w:rsidP="00F73D71">
      <w:pPr>
        <w:jc w:val="both"/>
        <w:rPr>
          <w:rFonts w:ascii="Times New Roman" w:hAnsi="Times New Roman" w:cs="Times New Roman"/>
          <w:noProof/>
          <w:sz w:val="24"/>
        </w:rPr>
      </w:pPr>
    </w:p>
    <w:p w14:paraId="2C22CE4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4.6. Līdz 2030. gadam nodrošināt, ka visi jaunieši un būtiska daļa pieaugušo, gan vīrieši, gan sievietes, apgūst rakstpratību un rēķinpratību.</w:t>
      </w:r>
    </w:p>
    <w:p w14:paraId="4E503699" w14:textId="77777777" w:rsidR="00F73D71" w:rsidRPr="00CE6B18" w:rsidRDefault="00F73D71" w:rsidP="00F73D71">
      <w:pPr>
        <w:jc w:val="both"/>
        <w:rPr>
          <w:rFonts w:ascii="Times New Roman" w:hAnsi="Times New Roman" w:cs="Times New Roman"/>
          <w:noProof/>
          <w:sz w:val="24"/>
        </w:rPr>
      </w:pPr>
    </w:p>
    <w:p w14:paraId="764B61A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4.7. Līdz 2030. gadam nodrošināt, ka visi izglītības guvēji iegūst ilgtspējīgas attīstības veicināšanai nepieciešamās zināšanas un prasmes, tostarp izglītojot par ilgtspējīgu attīstību un ilgtspējīgu dzīvesveidu, cilvēktiesībām, dzimumu līdztiesību, veicinot miera un nevardarbības kultūru, globālo pilsoniskumu, radot izpratni par kultūras daudzveidību un kultūras ieguldījumu ilgtspējīgā attīstībā.</w:t>
      </w:r>
    </w:p>
    <w:p w14:paraId="44ED887A" w14:textId="77777777" w:rsidR="00F73D71" w:rsidRPr="00CE6B18" w:rsidRDefault="00F73D71" w:rsidP="00F73D71">
      <w:pPr>
        <w:jc w:val="both"/>
        <w:rPr>
          <w:rFonts w:ascii="Times New Roman" w:hAnsi="Times New Roman" w:cs="Times New Roman"/>
          <w:noProof/>
          <w:sz w:val="24"/>
        </w:rPr>
      </w:pPr>
    </w:p>
    <w:p w14:paraId="6799774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4.a. Būvēt un atjaunot izglītības ēkas, ņemot vērā bērnu, personu ar invaliditāti un dzimumu vajadzības, kā arī sniegt visiem drošu, nevardarbīgu, iekļaujošu un efektīvu mācību vidi.</w:t>
      </w:r>
    </w:p>
    <w:p w14:paraId="0581B929" w14:textId="77777777" w:rsidR="00F73D71" w:rsidRPr="00CE6B18" w:rsidRDefault="00F73D71" w:rsidP="00F73D71">
      <w:pPr>
        <w:jc w:val="both"/>
        <w:rPr>
          <w:rFonts w:ascii="Times New Roman" w:hAnsi="Times New Roman" w:cs="Times New Roman"/>
          <w:noProof/>
          <w:sz w:val="24"/>
        </w:rPr>
      </w:pPr>
    </w:p>
    <w:p w14:paraId="5CA90F9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4.b. Līdz 2020. gadam visā pasaulē būtiski palielināt to stipendiju skaitu, kas pieejamas attīstības valstīm, jo īpaši vismazāk attīstītajām valstīm, mazo salu attīstības valstīm un Āfrikas valstīm, un kas paredzētas, lai iestātos augstākās izglītības, tostarp profesionālās izglītības, informācijas un komunikācijas tehnoloģiju, tehniskajās, inženierzinātņu un zinātņu programmās, attīstītajās valstīs un citās attīstības valstīs.</w:t>
      </w:r>
    </w:p>
    <w:p w14:paraId="5CC9034D" w14:textId="77777777" w:rsidR="00F73D71" w:rsidRPr="00CE6B18" w:rsidRDefault="00F73D71" w:rsidP="00F73D71">
      <w:pPr>
        <w:jc w:val="both"/>
        <w:rPr>
          <w:rFonts w:ascii="Times New Roman" w:hAnsi="Times New Roman" w:cs="Times New Roman"/>
          <w:noProof/>
          <w:sz w:val="24"/>
        </w:rPr>
      </w:pPr>
    </w:p>
    <w:p w14:paraId="2690982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4.c. Līdz 2030. gadam būtiski palielināt kvalificētu skolotāju skaitu, tostarp, starptautiski sadarbojoties, sagatavot skolotājus attīstības valstīs, it īpaši vismazāk attīstītajās valstīs un mazo salu attīstības valstīs.</w:t>
      </w:r>
    </w:p>
    <w:p w14:paraId="142B1C8B" w14:textId="77777777" w:rsidR="00F73D71" w:rsidRPr="00CE6B18" w:rsidRDefault="00F73D71" w:rsidP="00F73D71">
      <w:pPr>
        <w:jc w:val="both"/>
        <w:rPr>
          <w:rFonts w:ascii="Times New Roman" w:hAnsi="Times New Roman" w:cs="Times New Roman"/>
          <w:noProof/>
          <w:sz w:val="24"/>
        </w:rPr>
      </w:pPr>
    </w:p>
    <w:p w14:paraId="54F2AF53"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3" w:name="_TOC_250020"/>
      <w:bookmarkStart w:id="44" w:name="_Toc197961777"/>
      <w:r w:rsidRPr="00F73D71">
        <w:rPr>
          <w:rFonts w:ascii="Times New Roman" w:hAnsi="Times New Roman" w:cs="Times New Roman"/>
          <w:sz w:val="24"/>
          <w:szCs w:val="24"/>
        </w:rPr>
        <w:t>5. mērķis. Panākt dzimumu līdztiesību un nodrošināt pilnvērtīgas iespējas visām sievietēm un meitenēm</w:t>
      </w:r>
      <w:bookmarkEnd w:id="43"/>
      <w:bookmarkEnd w:id="44"/>
    </w:p>
    <w:p w14:paraId="7D3CF125" w14:textId="77777777" w:rsidR="00F73D71" w:rsidRPr="00CE6B18" w:rsidRDefault="00F73D71" w:rsidP="00F73D71">
      <w:pPr>
        <w:jc w:val="both"/>
        <w:rPr>
          <w:rFonts w:ascii="Times New Roman" w:hAnsi="Times New Roman" w:cs="Times New Roman"/>
          <w:b/>
          <w:noProof/>
          <w:sz w:val="24"/>
        </w:rPr>
      </w:pPr>
    </w:p>
    <w:p w14:paraId="25FC0B2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5.1. Visur izskaust visu veidu diskrimināciju pret visām sievietēm un meitenēm.</w:t>
      </w:r>
    </w:p>
    <w:p w14:paraId="5144DAF7" w14:textId="77777777" w:rsidR="00F73D71" w:rsidRPr="00CE6B18" w:rsidRDefault="00F73D71" w:rsidP="00F73D71">
      <w:pPr>
        <w:jc w:val="both"/>
        <w:rPr>
          <w:rFonts w:ascii="Times New Roman" w:hAnsi="Times New Roman" w:cs="Times New Roman"/>
          <w:noProof/>
          <w:sz w:val="24"/>
        </w:rPr>
      </w:pPr>
    </w:p>
    <w:p w14:paraId="599122F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5.2. Novērst visu veidu vardarbību pret visām sievietēm un meitenēm publiskajā un privātajā jomā, ieskaitot cilvēku tirdzniecību, kā arī seksuālu un cita veida izmantošanu.</w:t>
      </w:r>
    </w:p>
    <w:p w14:paraId="2FF7A438" w14:textId="77777777" w:rsidR="00F73D71" w:rsidRPr="00CE6B18" w:rsidRDefault="00F73D71" w:rsidP="00F73D71">
      <w:pPr>
        <w:jc w:val="both"/>
        <w:rPr>
          <w:rFonts w:ascii="Times New Roman" w:hAnsi="Times New Roman" w:cs="Times New Roman"/>
          <w:noProof/>
          <w:sz w:val="24"/>
        </w:rPr>
      </w:pPr>
    </w:p>
    <w:p w14:paraId="4A63B23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5.3. Novērst visas nevēlamās ieražas, piemēram, bērnu, agrīnas un piespiedu laulības, kā arī sieviešu dzimumorgānu kropļošanu.</w:t>
      </w:r>
    </w:p>
    <w:p w14:paraId="6DB7BDF7" w14:textId="77777777" w:rsidR="00F73D71" w:rsidRPr="00CE6B18" w:rsidRDefault="00F73D71" w:rsidP="00F73D71">
      <w:pPr>
        <w:jc w:val="both"/>
        <w:rPr>
          <w:rFonts w:ascii="Times New Roman" w:hAnsi="Times New Roman" w:cs="Times New Roman"/>
          <w:noProof/>
          <w:sz w:val="24"/>
        </w:rPr>
      </w:pPr>
    </w:p>
    <w:p w14:paraId="3CFFA77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5.4. Atzīt un novērtēt neatalgotus aprūpes un mājsaimniecības darbus, nodrošinot sabiedriskos pakalpojumus, infrastruktūru un sociālās aizsardzības politiku un veicinot dalītu atbildību mājsaimniecībās un ģimenēs atbilstoši tam, kā pieņemts attiecīgajā valstī.</w:t>
      </w:r>
    </w:p>
    <w:p w14:paraId="36C84816" w14:textId="77777777" w:rsidR="00F73D71" w:rsidRPr="00CE6B18" w:rsidRDefault="00F73D71" w:rsidP="00F73D71">
      <w:pPr>
        <w:jc w:val="both"/>
        <w:rPr>
          <w:rFonts w:ascii="Times New Roman" w:hAnsi="Times New Roman" w:cs="Times New Roman"/>
          <w:noProof/>
          <w:sz w:val="24"/>
        </w:rPr>
      </w:pPr>
    </w:p>
    <w:p w14:paraId="3C82554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5.5. Nodrošināt sieviešu pilnīgu un efektīvu līdzdalību, kā arī vienlīdzīgas iespējas uzņemties līderību visos lēmumu pieņemšanas līmeņos politiskajā, ekonomiskajā un sabiedriskajā dzīvē.</w:t>
      </w:r>
    </w:p>
    <w:p w14:paraId="6F0D493F" w14:textId="77777777" w:rsidR="00F73D71" w:rsidRPr="00CE6B18" w:rsidRDefault="00F73D71" w:rsidP="00F73D71">
      <w:pPr>
        <w:jc w:val="both"/>
        <w:rPr>
          <w:rFonts w:ascii="Times New Roman" w:hAnsi="Times New Roman" w:cs="Times New Roman"/>
          <w:noProof/>
          <w:sz w:val="24"/>
        </w:rPr>
      </w:pPr>
    </w:p>
    <w:p w14:paraId="6BBFDD4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5.6. Nodrošināt vispārēju piekļuvi seksuālās un reproduktīvās veselības aprūpei un reproduktīvajām tiesībām saskaņā ar Starptautiskās konferences par iedzīvotājiem un attīstību Rīcības programmu un Pekinas Rīcības platformu, kā arī to pārskatīšanas konferenču apkopojošajiem dokumentiem.</w:t>
      </w:r>
    </w:p>
    <w:p w14:paraId="3A992CD6" w14:textId="77777777" w:rsidR="00F73D71" w:rsidRPr="00CE6B18" w:rsidRDefault="00F73D71" w:rsidP="00F73D71">
      <w:pPr>
        <w:jc w:val="both"/>
        <w:rPr>
          <w:rFonts w:ascii="Times New Roman" w:hAnsi="Times New Roman" w:cs="Times New Roman"/>
          <w:noProof/>
          <w:sz w:val="24"/>
        </w:rPr>
      </w:pPr>
    </w:p>
    <w:p w14:paraId="2159D63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5.a. Īstenot reformas, lai saskaņā ar valsts tiesību aktiem nodrošinātu sievietēm vienlīdzīgas tiesības uz ekonomiskajiem resursiem, kā arī piekļuvi īpašumtiesībām uz zemi un citiem īpašuma veidiem un kontrolei pār tiem, piekļuvi finanšu pakalpojumiem, mantojumam un dabas resursiem.</w:t>
      </w:r>
    </w:p>
    <w:p w14:paraId="0E7B2ECF" w14:textId="77777777" w:rsidR="00F73D71" w:rsidRPr="00CE6B18" w:rsidRDefault="00F73D71" w:rsidP="00F73D71">
      <w:pPr>
        <w:jc w:val="both"/>
        <w:rPr>
          <w:rFonts w:ascii="Times New Roman" w:hAnsi="Times New Roman" w:cs="Times New Roman"/>
          <w:noProof/>
          <w:sz w:val="24"/>
        </w:rPr>
      </w:pPr>
    </w:p>
    <w:p w14:paraId="26BF6B3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5.b. Uzlabot pamattehnoloģiju, jo īpaši informācijas un komunikācijas tehnoloģiju, izmantošanu, lai veicinātu pilnvērtīgu iespēju nodrošināšanu sievietēm.</w:t>
      </w:r>
    </w:p>
    <w:p w14:paraId="18817A79" w14:textId="77777777" w:rsidR="00F73D71" w:rsidRPr="00CE6B18" w:rsidRDefault="00F73D71" w:rsidP="00F73D71">
      <w:pPr>
        <w:jc w:val="both"/>
        <w:rPr>
          <w:rFonts w:ascii="Times New Roman" w:hAnsi="Times New Roman" w:cs="Times New Roman"/>
          <w:noProof/>
          <w:sz w:val="24"/>
        </w:rPr>
      </w:pPr>
    </w:p>
    <w:p w14:paraId="3A4424B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5.c. Pieņemt un stiprināt pārdomātu politiku un izpildāmus tiesību aktus, lai veicinātu dzimumu līdztiesību un lai visām sievietēm un meitenēm visos līmeņos nodrošinātu pilnvērtīgas iespējas.</w:t>
      </w:r>
    </w:p>
    <w:p w14:paraId="634223A6" w14:textId="77777777" w:rsidR="00F73D71" w:rsidRPr="00CE6B18" w:rsidRDefault="00F73D71" w:rsidP="00F73D71">
      <w:pPr>
        <w:jc w:val="both"/>
        <w:rPr>
          <w:rFonts w:ascii="Times New Roman" w:hAnsi="Times New Roman" w:cs="Times New Roman"/>
          <w:noProof/>
          <w:sz w:val="24"/>
        </w:rPr>
      </w:pPr>
    </w:p>
    <w:p w14:paraId="7B5E91F6"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5" w:name="_TOC_250019"/>
      <w:bookmarkStart w:id="46" w:name="_Toc197961778"/>
      <w:r w:rsidRPr="00F73D71">
        <w:rPr>
          <w:rFonts w:ascii="Times New Roman" w:hAnsi="Times New Roman" w:cs="Times New Roman"/>
          <w:sz w:val="24"/>
          <w:szCs w:val="24"/>
        </w:rPr>
        <w:t>6. mērķis. Nodrošināt ūdens un sanitārijas pieejamību visiem un ilgtspējīgu to pārvaldību</w:t>
      </w:r>
      <w:bookmarkEnd w:id="45"/>
      <w:bookmarkEnd w:id="46"/>
    </w:p>
    <w:p w14:paraId="76127177" w14:textId="77777777" w:rsidR="00F73D71" w:rsidRPr="00CE6B18" w:rsidRDefault="00F73D71" w:rsidP="00F73D71">
      <w:pPr>
        <w:jc w:val="both"/>
        <w:rPr>
          <w:rFonts w:ascii="Times New Roman" w:hAnsi="Times New Roman" w:cs="Times New Roman"/>
          <w:b/>
          <w:noProof/>
          <w:sz w:val="24"/>
        </w:rPr>
      </w:pPr>
    </w:p>
    <w:p w14:paraId="3C97E00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6.1. Līdz 2030. gadam visiem panākt vispārēju un vienlīdzīgu piekļuvi nekaitīgam dzeramajam ūdenim par pieņemamu cenu.</w:t>
      </w:r>
    </w:p>
    <w:p w14:paraId="297A9236" w14:textId="77777777" w:rsidR="00F73D71" w:rsidRPr="00CE6B18" w:rsidRDefault="00F73D71" w:rsidP="00F73D71">
      <w:pPr>
        <w:jc w:val="both"/>
        <w:rPr>
          <w:rFonts w:ascii="Times New Roman" w:hAnsi="Times New Roman" w:cs="Times New Roman"/>
          <w:noProof/>
          <w:sz w:val="24"/>
        </w:rPr>
      </w:pPr>
    </w:p>
    <w:p w14:paraId="5E47EC6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6.2. Līdz 2030. gadam panākt, ka visiem ir piekļuve pietiekamai un vienlīdzīgai sanitārijai un higiēnai, kā arī izskaust defekāciju atklātās vietās, pievēršot īpašu uzmanību sieviešu, meiteņu un mazaizsargātos apstākļos esošo vajadzībām.</w:t>
      </w:r>
    </w:p>
    <w:p w14:paraId="0844C32D" w14:textId="77777777" w:rsidR="00F73D71" w:rsidRPr="00CE6B18" w:rsidRDefault="00F73D71" w:rsidP="00F73D71">
      <w:pPr>
        <w:jc w:val="both"/>
        <w:rPr>
          <w:rFonts w:ascii="Times New Roman" w:hAnsi="Times New Roman" w:cs="Times New Roman"/>
          <w:noProof/>
          <w:sz w:val="24"/>
        </w:rPr>
      </w:pPr>
    </w:p>
    <w:p w14:paraId="510038B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6.3. Līdz 2030. gadam uzlabot ūdens kvalitāti, visā pasaulē mazinot piesārņojumu, novēršot atkritumu izgāšanu, līdz minimumam samazinot bīstamu ķīmisku vielu un materiālu izlaišanu, uz pusi samazinot neattīrītu notekūdeņu īpatsvaru un būtiski palielinot pārstrādi un drošu atkārtotu izmantošanu.</w:t>
      </w:r>
    </w:p>
    <w:p w14:paraId="108C9422" w14:textId="77777777" w:rsidR="00F73D71" w:rsidRPr="00CE6B18" w:rsidRDefault="00F73D71" w:rsidP="00F73D71">
      <w:pPr>
        <w:jc w:val="both"/>
        <w:rPr>
          <w:rFonts w:ascii="Times New Roman" w:hAnsi="Times New Roman" w:cs="Times New Roman"/>
          <w:noProof/>
          <w:sz w:val="24"/>
        </w:rPr>
      </w:pPr>
    </w:p>
    <w:p w14:paraId="7C1B930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6.4. Līdz 2030. gadam visās nozarēs būtiski palielināt ūdens izmantošanas efektivitāti un nodrošināt ilgtspējīgu saldūdens ieguvi un apgādi, lai risinātu ūdens trūkumu un būtiski samazinātu to cilvēku skaitu, kas cieš no ūdens trūkuma.</w:t>
      </w:r>
    </w:p>
    <w:p w14:paraId="48E52420" w14:textId="77777777" w:rsidR="00F73D71" w:rsidRPr="00CE6B18" w:rsidRDefault="00F73D71" w:rsidP="00F73D71">
      <w:pPr>
        <w:jc w:val="both"/>
        <w:rPr>
          <w:rFonts w:ascii="Times New Roman" w:hAnsi="Times New Roman" w:cs="Times New Roman"/>
          <w:noProof/>
          <w:sz w:val="24"/>
        </w:rPr>
      </w:pPr>
    </w:p>
    <w:p w14:paraId="19A7C7B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6.5. Līdz 2030. gadam īstenot ūdens resursu integrētu pārvaldību visos līmeņos, tostarp attiecīgā gadījumā izmantojot pārrobežu sadarbību.</w:t>
      </w:r>
    </w:p>
    <w:p w14:paraId="54A50354" w14:textId="77777777" w:rsidR="00F73D71" w:rsidRPr="00CE6B18" w:rsidRDefault="00F73D71" w:rsidP="00F73D71">
      <w:pPr>
        <w:jc w:val="both"/>
        <w:rPr>
          <w:rFonts w:ascii="Times New Roman" w:hAnsi="Times New Roman" w:cs="Times New Roman"/>
          <w:noProof/>
          <w:sz w:val="24"/>
        </w:rPr>
      </w:pPr>
    </w:p>
    <w:p w14:paraId="597D9D8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6.6. Līdz 2020. gadam aizsargāt un atjaunot ar ūdeni saistītas ekosistēmas, tostarp kalnus, mežus, mitrājus, upes, pazemes ūdeņus un ezerus.</w:t>
      </w:r>
    </w:p>
    <w:p w14:paraId="43115973" w14:textId="77777777" w:rsidR="00F73D71" w:rsidRPr="00CE6B18" w:rsidRDefault="00F73D71" w:rsidP="00F73D71">
      <w:pPr>
        <w:jc w:val="both"/>
        <w:rPr>
          <w:rFonts w:ascii="Times New Roman" w:hAnsi="Times New Roman" w:cs="Times New Roman"/>
          <w:noProof/>
          <w:sz w:val="24"/>
        </w:rPr>
      </w:pPr>
    </w:p>
    <w:p w14:paraId="0BA171F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6.a. Līdz 2030. gadam paplašināt starptautisko sadarbību un atbalstu spēju palielināšanā attīstības valstīm ar ūdeni un sanitāriju saistītās darbībās un programmās, tostarp ūdens savākšanā, atsāļošanā, ūdens izmantošanas efektivitātē, notekūdeņu attīrīšanā, pārstrādes un otrreizējas izmantošanas tehnoloģijās.</w:t>
      </w:r>
    </w:p>
    <w:p w14:paraId="4B9DB465" w14:textId="77777777" w:rsidR="00F73D71" w:rsidRPr="00CE6B18" w:rsidRDefault="00F73D71" w:rsidP="00F73D71">
      <w:pPr>
        <w:jc w:val="both"/>
        <w:rPr>
          <w:rFonts w:ascii="Times New Roman" w:hAnsi="Times New Roman" w:cs="Times New Roman"/>
          <w:noProof/>
          <w:sz w:val="24"/>
        </w:rPr>
      </w:pPr>
    </w:p>
    <w:p w14:paraId="7C1E723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6.b. Atbalstīt un stiprināt vietējo kopienu līdzdalību ūdens un sanitārijas pārvaldības uzlabošanā.</w:t>
      </w:r>
    </w:p>
    <w:p w14:paraId="3710748F" w14:textId="77777777" w:rsidR="00F73D71" w:rsidRPr="00CE6B18" w:rsidRDefault="00F73D71" w:rsidP="00F73D71">
      <w:pPr>
        <w:jc w:val="both"/>
        <w:rPr>
          <w:rFonts w:ascii="Times New Roman" w:hAnsi="Times New Roman" w:cs="Times New Roman"/>
          <w:noProof/>
          <w:sz w:val="24"/>
        </w:rPr>
      </w:pPr>
    </w:p>
    <w:p w14:paraId="0D545E01"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7" w:name="_TOC_250018"/>
      <w:bookmarkStart w:id="48" w:name="_Toc197961779"/>
      <w:r w:rsidRPr="00F73D71">
        <w:rPr>
          <w:rFonts w:ascii="Times New Roman" w:hAnsi="Times New Roman" w:cs="Times New Roman"/>
          <w:sz w:val="24"/>
          <w:szCs w:val="24"/>
        </w:rPr>
        <w:t>7. mērķis. Nodrošināt visiem piekļuvi uzticamai, ilgtspējīgai un mūsdienīgai enerģijai par pieņemamu cenu</w:t>
      </w:r>
      <w:bookmarkEnd w:id="47"/>
      <w:bookmarkEnd w:id="48"/>
    </w:p>
    <w:p w14:paraId="78A70DD9" w14:textId="77777777" w:rsidR="00F73D71" w:rsidRPr="00CE6B18" w:rsidRDefault="00F73D71" w:rsidP="00F73D71">
      <w:pPr>
        <w:jc w:val="both"/>
        <w:rPr>
          <w:rFonts w:ascii="Times New Roman" w:hAnsi="Times New Roman" w:cs="Times New Roman"/>
          <w:b/>
          <w:noProof/>
          <w:sz w:val="24"/>
        </w:rPr>
      </w:pPr>
    </w:p>
    <w:p w14:paraId="3BCB349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7.1. Līdz 2030. gadam nodrošināt vispārēju piekļuvi uzticamiem un mūsdienīgiem energoapgādes pakalpojumiem par pieņemamu cenu.</w:t>
      </w:r>
    </w:p>
    <w:p w14:paraId="7DAD814F" w14:textId="77777777" w:rsidR="00F73D71" w:rsidRPr="00CE6B18" w:rsidRDefault="00F73D71" w:rsidP="00F73D71">
      <w:pPr>
        <w:jc w:val="both"/>
        <w:rPr>
          <w:rFonts w:ascii="Times New Roman" w:hAnsi="Times New Roman" w:cs="Times New Roman"/>
          <w:noProof/>
          <w:sz w:val="24"/>
        </w:rPr>
      </w:pPr>
    </w:p>
    <w:p w14:paraId="0446A89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7.2. Līdz 2030. gadam būtiski palielināt atjaunīgās enerģijas īpatsvaru pasaules energoresursu struktūrā.</w:t>
      </w:r>
    </w:p>
    <w:p w14:paraId="25BE6A1F" w14:textId="77777777" w:rsidR="00F73D71" w:rsidRPr="00CE6B18" w:rsidRDefault="00F73D71" w:rsidP="00F73D71">
      <w:pPr>
        <w:jc w:val="both"/>
        <w:rPr>
          <w:rFonts w:ascii="Times New Roman" w:hAnsi="Times New Roman" w:cs="Times New Roman"/>
          <w:noProof/>
          <w:sz w:val="24"/>
        </w:rPr>
      </w:pPr>
    </w:p>
    <w:p w14:paraId="14F9E2C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7.3. Līdz 2030. gadam divkāršot energoefektivitātes uzlabošanas tempu visā pasaulē.</w:t>
      </w:r>
    </w:p>
    <w:p w14:paraId="517CE87E" w14:textId="77777777" w:rsidR="00F73D71" w:rsidRPr="00CE6B18" w:rsidRDefault="00F73D71" w:rsidP="00F73D71">
      <w:pPr>
        <w:jc w:val="both"/>
        <w:rPr>
          <w:rFonts w:ascii="Times New Roman" w:hAnsi="Times New Roman" w:cs="Times New Roman"/>
          <w:noProof/>
          <w:sz w:val="24"/>
        </w:rPr>
      </w:pPr>
    </w:p>
    <w:p w14:paraId="3FF0169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7.a. Līdz 2030. gadam uzlabot starptautisko sadarbību, lai atvieglotu piekļuvi tīras enerģijas pētniecībai un tehnoloģijām, tostarp atjaunīgajai enerģijai, energoefektivitātei un uzlabotai un tīrākai fosilā kurināmā tehnoloģijai, kā arī veicināt ieguldījumus energoinfrastruktūrā un tīras enerģijas tehnoloģijā.</w:t>
      </w:r>
    </w:p>
    <w:p w14:paraId="789EAEFC" w14:textId="77777777" w:rsidR="00F73D71" w:rsidRPr="00CE6B18" w:rsidRDefault="00F73D71" w:rsidP="00F73D71">
      <w:pPr>
        <w:jc w:val="both"/>
        <w:rPr>
          <w:rFonts w:ascii="Times New Roman" w:hAnsi="Times New Roman" w:cs="Times New Roman"/>
          <w:noProof/>
          <w:sz w:val="24"/>
        </w:rPr>
      </w:pPr>
    </w:p>
    <w:p w14:paraId="7AABF27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7.b. Līdz 2030. gadam paplašināt infrastruktūru un modernizēt tehnoloģiju mūsdienīgu un ilgtspējīgu energoapgādes pakalpojumu piegādei visiem attīstības valstīs, jo īpaši vismazāk attīstītajās valstīs, mazo salu attīstības valstīs un iekšzemes attīstības valstīs, saskaņā ar šo valstu attiecīgajām atbalsta programmām.</w:t>
      </w:r>
    </w:p>
    <w:p w14:paraId="3182391E" w14:textId="77777777" w:rsidR="00F73D71" w:rsidRPr="00CE6B18" w:rsidRDefault="00F73D71" w:rsidP="00F73D71">
      <w:pPr>
        <w:jc w:val="both"/>
        <w:rPr>
          <w:rFonts w:ascii="Times New Roman" w:hAnsi="Times New Roman" w:cs="Times New Roman"/>
          <w:noProof/>
          <w:sz w:val="24"/>
        </w:rPr>
      </w:pPr>
    </w:p>
    <w:p w14:paraId="6BD6050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49" w:name="_Toc197961780"/>
      <w:r w:rsidRPr="00F73D71">
        <w:rPr>
          <w:rFonts w:ascii="Times New Roman" w:hAnsi="Times New Roman" w:cs="Times New Roman"/>
          <w:sz w:val="24"/>
          <w:szCs w:val="24"/>
        </w:rPr>
        <w:t>8. mērķis. Veicināt noturīgu, iekļaujošu un ilgtspējīgu ekonomisko izaugsmi, pilnīgu un produktīvu nodarbinātību un cienīgu darbu visiem</w:t>
      </w:r>
      <w:bookmarkStart w:id="50" w:name="_TOC_250017"/>
      <w:bookmarkEnd w:id="49"/>
      <w:bookmarkEnd w:id="50"/>
    </w:p>
    <w:p w14:paraId="0C8C6C56" w14:textId="77777777" w:rsidR="00F73D71" w:rsidRPr="00CE6B18" w:rsidRDefault="00F73D71" w:rsidP="00F73D71">
      <w:pPr>
        <w:jc w:val="both"/>
        <w:rPr>
          <w:rFonts w:ascii="Times New Roman" w:hAnsi="Times New Roman" w:cs="Times New Roman"/>
          <w:b/>
          <w:noProof/>
          <w:sz w:val="24"/>
        </w:rPr>
      </w:pPr>
    </w:p>
    <w:p w14:paraId="0224E41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8.1. Saglabāt ekonomisko izaugsmi uz vienu iedzīvotāju saskaņā ar valsts apstākļiem un vismaz 7 procentu iekšzemes kopprodukta pieaugumu gadā vismazāk attīstītajās valstīs.</w:t>
      </w:r>
    </w:p>
    <w:p w14:paraId="5C4F9083" w14:textId="77777777" w:rsidR="00F73D71" w:rsidRPr="00CE6B18" w:rsidRDefault="00F73D71" w:rsidP="00F73D71">
      <w:pPr>
        <w:jc w:val="both"/>
        <w:rPr>
          <w:rFonts w:ascii="Times New Roman" w:hAnsi="Times New Roman" w:cs="Times New Roman"/>
          <w:noProof/>
          <w:sz w:val="24"/>
        </w:rPr>
      </w:pPr>
    </w:p>
    <w:p w14:paraId="7367CDF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8.2. Sasniegt augstākus ekonomiskās produktivitātes līmeņus, dažādojot, modernizējot tehnoloģijas un ieviešot jauninājumus, tostarp koncentrējoties uz augstu pievienoto vērtību un darbietilpīgām nozarēm.</w:t>
      </w:r>
    </w:p>
    <w:p w14:paraId="7055DF3C" w14:textId="77777777" w:rsidR="00F73D71" w:rsidRPr="00CE6B18" w:rsidRDefault="00F73D71" w:rsidP="00F73D71">
      <w:pPr>
        <w:jc w:val="both"/>
        <w:rPr>
          <w:rFonts w:ascii="Times New Roman" w:hAnsi="Times New Roman" w:cs="Times New Roman"/>
          <w:noProof/>
          <w:sz w:val="24"/>
        </w:rPr>
      </w:pPr>
    </w:p>
    <w:p w14:paraId="296204E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8.3. Veicināt uz attīstību vērstas politikas, kas atbalsta produktīvas darbības, cienīgu darba vietu radīšanu, uzņēmējdarbību, radošumu un jauninājumus, kā arī veicina mikrouzņēmumu, mazo un vidējo uzņēmumu formalizēšanu un izaugsmi, tostarp piekļūstot finanšu pakalpojumiem.</w:t>
      </w:r>
    </w:p>
    <w:p w14:paraId="3062A806" w14:textId="77777777" w:rsidR="00F73D71" w:rsidRPr="00CE6B18" w:rsidRDefault="00F73D71" w:rsidP="00F73D71">
      <w:pPr>
        <w:jc w:val="both"/>
        <w:rPr>
          <w:rFonts w:ascii="Times New Roman" w:hAnsi="Times New Roman" w:cs="Times New Roman"/>
          <w:noProof/>
          <w:sz w:val="24"/>
        </w:rPr>
      </w:pPr>
    </w:p>
    <w:p w14:paraId="53D4B80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8.4. Līdz 2030. gadam pakāpeniski uzlabot pasaules resursu patēriņa un ražošanas efektivitāti un censties atdalīt ekonomisko izaugsmi no vides degradācijas saskaņā ar Ilgtspējīga patēriņa un ražošanas desmit gadu programmu kopumu, attīstītajām valstīm uzņemoties vadību.</w:t>
      </w:r>
    </w:p>
    <w:p w14:paraId="22A5F509" w14:textId="77777777" w:rsidR="00F73D71" w:rsidRPr="00CE6B18" w:rsidRDefault="00F73D71" w:rsidP="00F73D71">
      <w:pPr>
        <w:jc w:val="both"/>
        <w:rPr>
          <w:rFonts w:ascii="Times New Roman" w:hAnsi="Times New Roman" w:cs="Times New Roman"/>
          <w:noProof/>
          <w:sz w:val="24"/>
        </w:rPr>
      </w:pPr>
    </w:p>
    <w:p w14:paraId="53B62F1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8.5. Līdz 2030. gadam sasniegt pilnīgu un produktīvu nodarbinātību, kā arī cienīgu darbu visām sievietēm un vīriešiem, tostarp jauniešiem un personām ar invaliditāti, un vienādu atalgojumu par līdzvērtīgu darbu.</w:t>
      </w:r>
    </w:p>
    <w:p w14:paraId="0F395083" w14:textId="77777777" w:rsidR="00F73D71" w:rsidRPr="00CE6B18" w:rsidRDefault="00F73D71" w:rsidP="00F73D71">
      <w:pPr>
        <w:jc w:val="both"/>
        <w:rPr>
          <w:rFonts w:ascii="Times New Roman" w:hAnsi="Times New Roman" w:cs="Times New Roman"/>
          <w:noProof/>
          <w:sz w:val="24"/>
        </w:rPr>
      </w:pPr>
    </w:p>
    <w:p w14:paraId="24D26C3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8.6. Līdz 2020. gadam būtiski samazināt to jauniešu īpatsvaru, kas nestrādā, nemācās un neapgūst arodu.</w:t>
      </w:r>
    </w:p>
    <w:p w14:paraId="378D2290" w14:textId="77777777" w:rsidR="00F73D71" w:rsidRPr="00CE6B18" w:rsidRDefault="00F73D71" w:rsidP="00F73D71">
      <w:pPr>
        <w:jc w:val="both"/>
        <w:rPr>
          <w:rFonts w:ascii="Times New Roman" w:hAnsi="Times New Roman" w:cs="Times New Roman"/>
          <w:noProof/>
          <w:sz w:val="24"/>
        </w:rPr>
      </w:pPr>
    </w:p>
    <w:p w14:paraId="3C73BFD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8.7. Veikt tūlītējus un efektīvus pasākumus, lai izskaustu piespiedu darbu, izbeigtu mūsdienu verdzību un cilvēku tirdzniecību un nodrošinātu, ka tiek aizliegtas un novērstas ļaunākās bērnu darba formas, tostarp bērnu kareivju vervēšana un izmantošana, kā arī līdz 2025. gadam izbeigt bērnu darbu visos tā veidos.</w:t>
      </w:r>
    </w:p>
    <w:p w14:paraId="3F934032" w14:textId="77777777" w:rsidR="00F73D71" w:rsidRPr="00CE6B18" w:rsidRDefault="00F73D71" w:rsidP="00F73D71">
      <w:pPr>
        <w:jc w:val="both"/>
        <w:rPr>
          <w:rFonts w:ascii="Times New Roman" w:hAnsi="Times New Roman" w:cs="Times New Roman"/>
          <w:noProof/>
          <w:sz w:val="24"/>
        </w:rPr>
      </w:pPr>
    </w:p>
    <w:p w14:paraId="0F1294A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8.8. Aizsargāt darbinieku tiesības un veicināt drošu darba vidi visiem strādājošajiem, tostarp migrējošiem darba ņēmējiem, jo īpaši sievietēm migrantēm, un neprognozējamā darbā nodarbinātajiem.</w:t>
      </w:r>
    </w:p>
    <w:p w14:paraId="56DCD5DB" w14:textId="77777777" w:rsidR="00F73D71" w:rsidRPr="00CE6B18" w:rsidRDefault="00F73D71" w:rsidP="00F73D71">
      <w:pPr>
        <w:jc w:val="both"/>
        <w:rPr>
          <w:rFonts w:ascii="Times New Roman" w:hAnsi="Times New Roman" w:cs="Times New Roman"/>
          <w:noProof/>
          <w:sz w:val="24"/>
        </w:rPr>
      </w:pPr>
    </w:p>
    <w:p w14:paraId="7105059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8.9. Līdz 2030. gadam izstrādāt un ieviest politikas, lai veicinātu ilgtspējīgu tūrismu, kas rada darbavietas un veicina vietējo kultūru un produktus.</w:t>
      </w:r>
    </w:p>
    <w:p w14:paraId="68B3E27E" w14:textId="77777777" w:rsidR="00F73D71" w:rsidRPr="00CE6B18" w:rsidRDefault="00F73D71" w:rsidP="00F73D71">
      <w:pPr>
        <w:jc w:val="both"/>
        <w:rPr>
          <w:rFonts w:ascii="Times New Roman" w:hAnsi="Times New Roman" w:cs="Times New Roman"/>
          <w:noProof/>
          <w:sz w:val="24"/>
        </w:rPr>
      </w:pPr>
    </w:p>
    <w:p w14:paraId="5804F2F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8.10. Stiprināt iekšzemes finanšu iestāžu iespējas, lai visiem veicinātu un paplašinātu piekļuvi banku, apdrošināšanas un finanšu pakalpojumiem.</w:t>
      </w:r>
    </w:p>
    <w:p w14:paraId="50EA8703" w14:textId="77777777" w:rsidR="00F73D71" w:rsidRPr="00CE6B18" w:rsidRDefault="00F73D71" w:rsidP="00F73D71">
      <w:pPr>
        <w:jc w:val="both"/>
        <w:rPr>
          <w:rFonts w:ascii="Times New Roman" w:hAnsi="Times New Roman" w:cs="Times New Roman"/>
          <w:noProof/>
          <w:sz w:val="24"/>
        </w:rPr>
      </w:pPr>
    </w:p>
    <w:p w14:paraId="504A534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8.a. Palielināt tirdzniecības atbalstu attīstības valstīm, jo īpaši vismazāk attīstītajām valstīm, tostarp izmantojot Pastiprināto integrēto sistēmu ar tirdzniecību saistītai tehniskai palīdzībai vismazāk attīstītajām valstīm.</w:t>
      </w:r>
    </w:p>
    <w:p w14:paraId="4E69DF27" w14:textId="77777777" w:rsidR="00F73D71" w:rsidRPr="00CE6B18" w:rsidRDefault="00F73D71" w:rsidP="00F73D71">
      <w:pPr>
        <w:jc w:val="both"/>
        <w:rPr>
          <w:rFonts w:ascii="Times New Roman" w:hAnsi="Times New Roman" w:cs="Times New Roman"/>
          <w:noProof/>
          <w:sz w:val="24"/>
        </w:rPr>
      </w:pPr>
    </w:p>
    <w:p w14:paraId="4EA2A78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8.b. Līdz 2020. gadam izstrādāt un padarīt darbotiesspējīgu vispārēju jauniešu nodarbinātības stratēģiju un ieviest Starptautiskās Darba organizācijas Pasaules nodarbinātības paktu.</w:t>
      </w:r>
    </w:p>
    <w:p w14:paraId="510176AD" w14:textId="77777777" w:rsidR="00F73D71" w:rsidRPr="00CE6B18" w:rsidRDefault="00F73D71" w:rsidP="00F73D71">
      <w:pPr>
        <w:jc w:val="both"/>
        <w:rPr>
          <w:rFonts w:ascii="Times New Roman" w:hAnsi="Times New Roman" w:cs="Times New Roman"/>
          <w:noProof/>
          <w:sz w:val="24"/>
        </w:rPr>
      </w:pPr>
    </w:p>
    <w:p w14:paraId="4032B120"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51" w:name="_Toc197961781"/>
      <w:r w:rsidRPr="00F73D71">
        <w:rPr>
          <w:rFonts w:ascii="Times New Roman" w:hAnsi="Times New Roman" w:cs="Times New Roman"/>
          <w:sz w:val="24"/>
          <w:szCs w:val="24"/>
        </w:rPr>
        <w:t>9. mērķis. Veidot noturīgu infrastruktūru, veicināt iekļaujošu un ilgtspējīgu industrializāciju un sekmēt inovācijas</w:t>
      </w:r>
      <w:bookmarkStart w:id="52" w:name="_TOC_250016"/>
      <w:bookmarkEnd w:id="51"/>
      <w:bookmarkEnd w:id="52"/>
    </w:p>
    <w:p w14:paraId="73C1F023" w14:textId="77777777" w:rsidR="00F73D71" w:rsidRPr="00CE6B18" w:rsidRDefault="00F73D71" w:rsidP="00F73D71">
      <w:pPr>
        <w:jc w:val="both"/>
        <w:rPr>
          <w:rFonts w:ascii="Times New Roman" w:hAnsi="Times New Roman" w:cs="Times New Roman"/>
          <w:b/>
          <w:noProof/>
          <w:sz w:val="24"/>
        </w:rPr>
      </w:pPr>
    </w:p>
    <w:p w14:paraId="722674E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9.1. Attīstīt kvalitatīvu, uzticamu, ilgtspējīgu un noturīgu infrastruktūru, tostarp reģionālo un pārrobežu infrastruktūru, lai atbalstītu ekonomisko izaugsmi un cilvēku labklājību, koncentrējoties uz visiem vienlīdzīgas piekļuves nodrošināšanu par pieņemamu cenu.</w:t>
      </w:r>
    </w:p>
    <w:p w14:paraId="485FF4C6" w14:textId="77777777" w:rsidR="00F73D71" w:rsidRPr="00CE6B18" w:rsidRDefault="00F73D71" w:rsidP="00F73D71">
      <w:pPr>
        <w:jc w:val="both"/>
        <w:rPr>
          <w:rFonts w:ascii="Times New Roman" w:hAnsi="Times New Roman" w:cs="Times New Roman"/>
          <w:noProof/>
          <w:sz w:val="24"/>
        </w:rPr>
      </w:pPr>
    </w:p>
    <w:p w14:paraId="243E199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9.2. Veicināt iekļaujošu un ilgtspējīgu industrializāciju, kā arī līdz 2030. gadam atbilstoši valsts apstākļiem būtiski palielināt rūpniecības daļu nodarbinātībā un IKP un divkāršot tās daļu vismazāk attīstītajās valstīs.</w:t>
      </w:r>
    </w:p>
    <w:p w14:paraId="7D68582B" w14:textId="77777777" w:rsidR="00F73D71" w:rsidRPr="00CE6B18" w:rsidRDefault="00F73D71" w:rsidP="00F73D71">
      <w:pPr>
        <w:jc w:val="both"/>
        <w:rPr>
          <w:rFonts w:ascii="Times New Roman" w:hAnsi="Times New Roman" w:cs="Times New Roman"/>
          <w:noProof/>
          <w:sz w:val="24"/>
        </w:rPr>
      </w:pPr>
    </w:p>
    <w:p w14:paraId="270B712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9.3. Palielināt mazo rūpniecības un citu uzņēmumu, jo īpaši attīstības valstīs, piekļuvi finanšu pakalpojumiem, tostarp kredītam par pieņemamu cenu un integrācijai pievienotās vērtības veidošanas ķēdēs un tirgos.</w:t>
      </w:r>
    </w:p>
    <w:p w14:paraId="7D0148B9" w14:textId="77777777" w:rsidR="00F73D71" w:rsidRPr="00CE6B18" w:rsidRDefault="00F73D71" w:rsidP="00F73D71">
      <w:pPr>
        <w:jc w:val="both"/>
        <w:rPr>
          <w:rFonts w:ascii="Times New Roman" w:hAnsi="Times New Roman" w:cs="Times New Roman"/>
          <w:noProof/>
          <w:sz w:val="24"/>
        </w:rPr>
      </w:pPr>
    </w:p>
    <w:p w14:paraId="354FD3B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9.4. Līdz 2030. gadam uzlabot infrastruktūru un modernizēt rūpniecību, lai padarītu to ilgtspējīgu, efektīvāk izmantotu resursus, vairāk apgūtu tīras un videi draudzīgas tehnoloģijas un rūpniecības procesus, visām valstīm rīkojoties atbilstoši to iespējām.</w:t>
      </w:r>
    </w:p>
    <w:p w14:paraId="5279427B" w14:textId="77777777" w:rsidR="00F73D71" w:rsidRPr="00CE6B18" w:rsidRDefault="00F73D71" w:rsidP="00F73D71">
      <w:pPr>
        <w:jc w:val="both"/>
        <w:rPr>
          <w:rFonts w:ascii="Times New Roman" w:hAnsi="Times New Roman" w:cs="Times New Roman"/>
          <w:noProof/>
          <w:sz w:val="24"/>
        </w:rPr>
      </w:pPr>
    </w:p>
    <w:p w14:paraId="10F85B5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9.5. Visās valstīs, jo īpaši attīstības valstīs, uzlabot zinātnisko pētniecību, modernizēt rūpniecības nozaru tehnoloģiskās iespējas, tostarp līdz 2030. gadam veicinot jauninājumus un būtiski palielinot pētniecības un izstrādes darbinieku skaitu uz 1 miljonu cilvēku, kā arī valsts un privātos izdevumus pētniecībai un izstrādei.</w:t>
      </w:r>
    </w:p>
    <w:p w14:paraId="22D4558C" w14:textId="77777777" w:rsidR="00F73D71" w:rsidRPr="00CE6B18" w:rsidRDefault="00F73D71" w:rsidP="00F73D71">
      <w:pPr>
        <w:jc w:val="both"/>
        <w:rPr>
          <w:rFonts w:ascii="Times New Roman" w:hAnsi="Times New Roman" w:cs="Times New Roman"/>
          <w:noProof/>
          <w:sz w:val="24"/>
        </w:rPr>
      </w:pPr>
    </w:p>
    <w:p w14:paraId="46E29FE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9.a. Atvieglot ilgtspējīgas un noturīgas infrastruktūras attīstību attīstības valstīs, uzlabojot finansiālo, tehnoloģisko un tehnisko atbalstu Āfrikas valstīm, vismazāk attīstītajām valstīm, iekšzemes attīstības valstīm un mazo salu attīstības valstīm.</w:t>
      </w:r>
    </w:p>
    <w:p w14:paraId="7F1CEB54" w14:textId="77777777" w:rsidR="00F73D71" w:rsidRPr="00CE6B18" w:rsidRDefault="00F73D71" w:rsidP="00F73D71">
      <w:pPr>
        <w:jc w:val="both"/>
        <w:rPr>
          <w:rFonts w:ascii="Times New Roman" w:hAnsi="Times New Roman" w:cs="Times New Roman"/>
          <w:noProof/>
          <w:sz w:val="24"/>
        </w:rPr>
      </w:pPr>
    </w:p>
    <w:p w14:paraId="137CFF3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9.b. Attīstības valstīs atbalstīt vietējo tehnoloģiju izstrādi, pētniecību un jauninājumus, tostarp nodrošinot labvēlīgu politikas vidi, cita starpā rūpniecības dažādošanai un vērtības pievienošanai precēm.</w:t>
      </w:r>
    </w:p>
    <w:p w14:paraId="3D58753E" w14:textId="77777777" w:rsidR="00F73D71" w:rsidRPr="00CE6B18" w:rsidRDefault="00F73D71" w:rsidP="00F73D71">
      <w:pPr>
        <w:jc w:val="both"/>
        <w:rPr>
          <w:rFonts w:ascii="Times New Roman" w:hAnsi="Times New Roman" w:cs="Times New Roman"/>
          <w:noProof/>
          <w:sz w:val="24"/>
        </w:rPr>
      </w:pPr>
    </w:p>
    <w:p w14:paraId="05969A3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9.c. Līdz 2020. gadam būtiski palielināt piekļuvi informācijas un komunikācijas tehnoloģijām un censties sniegt vispārēju piekļuvi internetam par pieņemamu cenu vismazāk attīstītajās valstīs.</w:t>
      </w:r>
    </w:p>
    <w:p w14:paraId="7DA665B9" w14:textId="77777777" w:rsidR="00F73D71" w:rsidRPr="00CE6B18" w:rsidRDefault="00F73D71" w:rsidP="00F73D71">
      <w:pPr>
        <w:jc w:val="both"/>
        <w:rPr>
          <w:rFonts w:ascii="Times New Roman" w:hAnsi="Times New Roman" w:cs="Times New Roman"/>
          <w:noProof/>
          <w:sz w:val="24"/>
        </w:rPr>
      </w:pPr>
    </w:p>
    <w:p w14:paraId="73996A2F"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53" w:name="_TOC_250015"/>
      <w:bookmarkStart w:id="54" w:name="_Toc197961782"/>
      <w:r w:rsidRPr="00F73D71">
        <w:rPr>
          <w:rFonts w:ascii="Times New Roman" w:hAnsi="Times New Roman" w:cs="Times New Roman"/>
          <w:sz w:val="24"/>
          <w:szCs w:val="24"/>
        </w:rPr>
        <w:t>10. mērķis. Samazināt nevienlīdzību starp valstīm un valstu iekšienē</w:t>
      </w:r>
      <w:bookmarkEnd w:id="53"/>
      <w:bookmarkEnd w:id="54"/>
    </w:p>
    <w:p w14:paraId="5F8B7034" w14:textId="77777777" w:rsidR="00F73D71" w:rsidRPr="00CE6B18" w:rsidRDefault="00F73D71" w:rsidP="00F73D71">
      <w:pPr>
        <w:jc w:val="both"/>
        <w:rPr>
          <w:rFonts w:ascii="Times New Roman" w:hAnsi="Times New Roman" w:cs="Times New Roman"/>
          <w:b/>
          <w:noProof/>
          <w:sz w:val="24"/>
        </w:rPr>
      </w:pPr>
    </w:p>
    <w:p w14:paraId="035C60B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10.1. Līdz 2030. gadam pakāpeniski sasniegt un uzturēt ienākumu pieaugumu 40 procentiem nabadzīgāko iedzīvotāju tādā līmenī, kas ir augstāks nekā vidēji valstī.</w:t>
      </w:r>
    </w:p>
    <w:p w14:paraId="09F746EB" w14:textId="77777777" w:rsidR="00F73D71" w:rsidRPr="00CE6B18" w:rsidRDefault="00F73D71" w:rsidP="00F73D71">
      <w:pPr>
        <w:jc w:val="both"/>
        <w:rPr>
          <w:rFonts w:ascii="Times New Roman" w:hAnsi="Times New Roman" w:cs="Times New Roman"/>
          <w:noProof/>
          <w:sz w:val="24"/>
        </w:rPr>
      </w:pPr>
    </w:p>
    <w:p w14:paraId="6E68513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10.2. Līdz 2030. gadam nodrošināt pilnvērtīgas iespējas un veicināt visu iedzīvotāju sociālu, ekonomisku un politisku iekļaušanu neatkarīgi no vecuma, dzimuma, invaliditātes, rases, etniskās piederības, izcelsmes, reliģijas, ekonomiskā vai cita statusa.</w:t>
      </w:r>
    </w:p>
    <w:p w14:paraId="33001BB2" w14:textId="77777777" w:rsidR="00F73D71" w:rsidRPr="00CE6B18" w:rsidRDefault="00F73D71" w:rsidP="00F73D71">
      <w:pPr>
        <w:jc w:val="both"/>
        <w:rPr>
          <w:rFonts w:ascii="Times New Roman" w:hAnsi="Times New Roman" w:cs="Times New Roman"/>
          <w:noProof/>
          <w:sz w:val="24"/>
        </w:rPr>
      </w:pPr>
    </w:p>
    <w:p w14:paraId="2633536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10.3. Nodrošināt vienlīdzīgas iespējas un mazināt nevienlīdzību, tostarp atceļot diskriminējošus likumus, politiku un praksi, kā arī veicinot atbilstošus tiesību aktus, politiku un rīcību šajā jautājumā.</w:t>
      </w:r>
    </w:p>
    <w:p w14:paraId="1A138B29" w14:textId="77777777" w:rsidR="00F73D71" w:rsidRPr="00CE6B18" w:rsidRDefault="00F73D71" w:rsidP="00F73D71">
      <w:pPr>
        <w:jc w:val="both"/>
        <w:rPr>
          <w:rFonts w:ascii="Times New Roman" w:hAnsi="Times New Roman" w:cs="Times New Roman"/>
          <w:noProof/>
          <w:sz w:val="24"/>
        </w:rPr>
      </w:pPr>
    </w:p>
    <w:p w14:paraId="7ACE573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10.4. Pieņemt politikas, it īpaši fiskālo, algu un sociālās aizsardzības politiku, un pakāpeniski sasniegt lielāku vienlīdzību.</w:t>
      </w:r>
    </w:p>
    <w:p w14:paraId="58F4E971" w14:textId="77777777" w:rsidR="00F73D71" w:rsidRPr="00CE6B18" w:rsidRDefault="00F73D71" w:rsidP="00F73D71">
      <w:pPr>
        <w:jc w:val="both"/>
        <w:rPr>
          <w:rFonts w:ascii="Times New Roman" w:hAnsi="Times New Roman" w:cs="Times New Roman"/>
          <w:noProof/>
          <w:sz w:val="24"/>
        </w:rPr>
      </w:pPr>
    </w:p>
    <w:p w14:paraId="46AC75A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10.5. Uzlabot pasaules finanšu tirgu un iestāžu regulējumu un uzraudzību un stiprināt šāda regulējuma īstenošanu.</w:t>
      </w:r>
    </w:p>
    <w:p w14:paraId="612B880C" w14:textId="77777777" w:rsidR="00F73D71" w:rsidRPr="00CE6B18" w:rsidRDefault="00F73D71" w:rsidP="00F73D71">
      <w:pPr>
        <w:jc w:val="both"/>
        <w:rPr>
          <w:rFonts w:ascii="Times New Roman" w:hAnsi="Times New Roman" w:cs="Times New Roman"/>
          <w:noProof/>
          <w:sz w:val="24"/>
        </w:rPr>
      </w:pPr>
    </w:p>
    <w:p w14:paraId="5E0F2D8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10.6. Nodrošināt uzlabotu attīstības valstu pārstāvību un ietekmi lēmumu pieņemšanā starptautiskajās ekonomikas un finanšu iestādēs, lai šīs iestādes būtu efektīvākas, uzticamākas, atbildīgākas un tiesiskākas.</w:t>
      </w:r>
    </w:p>
    <w:p w14:paraId="07521625" w14:textId="77777777" w:rsidR="00F73D71" w:rsidRPr="00CE6B18" w:rsidRDefault="00F73D71" w:rsidP="00F73D71">
      <w:pPr>
        <w:jc w:val="both"/>
        <w:rPr>
          <w:rFonts w:ascii="Times New Roman" w:hAnsi="Times New Roman" w:cs="Times New Roman"/>
          <w:noProof/>
          <w:sz w:val="24"/>
        </w:rPr>
      </w:pPr>
    </w:p>
    <w:p w14:paraId="7328403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10.7. Atvieglot sakārtotu, drošu, pareizu un atbildīgu migrāciju un mobilitāti, tostarp īstenojot plānotu un labi pārvaldītu migrācijas politiku.</w:t>
      </w:r>
    </w:p>
    <w:p w14:paraId="6A344F5A" w14:textId="77777777" w:rsidR="00F73D71" w:rsidRPr="00CE6B18" w:rsidRDefault="00F73D71" w:rsidP="00F73D71">
      <w:pPr>
        <w:jc w:val="both"/>
        <w:rPr>
          <w:rFonts w:ascii="Times New Roman" w:hAnsi="Times New Roman" w:cs="Times New Roman"/>
          <w:noProof/>
          <w:sz w:val="24"/>
        </w:rPr>
      </w:pPr>
    </w:p>
    <w:p w14:paraId="73D513B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10.a. Īstenot principu, kas paredz īpašu un atšķirīgu attieksmi pret attīstības valstīm, jo īpaši vismazāk attīstītajām valstīm, saskaņā ar Pasaules Tirdzniecības organizācijas nolīgumiem.</w:t>
      </w:r>
    </w:p>
    <w:p w14:paraId="50628CDA" w14:textId="77777777" w:rsidR="00F73D71" w:rsidRPr="00CE6B18" w:rsidRDefault="00F73D71" w:rsidP="00F73D71">
      <w:pPr>
        <w:jc w:val="both"/>
        <w:rPr>
          <w:rFonts w:ascii="Times New Roman" w:hAnsi="Times New Roman" w:cs="Times New Roman"/>
          <w:noProof/>
          <w:sz w:val="24"/>
        </w:rPr>
      </w:pPr>
    </w:p>
    <w:p w14:paraId="6FC26FB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10.b. Sekmēt oficiālās attīstības palīdzības un finanšu plūsmas, tostarp ārvalstu tiešos ieguldījumus, uz valstīm, kurām tās ir visnepieciešamākās, jo īpaši uz vismazāk attīstītajām valstīm, Āfrikas valstīm, mazo salu attīstības valstīm un iekšzemes attīstības valstīm, saskaņā ar šo valstu plāniem un programmām.</w:t>
      </w:r>
    </w:p>
    <w:p w14:paraId="1144CE99" w14:textId="77777777" w:rsidR="00F73D71" w:rsidRPr="00CE6B18" w:rsidRDefault="00F73D71" w:rsidP="00F73D71">
      <w:pPr>
        <w:jc w:val="both"/>
        <w:rPr>
          <w:rFonts w:ascii="Times New Roman" w:hAnsi="Times New Roman" w:cs="Times New Roman"/>
          <w:noProof/>
          <w:sz w:val="24"/>
        </w:rPr>
      </w:pPr>
    </w:p>
    <w:p w14:paraId="17B674A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10.c. Līdz 2030. gadam samazināt migrantu naudas pārvedumu darījuma izmaksas līdz mazāk kā 3 procentiem un atcelt naudas pārvedumu kanālus, kuru izmaksas ir augstākas par 5 procentiem.</w:t>
      </w:r>
    </w:p>
    <w:p w14:paraId="4DA65042" w14:textId="77777777" w:rsidR="00F73D71" w:rsidRPr="00CE6B18" w:rsidRDefault="00F73D71" w:rsidP="00F73D71">
      <w:pPr>
        <w:jc w:val="both"/>
        <w:rPr>
          <w:rFonts w:ascii="Times New Roman" w:hAnsi="Times New Roman" w:cs="Times New Roman"/>
          <w:noProof/>
          <w:sz w:val="24"/>
        </w:rPr>
      </w:pPr>
    </w:p>
    <w:p w14:paraId="0061DE27"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55" w:name="_TOC_250014"/>
      <w:bookmarkStart w:id="56" w:name="_Toc197961783"/>
      <w:r w:rsidRPr="00F73D71">
        <w:rPr>
          <w:rFonts w:ascii="Times New Roman" w:hAnsi="Times New Roman" w:cs="Times New Roman"/>
          <w:sz w:val="24"/>
          <w:szCs w:val="24"/>
        </w:rPr>
        <w:t>11. mērķis. Padarīt pilsētas un apdzīvotas vietas iekļaujošas, drošas, noturīgas un ilgtspējīgas</w:t>
      </w:r>
      <w:bookmarkEnd w:id="55"/>
      <w:bookmarkEnd w:id="56"/>
    </w:p>
    <w:p w14:paraId="45944068" w14:textId="77777777" w:rsidR="00F73D71" w:rsidRPr="00CE6B18" w:rsidRDefault="00F73D71" w:rsidP="00F73D71">
      <w:pPr>
        <w:jc w:val="both"/>
        <w:rPr>
          <w:rFonts w:ascii="Times New Roman" w:hAnsi="Times New Roman" w:cs="Times New Roman"/>
          <w:b/>
          <w:noProof/>
          <w:sz w:val="24"/>
        </w:rPr>
      </w:pPr>
    </w:p>
    <w:p w14:paraId="63779F2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11.1. Līdz 2030. gadam visiem par pienācīgu cenu nodrošināt piekļuvi pienācīgiem un drošiem mājokļiem un pamatpakalpojumiem, kā arī uzlabot graustu rajonus.</w:t>
      </w:r>
    </w:p>
    <w:p w14:paraId="7F20E345" w14:textId="77777777" w:rsidR="00F73D71" w:rsidRPr="00CE6B18" w:rsidRDefault="00F73D71" w:rsidP="00F73D71">
      <w:pPr>
        <w:jc w:val="both"/>
        <w:rPr>
          <w:rFonts w:ascii="Times New Roman" w:hAnsi="Times New Roman" w:cs="Times New Roman"/>
          <w:noProof/>
          <w:sz w:val="24"/>
        </w:rPr>
      </w:pPr>
    </w:p>
    <w:p w14:paraId="2BBBBAF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11.2. Līdz 2030. gadam visiem sniegt piekļuvi drošām, sasniedzamām un ilgtspējīgām transporta sistēmām par pieņemamu cenu, uzlabojot ceļu satiksmes drošību, īpaši paplašinot sabiedriskā transporta tīklu un pievēršot īpašu uzmanību mazaizsargāto iedzīvotāju, sieviešu, bērnu, personu ar invaliditāti un vecāka gadagājuma cilvēku vajadzībām.</w:t>
      </w:r>
    </w:p>
    <w:p w14:paraId="5BFF602E" w14:textId="77777777" w:rsidR="00F73D71" w:rsidRPr="00CE6B18" w:rsidRDefault="00F73D71" w:rsidP="00F73D71">
      <w:pPr>
        <w:jc w:val="both"/>
        <w:rPr>
          <w:rFonts w:ascii="Times New Roman" w:hAnsi="Times New Roman" w:cs="Times New Roman"/>
          <w:noProof/>
          <w:sz w:val="24"/>
        </w:rPr>
      </w:pPr>
    </w:p>
    <w:p w14:paraId="6F199A2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11.3. Līdz 2030. gadam visās valstīs uzlabot iekļaujošu un ilgtspējīgu urbanizāciju un spēju, veicinot līdzdalību, integrēti un ilgtspējīgi plānot un pārvaldīt apdzīvotas vietas.</w:t>
      </w:r>
    </w:p>
    <w:p w14:paraId="443AC086" w14:textId="77777777" w:rsidR="00F73D71" w:rsidRPr="00CE6B18" w:rsidRDefault="00F73D71" w:rsidP="00F73D71">
      <w:pPr>
        <w:jc w:val="both"/>
        <w:rPr>
          <w:rFonts w:ascii="Times New Roman" w:hAnsi="Times New Roman" w:cs="Times New Roman"/>
          <w:noProof/>
          <w:sz w:val="24"/>
        </w:rPr>
      </w:pPr>
    </w:p>
    <w:p w14:paraId="1CF8BB1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11.4. Stiprināt centienus aizsargāt un saglabāt pasaules kultūras un dabas mantojumu.</w:t>
      </w:r>
    </w:p>
    <w:p w14:paraId="0D2EE044" w14:textId="77777777" w:rsidR="00F73D71" w:rsidRPr="00CE6B18" w:rsidRDefault="00F73D71" w:rsidP="00F73D71">
      <w:pPr>
        <w:jc w:val="both"/>
        <w:rPr>
          <w:rFonts w:ascii="Times New Roman" w:hAnsi="Times New Roman" w:cs="Times New Roman"/>
          <w:noProof/>
          <w:sz w:val="24"/>
        </w:rPr>
      </w:pPr>
    </w:p>
    <w:p w14:paraId="5A5E41E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11.5. Līdz 2030. gadam būtiski samazināt katastrofu, tostarp ar ūdeni saistīto katastrofu, izraisīto nāves gadījumu un skarto iedzīvotāju skaitu un ievērojami mazināt tiešos ekonomiskos zaudējumus attiecībā pret pasaules iekšzemes kopproduktu, koncentrējoties uz nabadzīgo un mazaizsargāto iedzīvotāju aizsargāšanu.</w:t>
      </w:r>
    </w:p>
    <w:p w14:paraId="6D142E43" w14:textId="77777777" w:rsidR="00F73D71" w:rsidRPr="00CE6B18" w:rsidRDefault="00F73D71" w:rsidP="00F73D71">
      <w:pPr>
        <w:jc w:val="both"/>
        <w:rPr>
          <w:rFonts w:ascii="Times New Roman" w:hAnsi="Times New Roman" w:cs="Times New Roman"/>
          <w:noProof/>
          <w:sz w:val="24"/>
        </w:rPr>
      </w:pPr>
    </w:p>
    <w:p w14:paraId="3A3FA24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11.6. Līdz 2030. gadam mazināt pilsētu negatīvo ietekmi uz vidi uz vienu iedzīvotāju, tostarp pievēršot īpašu uzmanību gaisa kvalitātei, sadzīves un citu atkritumu apsaimniekošanai.</w:t>
      </w:r>
    </w:p>
    <w:p w14:paraId="36411A7E" w14:textId="77777777" w:rsidR="00F73D71" w:rsidRPr="00CE6B18" w:rsidRDefault="00F73D71" w:rsidP="00F73D71">
      <w:pPr>
        <w:jc w:val="both"/>
        <w:rPr>
          <w:rFonts w:ascii="Times New Roman" w:hAnsi="Times New Roman" w:cs="Times New Roman"/>
          <w:noProof/>
          <w:sz w:val="24"/>
        </w:rPr>
      </w:pPr>
    </w:p>
    <w:p w14:paraId="7AA21D0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11.7. Līdz 2030. gadam, jo īpaši sievietēm un bērniem, vecāka gadagājuma cilvēkiem un personām ar invaliditāti, sniegt vispārēju piekļuvi drošām, iekļaujošām un pieejamām zaļajām un sabiedriskajām zonām.</w:t>
      </w:r>
    </w:p>
    <w:p w14:paraId="38416E4A" w14:textId="77777777" w:rsidR="00F73D71" w:rsidRPr="00CE6B18" w:rsidRDefault="00F73D71" w:rsidP="00F73D71">
      <w:pPr>
        <w:jc w:val="both"/>
        <w:rPr>
          <w:rFonts w:ascii="Times New Roman" w:hAnsi="Times New Roman" w:cs="Times New Roman"/>
          <w:noProof/>
          <w:sz w:val="24"/>
        </w:rPr>
      </w:pPr>
    </w:p>
    <w:p w14:paraId="4130DC6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11.a. Atbalstīt pozitīvas ekonomiskas, sociālas un vides saites starp pilsētu, piepilsētu un lauku teritorijām, stiprinot valsts un reģionu attīstības plānošanu.</w:t>
      </w:r>
    </w:p>
    <w:p w14:paraId="0A836ABB" w14:textId="77777777" w:rsidR="00F73D71" w:rsidRPr="00CE6B18" w:rsidRDefault="00F73D71" w:rsidP="00F73D71">
      <w:pPr>
        <w:jc w:val="both"/>
        <w:rPr>
          <w:rFonts w:ascii="Times New Roman" w:hAnsi="Times New Roman" w:cs="Times New Roman"/>
          <w:noProof/>
          <w:sz w:val="24"/>
        </w:rPr>
      </w:pPr>
    </w:p>
    <w:p w14:paraId="6EA2343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11.b. Līdz 2020. gadam būtiski palielināt pilsētu un apdzīvotu vietu skaitu, kuras pieņēmušas un īstenojušas integrētu politiku un plānus, kas attiecas uz iekļaušanu, resursu efektivitāti, klimata pārmaiņu seku mazināšanu, pielāgošanos tām un noturību pret katastrofām, kā arī atbilstoši Sendai ietvarprogrammai katastrofu riska mazināšanai 2015.–2030. gadam izstrādāt un īstenot visaptverošu katastrofu riska pārvaldību visos līmeņos.</w:t>
      </w:r>
    </w:p>
    <w:p w14:paraId="5FBA093B" w14:textId="77777777" w:rsidR="00F73D71" w:rsidRPr="00CE6B18" w:rsidRDefault="00F73D71" w:rsidP="00F73D71">
      <w:pPr>
        <w:jc w:val="both"/>
        <w:rPr>
          <w:rFonts w:ascii="Times New Roman" w:hAnsi="Times New Roman" w:cs="Times New Roman"/>
          <w:noProof/>
          <w:sz w:val="24"/>
        </w:rPr>
      </w:pPr>
    </w:p>
    <w:p w14:paraId="7F0101F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11.c. Atbalstīt vismazāk attīstītās valstis, tostarp sniedzot finansiālu un tehnisku palīdzību, no vietējiem materiāliem būvējot ilgtspējīgas un noturīgas ēkas.</w:t>
      </w:r>
    </w:p>
    <w:p w14:paraId="64B518ED" w14:textId="77777777" w:rsidR="00F73D71" w:rsidRPr="00CE6B18" w:rsidRDefault="00F73D71" w:rsidP="00F73D71">
      <w:pPr>
        <w:jc w:val="both"/>
        <w:rPr>
          <w:rFonts w:ascii="Times New Roman" w:hAnsi="Times New Roman" w:cs="Times New Roman"/>
          <w:noProof/>
          <w:sz w:val="24"/>
        </w:rPr>
      </w:pPr>
    </w:p>
    <w:p w14:paraId="128A1EEE"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57" w:name="_TOC_250013"/>
      <w:bookmarkStart w:id="58" w:name="_Toc197961784"/>
      <w:r w:rsidRPr="00F73D71">
        <w:rPr>
          <w:rFonts w:ascii="Times New Roman" w:hAnsi="Times New Roman" w:cs="Times New Roman"/>
          <w:sz w:val="24"/>
          <w:szCs w:val="24"/>
        </w:rPr>
        <w:t>12. mērķis. Nodrošināt ilgtspējīgus patēriņa paradumus un ražošanas modeļus</w:t>
      </w:r>
      <w:bookmarkEnd w:id="57"/>
      <w:bookmarkEnd w:id="58"/>
    </w:p>
    <w:p w14:paraId="57D15A57" w14:textId="77777777" w:rsidR="00F73D71" w:rsidRPr="00CE6B18" w:rsidRDefault="00F73D71" w:rsidP="00F73D71">
      <w:pPr>
        <w:jc w:val="both"/>
        <w:rPr>
          <w:rFonts w:ascii="Times New Roman" w:hAnsi="Times New Roman" w:cs="Times New Roman"/>
          <w:b/>
          <w:noProof/>
          <w:sz w:val="24"/>
        </w:rPr>
      </w:pPr>
    </w:p>
    <w:p w14:paraId="1583993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12.1. Īstenot Ilgtspējīga patēriņa un ražošanas desmit gadu programmu kopuma modeļus, visām valstīm rīkojoties un attīstītajām valstīm uzņemoties vadību, ņemot vērā attīstības valstu attīstību un iespējas.</w:t>
      </w:r>
    </w:p>
    <w:p w14:paraId="7498C19E" w14:textId="77777777" w:rsidR="00F73D71" w:rsidRPr="00CE6B18" w:rsidRDefault="00F73D71" w:rsidP="00F73D71">
      <w:pPr>
        <w:jc w:val="both"/>
        <w:rPr>
          <w:rFonts w:ascii="Times New Roman" w:hAnsi="Times New Roman" w:cs="Times New Roman"/>
          <w:noProof/>
          <w:sz w:val="24"/>
        </w:rPr>
      </w:pPr>
    </w:p>
    <w:p w14:paraId="2348BBE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12.2. Līdz 2030. gadam panākt dabas resursu ilgtspējīgu pārvaldību un efektīvu izmantošanu.</w:t>
      </w:r>
    </w:p>
    <w:p w14:paraId="385DE10A" w14:textId="77777777" w:rsidR="00F73D71" w:rsidRPr="00CE6B18" w:rsidRDefault="00F73D71" w:rsidP="00F73D71">
      <w:pPr>
        <w:jc w:val="both"/>
        <w:rPr>
          <w:rFonts w:ascii="Times New Roman" w:hAnsi="Times New Roman" w:cs="Times New Roman"/>
          <w:noProof/>
          <w:sz w:val="24"/>
        </w:rPr>
      </w:pPr>
    </w:p>
    <w:p w14:paraId="048F1F1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12.3. Līdz 2030. gadam uz pusi samazināt pasaules pārtikas atkritumu apjomu uz vienu iedzīvotāju mazumtirdzniecības un patērētāju līmenī, kā arī samazināt pārtikas zudumus ražošanas un piegādes ķēdēs, tostarp zudumus pēc ražas novākšanas.</w:t>
      </w:r>
    </w:p>
    <w:p w14:paraId="01A882C3" w14:textId="77777777" w:rsidR="00F73D71" w:rsidRPr="00CE6B18" w:rsidRDefault="00F73D71" w:rsidP="00F73D71">
      <w:pPr>
        <w:jc w:val="both"/>
        <w:rPr>
          <w:rFonts w:ascii="Times New Roman" w:hAnsi="Times New Roman" w:cs="Times New Roman"/>
          <w:noProof/>
          <w:sz w:val="24"/>
        </w:rPr>
      </w:pPr>
    </w:p>
    <w:p w14:paraId="38AD184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12.4. Līdz 2020. gadam panākt tādu ķīmisko vielu un visu atkritumu apsaimniekošanu, kas visa to aprites cikla laikā neapdraud vidi atbilstoši saskaņotajiem starptautiskajiem pamatprincipiem, kā arī līdz minimumam samazināt šo ķīmisko vielu un atkritumu nokļūšanu gaisā, ūdenī un augsnē, lai mazinātu to negatīvo ietekmi uz cilvēku veselību un vidi.</w:t>
      </w:r>
    </w:p>
    <w:p w14:paraId="638A3B48" w14:textId="77777777" w:rsidR="00F73D71" w:rsidRPr="00CE6B18" w:rsidRDefault="00F73D71" w:rsidP="00F73D71">
      <w:pPr>
        <w:jc w:val="both"/>
        <w:rPr>
          <w:rFonts w:ascii="Times New Roman" w:hAnsi="Times New Roman" w:cs="Times New Roman"/>
          <w:noProof/>
          <w:sz w:val="24"/>
        </w:rPr>
      </w:pPr>
    </w:p>
    <w:p w14:paraId="4911216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12.5. Līdz 2030. gadam būtiski samazināt radīto atkritumu apjomu, atkritumus novēršot, mazinot, kā arī pārstrādājot un atkārtoti izmantojot.</w:t>
      </w:r>
    </w:p>
    <w:p w14:paraId="313A797B" w14:textId="77777777" w:rsidR="00F73D71" w:rsidRPr="00CE6B18" w:rsidRDefault="00F73D71" w:rsidP="00F73D71">
      <w:pPr>
        <w:jc w:val="both"/>
        <w:rPr>
          <w:rFonts w:ascii="Times New Roman" w:hAnsi="Times New Roman" w:cs="Times New Roman"/>
          <w:noProof/>
          <w:sz w:val="24"/>
        </w:rPr>
      </w:pPr>
    </w:p>
    <w:p w14:paraId="2B53251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12.6. Mudināt uzņēmumus, jo īpaši lielos un starptautiskos uzņēmumus, pieņemt ilgtspējīgu praksi un integrēt informāciju par ilgtspējību pārskata periodā.</w:t>
      </w:r>
    </w:p>
    <w:p w14:paraId="2FC2F983" w14:textId="77777777" w:rsidR="00F73D71" w:rsidRPr="00CE6B18" w:rsidRDefault="00F73D71" w:rsidP="00F73D71">
      <w:pPr>
        <w:jc w:val="both"/>
        <w:rPr>
          <w:rFonts w:ascii="Times New Roman" w:hAnsi="Times New Roman" w:cs="Times New Roman"/>
          <w:noProof/>
          <w:sz w:val="24"/>
        </w:rPr>
      </w:pPr>
    </w:p>
    <w:p w14:paraId="65EAF0B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12.7. Veicināt ilgtspējīgu publiskā iepirkuma praksi saskaņā ar valsts politiku un prioritātēm.</w:t>
      </w:r>
    </w:p>
    <w:p w14:paraId="0121FD1F" w14:textId="77777777" w:rsidR="00F73D71" w:rsidRPr="00CE6B18" w:rsidRDefault="00F73D71" w:rsidP="00F73D71">
      <w:pPr>
        <w:jc w:val="both"/>
        <w:rPr>
          <w:rFonts w:ascii="Times New Roman" w:hAnsi="Times New Roman" w:cs="Times New Roman"/>
          <w:noProof/>
          <w:sz w:val="24"/>
        </w:rPr>
      </w:pPr>
    </w:p>
    <w:p w14:paraId="0FF830C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12.8. Līdz 2030. gadam nodrošināt, ka cilvēkiem visur ir pieejama attiecīga informācija un izpratne par ilgtspējīgu attīstību un dabai draudzīgu dzīvesveidu.</w:t>
      </w:r>
    </w:p>
    <w:p w14:paraId="3F751E90" w14:textId="77777777" w:rsidR="00F73D71" w:rsidRPr="00CE6B18" w:rsidRDefault="00F73D71" w:rsidP="00F73D71">
      <w:pPr>
        <w:jc w:val="both"/>
        <w:rPr>
          <w:rFonts w:ascii="Times New Roman" w:hAnsi="Times New Roman" w:cs="Times New Roman"/>
          <w:noProof/>
          <w:sz w:val="24"/>
        </w:rPr>
      </w:pPr>
    </w:p>
    <w:p w14:paraId="0B22437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12.a. Atbalstīt attīstības valstis, lai stiprinātu to zinātniskās un tehnoloģiskās spējas virzīties uz ilgtspējīgākiem patēriņa un ražošanas modeļiem.</w:t>
      </w:r>
    </w:p>
    <w:p w14:paraId="3C839AA7" w14:textId="77777777" w:rsidR="00F73D71" w:rsidRPr="00CE6B18" w:rsidRDefault="00F73D71" w:rsidP="00F73D71">
      <w:pPr>
        <w:jc w:val="both"/>
        <w:rPr>
          <w:rFonts w:ascii="Times New Roman" w:hAnsi="Times New Roman" w:cs="Times New Roman"/>
          <w:noProof/>
          <w:sz w:val="24"/>
        </w:rPr>
      </w:pPr>
    </w:p>
    <w:p w14:paraId="1FD0D1C3"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12.b. Izstrādāt un īstenot rīkus, lai pārraudzītu ilgtspējīgas attīstības ietekmi uz ilgtspējīgu tūrismu, kas rada darba vietas un veicina vietējo kultūru un produktus.</w:t>
      </w:r>
    </w:p>
    <w:p w14:paraId="290BD832" w14:textId="77777777" w:rsidR="00F73D71" w:rsidRPr="00CE6B18" w:rsidRDefault="00F73D71" w:rsidP="00F73D71">
      <w:pPr>
        <w:jc w:val="both"/>
        <w:rPr>
          <w:rFonts w:ascii="Times New Roman" w:hAnsi="Times New Roman" w:cs="Times New Roman"/>
          <w:noProof/>
          <w:sz w:val="24"/>
        </w:rPr>
      </w:pPr>
    </w:p>
    <w:p w14:paraId="4671AC0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12.c. Racionalizēt neefektīvas fosilās degvielas subsīdijas, kas veicina izšķērdīgu patēriņu, atbilstoši valsts apstākļiem novēršot traucējumus tirgū, tostarp pārstrukturējot nodokļu politiku un pakāpeniski atceļot kaitīgās subsīdijas, ja tādas ir, lai atspoguļotu to ietekmi uz vidi, pilnībā ņemot vērā attīstības valstu īpašās vajadzības un apstākļus un līdz minimumam samazinot iespējamo negatīvo ietekmi uz šo valstu attīstību tādā veidā, kas aizsargātu nabadzīgos un iesaistītās kopienas.</w:t>
      </w:r>
    </w:p>
    <w:p w14:paraId="11E1C61D" w14:textId="77777777" w:rsidR="00F73D71" w:rsidRPr="00CE6B18" w:rsidRDefault="00F73D71" w:rsidP="00F73D71">
      <w:pPr>
        <w:jc w:val="both"/>
        <w:rPr>
          <w:rFonts w:ascii="Times New Roman" w:hAnsi="Times New Roman" w:cs="Times New Roman"/>
          <w:noProof/>
          <w:sz w:val="24"/>
        </w:rPr>
      </w:pPr>
    </w:p>
    <w:p w14:paraId="1D7A0F25"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59" w:name="_TOC_250012"/>
      <w:bookmarkStart w:id="60" w:name="_Toc197961785"/>
      <w:r w:rsidRPr="00F73D71">
        <w:rPr>
          <w:rFonts w:ascii="Times New Roman" w:hAnsi="Times New Roman" w:cs="Times New Roman"/>
          <w:sz w:val="24"/>
          <w:szCs w:val="24"/>
        </w:rPr>
        <w:t>13. mērķis. Veikt steidzamus pasākumus, lai cīnītos pret klimata pārmaiņām un to ietekmi</w:t>
      </w:r>
      <w:r w:rsidRPr="00F73D71">
        <w:rPr>
          <w:rFonts w:ascii="Times New Roman" w:hAnsi="Times New Roman" w:cs="Times New Roman"/>
          <w:sz w:val="24"/>
          <w:szCs w:val="24"/>
        </w:rPr>
        <w:footnoteReference w:customMarkFollows="1" w:id="3"/>
        <w:t>*</w:t>
      </w:r>
      <w:bookmarkEnd w:id="59"/>
      <w:bookmarkEnd w:id="60"/>
    </w:p>
    <w:p w14:paraId="6EA3B24A" w14:textId="77777777" w:rsidR="00F73D71" w:rsidRPr="00CE6B18" w:rsidRDefault="00F73D71" w:rsidP="00F73D71">
      <w:pPr>
        <w:jc w:val="both"/>
        <w:rPr>
          <w:rFonts w:ascii="Times New Roman" w:hAnsi="Times New Roman" w:cs="Times New Roman"/>
          <w:noProof/>
          <w:sz w:val="24"/>
        </w:rPr>
      </w:pPr>
    </w:p>
    <w:p w14:paraId="18FBB56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13.1. Visās valstīs stiprināt noturību pret apdraudējumiem, kas saistīti ar klimatu, un dabas katastrofām un spēju tiem pielāgoties.</w:t>
      </w:r>
    </w:p>
    <w:p w14:paraId="0B6ACEEB" w14:textId="77777777" w:rsidR="00F73D71" w:rsidRPr="00CE6B18" w:rsidRDefault="00F73D71" w:rsidP="00F73D71">
      <w:pPr>
        <w:jc w:val="both"/>
        <w:rPr>
          <w:rFonts w:ascii="Times New Roman" w:hAnsi="Times New Roman" w:cs="Times New Roman"/>
          <w:noProof/>
          <w:sz w:val="24"/>
        </w:rPr>
      </w:pPr>
    </w:p>
    <w:p w14:paraId="1B90BE1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13.2. Integrēt klimata pārmaiņu pasākumus valstu politikā, stratēģijās un plānošanā.</w:t>
      </w:r>
    </w:p>
    <w:p w14:paraId="1AD8BB4B" w14:textId="77777777" w:rsidR="00F73D71" w:rsidRPr="00CE6B18" w:rsidRDefault="00F73D71" w:rsidP="00F73D71">
      <w:pPr>
        <w:jc w:val="both"/>
        <w:rPr>
          <w:rFonts w:ascii="Times New Roman" w:hAnsi="Times New Roman" w:cs="Times New Roman"/>
          <w:noProof/>
          <w:sz w:val="24"/>
        </w:rPr>
      </w:pPr>
    </w:p>
    <w:p w14:paraId="0795DE4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13.3. Uzlabot izglītību, izpratnes veicināšanu, kā arī cilvēku un institucionālo spēju mazināt klimata pārmaiņas, pielāgoties tām, mazināt to ietekmi un veikt agro brīdināšanu.</w:t>
      </w:r>
    </w:p>
    <w:p w14:paraId="1B7DF057" w14:textId="77777777" w:rsidR="00F73D71" w:rsidRPr="00CE6B18" w:rsidRDefault="00F73D71" w:rsidP="00F73D71">
      <w:pPr>
        <w:jc w:val="both"/>
        <w:rPr>
          <w:rFonts w:ascii="Times New Roman" w:hAnsi="Times New Roman" w:cs="Times New Roman"/>
          <w:noProof/>
          <w:sz w:val="24"/>
        </w:rPr>
      </w:pPr>
    </w:p>
    <w:p w14:paraId="4979EE3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13.a. Īstenot saistības, ko uzņēmušās attīstītās valstis, kas ir Apvienoto Nāciju Organizācijas Vispārējās konvencijas par klimata pārmaiņām puses, lai līdz 2020. gadam katru gadu no visiem avotiem kopīgi mobilizētu 100 miljardus $, lai apmierinātu attīstības valstu vajadzības saistībā ar jēgpilnām klimata pārmaiņu mazināšanas darbībām un īstenošanas pārredzamību un lai, cik drīz vien iespējams, pilnībā nodrošinātu Klimata pārmaiņu mazināšanas fonda darbību, to kapitalizējot.</w:t>
      </w:r>
    </w:p>
    <w:p w14:paraId="65B42E5C" w14:textId="77777777" w:rsidR="00F73D71" w:rsidRPr="00CE6B18" w:rsidRDefault="00F73D71" w:rsidP="00F73D71">
      <w:pPr>
        <w:jc w:val="both"/>
        <w:rPr>
          <w:rFonts w:ascii="Times New Roman" w:hAnsi="Times New Roman" w:cs="Times New Roman"/>
          <w:noProof/>
          <w:sz w:val="24"/>
        </w:rPr>
      </w:pPr>
    </w:p>
    <w:p w14:paraId="4C6367B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13.b. Veicināt mehānismus, kas paaugstinātu efektīvas ar klimata pārmaiņām saistītas plānošanas un pārvaldības spēju vismazāk attīstītajās valstīs un mazo salu attīstības valstīs, tostarp koncentrējoties uz sievietēm, jauniešiem, vietējām un atstumtām kopienām.</w:t>
      </w:r>
    </w:p>
    <w:p w14:paraId="1C8EF80E" w14:textId="77777777" w:rsidR="00F73D71" w:rsidRPr="00CE6B18" w:rsidRDefault="00F73D71" w:rsidP="00F73D71">
      <w:pPr>
        <w:jc w:val="both"/>
        <w:rPr>
          <w:rFonts w:ascii="Times New Roman" w:hAnsi="Times New Roman" w:cs="Times New Roman"/>
          <w:noProof/>
          <w:sz w:val="24"/>
        </w:rPr>
      </w:pPr>
    </w:p>
    <w:p w14:paraId="33CEEE61"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61" w:name="_Toc197961786"/>
      <w:r w:rsidRPr="00F73D71">
        <w:rPr>
          <w:rFonts w:ascii="Times New Roman" w:hAnsi="Times New Roman" w:cs="Times New Roman"/>
          <w:sz w:val="24"/>
          <w:szCs w:val="24"/>
        </w:rPr>
        <w:t>14. mērķis. Saglabāt un ilgtspējīgi izmantot okeānus, jūras un to resursus, lai nodrošinātu ilgtspējīgu attīstību</w:t>
      </w:r>
      <w:bookmarkStart w:id="62" w:name="_TOC_250011"/>
      <w:bookmarkEnd w:id="61"/>
      <w:bookmarkEnd w:id="62"/>
    </w:p>
    <w:p w14:paraId="249BC90B" w14:textId="77777777" w:rsidR="00F73D71" w:rsidRPr="00CE6B18" w:rsidRDefault="00F73D71" w:rsidP="00F73D71">
      <w:pPr>
        <w:jc w:val="both"/>
        <w:rPr>
          <w:rFonts w:ascii="Times New Roman" w:hAnsi="Times New Roman" w:cs="Times New Roman"/>
          <w:b/>
          <w:noProof/>
          <w:sz w:val="24"/>
        </w:rPr>
      </w:pPr>
    </w:p>
    <w:p w14:paraId="077C819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14.1. Līdz 2025. gadam novērst un būtiski samazināt visu veidu jūras piesārņojumu, jo īpaši tādu, ko izraisījušas darbības uz sauszemes, tostarp jūru piesārņojošos atkritumus un barības vielu radītu piesārņojumu.</w:t>
      </w:r>
    </w:p>
    <w:p w14:paraId="4E853CF9" w14:textId="77777777" w:rsidR="00F73D71" w:rsidRPr="00CE6B18" w:rsidRDefault="00F73D71" w:rsidP="00F73D71">
      <w:pPr>
        <w:jc w:val="both"/>
        <w:rPr>
          <w:rFonts w:ascii="Times New Roman" w:hAnsi="Times New Roman" w:cs="Times New Roman"/>
          <w:noProof/>
          <w:sz w:val="24"/>
        </w:rPr>
      </w:pPr>
    </w:p>
    <w:p w14:paraId="68810D9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14.2. Līdz 2020. gadam panākt, ka jūras un piekrastes ekosistēmas tiek ilgtspējīgi pārvaldītas un aizsargātas, lai izvairītos no būtiskas negatīvas ietekmes, tostarp stiprinot ekosistēmu noturību, un veiktu to atjaunošanas pasākumus, kuru mērķis ir nodrošināt veselīgus un produktīvus okeānus.</w:t>
      </w:r>
    </w:p>
    <w:p w14:paraId="39F38B10" w14:textId="77777777" w:rsidR="00F73D71" w:rsidRPr="00CE6B18" w:rsidRDefault="00F73D71" w:rsidP="00F73D71">
      <w:pPr>
        <w:jc w:val="both"/>
        <w:rPr>
          <w:rFonts w:ascii="Times New Roman" w:hAnsi="Times New Roman" w:cs="Times New Roman"/>
          <w:noProof/>
          <w:sz w:val="24"/>
        </w:rPr>
      </w:pPr>
    </w:p>
    <w:p w14:paraId="4F2AAE8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14.3. Līdz minimumam samazināt un novērst okeānu paskābināšanās sekas, tostarp visos līmeņos uzlabojot zinātnisko sadarbību.</w:t>
      </w:r>
    </w:p>
    <w:p w14:paraId="3376DA25" w14:textId="77777777" w:rsidR="00F73D71" w:rsidRPr="00CE6B18" w:rsidRDefault="00F73D71" w:rsidP="00F73D71">
      <w:pPr>
        <w:jc w:val="both"/>
        <w:rPr>
          <w:rFonts w:ascii="Times New Roman" w:hAnsi="Times New Roman" w:cs="Times New Roman"/>
          <w:noProof/>
          <w:sz w:val="24"/>
        </w:rPr>
      </w:pPr>
    </w:p>
    <w:p w14:paraId="719B9A8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14.4. Līdz 2020. gadam panākt efektīvi zivju ieguves regulējumu un izbeigt pārzveju, nelegālu, nereģistrētu un neregulētu zveju un postošus zvejniecības paņēmienus, kā arī īstenot zinātniski pamatotus pārvaldības plānus, lai pēc iespējas īsākā laikposmā atjaunotu zivju krājumus līdz vismaz tādiem līmeņiem, kas spēj dot maksimālu ilgtspējīgas ieguves apjomu, kuru nosaka pēc šo zivju bioloģiskajām īpašībām.</w:t>
      </w:r>
    </w:p>
    <w:p w14:paraId="79831144" w14:textId="77777777" w:rsidR="00F73D71" w:rsidRPr="00CE6B18" w:rsidRDefault="00F73D71" w:rsidP="00F73D71">
      <w:pPr>
        <w:jc w:val="both"/>
        <w:rPr>
          <w:rFonts w:ascii="Times New Roman" w:hAnsi="Times New Roman" w:cs="Times New Roman"/>
          <w:noProof/>
          <w:sz w:val="24"/>
        </w:rPr>
      </w:pPr>
    </w:p>
    <w:p w14:paraId="343A45C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14.5. Līdz 2020. gadam saglabāt vismaz 10 procentus piekrastes un jūras teritoriju saskaņā ar valstu un starptautiskajiem tiesību aktiem un pamatojoties uz vislabāko pieejamo zinātnisko informāciju.</w:t>
      </w:r>
    </w:p>
    <w:p w14:paraId="3A93C8AC" w14:textId="77777777" w:rsidR="00F73D71" w:rsidRPr="00CE6B18" w:rsidRDefault="00F73D71" w:rsidP="00F73D71">
      <w:pPr>
        <w:jc w:val="both"/>
        <w:rPr>
          <w:rFonts w:ascii="Times New Roman" w:hAnsi="Times New Roman" w:cs="Times New Roman"/>
          <w:noProof/>
          <w:sz w:val="24"/>
        </w:rPr>
      </w:pPr>
    </w:p>
    <w:p w14:paraId="52863F1B" w14:textId="77777777" w:rsidR="00F73D71" w:rsidRPr="00F73D71" w:rsidRDefault="00F73D71" w:rsidP="00F73D71">
      <w:pPr>
        <w:jc w:val="both"/>
        <w:rPr>
          <w:rFonts w:ascii="Times New Roman" w:hAnsi="Times New Roman" w:cs="Times New Roman"/>
          <w:noProof/>
          <w:sz w:val="24"/>
          <w:vertAlign w:val="superscript"/>
        </w:rPr>
      </w:pPr>
      <w:r w:rsidRPr="00F73D71">
        <w:rPr>
          <w:rFonts w:ascii="Times New Roman" w:hAnsi="Times New Roman"/>
          <w:sz w:val="24"/>
        </w:rPr>
        <w:t>14.6. Līdz 2020. gadam panākt, ka ir aizliegti noteikti zivsaimniecības subsīdiju veidi, kas veicina pārmērīgu zvejas kapacitāti un pārzveju, un ir atceltas subsīdijas, kas veicina nelegālu, nereģistrētu un neregulētu zveju, un atturēt no jaunu tamlīdzīgu subsīdiju ieviešanas, atzīstot, ka pienācīgai, efektīvai, īpašai un diferencētai attieksmei pret attīstības un vismazāk attīstītajām valstīm ir jābūt Pasaules Tirdzniecības organizācijas sarunu par zivsaimniecības subsīdijām neatņemamai daļai</w:t>
      </w:r>
      <w:r>
        <w:rPr>
          <w:rFonts w:ascii="Times New Roman" w:hAnsi="Times New Roman"/>
          <w:sz w:val="24"/>
        </w:rPr>
        <w:t>.</w:t>
      </w:r>
      <w:r w:rsidRPr="00CE6B18">
        <w:rPr>
          <w:rStyle w:val="FootnoteReference"/>
          <w:rFonts w:ascii="Times New Roman" w:hAnsi="Times New Roman" w:cs="Times New Roman"/>
          <w:noProof/>
          <w:sz w:val="24"/>
        </w:rPr>
        <w:footnoteReference w:id="4"/>
      </w:r>
    </w:p>
    <w:p w14:paraId="032FD9BC" w14:textId="77777777" w:rsidR="00F73D71" w:rsidRPr="00F73D71" w:rsidRDefault="00F73D71" w:rsidP="00F73D71">
      <w:pPr>
        <w:jc w:val="both"/>
        <w:rPr>
          <w:rFonts w:ascii="Times New Roman" w:hAnsi="Times New Roman" w:cs="Times New Roman"/>
          <w:noProof/>
          <w:sz w:val="24"/>
        </w:rPr>
      </w:pPr>
    </w:p>
    <w:p w14:paraId="5DC0BC7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14.7. Līdz 2030. gadam palielināt mazo salu attīstības valstu un vismazāk attīstīto valstu saimniecisko labumu no jūras resursu ilgtspējīgas izmantošanas, tostarp ilgtspējīgi pārvaldot zivsaimniecības, akvakultūru un tūrismu.</w:t>
      </w:r>
    </w:p>
    <w:p w14:paraId="460BF449" w14:textId="77777777" w:rsidR="00F73D71" w:rsidRPr="00CE6B18" w:rsidRDefault="00F73D71" w:rsidP="00F73D71">
      <w:pPr>
        <w:jc w:val="both"/>
        <w:rPr>
          <w:rFonts w:ascii="Times New Roman" w:hAnsi="Times New Roman" w:cs="Times New Roman"/>
          <w:noProof/>
          <w:sz w:val="24"/>
        </w:rPr>
      </w:pPr>
    </w:p>
    <w:p w14:paraId="53A75C1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14.a. Palielināt uzkrāto zinātnisko pieredzi, attīstīt pētniecības spēju un nodot jūras tehnoloģijas, ņemot vērā Starpvalstu Okeanogrāfijas komisijas jūras tehnoloģiju nodošanas kritērijus un pamatnostādnes, lai uzlabotu okeānu veselību un lai stiprinātu jūras bioloģiskās daudzveidības ieguldījumu attīstības valstu, jo īpaši mazo salu attīstības valstu un vismazāk attīstīto valstu, attīstībā.</w:t>
      </w:r>
    </w:p>
    <w:p w14:paraId="568430A6" w14:textId="77777777" w:rsidR="00F73D71" w:rsidRPr="00CE6B18" w:rsidRDefault="00F73D71" w:rsidP="00F73D71">
      <w:pPr>
        <w:jc w:val="both"/>
        <w:rPr>
          <w:rFonts w:ascii="Times New Roman" w:hAnsi="Times New Roman" w:cs="Times New Roman"/>
          <w:noProof/>
          <w:sz w:val="24"/>
        </w:rPr>
      </w:pPr>
    </w:p>
    <w:p w14:paraId="284B31C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14.b. Mazapjoma zvejniekiem sniegt piekļuvi jūras resursiem un tirgiem.</w:t>
      </w:r>
    </w:p>
    <w:p w14:paraId="67C1D1EB" w14:textId="77777777" w:rsidR="00F73D71" w:rsidRPr="00CE6B18" w:rsidRDefault="00F73D71" w:rsidP="00F73D71">
      <w:pPr>
        <w:jc w:val="both"/>
        <w:rPr>
          <w:rFonts w:ascii="Times New Roman" w:hAnsi="Times New Roman" w:cs="Times New Roman"/>
          <w:noProof/>
          <w:sz w:val="24"/>
        </w:rPr>
      </w:pPr>
    </w:p>
    <w:p w14:paraId="119F25C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14.c. Uzlabot okeānu un to resursu saglabāšanu un ilgtspējīgu izmantošanu, īstenojot starptautiskos tiesību aktus, kā izklāstīts Apvienoto Nāciju Organizācijas Jūras tiesību konvencijā, kas sniedz okeānu un to resursu saglabāšanas un ilgtspējīgas izmantošanas tiesisko pamatu, kā atgādināts dokumenta “The future we want” [Nākotne, kādu to vēlamies] 158. punktā.</w:t>
      </w:r>
    </w:p>
    <w:p w14:paraId="2178EB02" w14:textId="77777777" w:rsidR="00F73D71" w:rsidRPr="00CE6B18" w:rsidRDefault="00F73D71" w:rsidP="00F73D71">
      <w:pPr>
        <w:jc w:val="both"/>
        <w:rPr>
          <w:rFonts w:ascii="Times New Roman" w:hAnsi="Times New Roman" w:cs="Times New Roman"/>
          <w:noProof/>
          <w:sz w:val="24"/>
        </w:rPr>
      </w:pPr>
    </w:p>
    <w:p w14:paraId="36DC698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63" w:name="_Toc197961787"/>
      <w:r w:rsidRPr="00F73D71">
        <w:rPr>
          <w:rFonts w:ascii="Times New Roman" w:hAnsi="Times New Roman" w:cs="Times New Roman"/>
          <w:sz w:val="24"/>
          <w:szCs w:val="24"/>
        </w:rPr>
        <w:t>15. mērķis. Aizsargāt, atjaunot un veicināt sauszemes ekosistēmu ilgtspējīgu izmantošanu, ilgtspējīgi apsaimniekot mežus, apkarot pārtuksnešošanos un novērst zemes degradāciju, veicināt tās atjaunošanu un apstādināt bioloģiskās daudzveidības izzušanu</w:t>
      </w:r>
      <w:bookmarkStart w:id="64" w:name="_TOC_250010"/>
      <w:bookmarkEnd w:id="63"/>
      <w:bookmarkEnd w:id="64"/>
    </w:p>
    <w:p w14:paraId="40C9CDB7" w14:textId="77777777" w:rsidR="00F73D71" w:rsidRPr="00CE6B18" w:rsidRDefault="00F73D71" w:rsidP="00F73D71">
      <w:pPr>
        <w:jc w:val="both"/>
        <w:rPr>
          <w:rFonts w:ascii="Times New Roman" w:hAnsi="Times New Roman" w:cs="Times New Roman"/>
          <w:b/>
          <w:noProof/>
          <w:sz w:val="24"/>
        </w:rPr>
      </w:pPr>
    </w:p>
    <w:p w14:paraId="18E5C59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15.1. Līdz 2020. gadam nodrošināt sauszemes un iekšzemes saldūdens ekosistēmu un to pakalpojumu, jo īpaši mežu, mitrāju, kalnu un sausieņu, saglabāšanu, atjaunošanu un ilgtspējīgu izmantošanu saskaņā ar starptautiskos nolīgumos noteiktajām saistībām.</w:t>
      </w:r>
    </w:p>
    <w:p w14:paraId="41DAF399" w14:textId="77777777" w:rsidR="00F73D71" w:rsidRPr="00CE6B18" w:rsidRDefault="00F73D71" w:rsidP="00F73D71">
      <w:pPr>
        <w:jc w:val="both"/>
        <w:rPr>
          <w:rFonts w:ascii="Times New Roman" w:hAnsi="Times New Roman" w:cs="Times New Roman"/>
          <w:noProof/>
          <w:sz w:val="24"/>
        </w:rPr>
      </w:pPr>
    </w:p>
    <w:p w14:paraId="07C00D13"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15.2. Līdz 2020. gadam veicināt visu veidu mežu ilgtspējīgas apsaimniekošanas īstenošanu, apturēt mežu izciršanu, atjaunot zemas kvalitātes mežus un būtiski palielināt apmežošanu un mežu atjaunošanu visā pasaulē.</w:t>
      </w:r>
    </w:p>
    <w:p w14:paraId="6DC2593B" w14:textId="77777777" w:rsidR="00F73D71" w:rsidRPr="00CE6B18" w:rsidRDefault="00F73D71" w:rsidP="00F73D71">
      <w:pPr>
        <w:jc w:val="both"/>
        <w:rPr>
          <w:rFonts w:ascii="Times New Roman" w:hAnsi="Times New Roman" w:cs="Times New Roman"/>
          <w:noProof/>
          <w:sz w:val="24"/>
        </w:rPr>
      </w:pPr>
    </w:p>
    <w:p w14:paraId="53E629A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15.3. Līdz 2030. gadam apkarot pārtuksnešošanos, atjaunot degradēto zemi un augsni, tostarp zemi, ko skārusi pārtuksnešošanās, sausums un plūdi, un tiekties nodrošināt, ka visā pasaulē tiek novērsta zemes degradācija.</w:t>
      </w:r>
    </w:p>
    <w:p w14:paraId="3FD84023" w14:textId="77777777" w:rsidR="00F73D71" w:rsidRPr="00CE6B18" w:rsidRDefault="00F73D71" w:rsidP="00F73D71">
      <w:pPr>
        <w:jc w:val="both"/>
        <w:rPr>
          <w:rFonts w:ascii="Times New Roman" w:hAnsi="Times New Roman" w:cs="Times New Roman"/>
          <w:noProof/>
          <w:sz w:val="24"/>
        </w:rPr>
      </w:pPr>
    </w:p>
    <w:p w14:paraId="6621441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15.4. Līdz 2030. gadam nodrošināt kalnu ekosistēmu, tostarp to bioloģiskās daudzveidības, saglabāšanu, lai uzlabotu to spēju sniegt ilgtspējīgai attīstībai nozīmīgus labumus.</w:t>
      </w:r>
    </w:p>
    <w:p w14:paraId="253E5491" w14:textId="77777777" w:rsidR="00F73D71" w:rsidRPr="00CE6B18" w:rsidRDefault="00F73D71" w:rsidP="00F73D71">
      <w:pPr>
        <w:jc w:val="both"/>
        <w:rPr>
          <w:rFonts w:ascii="Times New Roman" w:hAnsi="Times New Roman" w:cs="Times New Roman"/>
          <w:noProof/>
          <w:sz w:val="24"/>
        </w:rPr>
      </w:pPr>
    </w:p>
    <w:p w14:paraId="633EFE3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15.5. Veikt steidzamas un nozīmīgas darbības, lai samazinātu dabisko biotopu degradāciju, apturētu bioloģiskās daudzveidības izzušanu, kā arī līdz 2020. gadam aizsargātu apdraudētās sugas un novērstu to izmiršanu.</w:t>
      </w:r>
    </w:p>
    <w:p w14:paraId="02AB5F06" w14:textId="77777777" w:rsidR="00F73D71" w:rsidRPr="00CE6B18" w:rsidRDefault="00F73D71" w:rsidP="00F73D71">
      <w:pPr>
        <w:jc w:val="both"/>
        <w:rPr>
          <w:rFonts w:ascii="Times New Roman" w:hAnsi="Times New Roman" w:cs="Times New Roman"/>
          <w:noProof/>
          <w:sz w:val="24"/>
        </w:rPr>
      </w:pPr>
    </w:p>
    <w:p w14:paraId="036910E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15.6. Veicināt godīgu un vienlīdzīgu no ģenētisko resursu izmantošanas radušos labumu sadali un veicināt atbilstīgu šādu resursu pieejamību atbilstoši tam, kā starptautiski saskaņots.</w:t>
      </w:r>
    </w:p>
    <w:p w14:paraId="70B9DF02" w14:textId="77777777" w:rsidR="00F73D71" w:rsidRPr="00CE6B18" w:rsidRDefault="00F73D71" w:rsidP="00F73D71">
      <w:pPr>
        <w:jc w:val="both"/>
        <w:rPr>
          <w:rFonts w:ascii="Times New Roman" w:hAnsi="Times New Roman" w:cs="Times New Roman"/>
          <w:noProof/>
          <w:sz w:val="24"/>
        </w:rPr>
      </w:pPr>
    </w:p>
    <w:p w14:paraId="25AD3AF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15.7. Steidzami rīkoties, lai izbeigtu malumedniecību un aizsargājamo savvaļas augu un dzīvnieku nelegālu tirdzniecību, kā arī risināt nelegālu savvaļas izcelsmes produktu pieprasījumu un piedāvājumu.</w:t>
      </w:r>
    </w:p>
    <w:p w14:paraId="01BAF769" w14:textId="77777777" w:rsidR="00F73D71" w:rsidRPr="00CE6B18" w:rsidRDefault="00F73D71" w:rsidP="00F73D71">
      <w:pPr>
        <w:jc w:val="both"/>
        <w:rPr>
          <w:rFonts w:ascii="Times New Roman" w:hAnsi="Times New Roman" w:cs="Times New Roman"/>
          <w:noProof/>
          <w:sz w:val="24"/>
        </w:rPr>
      </w:pPr>
    </w:p>
    <w:p w14:paraId="7CB2320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15.8. Līdz 2020. gadam ieviest pasākumus, lai novērstu invazīvu svešzemju sugu ieviešanu, būtiski mazinātu to ietekmi uz sauszemes un ūdens ekosistēmām un kontrolētu vai iznīcinātu prioritārās sugas.</w:t>
      </w:r>
    </w:p>
    <w:p w14:paraId="5B367AA2" w14:textId="77777777" w:rsidR="00F73D71" w:rsidRPr="00CE6B18" w:rsidRDefault="00F73D71" w:rsidP="00F73D71">
      <w:pPr>
        <w:jc w:val="both"/>
        <w:rPr>
          <w:rFonts w:ascii="Times New Roman" w:hAnsi="Times New Roman" w:cs="Times New Roman"/>
          <w:noProof/>
          <w:sz w:val="24"/>
        </w:rPr>
      </w:pPr>
    </w:p>
    <w:p w14:paraId="540B70E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15.9. Līdz 2020. gadam integrēt ekosistēmu un bioloģiskās daudzveidības vērtības valsts un vietēja mēroga plānošanā, attīstības procesos, nabadzības mazināšanas stratēģijās un ziņojumos.</w:t>
      </w:r>
    </w:p>
    <w:p w14:paraId="55F6C513" w14:textId="77777777" w:rsidR="00F73D71" w:rsidRPr="00CE6B18" w:rsidRDefault="00F73D71" w:rsidP="00F73D71">
      <w:pPr>
        <w:jc w:val="both"/>
        <w:rPr>
          <w:rFonts w:ascii="Times New Roman" w:hAnsi="Times New Roman" w:cs="Times New Roman"/>
          <w:noProof/>
          <w:sz w:val="24"/>
        </w:rPr>
      </w:pPr>
    </w:p>
    <w:p w14:paraId="76F3597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15.a. Piesaistīt un būtiski palielināt finanšu resursus no visiem avotiem, lai saglabātu un ilgtspējīgi izmantotu bioloģisko daudzveidību un ekosistēmas.</w:t>
      </w:r>
    </w:p>
    <w:p w14:paraId="70BC3C30" w14:textId="77777777" w:rsidR="00F73D71" w:rsidRPr="00CE6B18" w:rsidRDefault="00F73D71" w:rsidP="00F73D71">
      <w:pPr>
        <w:jc w:val="both"/>
        <w:rPr>
          <w:rFonts w:ascii="Times New Roman" w:hAnsi="Times New Roman" w:cs="Times New Roman"/>
          <w:noProof/>
          <w:sz w:val="24"/>
        </w:rPr>
      </w:pPr>
    </w:p>
    <w:p w14:paraId="005DF75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15.b. Piesaistīt būtiskus resursus no visiem avotiem un visos līmeņos, lai finansētu mežu ilgtspējīgu apsaimniekošanu un sniegtu pienācīgus stimulus attīstības valstīm virzīties uz šādu apsaimniekošanu, tostarp resursus mežu saglabāšanai un atjaunošanai.</w:t>
      </w:r>
    </w:p>
    <w:p w14:paraId="2FE6D931" w14:textId="77777777" w:rsidR="00F73D71" w:rsidRPr="00CE6B18" w:rsidRDefault="00F73D71" w:rsidP="00F73D71">
      <w:pPr>
        <w:jc w:val="both"/>
        <w:rPr>
          <w:rFonts w:ascii="Times New Roman" w:hAnsi="Times New Roman" w:cs="Times New Roman"/>
          <w:noProof/>
          <w:sz w:val="24"/>
        </w:rPr>
      </w:pPr>
    </w:p>
    <w:p w14:paraId="4626E7B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15.c. Palielināt pasaules mēroga atbalstu centieniem apkarot malumedniecību un aizsargājamo sugu kontrabandu, tostarp palielinot vietējo kopienu spēju izmantot ilgtspējīgas iztikas iespējas.</w:t>
      </w:r>
    </w:p>
    <w:p w14:paraId="5D93770C" w14:textId="77777777" w:rsidR="00F73D71" w:rsidRPr="00CE6B18" w:rsidRDefault="00F73D71" w:rsidP="00F73D71">
      <w:pPr>
        <w:jc w:val="both"/>
        <w:rPr>
          <w:rFonts w:ascii="Times New Roman" w:hAnsi="Times New Roman" w:cs="Times New Roman"/>
          <w:noProof/>
          <w:sz w:val="24"/>
        </w:rPr>
      </w:pPr>
    </w:p>
    <w:p w14:paraId="7D4AE9F6"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65" w:name="_TOC_250009"/>
      <w:bookmarkStart w:id="66" w:name="_Toc197961788"/>
      <w:r w:rsidRPr="00F73D71">
        <w:rPr>
          <w:rFonts w:ascii="Times New Roman" w:hAnsi="Times New Roman" w:cs="Times New Roman"/>
          <w:sz w:val="24"/>
          <w:szCs w:val="24"/>
        </w:rPr>
        <w:t>16. mērķis. Veicināt miermīlīgu un iekļaujošu sabiedrību ilgtspējīgai attīstībai, nodrošināt tiesiskuma pieejamību visiem un izveidot efektīvas, atbildīgas un iekļaujošas institūcijas visos līmeņos</w:t>
      </w:r>
      <w:bookmarkEnd w:id="65"/>
      <w:bookmarkEnd w:id="66"/>
    </w:p>
    <w:p w14:paraId="3DFE8412" w14:textId="77777777" w:rsidR="00F73D71" w:rsidRPr="00CE6B18" w:rsidRDefault="00F73D71" w:rsidP="00F73D71">
      <w:pPr>
        <w:jc w:val="both"/>
        <w:rPr>
          <w:rFonts w:ascii="Times New Roman" w:hAnsi="Times New Roman" w:cs="Times New Roman"/>
          <w:b/>
          <w:noProof/>
          <w:sz w:val="24"/>
        </w:rPr>
      </w:pPr>
    </w:p>
    <w:p w14:paraId="681D6A3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16.1. Visur ievērojami samazināt visu veidu vardarbību un ar to saistīto nāves gadījumu skaitu.</w:t>
      </w:r>
    </w:p>
    <w:p w14:paraId="4B800131" w14:textId="77777777" w:rsidR="00F73D71" w:rsidRPr="00CE6B18" w:rsidRDefault="00F73D71" w:rsidP="00F73D71">
      <w:pPr>
        <w:jc w:val="both"/>
        <w:rPr>
          <w:rFonts w:ascii="Times New Roman" w:hAnsi="Times New Roman" w:cs="Times New Roman"/>
          <w:noProof/>
          <w:sz w:val="24"/>
        </w:rPr>
      </w:pPr>
    </w:p>
    <w:p w14:paraId="08BA866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16.2. Izbeigt nežēlīgu izturēšanos un visu veidu vardarbību pret bērniem, bērnu izmantošanu, tirdzniecību un spīdzināšanu.</w:t>
      </w:r>
    </w:p>
    <w:p w14:paraId="76C2C979" w14:textId="77777777" w:rsidR="00F73D71" w:rsidRPr="00CE6B18" w:rsidRDefault="00F73D71" w:rsidP="00F73D71">
      <w:pPr>
        <w:jc w:val="both"/>
        <w:rPr>
          <w:rFonts w:ascii="Times New Roman" w:hAnsi="Times New Roman" w:cs="Times New Roman"/>
          <w:noProof/>
          <w:sz w:val="24"/>
        </w:rPr>
      </w:pPr>
    </w:p>
    <w:p w14:paraId="29B81FA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16.3. Veicināt tiesiskumu valsts un starptautiskā līmenī un nodrošināt visiem vienlīdzīgu tiesiskuma pieejamību.</w:t>
      </w:r>
    </w:p>
    <w:p w14:paraId="17A3AE94" w14:textId="77777777" w:rsidR="00F73D71" w:rsidRPr="00CE6B18" w:rsidRDefault="00F73D71" w:rsidP="00F73D71">
      <w:pPr>
        <w:jc w:val="both"/>
        <w:rPr>
          <w:rFonts w:ascii="Times New Roman" w:hAnsi="Times New Roman" w:cs="Times New Roman"/>
          <w:noProof/>
          <w:sz w:val="24"/>
        </w:rPr>
      </w:pPr>
    </w:p>
    <w:p w14:paraId="7D6D13D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16.4. Līdz 2030. gadam ievērojami samazināt nelikumīgu finanšu un ieroču plūsmas, stiprināt nozagto aktīvu atgūšanu un atpakaļatdošanu, kā arī apkarot visu veidu organizēto noziedzību.</w:t>
      </w:r>
    </w:p>
    <w:p w14:paraId="5CA01D03" w14:textId="77777777" w:rsidR="00F73D71" w:rsidRPr="00CE6B18" w:rsidRDefault="00F73D71" w:rsidP="00F73D71">
      <w:pPr>
        <w:jc w:val="both"/>
        <w:rPr>
          <w:rFonts w:ascii="Times New Roman" w:hAnsi="Times New Roman" w:cs="Times New Roman"/>
          <w:noProof/>
          <w:sz w:val="24"/>
        </w:rPr>
      </w:pPr>
    </w:p>
    <w:p w14:paraId="0585F58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16.5. Būtiski samazināt visu veidu korupciju un kukuļošanu.</w:t>
      </w:r>
    </w:p>
    <w:p w14:paraId="7F29E68E" w14:textId="77777777" w:rsidR="00F73D71" w:rsidRPr="00CE6B18" w:rsidRDefault="00F73D71" w:rsidP="00F73D71">
      <w:pPr>
        <w:jc w:val="both"/>
        <w:rPr>
          <w:rFonts w:ascii="Times New Roman" w:hAnsi="Times New Roman" w:cs="Times New Roman"/>
          <w:noProof/>
          <w:sz w:val="24"/>
        </w:rPr>
      </w:pPr>
    </w:p>
    <w:p w14:paraId="057EC89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16.6. Veidot efektīvas, atbildīgas un pārredzamas iestādes visos līmeņos.</w:t>
      </w:r>
    </w:p>
    <w:p w14:paraId="6BE28EE3" w14:textId="77777777" w:rsidR="00F73D71" w:rsidRPr="00CE6B18" w:rsidRDefault="00F73D71" w:rsidP="00F73D71">
      <w:pPr>
        <w:jc w:val="both"/>
        <w:rPr>
          <w:rFonts w:ascii="Times New Roman" w:hAnsi="Times New Roman" w:cs="Times New Roman"/>
          <w:noProof/>
          <w:sz w:val="24"/>
        </w:rPr>
      </w:pPr>
    </w:p>
    <w:p w14:paraId="6D909D9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16.7. Nodrošināt elastīgu, iekļaujošu, līdzdalību veicinošu un pārstāvniecisku lēmumu pieņemšanu visos līmeņos.</w:t>
      </w:r>
    </w:p>
    <w:p w14:paraId="5FFA7EE6" w14:textId="77777777" w:rsidR="00F73D71" w:rsidRPr="00CE6B18" w:rsidRDefault="00F73D71" w:rsidP="00F73D71">
      <w:pPr>
        <w:jc w:val="both"/>
        <w:rPr>
          <w:rFonts w:ascii="Times New Roman" w:hAnsi="Times New Roman" w:cs="Times New Roman"/>
          <w:noProof/>
          <w:sz w:val="24"/>
        </w:rPr>
      </w:pPr>
    </w:p>
    <w:p w14:paraId="27E31DB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16.8. Paplašināt un stiprināt attīstības valstu līdzdalību pasaules mēroga pārvaldības iestādēs.</w:t>
      </w:r>
    </w:p>
    <w:p w14:paraId="4EF6C480" w14:textId="77777777" w:rsidR="00F73D71" w:rsidRPr="00CE6B18" w:rsidRDefault="00F73D71" w:rsidP="00F73D71">
      <w:pPr>
        <w:jc w:val="both"/>
        <w:rPr>
          <w:rFonts w:ascii="Times New Roman" w:hAnsi="Times New Roman" w:cs="Times New Roman"/>
          <w:noProof/>
          <w:sz w:val="24"/>
        </w:rPr>
      </w:pPr>
    </w:p>
    <w:p w14:paraId="6BDD3AF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16.9. Līdz 2030. gadam visiem nodrošināt tiesisko identitāti, tostarp dzimšanas reģistrāciju.</w:t>
      </w:r>
    </w:p>
    <w:p w14:paraId="212CE99B" w14:textId="77777777" w:rsidR="00F73D71" w:rsidRPr="00CE6B18" w:rsidRDefault="00F73D71" w:rsidP="00F73D71">
      <w:pPr>
        <w:jc w:val="both"/>
        <w:rPr>
          <w:rFonts w:ascii="Times New Roman" w:hAnsi="Times New Roman" w:cs="Times New Roman"/>
          <w:noProof/>
          <w:sz w:val="24"/>
        </w:rPr>
      </w:pPr>
    </w:p>
    <w:p w14:paraId="530AB62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16.10. Nodrošināt publisku pieeju informācijai un aizsargāt pamatbrīvības saskaņā ar valsts tiesību aktiem un starptautiskajiem nolīgumiem.</w:t>
      </w:r>
    </w:p>
    <w:p w14:paraId="5CFABDA6" w14:textId="77777777" w:rsidR="00F73D71" w:rsidRPr="00CE6B18" w:rsidRDefault="00F73D71" w:rsidP="00F73D71">
      <w:pPr>
        <w:jc w:val="both"/>
        <w:rPr>
          <w:rFonts w:ascii="Times New Roman" w:hAnsi="Times New Roman" w:cs="Times New Roman"/>
          <w:noProof/>
          <w:sz w:val="24"/>
        </w:rPr>
      </w:pPr>
    </w:p>
    <w:p w14:paraId="1A4A6E1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16.a. Stiprināt attiecīgās valsts iestādes, tostarp izmantojot starptautisko sadarbību, lai visos līmeņos palielinātu spējas, jo īpaši attīstības valstīs, lai novērstu vardarbību un apkarotu terorismu un noziedzību.</w:t>
      </w:r>
    </w:p>
    <w:p w14:paraId="346E013C" w14:textId="77777777" w:rsidR="00F73D71" w:rsidRPr="00CE6B18" w:rsidRDefault="00F73D71" w:rsidP="00F73D71">
      <w:pPr>
        <w:jc w:val="both"/>
        <w:rPr>
          <w:rFonts w:ascii="Times New Roman" w:hAnsi="Times New Roman" w:cs="Times New Roman"/>
          <w:noProof/>
          <w:sz w:val="24"/>
        </w:rPr>
      </w:pPr>
    </w:p>
    <w:p w14:paraId="7B3219F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16.b. Veicināt un piemērot nediskriminējošus tiesību aktus un politiku ilgtspējīgas attīstības jomā.</w:t>
      </w:r>
    </w:p>
    <w:p w14:paraId="4C1AD0ED" w14:textId="77777777" w:rsidR="00F73D71" w:rsidRPr="00CE6B18" w:rsidRDefault="00F73D71" w:rsidP="00F73D71">
      <w:pPr>
        <w:jc w:val="both"/>
        <w:rPr>
          <w:rFonts w:ascii="Times New Roman" w:hAnsi="Times New Roman" w:cs="Times New Roman"/>
          <w:noProof/>
          <w:sz w:val="24"/>
        </w:rPr>
      </w:pPr>
    </w:p>
    <w:p w14:paraId="3BCDF6EE"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67" w:name="_Toc197961789"/>
      <w:r w:rsidRPr="00F73D71">
        <w:rPr>
          <w:rFonts w:ascii="Times New Roman" w:hAnsi="Times New Roman" w:cs="Times New Roman"/>
          <w:sz w:val="24"/>
          <w:szCs w:val="24"/>
        </w:rPr>
        <w:t>17. mērķis. Stiprināt īstenošanas līdzekļus un atjaunot globālo partnerību ilgtspējīgai attīstībai</w:t>
      </w:r>
      <w:bookmarkStart w:id="68" w:name="_TOC_250008"/>
      <w:bookmarkEnd w:id="67"/>
      <w:bookmarkEnd w:id="68"/>
    </w:p>
    <w:p w14:paraId="6786D257" w14:textId="77777777" w:rsidR="00F73D71" w:rsidRPr="00CE6B18" w:rsidRDefault="00F73D71" w:rsidP="00F73D71">
      <w:pPr>
        <w:jc w:val="both"/>
        <w:rPr>
          <w:rFonts w:ascii="Times New Roman" w:hAnsi="Times New Roman" w:cs="Times New Roman"/>
          <w:b/>
          <w:noProof/>
          <w:sz w:val="24"/>
        </w:rPr>
      </w:pPr>
    </w:p>
    <w:p w14:paraId="3A403131"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69" w:name="_Toc197961790"/>
      <w:r w:rsidRPr="00F73D71">
        <w:rPr>
          <w:rFonts w:ascii="Times New Roman" w:hAnsi="Times New Roman" w:cs="Times New Roman"/>
          <w:sz w:val="24"/>
          <w:szCs w:val="24"/>
        </w:rPr>
        <w:t>Finanses</w:t>
      </w:r>
      <w:bookmarkStart w:id="70" w:name="_TOC_250007"/>
      <w:bookmarkEnd w:id="69"/>
      <w:bookmarkEnd w:id="70"/>
    </w:p>
    <w:p w14:paraId="4BABF99F" w14:textId="77777777" w:rsidR="00F73D71" w:rsidRPr="00CE6B18" w:rsidRDefault="00F73D71" w:rsidP="00F73D71">
      <w:pPr>
        <w:jc w:val="both"/>
        <w:rPr>
          <w:rFonts w:ascii="Times New Roman" w:hAnsi="Times New Roman" w:cs="Times New Roman"/>
          <w:b/>
          <w:noProof/>
          <w:sz w:val="24"/>
        </w:rPr>
      </w:pPr>
    </w:p>
    <w:p w14:paraId="1F9413E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 Stiprināt vietējo resursu piesaistīšanu, tostarp sniegt starptautisku atbalstu attīstības valstīm, lai uzlabotu vietējā līmeņa spēju iekasēt nodokļus un citus ieņēmumus.</w:t>
      </w:r>
    </w:p>
    <w:p w14:paraId="0ECCD8F8" w14:textId="77777777" w:rsidR="00F73D71" w:rsidRPr="00CE6B18" w:rsidRDefault="00F73D71" w:rsidP="00F73D71">
      <w:pPr>
        <w:jc w:val="both"/>
        <w:rPr>
          <w:rFonts w:ascii="Times New Roman" w:hAnsi="Times New Roman" w:cs="Times New Roman"/>
          <w:noProof/>
          <w:sz w:val="24"/>
        </w:rPr>
      </w:pPr>
    </w:p>
    <w:p w14:paraId="63AC573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17.2. Attīstītajām valstīm pilnīgi īstenot oficiālās attīstības palīdzības saistības, tostarp daudzu attīstīto valstu saistības sasniegt mērķi atvēlēt 0,7 procentus no nacionālā kopienākuma oficiālai attīstības palīdzībai (OAP/NKI) attīstības valstīm un 0,15–0,20 procentus no OAP/NKI vismazāk attīstītajām valstīm; oficiālās attīstības palīdzības sniedzēji tiek aicināti apsvērt par mērķi noteikt vismaz 0,20 procentu no OAP/NKI atvēlēšanu vismazāk attīstītajām valstīm.</w:t>
      </w:r>
    </w:p>
    <w:p w14:paraId="659AD0DD" w14:textId="77777777" w:rsidR="00F73D71" w:rsidRPr="00CE6B18" w:rsidRDefault="00F73D71" w:rsidP="00F73D71">
      <w:pPr>
        <w:jc w:val="both"/>
        <w:rPr>
          <w:rFonts w:ascii="Times New Roman" w:hAnsi="Times New Roman" w:cs="Times New Roman"/>
          <w:noProof/>
          <w:sz w:val="24"/>
        </w:rPr>
      </w:pPr>
    </w:p>
    <w:p w14:paraId="7F4BA01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17.3. No vairākiem avotiem piesaistīt papildu finanšu resursus attīstības valstīm.</w:t>
      </w:r>
    </w:p>
    <w:p w14:paraId="1349DBEA" w14:textId="77777777" w:rsidR="00F73D71" w:rsidRPr="00CE6B18" w:rsidRDefault="00F73D71" w:rsidP="00F73D71">
      <w:pPr>
        <w:jc w:val="both"/>
        <w:rPr>
          <w:rFonts w:ascii="Times New Roman" w:hAnsi="Times New Roman" w:cs="Times New Roman"/>
          <w:noProof/>
          <w:sz w:val="24"/>
        </w:rPr>
      </w:pPr>
    </w:p>
    <w:p w14:paraId="13866B2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17.4. Palīdzēt attīstības valstīm panākt ilgtermiņa parādu atmaksājamību, izmantojot saskaņotu politiku, kuras mērķis ir sekmēt parādu finansēšanu, parādu atvieglojumus un parādu pārstrukturizēšanu pēc vajadzības un pievērsties nabadzīgo valstu, kam ir lielas parādsaistības, ārējam parādam, lai mazinātu parādu radītās grūtības.</w:t>
      </w:r>
    </w:p>
    <w:p w14:paraId="26C9E4DB" w14:textId="77777777" w:rsidR="00F73D71" w:rsidRPr="00CE6B18" w:rsidRDefault="00F73D71" w:rsidP="00F73D71">
      <w:pPr>
        <w:jc w:val="both"/>
        <w:rPr>
          <w:rFonts w:ascii="Times New Roman" w:hAnsi="Times New Roman" w:cs="Times New Roman"/>
          <w:noProof/>
          <w:sz w:val="24"/>
        </w:rPr>
      </w:pPr>
    </w:p>
    <w:p w14:paraId="2A5D5AAF"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17.5. Pieņemt un īstenot ieguldījumu veicināšanas režīmus vismazāk attīstītajām valstīm.</w:t>
      </w:r>
    </w:p>
    <w:p w14:paraId="5A6CBD18" w14:textId="77777777" w:rsidR="00F73D71" w:rsidRPr="00CE6B18" w:rsidRDefault="00F73D71" w:rsidP="00F73D71">
      <w:pPr>
        <w:jc w:val="both"/>
        <w:rPr>
          <w:rFonts w:ascii="Times New Roman" w:hAnsi="Times New Roman" w:cs="Times New Roman"/>
          <w:noProof/>
          <w:sz w:val="24"/>
        </w:rPr>
      </w:pPr>
    </w:p>
    <w:p w14:paraId="189F338A"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71" w:name="_Toc197961791"/>
      <w:r w:rsidRPr="00F73D71">
        <w:rPr>
          <w:rFonts w:ascii="Times New Roman" w:hAnsi="Times New Roman" w:cs="Times New Roman"/>
          <w:sz w:val="24"/>
          <w:szCs w:val="24"/>
        </w:rPr>
        <w:t>Tehnoloģija</w:t>
      </w:r>
      <w:bookmarkStart w:id="72" w:name="_TOC_250006"/>
      <w:bookmarkEnd w:id="71"/>
      <w:bookmarkEnd w:id="72"/>
    </w:p>
    <w:p w14:paraId="2E88E53D" w14:textId="77777777" w:rsidR="00F73D71" w:rsidRPr="00CE6B18" w:rsidRDefault="00F73D71" w:rsidP="00F73D71">
      <w:pPr>
        <w:jc w:val="both"/>
        <w:rPr>
          <w:rFonts w:ascii="Times New Roman" w:hAnsi="Times New Roman" w:cs="Times New Roman"/>
          <w:b/>
          <w:noProof/>
          <w:sz w:val="24"/>
        </w:rPr>
      </w:pPr>
    </w:p>
    <w:p w14:paraId="54CF202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17.6. Uzlabot sadarbību “Ziemeļi–dienvidi”, “Dienvidi–dienvidi”, trīspusējo reģionālo un starptautisko sadarbību zinātnes, tehnoloģiju un inovācijas jomā, veicināt to pieejamību, kā arī uzlabot zināšanu apmaiņu uz savstarpēji saskaņotiem noteikumiem, tostarp uzlabojot sadarbību starp esošajiem mehānismiem, jo īpaši Apvienoto Nāciju Organizācijas līmenī, un izmantojot pasaules mēroga tehnoloģiju veicināšanas mehānismu.</w:t>
      </w:r>
    </w:p>
    <w:p w14:paraId="2911BE48" w14:textId="77777777" w:rsidR="00F73D71" w:rsidRPr="00CE6B18" w:rsidRDefault="00F73D71" w:rsidP="00F73D71">
      <w:pPr>
        <w:jc w:val="both"/>
        <w:rPr>
          <w:rFonts w:ascii="Times New Roman" w:hAnsi="Times New Roman" w:cs="Times New Roman"/>
          <w:noProof/>
          <w:sz w:val="24"/>
        </w:rPr>
      </w:pPr>
    </w:p>
    <w:p w14:paraId="28BD8D8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17.7. Veicināt videi draudzīgu tehnoloģiju izstrādi, nodošanu, izplatīšanu un ieviešanu attīstības valstīs, piemērojot labvēlīgus noteikumus, tostarp izdevīgus un atvieglotus noteikumus, par kuriem panākta savstarpēja vienošanās.</w:t>
      </w:r>
    </w:p>
    <w:p w14:paraId="0AEB1E75" w14:textId="77777777" w:rsidR="00F73D71" w:rsidRPr="00CE6B18" w:rsidRDefault="00F73D71" w:rsidP="00F73D71">
      <w:pPr>
        <w:jc w:val="both"/>
        <w:rPr>
          <w:rFonts w:ascii="Times New Roman" w:hAnsi="Times New Roman" w:cs="Times New Roman"/>
          <w:noProof/>
          <w:sz w:val="24"/>
        </w:rPr>
      </w:pPr>
    </w:p>
    <w:p w14:paraId="78FC1AA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17.8. Līdz 2017. gadam nodrošināt pilnvērtīgu tehnoloģiju banku un zinātnes, tehnoloģiju un jauninājumu spēju palielināšanas mehānismu darbību vismazāk attīstītajās valstīs un uzlabot pamattehnoloģiju, jo īpaši informācijas un komunikācijas tehnoloģiju, izmantošanu.</w:t>
      </w:r>
    </w:p>
    <w:p w14:paraId="7A96B887" w14:textId="77777777" w:rsidR="00F73D71" w:rsidRPr="00CE6B18" w:rsidRDefault="00F73D71" w:rsidP="00F73D71">
      <w:pPr>
        <w:jc w:val="both"/>
        <w:rPr>
          <w:rFonts w:ascii="Times New Roman" w:hAnsi="Times New Roman" w:cs="Times New Roman"/>
          <w:b/>
          <w:bCs/>
          <w:noProof/>
          <w:sz w:val="24"/>
        </w:rPr>
      </w:pPr>
    </w:p>
    <w:p w14:paraId="033200A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73" w:name="_Toc197961792"/>
      <w:r w:rsidRPr="00F73D71">
        <w:rPr>
          <w:rFonts w:ascii="Times New Roman" w:hAnsi="Times New Roman" w:cs="Times New Roman"/>
          <w:sz w:val="24"/>
          <w:szCs w:val="24"/>
        </w:rPr>
        <w:t>Spēju palielināšana</w:t>
      </w:r>
      <w:bookmarkEnd w:id="73"/>
    </w:p>
    <w:p w14:paraId="305049B5" w14:textId="77777777" w:rsidR="00F73D71" w:rsidRPr="00CE6B18" w:rsidRDefault="00F73D71" w:rsidP="00F73D71">
      <w:pPr>
        <w:jc w:val="both"/>
        <w:rPr>
          <w:rFonts w:ascii="Times New Roman" w:hAnsi="Times New Roman" w:cs="Times New Roman"/>
          <w:b/>
          <w:noProof/>
          <w:sz w:val="24"/>
        </w:rPr>
      </w:pPr>
    </w:p>
    <w:p w14:paraId="1328775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17.9. Uzlabot starptautisko atbalstu efektīvas un mērķtiecīgas spēju palielināšanas īstenošanai attīstības valstīs, lai atbalstītu valsts plānus īstenot visus ilgtspējīgās attīstības mērķus, tostarp izmantojot sadarbību “Ziemeļi–dienvidi”, “Dienvidi–dienvidi” un trīspusējo sadarbību.</w:t>
      </w:r>
    </w:p>
    <w:p w14:paraId="1276A271" w14:textId="77777777" w:rsidR="00F73D71" w:rsidRPr="00CE6B18" w:rsidRDefault="00F73D71" w:rsidP="00F73D71">
      <w:pPr>
        <w:jc w:val="both"/>
        <w:rPr>
          <w:rFonts w:ascii="Times New Roman" w:hAnsi="Times New Roman" w:cs="Times New Roman"/>
          <w:noProof/>
          <w:sz w:val="24"/>
        </w:rPr>
      </w:pPr>
    </w:p>
    <w:p w14:paraId="6C42831E"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74" w:name="_Toc197961793"/>
      <w:r w:rsidRPr="00F73D71">
        <w:rPr>
          <w:rFonts w:ascii="Times New Roman" w:hAnsi="Times New Roman" w:cs="Times New Roman"/>
          <w:sz w:val="24"/>
          <w:szCs w:val="24"/>
        </w:rPr>
        <w:t>Tirdzniecība</w:t>
      </w:r>
      <w:bookmarkStart w:id="75" w:name="_TOC_250005"/>
      <w:bookmarkEnd w:id="74"/>
      <w:bookmarkEnd w:id="75"/>
    </w:p>
    <w:p w14:paraId="4EAD0D55" w14:textId="77777777" w:rsidR="00F73D71" w:rsidRPr="00CE6B18" w:rsidRDefault="00F73D71" w:rsidP="00F73D71">
      <w:pPr>
        <w:jc w:val="both"/>
        <w:rPr>
          <w:rFonts w:ascii="Times New Roman" w:hAnsi="Times New Roman" w:cs="Times New Roman"/>
          <w:b/>
          <w:noProof/>
          <w:sz w:val="24"/>
        </w:rPr>
      </w:pPr>
    </w:p>
    <w:p w14:paraId="5FE5646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17.10. Veicināt visaptverošu, uz noteikumiem balstītu, atvērtu, nediskriminējošu un vienlīdzīgu daudzpusēju tirdzniecības sistēmu Pasaules Tirdzniecības organizācijas pārziņā, tostarp noslēdzot sarunas atbilstoši Dohas Attīstības programmai.</w:t>
      </w:r>
    </w:p>
    <w:p w14:paraId="7E4973D1" w14:textId="77777777" w:rsidR="00F73D71" w:rsidRPr="00CE6B18" w:rsidRDefault="00F73D71" w:rsidP="00F73D71">
      <w:pPr>
        <w:jc w:val="both"/>
        <w:rPr>
          <w:rFonts w:ascii="Times New Roman" w:hAnsi="Times New Roman" w:cs="Times New Roman"/>
          <w:noProof/>
          <w:sz w:val="24"/>
        </w:rPr>
      </w:pPr>
    </w:p>
    <w:p w14:paraId="62ED262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17.11. Līdz 2020. gadam būtiski palielināt attīstības valstu eksportu, jo īpaši lai divkāršotu vismazāk attīstīto valstu daļu pasaules eksporta tirgū.</w:t>
      </w:r>
    </w:p>
    <w:p w14:paraId="3EDE023C" w14:textId="77777777" w:rsidR="00F73D71" w:rsidRPr="00CE6B18" w:rsidRDefault="00F73D71" w:rsidP="00F73D71">
      <w:pPr>
        <w:jc w:val="both"/>
        <w:rPr>
          <w:rFonts w:ascii="Times New Roman" w:hAnsi="Times New Roman" w:cs="Times New Roman"/>
          <w:noProof/>
          <w:sz w:val="24"/>
        </w:rPr>
      </w:pPr>
    </w:p>
    <w:p w14:paraId="66087DA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17.12. Savlaicīgi visām vismazāk attīstītajām valstīm ieviest ilgstošu beznodokļu un bezkvotu piekļuvi tirgum saskaņā ar Pasaules Tirdzniecības organizācijas lēmumiem, tostarp nodrošinot, ka importam no vismazāk attīstītajām valstīm piemērojamie preferenciālas izcelsmes noteikumi ir pārredzami un vienkārši, un veicināt piekļuves tirgum atvieglošanu.</w:t>
      </w:r>
    </w:p>
    <w:p w14:paraId="6EC86E6A" w14:textId="77777777" w:rsidR="00F73D71" w:rsidRPr="00CE6B18" w:rsidRDefault="00F73D71" w:rsidP="00F73D71">
      <w:pPr>
        <w:jc w:val="both"/>
        <w:rPr>
          <w:rFonts w:ascii="Times New Roman" w:hAnsi="Times New Roman" w:cs="Times New Roman"/>
          <w:noProof/>
          <w:sz w:val="24"/>
        </w:rPr>
      </w:pPr>
    </w:p>
    <w:p w14:paraId="1A40CC0D"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76" w:name="_TOC_250004"/>
      <w:bookmarkStart w:id="77" w:name="_Toc197961794"/>
      <w:r w:rsidRPr="00F73D71">
        <w:rPr>
          <w:rFonts w:ascii="Times New Roman" w:hAnsi="Times New Roman" w:cs="Times New Roman"/>
          <w:sz w:val="24"/>
          <w:szCs w:val="24"/>
        </w:rPr>
        <w:t>Sistēmiskie jautājumi</w:t>
      </w:r>
      <w:bookmarkEnd w:id="76"/>
      <w:bookmarkEnd w:id="77"/>
    </w:p>
    <w:p w14:paraId="42E0C5CC" w14:textId="77777777" w:rsidR="00F73D71" w:rsidRPr="00CE6B18" w:rsidRDefault="00F73D71" w:rsidP="00F73D71">
      <w:pPr>
        <w:jc w:val="both"/>
        <w:rPr>
          <w:rFonts w:ascii="Times New Roman" w:hAnsi="Times New Roman" w:cs="Times New Roman"/>
          <w:b/>
          <w:noProof/>
          <w:sz w:val="24"/>
        </w:rPr>
      </w:pPr>
    </w:p>
    <w:p w14:paraId="4410E9FE" w14:textId="77777777" w:rsidR="00F73D71" w:rsidRPr="00F73D71" w:rsidRDefault="00F73D71" w:rsidP="00F73D71">
      <w:pPr>
        <w:jc w:val="both"/>
        <w:rPr>
          <w:rFonts w:ascii="Times New Roman" w:hAnsi="Times New Roman"/>
          <w:i/>
          <w:sz w:val="24"/>
        </w:rPr>
      </w:pPr>
      <w:r w:rsidRPr="00F73D71">
        <w:rPr>
          <w:rFonts w:ascii="Times New Roman" w:hAnsi="Times New Roman"/>
          <w:i/>
          <w:sz w:val="24"/>
        </w:rPr>
        <w:t>Politikas un institucionālā saskaņotība</w:t>
      </w:r>
    </w:p>
    <w:p w14:paraId="57ED88AB" w14:textId="77777777" w:rsidR="00F73D71" w:rsidRPr="00CE6B18" w:rsidRDefault="00F73D71" w:rsidP="00F73D71">
      <w:pPr>
        <w:jc w:val="both"/>
        <w:rPr>
          <w:rFonts w:ascii="Times New Roman" w:hAnsi="Times New Roman" w:cs="Times New Roman"/>
          <w:i/>
          <w:noProof/>
          <w:sz w:val="24"/>
        </w:rPr>
      </w:pPr>
    </w:p>
    <w:p w14:paraId="4EA0E85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17.13. Uzlabot pasaules makroekonomikas stabilitāti, tostarp izmantojot politikas koordināciju un saskaņotību.</w:t>
      </w:r>
    </w:p>
    <w:p w14:paraId="0DFDC10D" w14:textId="77777777" w:rsidR="00F73D71" w:rsidRPr="00CE6B18" w:rsidRDefault="00F73D71" w:rsidP="00F73D71">
      <w:pPr>
        <w:jc w:val="both"/>
        <w:rPr>
          <w:rFonts w:ascii="Times New Roman" w:hAnsi="Times New Roman" w:cs="Times New Roman"/>
          <w:noProof/>
          <w:sz w:val="24"/>
        </w:rPr>
      </w:pPr>
    </w:p>
    <w:p w14:paraId="5AE3BDB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17.14. Uzlabot ilgtspējīgas attīstības politikas saskaņotību.</w:t>
      </w:r>
    </w:p>
    <w:p w14:paraId="6DF276A3" w14:textId="77777777" w:rsidR="00F73D71" w:rsidRPr="00CE6B18" w:rsidRDefault="00F73D71" w:rsidP="00F73D71">
      <w:pPr>
        <w:jc w:val="both"/>
        <w:rPr>
          <w:rFonts w:ascii="Times New Roman" w:hAnsi="Times New Roman" w:cs="Times New Roman"/>
          <w:noProof/>
          <w:sz w:val="24"/>
        </w:rPr>
      </w:pPr>
    </w:p>
    <w:p w14:paraId="09BE44E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17.15. Cienīt katras valsts politisko telpu un vadošo lomu, lai izstrādātu un īstenotu nabadzības izskaušanas un ilgtspējīgas attīstības politiku.</w:t>
      </w:r>
    </w:p>
    <w:p w14:paraId="636604CB" w14:textId="77777777" w:rsidR="00F73D71" w:rsidRPr="00CE6B18" w:rsidRDefault="00F73D71" w:rsidP="00F73D71">
      <w:pPr>
        <w:jc w:val="both"/>
        <w:rPr>
          <w:rFonts w:ascii="Times New Roman" w:hAnsi="Times New Roman" w:cs="Times New Roman"/>
          <w:noProof/>
          <w:sz w:val="24"/>
        </w:rPr>
      </w:pPr>
    </w:p>
    <w:p w14:paraId="5BD2C665" w14:textId="77777777" w:rsidR="00F73D71" w:rsidRPr="00F73D71" w:rsidRDefault="00F73D71" w:rsidP="00F73D71">
      <w:pPr>
        <w:keepNext/>
        <w:keepLines/>
        <w:jc w:val="both"/>
        <w:rPr>
          <w:rFonts w:ascii="Times New Roman" w:hAnsi="Times New Roman"/>
          <w:i/>
          <w:sz w:val="24"/>
        </w:rPr>
      </w:pPr>
      <w:r w:rsidRPr="00F73D71">
        <w:rPr>
          <w:rFonts w:ascii="Times New Roman" w:hAnsi="Times New Roman"/>
          <w:i/>
          <w:sz w:val="24"/>
        </w:rPr>
        <w:t>Ieinteresēto pušu daudzpusēja partnerība</w:t>
      </w:r>
    </w:p>
    <w:p w14:paraId="40120B0D" w14:textId="77777777" w:rsidR="00F73D71" w:rsidRPr="00CE6B18" w:rsidRDefault="00F73D71" w:rsidP="00F73D71">
      <w:pPr>
        <w:keepNext/>
        <w:keepLines/>
        <w:jc w:val="both"/>
        <w:rPr>
          <w:rFonts w:ascii="Times New Roman" w:hAnsi="Times New Roman" w:cs="Times New Roman"/>
          <w:i/>
          <w:noProof/>
          <w:sz w:val="24"/>
        </w:rPr>
      </w:pPr>
    </w:p>
    <w:p w14:paraId="0F3EBCF4"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17.16. Uzlabot globālo partnerību ilgtspējīgai attīstībai, kas papildināta ar ieinteresēto pušu daudzpusējām partnerībām, kuras piesaista zināšanas, pieredzi, tehnoloģijas un finanšu resursus un dalās ar tiem, lai atbalstītu ilgtspējīgas attīstības mērķu sasniegšanu visās valstīs, jo īpaši attīstības valstīs.</w:t>
      </w:r>
    </w:p>
    <w:p w14:paraId="74E39E33" w14:textId="77777777" w:rsidR="00F73D71" w:rsidRPr="00CE6B18" w:rsidRDefault="00F73D71" w:rsidP="00F73D71">
      <w:pPr>
        <w:jc w:val="both"/>
        <w:rPr>
          <w:rFonts w:ascii="Times New Roman" w:hAnsi="Times New Roman" w:cs="Times New Roman"/>
          <w:noProof/>
          <w:sz w:val="24"/>
        </w:rPr>
      </w:pPr>
    </w:p>
    <w:p w14:paraId="5B39084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17.17. Veicināt un sekmēt efektīvas publiskās partnerības, publiskās un privātās partnerības un pilsoniskās sabiedrības partnerības, pamatojoties uz partnerību pieredzi un resursu nodrošināšanas stratēģijām.</w:t>
      </w:r>
    </w:p>
    <w:p w14:paraId="35FE9E06" w14:textId="77777777" w:rsidR="00F73D71" w:rsidRPr="00CE6B18" w:rsidRDefault="00F73D71" w:rsidP="00F73D71">
      <w:pPr>
        <w:jc w:val="both"/>
        <w:rPr>
          <w:rFonts w:ascii="Times New Roman" w:hAnsi="Times New Roman" w:cs="Times New Roman"/>
          <w:noProof/>
          <w:sz w:val="24"/>
        </w:rPr>
      </w:pPr>
    </w:p>
    <w:p w14:paraId="0401220D" w14:textId="77777777" w:rsidR="00F73D71" w:rsidRPr="00F73D71" w:rsidRDefault="00F73D71" w:rsidP="00F73D71">
      <w:pPr>
        <w:jc w:val="both"/>
        <w:rPr>
          <w:rFonts w:ascii="Times New Roman" w:hAnsi="Times New Roman"/>
          <w:i/>
          <w:sz w:val="24"/>
        </w:rPr>
      </w:pPr>
      <w:r w:rsidRPr="00F73D71">
        <w:rPr>
          <w:rFonts w:ascii="Times New Roman" w:hAnsi="Times New Roman"/>
          <w:i/>
          <w:sz w:val="24"/>
        </w:rPr>
        <w:t>Dati, pārraudzība un atbildība</w:t>
      </w:r>
    </w:p>
    <w:p w14:paraId="3A840658" w14:textId="77777777" w:rsidR="00F73D71" w:rsidRPr="00CE6B18" w:rsidRDefault="00F73D71" w:rsidP="00F73D71">
      <w:pPr>
        <w:jc w:val="both"/>
        <w:rPr>
          <w:rFonts w:ascii="Times New Roman" w:hAnsi="Times New Roman" w:cs="Times New Roman"/>
          <w:i/>
          <w:noProof/>
          <w:sz w:val="24"/>
        </w:rPr>
      </w:pPr>
    </w:p>
    <w:p w14:paraId="75F42B9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17.18. Līdz 2020. gadam uzlabot spēju palielināšanas atbalstu attīstības valstīm, tostarp vismazāk attīstītajām valstīm un mazo salu attīstības valstīm, lai būtiski palielinātu kvalitatīvu, laikus sniegtu un uzticamu datu pieejamību ienākumu, dzimuma, vecuma, rases, etniskās piederības, migrācijas statusa, invaliditātes, ģeogrāfiskās atrašanās vietas griezumā un citos būtiskos attiecīgas valsts konteksta griezumos.</w:t>
      </w:r>
    </w:p>
    <w:p w14:paraId="333946F4" w14:textId="77777777" w:rsidR="00F73D71" w:rsidRPr="00CE6B18" w:rsidRDefault="00F73D71" w:rsidP="00F73D71">
      <w:pPr>
        <w:jc w:val="both"/>
        <w:rPr>
          <w:rFonts w:ascii="Times New Roman" w:hAnsi="Times New Roman" w:cs="Times New Roman"/>
          <w:noProof/>
          <w:sz w:val="24"/>
        </w:rPr>
      </w:pPr>
    </w:p>
    <w:p w14:paraId="3763C54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17.19. Līdz 2030. gadam, pamatojoties uz pašreizējām iniciatīvām, izstrādāt ilgtspējīgas attīstības progresa novērtēšanas raksturotājus papildus iekšzemes kopprodukta rādītājam, un atbalstīt statistisko spēju palielināšanu attīstības valstīs.</w:t>
      </w:r>
    </w:p>
    <w:p w14:paraId="0994D977" w14:textId="77777777" w:rsidR="00F73D71" w:rsidRPr="00CE6B18" w:rsidRDefault="00F73D71" w:rsidP="00F73D71">
      <w:pPr>
        <w:jc w:val="both"/>
        <w:rPr>
          <w:rFonts w:ascii="Times New Roman" w:hAnsi="Times New Roman" w:cs="Times New Roman"/>
          <w:noProof/>
          <w:sz w:val="24"/>
        </w:rPr>
      </w:pPr>
    </w:p>
    <w:p w14:paraId="2E677071"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78" w:name="_TOC_250003"/>
      <w:bookmarkStart w:id="79" w:name="_Toc197961795"/>
      <w:r w:rsidRPr="00F73D71">
        <w:rPr>
          <w:rFonts w:ascii="Times New Roman" w:hAnsi="Times New Roman" w:cs="Times New Roman"/>
          <w:sz w:val="24"/>
          <w:szCs w:val="24"/>
        </w:rPr>
        <w:t>Īstenošanas līdzekļi un globālā partnerība</w:t>
      </w:r>
      <w:bookmarkEnd w:id="78"/>
      <w:bookmarkEnd w:id="79"/>
    </w:p>
    <w:p w14:paraId="51515A18" w14:textId="77777777" w:rsidR="00F73D71" w:rsidRPr="00CE6B18" w:rsidRDefault="00F73D71" w:rsidP="00F73D71">
      <w:pPr>
        <w:jc w:val="both"/>
        <w:rPr>
          <w:rFonts w:ascii="Times New Roman" w:hAnsi="Times New Roman" w:cs="Times New Roman"/>
          <w:b/>
          <w:noProof/>
          <w:sz w:val="24"/>
        </w:rPr>
      </w:pPr>
    </w:p>
    <w:p w14:paraId="38FA29A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60. Mēs atkārtoti apstiprinām savu stingro apņemšanos pilnībā īstenot šo jauno dienaskārtību. Mēs apzināmies, ka nevarēsim sasniegt mūsu vērienīgos mērķus un apakšmērķus bez atjaunotas un uzlabotas globālās partnerības un tikpat vērienīgiem īstenošanas līdzekļiem. Atjaunotā globālā partnerība veicinās intensīvu pasaules līmeņa iesaistīšanos visu mērķu un apakšmērķu īstenošanas atbalstā, apvienojot valdības, pilsonisko sabiedrību, privāto sektoru, Apvienoto Nāciju Organizācijas sistēmu un citus dalībniekus un piesaistot visus pieejamos resursus.</w:t>
      </w:r>
    </w:p>
    <w:p w14:paraId="701CCAD3" w14:textId="77777777" w:rsidR="00F73D71" w:rsidRPr="00CE6B18" w:rsidRDefault="00F73D71" w:rsidP="00F73D71">
      <w:pPr>
        <w:jc w:val="both"/>
        <w:rPr>
          <w:rFonts w:ascii="Times New Roman" w:hAnsi="Times New Roman" w:cs="Times New Roman"/>
          <w:noProof/>
          <w:sz w:val="24"/>
        </w:rPr>
      </w:pPr>
    </w:p>
    <w:p w14:paraId="1B9DF4B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61. Dienaskārtības mērķos un apakšmērķos ir izklāstīti līdzekļi, kas nepieciešami, lai īstenotu mūsu kopīgos vērienīgos plānus. Iepriekš minētie apakšmērķi, kas ietver katra ilgtspējīgas attīstības mērķa īstenošanas līdzekļus, un 17. mērķis ir būtiski mūsu dienaskārtības īstenošanā un tikpat svarīgi kā pārējie mērķi un apakšmērķi. Mēs piešķirsim tiem vienādu prioritāti īstenošanas pasākumos un globālo rādītāju pamatnostādnēs, kas paredzētas mūsu progresa uzraudzībai.</w:t>
      </w:r>
    </w:p>
    <w:p w14:paraId="15C1F842" w14:textId="77777777" w:rsidR="00F73D71" w:rsidRPr="00CE6B18" w:rsidRDefault="00F73D71" w:rsidP="00F73D71">
      <w:pPr>
        <w:jc w:val="both"/>
        <w:rPr>
          <w:rFonts w:ascii="Times New Roman" w:hAnsi="Times New Roman" w:cs="Times New Roman"/>
          <w:noProof/>
          <w:sz w:val="24"/>
        </w:rPr>
      </w:pPr>
    </w:p>
    <w:p w14:paraId="4D5DC56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62. Šo dienaskārtību, tostarp ilgtspējīgas attīstības mērķus, var īstenot, izveidojot atjaunotu globālo partnerību ilgtspējīgai attīstībai, kuras atbalstam tiek paredzēta konkrēta politika un darbības, kas izklāstītas Adisabebas rīcības programmā</w:t>
      </w:r>
      <w:r w:rsidRPr="00CE6B18">
        <w:rPr>
          <w:rStyle w:val="FootnoteReference"/>
          <w:rFonts w:ascii="Times New Roman" w:hAnsi="Times New Roman" w:cs="Times New Roman"/>
          <w:noProof/>
          <w:sz w:val="24"/>
        </w:rPr>
        <w:footnoteReference w:id="5"/>
      </w:r>
      <w:r>
        <w:rPr>
          <w:rFonts w:ascii="Times New Roman" w:hAnsi="Times New Roman"/>
          <w:sz w:val="24"/>
        </w:rPr>
        <w:t xml:space="preserve">, </w:t>
      </w:r>
      <w:r w:rsidRPr="00F73D71">
        <w:rPr>
          <w:rFonts w:ascii="Times New Roman" w:hAnsi="Times New Roman"/>
          <w:sz w:val="24"/>
        </w:rPr>
        <w:t>kura ir ilgtspējīgas attīstības dienaskārtības 2030. gadam neatņemama daļa. Adisabebas rīcības programma atbalsta un papildina 2030. gada dienaskārtības apakšmērķus, kuros ietverti īstenošanas līdzekļi, un palīdz tos iekļaut atbilstošajā kontekstā. Tā attiecas uz vietējiem valstu resursiem, vietējo un starptautisko privāto uzņēmējdarbību un finansēm, starptautisko sadarbību attīstības jomā, starptautisko tirdzniecību kā attīstības virzītājspēku, parādu un parāda atmaksājamību, sistēmiskiem jautājumiem un zinātni, tehnoloģiju, inovāciju un spēju palielināšanu, kā arī datiem, uzraudzību un izpildes uzraudzību.</w:t>
      </w:r>
    </w:p>
    <w:p w14:paraId="216B00EC" w14:textId="77777777" w:rsidR="00F73D71" w:rsidRPr="00F73D71" w:rsidRDefault="00F73D71" w:rsidP="00F73D71">
      <w:pPr>
        <w:jc w:val="both"/>
        <w:rPr>
          <w:rFonts w:ascii="Times New Roman" w:hAnsi="Times New Roman"/>
          <w:sz w:val="24"/>
        </w:rPr>
      </w:pPr>
    </w:p>
    <w:p w14:paraId="210F24E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63. Mūsu centienu pamatā būs saliedējošas valstu ilgtspējīgas attīstības stratēģijas, ko papildinās integrētas valstu finansējuma programmas. Mēs vēlreiz atkārtojam, ka katra valsts pati uzņemas galveno atbildību par savu ekonomikas un sociālo attīstību un ka valstu politiku un attīstības stratēģiju nozīmi nav iespējams pārvērtēt. Mēs cienīsim katras valsts politisko telpu un vadošo lomu nabadzības izskaušanas un ilgtspējīgas attīstības politikas īstenošanā, vienlaikus ievērojot attiecīgos starptautiskos noteikumus un saistības. Tomēr ir jāatbalsta valstu centieni veicināt attīstību, radot labvēlīgu starptautiskās ekonomikas vidi, tostarp saskaņotas un savstarpēji atbalstošas pasaules tirdzniecības, monetārās un finanšu sistēmas, kā arī stiprinot un uzlabojot pasaules ekonomikas pārvaldību. Būtiski ir arī procesi, kas attīsta un atbalsta piekļuvi atbilstošām zināšanām un tehnoloģijām, kā arī spēju palielināšanai. Mēs apņemamies nodrošināt politikas saskaņotību un ilgtspējīgai attīstībai labvēlīgu vidi visos līmeņos un iesaistot visus dalībniekus un atjaunot globālo partnerību ilgtspējīgai attīstībai.</w:t>
      </w:r>
    </w:p>
    <w:p w14:paraId="5D081446" w14:textId="77777777" w:rsidR="00F73D71" w:rsidRPr="00CE6B18" w:rsidRDefault="00F73D71" w:rsidP="00F73D71">
      <w:pPr>
        <w:jc w:val="both"/>
        <w:rPr>
          <w:rFonts w:ascii="Times New Roman" w:hAnsi="Times New Roman" w:cs="Times New Roman"/>
          <w:noProof/>
          <w:sz w:val="24"/>
        </w:rPr>
      </w:pPr>
    </w:p>
    <w:p w14:paraId="19FEB78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 xml:space="preserve">64. Mēs atbalstām attiecīgo stratēģiju un rīcības programmu, tostarp Stambulas deklarācijas un Rīcības programmas, </w:t>
      </w:r>
      <w:r w:rsidRPr="00F73D71">
        <w:rPr>
          <w:rFonts w:ascii="Times New Roman" w:hAnsi="Times New Roman"/>
          <w:i/>
          <w:iCs/>
          <w:sz w:val="24"/>
        </w:rPr>
        <w:t xml:space="preserve">SIDS </w:t>
      </w:r>
      <w:r w:rsidRPr="00F73D71">
        <w:rPr>
          <w:rFonts w:ascii="Times New Roman" w:hAnsi="Times New Roman"/>
          <w:sz w:val="24"/>
        </w:rPr>
        <w:t>Paātrinātas rīcības kārtības (</w:t>
      </w:r>
      <w:r w:rsidRPr="00F73D71">
        <w:rPr>
          <w:rFonts w:ascii="Times New Roman" w:hAnsi="Times New Roman"/>
          <w:i/>
          <w:iCs/>
          <w:sz w:val="24"/>
        </w:rPr>
        <w:t>SAMOA</w:t>
      </w:r>
      <w:r w:rsidRPr="00F73D71">
        <w:rPr>
          <w:rFonts w:ascii="Times New Roman" w:hAnsi="Times New Roman"/>
          <w:sz w:val="24"/>
        </w:rPr>
        <w:t>) vadlīniju un Vīnes Rīcības programmas iekšzemes attīstības valstīm desmitgadei no 2014. gada līdz 2024. gadam, īstenošanu un atkārtoti apstiprinām, ka ir svarīgi atbalstīt Āfrikas Savienības programmu 2063. gadam un programmu “Jaunā partnerība Āfrikas attīstībai”, kas visas ir pašreizējās jaunās dienaskārtības neatņemama daļa. Mēs atzīstam, ka ilgstoša miera un ilgtspējīgas attīstības sasniegšana gan valstīs, kas atrodas konflikta situācijā, gan valstīs pēckonflikta situācijā ir ļoti sarežģīts uzdevums.</w:t>
      </w:r>
    </w:p>
    <w:p w14:paraId="5BD326FB" w14:textId="77777777" w:rsidR="00F73D71" w:rsidRPr="00F73D71" w:rsidRDefault="00F73D71" w:rsidP="00F73D71">
      <w:pPr>
        <w:jc w:val="both"/>
        <w:rPr>
          <w:rFonts w:ascii="Times New Roman" w:hAnsi="Times New Roman"/>
          <w:sz w:val="24"/>
        </w:rPr>
      </w:pPr>
    </w:p>
    <w:p w14:paraId="4E8B57D4"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65. Mēs atzīstam, ka valstīs ar vidējiem ienākumiem joprojām ir būtiskas problēmas ilgtspējīgas attīstības sasniegšanā. Lai nodrošinātu līdzšinējo sasniegumu ilgtspēju, jāvelta lielākas pūles pašreizējo problēmu risināšanai, apmainoties ar pieredzi, uzlabojot koordināciju un nodrošinot labāku un mērķtiecīgāku Apvienoto Nāciju Organizācijas attīstības sistēmas, starptautisko finanšu iestāžu, reģionālo organizāciju un citu ieinteresēto pušu atbalstu.</w:t>
      </w:r>
    </w:p>
    <w:p w14:paraId="52B54864" w14:textId="77777777" w:rsidR="00F73D71" w:rsidRPr="00CE6B18" w:rsidRDefault="00F73D71" w:rsidP="00F73D71">
      <w:pPr>
        <w:jc w:val="both"/>
        <w:rPr>
          <w:rFonts w:ascii="Times New Roman" w:hAnsi="Times New Roman" w:cs="Times New Roman"/>
          <w:noProof/>
          <w:sz w:val="24"/>
        </w:rPr>
      </w:pPr>
    </w:p>
    <w:p w14:paraId="0FA6FF2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66. Mēs uzsveram, ka visām valstīm, valstu politikai, kā arī vietējo resursu piesaistīšanai un efektīvai izmantošanai, kuras pamatā ir valsts atbildības princips, ir svarīga nozīme mūsu kopīgajā virzībā uz ilgtspējīgu attīstību, tostarp ilgtspējīgas attīstības mērķu sasniegšanā. Mēs atzīstam, ka vietējos resursus pirmām kārtām un galvenokārt rada ekonomiskā izaugsme, kuru atbalsta labvēlīga vide visos līmeņos.</w:t>
      </w:r>
    </w:p>
    <w:p w14:paraId="1496E79D" w14:textId="77777777" w:rsidR="00F73D71" w:rsidRPr="00CE6B18" w:rsidRDefault="00F73D71" w:rsidP="00F73D71">
      <w:pPr>
        <w:jc w:val="both"/>
        <w:rPr>
          <w:rFonts w:ascii="Times New Roman" w:hAnsi="Times New Roman" w:cs="Times New Roman"/>
          <w:noProof/>
          <w:sz w:val="24"/>
        </w:rPr>
      </w:pPr>
    </w:p>
    <w:p w14:paraId="7C403C3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67. Privātā uzņēmējdarbība, ieguldījumi un inovācija ir galvenie produktivitātes, iekļaujošas ekonomiskās izaugsmes un darbavietu radīšanas veicinātāji. Mēs atzīstam privātā sektora daudzveidību, sākot no mikrouzņēmumiem līdz kooperatīviem un daudznacionāliem uzņēmumiem. Mēs aicinām visus uzņēmumus izmantot radošumu un inovācijas, lai atrisinātu problēmas, kas kavē ilgtspējīgu attīstību. Mēs veicināsim dinamisku un pienācīgi funkcionējošu uzņēmējdarbības nozari, vienlaikus aizsargājot darba ņēmēju tiesības, kā arī vides un sanitāros standartus saskaņā ar attiecīgajiem starptautiskajiem standartiem un nolīgumiem un citām šajā jomā notiekošām iniciatīvām – piemēram, Uzņēmējdarbības un cilvēktiesību pamatprincipiem, Starptautiskās Darba organizācijas darba standartiem, Konvenciju par bērnu tiesībām un daudzpusējiem vides pamatnolīgumiem – attiecībā uz šādu nolīgumu pusēm.</w:t>
      </w:r>
    </w:p>
    <w:p w14:paraId="4752DD13" w14:textId="77777777" w:rsidR="00F73D71" w:rsidRPr="00CE6B18" w:rsidRDefault="00F73D71" w:rsidP="00F73D71">
      <w:pPr>
        <w:jc w:val="both"/>
        <w:rPr>
          <w:rFonts w:ascii="Times New Roman" w:hAnsi="Times New Roman" w:cs="Times New Roman"/>
          <w:noProof/>
          <w:sz w:val="24"/>
        </w:rPr>
      </w:pPr>
    </w:p>
    <w:p w14:paraId="50F80CAD"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68. Starptautiskā tirdzniecība ir virzītājspēks, kas ļauj nodrošināt iekļaujošu ekonomisko izaugsmi un mazināt nabadzību, kā arī palīdz veicināt ilgtspējīgu attīstību. Mēs turpināsim veicināt visaptverošu, ar noteikumiem pamatotu, atvērtu, pārredzamu, paredzamu, iekļaujošu, nediskriminējošu un taisnīgu daudzpusēju tirdzniecības sistēmu Pasaules Tirdzniecības organizācijas pārziņā, kā arī jēgpilnu tirdzniecības liberalizāciju. Mēs aicinām visus Pasaules Tirdzniecības organizācijas locekļus divkāršot centienus, lai nekavējoties noslēgtu sarunas par Dohas Attīstības programmu. Mēs piešķiram lielu nozīmi tāda atbalsta sniegšanai, kas saistīts ar tirdzniecības spēju palielināšanu attīstības valstīm, tostarp Āfrikas valstīm, vismazāk attīstītajām valstīm, iekšzemes attīstības valstīm, mazo salu attīstības valstīm un valstīm ar vidējiem ienākumiem, tostarp lai veicinātu reģionālo ekonomikas integrāciju un savstarpēju savienojamību.</w:t>
      </w:r>
    </w:p>
    <w:p w14:paraId="570B1C77" w14:textId="77777777" w:rsidR="00F73D71" w:rsidRPr="00CE6B18" w:rsidRDefault="00F73D71" w:rsidP="00F73D71">
      <w:pPr>
        <w:jc w:val="both"/>
        <w:rPr>
          <w:rFonts w:ascii="Times New Roman" w:hAnsi="Times New Roman" w:cs="Times New Roman"/>
          <w:noProof/>
          <w:sz w:val="24"/>
        </w:rPr>
      </w:pPr>
    </w:p>
    <w:p w14:paraId="604FF65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69. Mēs atzīstam nepieciešamību palīdzēt attīstības valstīm sasniegt ilgtermiņa parāda atmaksājamību, īstenojot koordinētu politiku, kuras mērķis ir veicināt – pēc nepieciešamības – aizņēmumu finansēšanu, parādu atvieglošanu, parādu pārstrukturēšanu un parādu pareizu pārvaldību. Daudzas valstis joprojām ir neaizsargātas pret parādu krīzēm, un dažas, tostarp vairākas vismazāk attīstītās valstis, mazo salu attīstības valstis un dažas attīstītās valstis, atrodas krīzes situācijā. Mēs vēlreiz atkārtojam, ka debitoriem un kreditoriem ir jāsadarbojas, lai novērstu un atrisinātu parādu neatmaksājamības gadījumus. Par parādu atmaksājamības līmeņa saglabāšanu ir atbildīgas aizņēmuma ņēmējas valstis, tomēr mēs atzīstam, ka arī aizdevējiem ir pienākums aizdot tā, lai nesagrautu valsts parāda atmaksājamību. Mēs atbalstām to valstu parāda atmaksājamības saglabāšanu, kuras ir saņēmušas parāda atvieglojumus un sasniegušas ilgtspējīgu parāda līmeni.</w:t>
      </w:r>
    </w:p>
    <w:p w14:paraId="76AA6422" w14:textId="77777777" w:rsidR="00F73D71" w:rsidRPr="00CE6B18" w:rsidRDefault="00F73D71" w:rsidP="00F73D71">
      <w:pPr>
        <w:jc w:val="both"/>
        <w:rPr>
          <w:rFonts w:ascii="Times New Roman" w:hAnsi="Times New Roman" w:cs="Times New Roman"/>
          <w:noProof/>
          <w:sz w:val="24"/>
        </w:rPr>
      </w:pPr>
    </w:p>
    <w:p w14:paraId="01D06836"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70. Ar šo mēs ieviešam tehnoloģiju veicināšanas mehānismu, kas tika izveidots ar Adisabebas rīcības programmu, lai atbalstītu ilgtspējīgas attīstības mērķus. Tehnoloģiju veicināšanas mehānisma pamatā būs daudzpusēja sadarbība starp dalībvalstīm, pilsonisko sabiedrību, privāto sektoru, zinātnieku aprindām, Apvienoto Nāciju Organizācijas struktūrām un citām ieinteresētām personām, un tajā darbosies Apvienoto Nāciju Organizācijas starpaģentūru darba grupa zinātnes, tehnoloģiju un inovācijas jautājumos ilgtspējīgas attīstības mērķu sasniegšanai, ieinteresēto pušu daudzpusējas sadarbības forums zinātnes, tehnoloģiju un inovācijas jautājumos ilgtspējīgas attīstības mērķu sasniegšanai un tiešsaistes platforma.</w:t>
      </w:r>
    </w:p>
    <w:p w14:paraId="333A9CD6" w14:textId="77777777" w:rsidR="00F73D71" w:rsidRPr="00F73D71" w:rsidRDefault="00F73D71" w:rsidP="00F73D71">
      <w:pPr>
        <w:pStyle w:val="ListParagraph"/>
        <w:numPr>
          <w:ilvl w:val="0"/>
          <w:numId w:val="36"/>
        </w:numPr>
        <w:spacing w:before="0"/>
        <w:ind w:left="567" w:right="0" w:hanging="284"/>
        <w:rPr>
          <w:rFonts w:ascii="Times New Roman" w:hAnsi="Times New Roman"/>
          <w:sz w:val="24"/>
        </w:rPr>
      </w:pPr>
      <w:r w:rsidRPr="00F73D71">
        <w:rPr>
          <w:rFonts w:ascii="Times New Roman" w:hAnsi="Times New Roman"/>
          <w:sz w:val="24"/>
        </w:rPr>
        <w:t>Apvienoto Nāciju Organizācijas starpaģentūru darba grupa zinātnes, tehnoloģiju un inovācijas jautājumos ilgtspējīgas attīstības mērķu sasniegšanai veicinās koordināciju, saskaņotību un sadarbību Apvienoto Nāciju Organizācijas sistēmā jautājumos, kas saistīti ar zinātni, tehnoloģijām un inovāciju, lai uzlabotu sinerģiju un efektivitāti, jo īpaši lai veicinātu spēju palielināšanas iniciatīvas. Darba grupa izmantos pašreizējos resursus un sadarbosies ar 10 pārstāvjiem no pilsoniskās sabiedrības, privātā sektora un zinātnieku aprindām, lai sagatavotos sanāksmēm, kurās piedalīsies ieinteresēto pušu daudzpusējas sadarbības forums zinātnes, tehnoloģiju un inovācijas jautājumos ilgtspējīgas attīstības mērķu sasniegšanai, kā arī lai izstrādātu un ieviestu praksē tiešsaistes platformu, tostarp sagatavotu priekšlikumus par foruma un tiešsaistes platformas darba kārtību. Minētos 10 pārstāvjus iecels ģenerālsekretārs uz diviem gadiem. Darba grupā varēs piedalīties visas Apvienoto Nāciju Organizācijas aģentūras, fondi un programmas, kā arī Ekonomikas un sociālo lietu padomes funkcionālās komisijas, un sākotnēji tās sastāvā darbosies struktūras, kas pašlaik veido neoficiālo darba grupu tehnoloģijas veicināšanas jautājumos, proti, Ekonomikas un sociālo lietu departaments, Apvienoto Nāciju Organizācijas Vides programma, Apvienoto Nāciju Organizācijas Industriālās attīstības organizācija, Apvienoto Nāciju Organizācijas Izglītības, zinātnes un kultūras organizācija, Apvienoto Nāciju Organizācijas Tirdzniecības un attīstības konference, Starptautiskā Telesakaru savienība, Pasaules intelektuālā īpašuma organizācija un Pasaules Banka.</w:t>
      </w:r>
    </w:p>
    <w:p w14:paraId="6A9F8094" w14:textId="77777777" w:rsidR="00F73D71" w:rsidRPr="00F73D71" w:rsidRDefault="00F73D71" w:rsidP="00F73D71">
      <w:pPr>
        <w:pStyle w:val="ListParagraph"/>
        <w:numPr>
          <w:ilvl w:val="0"/>
          <w:numId w:val="36"/>
        </w:numPr>
        <w:spacing w:before="0"/>
        <w:ind w:left="567" w:right="0" w:hanging="284"/>
        <w:rPr>
          <w:rFonts w:ascii="Times New Roman" w:hAnsi="Times New Roman"/>
          <w:sz w:val="24"/>
        </w:rPr>
      </w:pPr>
      <w:r w:rsidRPr="00F73D71">
        <w:rPr>
          <w:rFonts w:ascii="Times New Roman" w:hAnsi="Times New Roman"/>
          <w:sz w:val="24"/>
        </w:rPr>
        <w:t>Tiešsaistes platforma tiks izmantota, lai nodrošinātu visaptverošu informācijas sniegšanu par pastāvošajām zinātnes, tehnoloģijas un inovācijas iniciatīvām, mehānismiem un programmām Apvienoto Nāciju Organizācijā un ārpus tās, kā arī tā tiks izmantota kā vārteja šādas informācijas ieguvei. Tiešsaistes platforma atvieglos piekļuvi informācijai, zināšanām un pieredzei, kā arī paraugpraksei un gūtajām atziņām par zinātnes, tehnoloģiju un inovācijas veicināšanas iniciatīvām un politiku. Tiešsaistes platforma arī veicinās tādu brīvpieejas zinātnisko publikāciju izplatīšanu, kas radītas visā pasaulē. Tiešsaistes platforma tiks izstrādāta, pamatojoties uz neatkarīgu tehnisko novērtējumu, kurā tiks ņemta vērā paraugprakse un atziņas, kas gūtas citās iniciatīvās Apvienoto Nāciju Organizācijā un ārpus tās, lai nodrošinātu, ka tā sniedz pietiekamu informāciju par pastāvošajām zinātnes, tehnoloģiju un inovācijas platformām, papildina tās un atvieglo piekļuvi tām, un lai izvairītos no dublēšanas un palielinātu sinerģiju.</w:t>
      </w:r>
    </w:p>
    <w:p w14:paraId="04149F83" w14:textId="77777777" w:rsidR="00F73D71" w:rsidRPr="00F73D71" w:rsidRDefault="00F73D71" w:rsidP="00F73D71">
      <w:pPr>
        <w:pStyle w:val="ListParagraph"/>
        <w:numPr>
          <w:ilvl w:val="0"/>
          <w:numId w:val="36"/>
        </w:numPr>
        <w:spacing w:before="0"/>
        <w:ind w:left="567" w:right="0" w:hanging="284"/>
        <w:rPr>
          <w:rFonts w:ascii="Times New Roman" w:hAnsi="Times New Roman"/>
          <w:sz w:val="24"/>
        </w:rPr>
      </w:pPr>
      <w:r w:rsidRPr="00F73D71">
        <w:rPr>
          <w:rFonts w:ascii="Times New Roman" w:hAnsi="Times New Roman"/>
          <w:sz w:val="24"/>
        </w:rPr>
        <w:t>Ieinteresēto pušu daudzpusējas sadarbības forums zinātnes, tehnoloģijas un inovācijas jautājumos ilgtspējīgas attīstības mērķu sasniegšanai tiks sasaukts katru gadu uz divām dienām; tajā sapulcēsies visas ieinteresētās puses, lai katra atbilstoši savai kompetencei aktīvi iesaistītos apspriedē par sadarbību zinātnes, tehnoloģijas un inovācijas tematiskajās jomās ilgtspējīgas attīstības mērķu īstenošanai. Forums nodrošinās vietu mijiedarbības veicināšanai, partneru atrašanai un tīklu izveidei starp ieinteresētajām pusēm un ieinteresēto pušu daudzpusējām partnerībām, lai apzinātu un izvērtētu tehnoloģiju vajadzības un nepilnības, tostarp zinātniskās sadarbības, jauninājumu un spēju palielināšanas jomā, un lai veicinātu attiecīgo tehnoloģiju izstrādi, nodošanu un izplatīšanu ilgtspējīgas attīstības mērķu sasniegšanai. Foruma sanāksmes sasauks Ekonomikas un sociālo lietu padomes priekšsēdētājs pirms augsta līmeņa politikas foruma sanāksmes padomes aizbildnībā vai – attiecīgā gadījumā – vienlaikus ar citiem forumiem vai konferencēm, ņemot vērā apspriežamo tēmu un pamatojoties uz sadarbību ar citu forumu vai konferenču organizatoriem. Foruma sanāksmes kopīgi vadīs divas dalībvalstis, un tajās tiks sagatavoti apspriežu kopsavilkumi, ko izstrādās abas minētās dalībvalstis un iesniegs izskatīšanai augsta līmeņa politikas foruma sanāksmēs saistībā ar izpildes uzraudzību un īstenošanas pārskatīšanu, kas attiecas uz attīstības dienaskārtību laikam pēc 2015. gada.</w:t>
      </w:r>
    </w:p>
    <w:p w14:paraId="26380DBA" w14:textId="77777777" w:rsidR="00F73D71" w:rsidRPr="00F73D71" w:rsidRDefault="00F73D71" w:rsidP="00F73D71">
      <w:pPr>
        <w:pStyle w:val="ListParagraph"/>
        <w:numPr>
          <w:ilvl w:val="0"/>
          <w:numId w:val="36"/>
        </w:numPr>
        <w:spacing w:before="0"/>
        <w:ind w:left="567" w:right="0" w:hanging="284"/>
        <w:rPr>
          <w:rFonts w:ascii="Times New Roman" w:hAnsi="Times New Roman"/>
          <w:sz w:val="24"/>
        </w:rPr>
      </w:pPr>
      <w:r w:rsidRPr="00F73D71">
        <w:rPr>
          <w:rFonts w:ascii="Times New Roman" w:hAnsi="Times New Roman"/>
          <w:sz w:val="24"/>
        </w:rPr>
        <w:t>Augsta līmeņa politikas foruma sanāksmēs tiks ņemts vērā daudzpusējā ieinteresēto pušu foruma kopsavilkuma dokuments. Augsta līmeņa politikas forumā par ilgtspējīgu attīstību, ņemot vērā darba grupas ekspertu viedokli, tiks izvirzītas tēmas nākamajam daudzpusējam ieinteresēto pušu forumam par zinātni, tehnoloģijām un inovāciju.</w:t>
      </w:r>
    </w:p>
    <w:p w14:paraId="4F7367B2" w14:textId="77777777" w:rsidR="00F73D71" w:rsidRPr="00CE6B18" w:rsidRDefault="00F73D71" w:rsidP="00F73D71">
      <w:pPr>
        <w:jc w:val="both"/>
        <w:rPr>
          <w:rFonts w:ascii="Times New Roman" w:hAnsi="Times New Roman" w:cs="Times New Roman"/>
          <w:noProof/>
          <w:sz w:val="24"/>
        </w:rPr>
      </w:pPr>
    </w:p>
    <w:p w14:paraId="195DEA50"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71. Mēs vēlreiz atkārtojam, ka šī dienaskārtība un ilgtspējīgas attīstības mērķi un apakšmērķi, tostarp īstenošanas līdzekļi, ir vispārēji, nedalāmi un savstarpēji saistīti.</w:t>
      </w:r>
    </w:p>
    <w:p w14:paraId="42F2BFF3" w14:textId="77777777" w:rsidR="00F73D71" w:rsidRPr="00CE6B18" w:rsidRDefault="00F73D71" w:rsidP="00F73D71">
      <w:pPr>
        <w:jc w:val="both"/>
        <w:rPr>
          <w:rFonts w:ascii="Times New Roman" w:hAnsi="Times New Roman" w:cs="Times New Roman"/>
          <w:noProof/>
          <w:sz w:val="24"/>
        </w:rPr>
      </w:pPr>
    </w:p>
    <w:p w14:paraId="75BAB2A7"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80" w:name="_Toc197961796"/>
      <w:r w:rsidRPr="00F73D71">
        <w:rPr>
          <w:rFonts w:ascii="Times New Roman" w:hAnsi="Times New Roman" w:cs="Times New Roman"/>
          <w:sz w:val="24"/>
          <w:szCs w:val="24"/>
        </w:rPr>
        <w:t>Izpildes uzraudzība un pārskatīšana</w:t>
      </w:r>
      <w:bookmarkEnd w:id="80"/>
    </w:p>
    <w:p w14:paraId="1664A7A8" w14:textId="77777777" w:rsidR="00F73D71" w:rsidRPr="00CE6B18" w:rsidRDefault="00F73D71" w:rsidP="00F73D71">
      <w:pPr>
        <w:jc w:val="both"/>
        <w:rPr>
          <w:rFonts w:ascii="Times New Roman" w:hAnsi="Times New Roman" w:cs="Times New Roman"/>
          <w:b/>
          <w:noProof/>
          <w:sz w:val="24"/>
        </w:rPr>
      </w:pPr>
    </w:p>
    <w:p w14:paraId="2E809C98"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72. Mēs apņemamies nākamajos 15 gados iesaistīties sistemātiskā šīs dienaskārtības izpildes uzraudzībā un īstenošanas pārskatīšanā. Stabila, brīvprātīga, efektīva, līdzdalību veicinoša, pārredzama un rūpīgi izstrādāta izpildes uzraudzības un pārskatīšanas sistēma sniegs būtisku ieguldījumu īstenošanā un palīdzēs valstīm maksimāli palielināt un uzraudzīt šīs dienaskārtības īstenošanas progresu, lai nodrošinātu, ka neviens netiek atstāts novārtā.</w:t>
      </w:r>
    </w:p>
    <w:p w14:paraId="17042E6A" w14:textId="77777777" w:rsidR="00F73D71" w:rsidRPr="00CE6B18" w:rsidRDefault="00F73D71" w:rsidP="00F73D71">
      <w:pPr>
        <w:jc w:val="both"/>
        <w:rPr>
          <w:rFonts w:ascii="Times New Roman" w:hAnsi="Times New Roman" w:cs="Times New Roman"/>
          <w:noProof/>
          <w:sz w:val="24"/>
        </w:rPr>
      </w:pPr>
    </w:p>
    <w:p w14:paraId="16755F05" w14:textId="77777777" w:rsidR="00F73D71" w:rsidRPr="00F73D71" w:rsidRDefault="00F73D71" w:rsidP="00F73D71">
      <w:pPr>
        <w:keepNext/>
        <w:keepLines/>
        <w:jc w:val="both"/>
        <w:rPr>
          <w:rFonts w:ascii="Times New Roman" w:hAnsi="Times New Roman"/>
          <w:sz w:val="24"/>
        </w:rPr>
      </w:pPr>
      <w:r w:rsidRPr="00F73D71">
        <w:rPr>
          <w:rFonts w:ascii="Times New Roman" w:hAnsi="Times New Roman"/>
          <w:sz w:val="24"/>
        </w:rPr>
        <w:t>73. Darbojoties valsts, reģionu un pasaules līmenī, tiks veicināta atbildība pret mūsu pilsoņiem, atbalstīta efektīva starptautiskā sadarbība šīs dienaskārtības īstenošanā un veicināta paraugprakses apmaiņa un savstarpēja mācīšanās. Tas ļauj piesaistīt atbalstu, lai pārvarētu kopīgas grūtības un apzinātu jaunas problēmas un problēmas, kas varētu rasties. Tā kā šī ir visaptveroša dienaskārtība, svarīga būs visu tautu savstarpēja uzticēšanās un izpratne.</w:t>
      </w:r>
    </w:p>
    <w:p w14:paraId="2FCAF35F" w14:textId="77777777" w:rsidR="00F73D71" w:rsidRPr="00CE6B18" w:rsidRDefault="00F73D71" w:rsidP="00F73D71">
      <w:pPr>
        <w:jc w:val="both"/>
        <w:rPr>
          <w:rFonts w:ascii="Times New Roman" w:hAnsi="Times New Roman" w:cs="Times New Roman"/>
          <w:noProof/>
          <w:sz w:val="24"/>
        </w:rPr>
      </w:pPr>
    </w:p>
    <w:p w14:paraId="17E751F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74. Izpildes uzraudzības un pārskatīšanas procesi visos līmeņos notiks saskaņā ar šādiem principiem:</w:t>
      </w:r>
    </w:p>
    <w:p w14:paraId="20402B07"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a) tie būs brīvprātīgi un valstu vadīti, tajos ņems vērā atšķirīgo reālo situāciju valstīs, to spējas un attīstības līmeņus, kā arī ievēros valstu politiku un prioritātes. Tā kā ilgtspējīgas attīstības sasniegšanā būtiska nozīme ir valsts atbildībai, valsts līmeņa procesu rezultāts būs pamats pārskatīšanai reģionu un pasaules līmenī, ņemot vērā to, ka pasaules mēroga pārskatīšana notiks, galvenokārt pamatojoties uz valstu oficiālajiem datu avotiem;</w:t>
      </w:r>
    </w:p>
    <w:p w14:paraId="58BF6B28"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b) tie nodrošinās iespēju uzraudzīt globālo mērķu un apakšmērķu, tostarp īstenošanas līdzekļu, īstenošanas progresu visās valstīs tādā veidā, kas ļauj ņemt vērā, ka tie ir vispārēji, integrēti un savstarpēji saistīti, un visas trīs ilgtspējīgas attīstības dimensijas;</w:t>
      </w:r>
    </w:p>
    <w:p w14:paraId="427EBF8A"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c) tie ļaus saglabāt virzību ilgtermiņā, apzināt sasniegumus, problēmas, trūkumus un izšķirīgi svarīgos veiksmes faktorus un palīdzēt valstīm veikt pārdomātas politikas izvēles. Minētie procesi palīdzēs piesaistīt nepieciešamos īstenošanas līdzekļus un veidot partnerības, apzināt risinājumus un paraugpraksi, kā arī veicinās starptautiskās attīstības sistēmas koordināciju un efektivitāti;</w:t>
      </w:r>
    </w:p>
    <w:p w14:paraId="1386DB17"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d) tie būs atvērti, iekļaujoši, līdzdalību veicinoši un pārredzami visiem cilvēkiem un atbalstīs visas ieinteresētās puses ziņojumu sagatavošanā;</w:t>
      </w:r>
    </w:p>
    <w:p w14:paraId="378FBF8C"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e) tie būs vērsti uz cilvēkiem un dzimumu līdztiesībai atbilstoši, ievēros cilvēktiesības un īpašu uzmanību pievērsīs visnabadzīgākajiem, visneaizsargātākajiem un novārtā visvairāk atstātajiem cilvēkiem;</w:t>
      </w:r>
    </w:p>
    <w:p w14:paraId="20B42E8F"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f) to pamatā būs pastāvošās platformas un procesi tur, kur tādi ir; tajos izvairīsies no šo platformu un procesu dublēšanas, un tiks ņemti vērā konkrētās valsts apstākļi, spējas, vajadzības un prioritātes. Tie laika gaitā pilnveidosies, lai ņemtu vērā problēmas, kas varētu rasties, un jaunas izstrādātās metodes, un mazinās valsts pārvaldēm uzlikto ziņošanas logu;</w:t>
      </w:r>
    </w:p>
    <w:p w14:paraId="3B6AEF7A"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g) tie būs konkrēti un izstrādāti, pamatojoties uz pierādījumiem un valstu veiktiem izvērtējumiem, kā arī kvalitatīviem, pieejamiem, laikus sniegtiem, uzticamiem datiem, kas detalizēti dalīti pēc ienākumiem, dzimuma, vecuma, rases, etniskās piederības, migrācijas statusa, invaliditātes, ģeogrāfiskās atrašanās vietas un citām attiecīgās valsts kontekstā būtiskām pazīmēm;</w:t>
      </w:r>
    </w:p>
    <w:p w14:paraId="1071F8C2"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h) tie radīs nepieciešamību pēc uzlabota spēju palielināšanas atbalsta attīstības valstīm, tostarp valstu datu sistēmu un izvērtēšanas programmu stiprināšanas, jo īpaši Āfrikas valstīs, vismazāk attīstītajās valstīs, mazo salu attīstības valstīs, iekšzemes attīstības valstīs un valstīs ar vidējiem ienākumiem;</w:t>
      </w:r>
    </w:p>
    <w:p w14:paraId="7F60F15B" w14:textId="77777777" w:rsidR="00F73D71" w:rsidRPr="00F73D71" w:rsidRDefault="00F73D71" w:rsidP="00F73D71">
      <w:pPr>
        <w:ind w:firstLine="284"/>
        <w:jc w:val="both"/>
        <w:rPr>
          <w:rFonts w:ascii="Times New Roman" w:hAnsi="Times New Roman"/>
          <w:sz w:val="24"/>
        </w:rPr>
      </w:pPr>
      <w:r w:rsidRPr="00F73D71">
        <w:rPr>
          <w:rFonts w:ascii="Times New Roman" w:hAnsi="Times New Roman"/>
          <w:sz w:val="24"/>
        </w:rPr>
        <w:t>i) tiem atbalstu aktīvi sniegs Apvienoto Nāciju Organizācijas sistēma un citas daudzpusējas iestādes.</w:t>
      </w:r>
    </w:p>
    <w:p w14:paraId="451829D1" w14:textId="77777777" w:rsidR="00F73D71" w:rsidRPr="00CE6B18" w:rsidRDefault="00F73D71" w:rsidP="00F73D71">
      <w:pPr>
        <w:jc w:val="both"/>
        <w:rPr>
          <w:rFonts w:ascii="Times New Roman" w:hAnsi="Times New Roman" w:cs="Times New Roman"/>
          <w:noProof/>
          <w:sz w:val="24"/>
        </w:rPr>
      </w:pPr>
    </w:p>
    <w:p w14:paraId="4B091735" w14:textId="77777777" w:rsidR="00F73D71" w:rsidRPr="00F73D71" w:rsidRDefault="00F73D71" w:rsidP="00F73D71">
      <w:pPr>
        <w:widowControl/>
        <w:jc w:val="both"/>
        <w:rPr>
          <w:rFonts w:ascii="Times New Roman" w:hAnsi="Times New Roman"/>
          <w:sz w:val="24"/>
        </w:rPr>
      </w:pPr>
      <w:r w:rsidRPr="00F73D71">
        <w:rPr>
          <w:rFonts w:ascii="Times New Roman" w:hAnsi="Times New Roman"/>
          <w:sz w:val="24"/>
        </w:rPr>
        <w:t>75. Mērķu un apakšmērķu izpildes uzraudzība un pārskatīšana notiks, izmantojot globālo rādītāju kopumu. Tos papildinās reģionu un valsts līmeņa rādītāji, ko izstrādās dalībvalstis, kā arī darba rezultāti, kas gūti, izstrādājot bāzes vērtības tiem apakšmērķiem, attiecībā uz kuriem vēl nav vispārēju valsts un pasaules līmeņa pamatdatu. Globālo rādītāju pamatnostādnes, kas jāizstrādā starpaģentūru un ekspertu grupai ilgtspējīgas attīstības mērķu jautājumos, apstiprinās Statistikas komisija līdz 2016. gada martam un tad pieņems Ekonomikas un sociālo lietu padome un Ģenerālā asambleja atbilstoši esošajām pilnvarām. Minētās pamatnostādnes būs vienkāršas, bet pamatīgas un attieksies uz visiem ilgtspējīgas attīstības mērķiem un apakšmērķiem, tostarp īstenošanas līdzekļiem, saglabājot tajos ietverto politisko līdzsvaru, integrāciju un vērienīgumu.</w:t>
      </w:r>
    </w:p>
    <w:p w14:paraId="36CC35C1" w14:textId="77777777" w:rsidR="00F73D71" w:rsidRPr="00CE6B18" w:rsidRDefault="00F73D71" w:rsidP="00F73D71">
      <w:pPr>
        <w:jc w:val="both"/>
        <w:rPr>
          <w:rFonts w:ascii="Times New Roman" w:hAnsi="Times New Roman" w:cs="Times New Roman"/>
          <w:noProof/>
          <w:sz w:val="24"/>
        </w:rPr>
      </w:pPr>
    </w:p>
    <w:p w14:paraId="5336FD5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76. Mēs atbalstīsim attīstības valstis, jo īpaši Āfrikas valstis, vismazāk attīstītās valstis, mazo salu attīstības valstis un iekšzemes attīstības valstis, to valsts statistikas biroju spēju un datu sistēmu stiprināšanā, kas nepieciešami, lai nodrošinātu piekļuvi dažādos griezumos sagrupētiem kvalitatīviem, laikus sniegtiem un uzticamiem datiem. Mēs veicināsim to, ka tiek pārredzami un atbildīgi stiprināta attiecīgā publiskā un privātā sektora sadarbība, lai izmantotu iespējas, ko sniedz tās rīcībā esošais plašais datu klāsts, tostarp zemes novērošanas un ģeotelpiskā informācija, vienlaikus nodrošinot arī valstu atbildību progresa atbalstīšanā un uzraudzībā.</w:t>
      </w:r>
    </w:p>
    <w:p w14:paraId="7FA2A0DD" w14:textId="77777777" w:rsidR="00F73D71" w:rsidRPr="00CE6B18" w:rsidRDefault="00F73D71" w:rsidP="00F73D71">
      <w:pPr>
        <w:jc w:val="both"/>
        <w:rPr>
          <w:rFonts w:ascii="Times New Roman" w:hAnsi="Times New Roman" w:cs="Times New Roman"/>
          <w:noProof/>
          <w:sz w:val="24"/>
        </w:rPr>
      </w:pPr>
    </w:p>
    <w:p w14:paraId="1D023473"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77. Mēs apņemamies pilnīgi iesaistīties regulāru un iekļaujošu progresa ziņojumu sagatavošanā pašvaldību, valsts, reģionu un pasaules līmenī. Ciktāl tas būs iespējams, mēs izmantosim pastāvošo izpildes uzraudzības un pārskatīšanas iestāžu un mehānismu tīklu. Arī valstu ziņojumi ļaus novērtēt progresu un apzināt problēmas reģionu un pasaules līmenī. Papildus reģionālajiem dialogiem un pasaules mēroga pārskatiem tie nodrošinās informāciju, lai varētu izstrādāt ieteikumus izpildes uzraudzībai dažādos līmeņos.</w:t>
      </w:r>
    </w:p>
    <w:p w14:paraId="78A2E47C" w14:textId="77777777" w:rsidR="00F73D71" w:rsidRPr="00CE6B18" w:rsidRDefault="00F73D71" w:rsidP="00F73D71">
      <w:pPr>
        <w:jc w:val="both"/>
        <w:rPr>
          <w:rFonts w:ascii="Times New Roman" w:hAnsi="Times New Roman" w:cs="Times New Roman"/>
          <w:noProof/>
          <w:sz w:val="24"/>
        </w:rPr>
      </w:pPr>
    </w:p>
    <w:p w14:paraId="1C24588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81" w:name="_TOC_250002"/>
      <w:bookmarkStart w:id="82" w:name="_Toc197961797"/>
      <w:r w:rsidRPr="00F73D71">
        <w:rPr>
          <w:rFonts w:ascii="Times New Roman" w:hAnsi="Times New Roman" w:cs="Times New Roman"/>
          <w:sz w:val="24"/>
          <w:szCs w:val="24"/>
        </w:rPr>
        <w:t>Valsts līmenis</w:t>
      </w:r>
      <w:bookmarkEnd w:id="81"/>
      <w:bookmarkEnd w:id="82"/>
    </w:p>
    <w:p w14:paraId="39658AC3" w14:textId="77777777" w:rsidR="00F73D71" w:rsidRPr="00CE6B18" w:rsidRDefault="00F73D71" w:rsidP="00F73D71">
      <w:pPr>
        <w:jc w:val="both"/>
        <w:rPr>
          <w:rFonts w:ascii="Times New Roman" w:hAnsi="Times New Roman" w:cs="Times New Roman"/>
          <w:b/>
          <w:noProof/>
          <w:sz w:val="24"/>
        </w:rPr>
      </w:pPr>
    </w:p>
    <w:p w14:paraId="07893282"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78. Mēs aicinām visas dalībvalstis, cik drīz vien iespējams, izstrādāt vērienīgus valsts līmeņa rīcības pasākumus šīs dienaskārtības vispārējai īstenošanai. Tie var veicināt virzību uz ilgtspējīgas attīstības mērķiem, un attiecīgā gadījumā to pamatā var būt pastāvošie plānošanas dokumenti, piemēram, valsts attīstības un ilgtspējīgas attīstības stratēģijas.</w:t>
      </w:r>
    </w:p>
    <w:p w14:paraId="35636CA2" w14:textId="77777777" w:rsidR="00F73D71" w:rsidRPr="00CE6B18" w:rsidRDefault="00F73D71" w:rsidP="00F73D71">
      <w:pPr>
        <w:jc w:val="both"/>
        <w:rPr>
          <w:rFonts w:ascii="Times New Roman" w:hAnsi="Times New Roman" w:cs="Times New Roman"/>
          <w:noProof/>
          <w:sz w:val="24"/>
        </w:rPr>
      </w:pPr>
    </w:p>
    <w:p w14:paraId="424B60A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79. Mēs arī aicinām dalībvalstis regulāri un iekļaujoši sagatavot valsts un pašvaldību līmenī sasniegtā progresa ziņojumus, lai pārskatīšana būtu valsts vadīta un virzīta. Šādā pārskatīšanā jāņem vērā viedoklis, ko izsaka pirmiedzīvotāji, pilsoniskā sabiedrība, privātais sektors un citas ieinteresētās puses, atbilstoši apstākļiem konkrētajā valstī, tās politikai un prioritātēm. Šos procesus var atbalstīt arī valstu parlamenti un citas iestādes.</w:t>
      </w:r>
    </w:p>
    <w:p w14:paraId="60C81D1E" w14:textId="77777777" w:rsidR="00F73D71" w:rsidRPr="00CE6B18" w:rsidRDefault="00F73D71" w:rsidP="00F73D71">
      <w:pPr>
        <w:jc w:val="both"/>
        <w:rPr>
          <w:rFonts w:ascii="Times New Roman" w:hAnsi="Times New Roman" w:cs="Times New Roman"/>
          <w:noProof/>
          <w:sz w:val="24"/>
        </w:rPr>
      </w:pPr>
    </w:p>
    <w:p w14:paraId="7811ED0C"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83" w:name="_TOC_250001"/>
      <w:bookmarkStart w:id="84" w:name="_Toc197961798"/>
      <w:r w:rsidRPr="00F73D71">
        <w:rPr>
          <w:rFonts w:ascii="Times New Roman" w:hAnsi="Times New Roman" w:cs="Times New Roman"/>
          <w:sz w:val="24"/>
          <w:szCs w:val="24"/>
        </w:rPr>
        <w:t>Reģionu līmenis</w:t>
      </w:r>
      <w:bookmarkEnd w:id="83"/>
      <w:bookmarkEnd w:id="84"/>
    </w:p>
    <w:p w14:paraId="62BFEDCD" w14:textId="77777777" w:rsidR="00F73D71" w:rsidRPr="00CE6B18" w:rsidRDefault="00F73D71" w:rsidP="00F73D71">
      <w:pPr>
        <w:jc w:val="both"/>
        <w:rPr>
          <w:rFonts w:ascii="Times New Roman" w:hAnsi="Times New Roman" w:cs="Times New Roman"/>
          <w:b/>
          <w:noProof/>
          <w:sz w:val="24"/>
        </w:rPr>
      </w:pPr>
    </w:p>
    <w:p w14:paraId="7812C8D5"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80. Izpildes uzraudzība un pārskatīšana reģionu un apakšreģionu līmenī attiecīgā gadījumā var sniegt vērtīgas iespējas mācīties no līdzbiedriem, tostarp brīvprātīgi sagatavot pārskatus, dalīties paraugpraksē un apspriesties par kopīgiem apakšmērķiem. Šajā ziņā mēs atzinīgi vērtējam reģionu un apakšreģionu komisiju un organizāciju sadarbību. Iekļaujošos reģionu procesos tiks izmantoti valsts līmeņa pārskati, un tie veicinās izpildes uzraudzību un pārskatīšanu pasaules līmenī, tostarp augsta līmeņa politikas forumā par ilgtspējīgu attīstību.</w:t>
      </w:r>
    </w:p>
    <w:p w14:paraId="03AF7AC9" w14:textId="77777777" w:rsidR="00F73D71" w:rsidRPr="00CE6B18" w:rsidRDefault="00F73D71" w:rsidP="00F73D71">
      <w:pPr>
        <w:jc w:val="both"/>
        <w:rPr>
          <w:rFonts w:ascii="Times New Roman" w:hAnsi="Times New Roman" w:cs="Times New Roman"/>
          <w:noProof/>
          <w:sz w:val="24"/>
        </w:rPr>
      </w:pPr>
    </w:p>
    <w:p w14:paraId="7E06179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81. Atzīstot, cik svarīgi ir pamatoties uz pastāvošiem izpildes uzraudzības un pārskatīšanas mehānismiem reģionu līmenī un nodrošināt pietiekamu politisko telpu, mēs aicinām visas dalībvalstis atrast vispiemērotāko reģionālo forumu, kurā tām iesaistīties. Apvienoto Nāciju Organizācijas reģionālās komisijas tiek aicinātas arī turpmāk atbalstīt dalībvalstis šajā jomā.</w:t>
      </w:r>
    </w:p>
    <w:p w14:paraId="4AC4840D" w14:textId="77777777" w:rsidR="00F73D71" w:rsidRPr="00CE6B18" w:rsidRDefault="00F73D71" w:rsidP="00F73D71">
      <w:pPr>
        <w:jc w:val="both"/>
        <w:rPr>
          <w:rFonts w:ascii="Times New Roman" w:hAnsi="Times New Roman" w:cs="Times New Roman"/>
          <w:noProof/>
          <w:sz w:val="24"/>
        </w:rPr>
      </w:pPr>
    </w:p>
    <w:p w14:paraId="700AD28B" w14:textId="77777777" w:rsidR="00F73D71" w:rsidRPr="00F73D71" w:rsidRDefault="00F73D71" w:rsidP="00F73D71">
      <w:pPr>
        <w:pStyle w:val="Heading1"/>
        <w:keepNext/>
        <w:keepLines/>
        <w:spacing w:before="0"/>
        <w:ind w:left="0" w:right="0"/>
        <w:jc w:val="both"/>
        <w:rPr>
          <w:rFonts w:ascii="Times New Roman" w:hAnsi="Times New Roman" w:cs="Times New Roman"/>
          <w:sz w:val="24"/>
          <w:szCs w:val="24"/>
        </w:rPr>
      </w:pPr>
      <w:bookmarkStart w:id="85" w:name="_TOC_250000"/>
      <w:bookmarkStart w:id="86" w:name="_Toc197961799"/>
      <w:r w:rsidRPr="00F73D71">
        <w:rPr>
          <w:rFonts w:ascii="Times New Roman" w:hAnsi="Times New Roman" w:cs="Times New Roman"/>
          <w:sz w:val="24"/>
          <w:szCs w:val="24"/>
        </w:rPr>
        <w:t>Pasaules līmenis</w:t>
      </w:r>
      <w:bookmarkEnd w:id="85"/>
      <w:bookmarkEnd w:id="86"/>
    </w:p>
    <w:p w14:paraId="6A3C06F2" w14:textId="77777777" w:rsidR="00F73D71" w:rsidRPr="00CE6B18" w:rsidRDefault="00F73D71" w:rsidP="00F73D71">
      <w:pPr>
        <w:jc w:val="both"/>
        <w:rPr>
          <w:rFonts w:ascii="Times New Roman" w:hAnsi="Times New Roman" w:cs="Times New Roman"/>
          <w:b/>
          <w:noProof/>
          <w:sz w:val="24"/>
        </w:rPr>
      </w:pPr>
    </w:p>
    <w:p w14:paraId="1BE353D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82. Augsta līmeņa politikas forumam būs galvenā loma izpildes uzraudzības un pārskatīšanas procesu tīkla pārraudzībā pasaules līmenī, koordinēti sadarbojoties ar Ģenerālo asambleju, Ekonomikas un sociālo lietu padomi un citām attiecīgām struktūrām un forumiem saskaņā ar esošajām pilnvarām. Tas veicinās pieredzes apmaiņu, tostarp par panākumiem, problēmām un gūtajām atziņām, un nodrošinās politisko vadību, virzību un ieteikumus izpildes uzraudzībai. Tas veicinās saskaņotību visā sistēmā un ilgtspējīgas attīstības politikas koordināciju. Forumam arī jānodrošina, ka dienaskārtība saglabā savu nozīmīgumu un vērienīgumu, un galvenokārt jāpievēršas progresa, panākumu un tādu problēmu novērtēšanai, kas rodas attīstītajām un attīstības valstīm, kā arī jaunām problēmām un problēmām, kas varētu rasties. Tiks izveidota efektīva saikne ar visu attiecīgo Apvienoto Nāciju Organizācijas konferenču un procesu izpildes uzraudzības un pārskatīšanas pasākumiem, tostarp attiecībā uz vismazāk attīstītajām valstīm, mazo salu un attīstības valstīm un iekšzemes attīstības valstīm.</w:t>
      </w:r>
    </w:p>
    <w:p w14:paraId="7B146ED1" w14:textId="77777777" w:rsidR="00F73D71" w:rsidRPr="00CE6B18" w:rsidRDefault="00F73D71" w:rsidP="00F73D71">
      <w:pPr>
        <w:jc w:val="both"/>
        <w:rPr>
          <w:rFonts w:ascii="Times New Roman" w:hAnsi="Times New Roman" w:cs="Times New Roman"/>
          <w:noProof/>
          <w:sz w:val="24"/>
        </w:rPr>
      </w:pPr>
    </w:p>
    <w:p w14:paraId="59EC3099" w14:textId="77777777" w:rsidR="00F73D71" w:rsidRPr="00F73D71" w:rsidRDefault="00F73D71" w:rsidP="00F73D71">
      <w:pPr>
        <w:jc w:val="both"/>
        <w:rPr>
          <w:rFonts w:ascii="Times New Roman" w:hAnsi="Times New Roman"/>
          <w:sz w:val="24"/>
        </w:rPr>
      </w:pPr>
      <w:r w:rsidRPr="00F73D71">
        <w:rPr>
          <w:rFonts w:ascii="Times New Roman" w:hAnsi="Times New Roman"/>
          <w:sz w:val="24"/>
        </w:rPr>
        <w:t xml:space="preserve">83. Izpildes uzraudzībā un pārskatīšanā, kas notiks augsta līmeņa politikas forumā, tiks izmantots ikgadējais progresa ziņojums par ilgtspējīgas attīstības mērķiem, kas jāsagatavo ģenerālsekretāram sadarbībā ar Apvienoto Nāciju Organizācijas sistēmu, pamatojoties uz globālo rādītāju pamatnostādnēm, no valstu statistikas sistēmām iegūtajiem datiem un reģionu līmenī apkopoto informāciju. Augsta līmeņa politikas forumā arī tiks izmantots </w:t>
      </w:r>
      <w:r w:rsidRPr="00F73D71">
        <w:rPr>
          <w:rFonts w:ascii="Times New Roman" w:hAnsi="Times New Roman"/>
          <w:i/>
          <w:sz w:val="24"/>
        </w:rPr>
        <w:t>Vispārējais ilgtspējīgas attīstības ziņojums</w:t>
      </w:r>
      <w:r w:rsidRPr="00F73D71">
        <w:rPr>
          <w:rFonts w:ascii="Times New Roman" w:hAnsi="Times New Roman"/>
          <w:sz w:val="24"/>
        </w:rPr>
        <w:t>, kas stiprinās zinātnes un politikas mijiedarbību, un varētu nodrošināt spēcīgu ar pierādījumiem pamatotu instrumentu politikas veidotāju atbalstam nabadzības izskaušanas un ilgtspējīgas attīstības veicināšanā. Mēs aicinām Ekonomikas un sociālo lietu padomes priekšsēdētāju rīkot apspriedes par minētā vispārējā ziņojuma darbības jomu, metodiku un biežumu, kā arī par tā saistību ar progresa ziņojumu; šo apspriežu rezultāts jāatspoguļo augsta līmeņa politikas foruma 2016. gada sesijas ministru deklarācijā.</w:t>
      </w:r>
    </w:p>
    <w:p w14:paraId="55115458" w14:textId="77777777" w:rsidR="00F73D71" w:rsidRPr="00F73D71" w:rsidRDefault="00F73D71" w:rsidP="00F73D71">
      <w:pPr>
        <w:jc w:val="both"/>
        <w:rPr>
          <w:rFonts w:ascii="Times New Roman" w:hAnsi="Times New Roman"/>
          <w:sz w:val="24"/>
        </w:rPr>
      </w:pPr>
    </w:p>
    <w:p w14:paraId="14DD89FD"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84. Augsta līmeņa politikas forums Ekonomikas un sociālo lietu padomes aizbildnībā veiks regulāru pārskatīšanu atbilstoši Ģenerālās asamblejas 2013. gada 9. jūlija Rezolūcijai 67/290. Pārskatīšana būs brīvprātīga, bet veicinās ziņošanu, un tajā tiks iesaistītas attīstītās un attīstības valstis, kā arī attiecīgās Apvienoto Nāciju Organizācijas struktūras un citas ieinteresētās puses, tostarp pilsoniskā sabiedrība un privātais sektors. Pārskatīšanas procesu vadīs valsts, iesaistot ministriju un citu atbilstošu augsta līmeņa struktūru pārstāvjus. Pārskatīšana nodrošinās platformu partnerībām, tostarp iesaistot nozīmīgākās grupas un citas ieinteresētās puses.</w:t>
      </w:r>
    </w:p>
    <w:p w14:paraId="12037678" w14:textId="77777777" w:rsidR="00F73D71" w:rsidRPr="00CE6B18" w:rsidRDefault="00F73D71" w:rsidP="00F73D71">
      <w:pPr>
        <w:jc w:val="both"/>
        <w:rPr>
          <w:rFonts w:ascii="Times New Roman" w:hAnsi="Times New Roman" w:cs="Times New Roman"/>
          <w:noProof/>
          <w:sz w:val="24"/>
        </w:rPr>
      </w:pPr>
    </w:p>
    <w:p w14:paraId="29E49EFB"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85. Augsta līmeņa politikas forumā tiks tematiski pārskatīts ilgtspējīgas attīstības mērķu sasniegšanā gūtais progress, tostarp attiecībā uz transversāliem jautājumiem. Šādā pārskatīšanā atbalstam tiks izmantoti Ekonomikas un sociālo lietu padomes funkcionālo komisiju un citu starpvaldību struktūru un forumu pārskati, kuriem jāatspoguļo mērķu integrētība un to savstarpējās saiknes. Minētajā pārskatīšanā tiks iesaistītas visas ieinteresētās puses, un, ja iespējams, tā tiks iekļauta augsta līmeņa politikas foruma ciklā un pielāgota tam.</w:t>
      </w:r>
    </w:p>
    <w:p w14:paraId="42B3BE4D" w14:textId="77777777" w:rsidR="00F73D71" w:rsidRPr="00CE6B18" w:rsidRDefault="00F73D71" w:rsidP="00F73D71">
      <w:pPr>
        <w:jc w:val="both"/>
        <w:rPr>
          <w:rFonts w:ascii="Times New Roman" w:hAnsi="Times New Roman" w:cs="Times New Roman"/>
          <w:noProof/>
          <w:sz w:val="24"/>
        </w:rPr>
      </w:pPr>
    </w:p>
    <w:p w14:paraId="049875E1"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86. Mēs atzinīgi vērtējam attīstības rezultātu finansēšanas speciālo izpildes uzraudzību un pārskatīšanu, kas izklāstīta Adisabebas rīcības dienaskārtībā, kā arī ilgtspējīgas attīstības mērķu īstenošanas līdzekļus, kas ir šīs dienaskārtības izpildes uzraudzības un pārskatīšanas sistēmas neatņemama daļa. Starp valdībām saskaņotie ikgadējā Ekonomikas un sociālo lietu padomes foruma secinājumi un ieteikumi attīstības finansēšanai tiks iekļauti vispārējā šīs dienaskārtības izpildes uzraudzībā un īstenošanas pārskatīšanā augsta līmeņa politikas forumā.</w:t>
      </w:r>
    </w:p>
    <w:p w14:paraId="67EEED69" w14:textId="77777777" w:rsidR="00F73D71" w:rsidRPr="00CE6B18" w:rsidRDefault="00F73D71" w:rsidP="00F73D71">
      <w:pPr>
        <w:jc w:val="both"/>
        <w:rPr>
          <w:rFonts w:ascii="Times New Roman" w:hAnsi="Times New Roman" w:cs="Times New Roman"/>
          <w:noProof/>
          <w:sz w:val="24"/>
        </w:rPr>
      </w:pPr>
    </w:p>
    <w:p w14:paraId="5416C995" w14:textId="77777777" w:rsidR="00F73D71" w:rsidRPr="00F73D71" w:rsidRDefault="00F73D71" w:rsidP="00F73D71">
      <w:pPr>
        <w:widowControl/>
        <w:jc w:val="both"/>
        <w:rPr>
          <w:rFonts w:ascii="Times New Roman" w:hAnsi="Times New Roman"/>
          <w:sz w:val="24"/>
        </w:rPr>
      </w:pPr>
      <w:r w:rsidRPr="00F73D71">
        <w:rPr>
          <w:rFonts w:ascii="Times New Roman" w:hAnsi="Times New Roman"/>
          <w:sz w:val="24"/>
        </w:rPr>
        <w:t>87. Augsta līmeņa politikas forums, kas notiks reizi četros gados Ģenerālās asamblejas aizbildnībā, sniegs augsta līmeņa politikas norādes par dienaskārtību un tās īstenošanu, apzinās panākto progresu un problēmas, kas varētu rasties, kā arī stimulēs turpmāku pasākumu veikšanu, lai paātrinātu īstenošanu. Nākamais augsta līmeņa politikas forums Ģenerālās asamblejas aizbildnībā notiks 2019. gadā, proti, sanāksmju cikls tiks mainīts, lai maksimāli palielinātu saskaņotību ar visaptverošo politikas pārskatīšanas procesu, kas notiek reizi četros gados.</w:t>
      </w:r>
    </w:p>
    <w:p w14:paraId="09403D50" w14:textId="77777777" w:rsidR="00F73D71" w:rsidRPr="00CE6B18" w:rsidRDefault="00F73D71" w:rsidP="00F73D71">
      <w:pPr>
        <w:jc w:val="both"/>
        <w:rPr>
          <w:rFonts w:ascii="Times New Roman" w:hAnsi="Times New Roman" w:cs="Times New Roman"/>
          <w:noProof/>
          <w:sz w:val="24"/>
        </w:rPr>
      </w:pPr>
    </w:p>
    <w:p w14:paraId="007CD3EC"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88. Mēs arī uzsveram tādas stratēģiskās plānošanas, īstenošanas un ziņošanas nozīmīgumu, kas aptver visu sistēmu, lai nodrošinātu saskaņotu un integrētu Apvienoto Nāciju Organizācijas attīstības sistēmas atbalstu jaunās dienaskārtības īstenošanā. Attiecīgajām vadības struktūrām jāveic pasākumi šā īstenošanas atbalsta pārskatīšanai un jāziņo par progresu un šķēršļiem. Mēs atzinīgi vērtējam Ekonomikas un sociālo lietu padomē notiekošo dialogu par Apvienoto Nāciju Organizācijas attīstības sistēmas pozīciju ilgākā termiņā un gaidām, ka attiecīgā gadījumā šajā ziņā tiks veikti nepieciešamie pasākumi.</w:t>
      </w:r>
    </w:p>
    <w:p w14:paraId="4FDABE81" w14:textId="77777777" w:rsidR="00F73D71" w:rsidRPr="00CE6B18" w:rsidRDefault="00F73D71" w:rsidP="00F73D71">
      <w:pPr>
        <w:jc w:val="both"/>
        <w:rPr>
          <w:rFonts w:ascii="Times New Roman" w:hAnsi="Times New Roman" w:cs="Times New Roman"/>
          <w:noProof/>
          <w:sz w:val="24"/>
        </w:rPr>
      </w:pPr>
    </w:p>
    <w:p w14:paraId="15CB366E" w14:textId="77777777" w:rsidR="00F73D71" w:rsidRPr="00F73D71" w:rsidRDefault="00F73D71" w:rsidP="00F73D71">
      <w:pPr>
        <w:jc w:val="both"/>
        <w:rPr>
          <w:rFonts w:ascii="Times New Roman" w:hAnsi="Times New Roman"/>
          <w:sz w:val="24"/>
        </w:rPr>
      </w:pPr>
      <w:r w:rsidRPr="00F73D71">
        <w:rPr>
          <w:rFonts w:ascii="Times New Roman" w:hAnsi="Times New Roman"/>
          <w:sz w:val="24"/>
        </w:rPr>
        <w:t>89. Augsta līmeņa politikas forums atbalstīs nozīmīgāko grupu un citu ieinteresēto pušu dalību izpildes uzraudzības un pārskatīšanas procesos saskaņā ar Rezolūciju 67/290. Mēs aicinām šos dalībniekus ziņot par viņu ieguldījumu šīs dienaskārtības īstenošanā.</w:t>
      </w:r>
    </w:p>
    <w:p w14:paraId="2FF3D78E" w14:textId="77777777" w:rsidR="00F73D71" w:rsidRPr="00CE6B18" w:rsidRDefault="00F73D71" w:rsidP="00F73D71">
      <w:pPr>
        <w:jc w:val="both"/>
        <w:rPr>
          <w:rFonts w:ascii="Times New Roman" w:hAnsi="Times New Roman" w:cs="Times New Roman"/>
          <w:noProof/>
          <w:sz w:val="24"/>
        </w:rPr>
      </w:pPr>
    </w:p>
    <w:p w14:paraId="38A121E7"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90. Mēs lūdzam ģenerālsekretāru apspriesties ar dalībvalstīm un sagatavot ziņojumu, kurš tiks ņemts vērā Ģenerālās asamblejas 70. sesijā, gatavojoties 2016. gadā notiekošajam augsta līmeņa politikas forumam, un kurā būs izklāstīti izšķirīgi svarīgie starpposma mērķi, kas sasniegti virzībā uz saskaņotiem, efektīviem un iekļaujošiem izpildes uzraudzības pasākumiem un pārskatīšanu pasaules līmenī. Minētajā ziņojumā jāiekļauj priekšlikums par valstu vadītas pārskatīšanas organizatorisko kārtību augsta līmeņa politikas forumā Ekonomikas un sociālo lietu padomes aizbildnībā, tostarp arī ieteikumi kopīgām pamatnostādnēm par brīvprātīgu ziņošanu. Ziņojumā jāprecizē iestāžu atbildība un jāietver norādījumi par ikgadējo tēmu izvēli, tematisko pārskatīšanu secību un periodiskās pārskatīšanas iespējām augsta līmeņa politikas forumam.</w:t>
      </w:r>
    </w:p>
    <w:p w14:paraId="189E610E" w14:textId="77777777" w:rsidR="00F73D71" w:rsidRPr="00CE6B18" w:rsidRDefault="00F73D71" w:rsidP="00F73D71">
      <w:pPr>
        <w:jc w:val="both"/>
        <w:rPr>
          <w:rFonts w:ascii="Times New Roman" w:hAnsi="Times New Roman" w:cs="Times New Roman"/>
          <w:noProof/>
          <w:sz w:val="24"/>
        </w:rPr>
      </w:pPr>
    </w:p>
    <w:p w14:paraId="0EFE0A2A" w14:textId="77777777" w:rsidR="00F73D71" w:rsidRPr="00F73D71" w:rsidRDefault="00F73D71" w:rsidP="00F73D71">
      <w:pPr>
        <w:jc w:val="both"/>
        <w:rPr>
          <w:rFonts w:ascii="Times New Roman" w:hAnsi="Times New Roman"/>
          <w:sz w:val="24"/>
        </w:rPr>
      </w:pPr>
      <w:r w:rsidRPr="00F73D71">
        <w:rPr>
          <w:rFonts w:ascii="Times New Roman" w:hAnsi="Times New Roman"/>
          <w:sz w:val="24"/>
        </w:rPr>
        <w:t>91. Mēs atkārtoti apstiprinām savu stingro apņemšanos sasniegt šīs dienaskārtības mērķus un izmantot šo dienaskārtību tiktāl, ciktāl vien iespējams, lai līdz 2030. gadam uzlabotu mūsu pasauli.</w:t>
      </w:r>
    </w:p>
    <w:p w14:paraId="42D8A9F3" w14:textId="77777777" w:rsidR="00F73D71" w:rsidRPr="00F73D71" w:rsidRDefault="00F73D71" w:rsidP="00F73D71">
      <w:r w:rsidRPr="00F73D71">
        <w:br w:type="page"/>
      </w:r>
      <w:r w:rsidRPr="00F73D71">
        <w:drawing>
          <wp:anchor distT="0" distB="0" distL="114300" distR="114300" simplePos="0" relativeHeight="251659264" behindDoc="0" locked="0" layoutInCell="1" allowOverlap="1" wp14:anchorId="06824C00" wp14:editId="4FAA40CA">
            <wp:simplePos x="0" y="0"/>
            <wp:positionH relativeFrom="column">
              <wp:posOffset>1914525</wp:posOffset>
            </wp:positionH>
            <wp:positionV relativeFrom="paragraph">
              <wp:posOffset>8096250</wp:posOffset>
            </wp:positionV>
            <wp:extent cx="2095792" cy="457264"/>
            <wp:effectExtent l="0" t="0" r="0" b="0"/>
            <wp:wrapNone/>
            <wp:docPr id="825486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86828" name=""/>
                    <pic:cNvPicPr/>
                  </pic:nvPicPr>
                  <pic:blipFill>
                    <a:blip r:embed="rId14">
                      <a:extLst>
                        <a:ext uri="{28A0092B-C50C-407E-A947-70E740481C1C}">
                          <a14:useLocalDpi xmlns:a14="http://schemas.microsoft.com/office/drawing/2010/main" val="0"/>
                        </a:ext>
                      </a:extLst>
                    </a:blip>
                    <a:stretch>
                      <a:fillRect/>
                    </a:stretch>
                  </pic:blipFill>
                  <pic:spPr>
                    <a:xfrm>
                      <a:off x="0" y="0"/>
                      <a:ext cx="2095792" cy="457264"/>
                    </a:xfrm>
                    <a:prstGeom prst="rect">
                      <a:avLst/>
                    </a:prstGeom>
                  </pic:spPr>
                </pic:pic>
              </a:graphicData>
            </a:graphic>
          </wp:anchor>
        </w:drawing>
      </w:r>
    </w:p>
    <w:p w14:paraId="0CFCAE11" w14:textId="77777777" w:rsidR="00F73D71" w:rsidRPr="00717CF1" w:rsidRDefault="00F73D71" w:rsidP="00F73D71">
      <w:pPr>
        <w:rPr>
          <w:rFonts w:ascii="Times New Roman" w:hAnsi="Times New Roman" w:cs="Times New Roman"/>
          <w:sz w:val="24"/>
        </w:rPr>
      </w:pPr>
    </w:p>
    <w:p w14:paraId="54AE6D09" w14:textId="77777777" w:rsidR="00F73D71" w:rsidRPr="00717CF1" w:rsidRDefault="00F73D71" w:rsidP="00F73D71">
      <w:pPr>
        <w:rPr>
          <w:rFonts w:ascii="Times New Roman" w:hAnsi="Times New Roman" w:cs="Times New Roman"/>
          <w:sz w:val="24"/>
        </w:rPr>
      </w:pPr>
    </w:p>
    <w:p w14:paraId="4299C836" w14:textId="77777777" w:rsidR="00F73D71" w:rsidRPr="00717CF1" w:rsidRDefault="00F73D71" w:rsidP="00F73D71">
      <w:pPr>
        <w:rPr>
          <w:rFonts w:ascii="Times New Roman" w:hAnsi="Times New Roman" w:cs="Times New Roman"/>
          <w:sz w:val="24"/>
        </w:rPr>
      </w:pPr>
    </w:p>
    <w:p w14:paraId="20A2A692" w14:textId="77777777" w:rsidR="00F73D71" w:rsidRPr="00717CF1" w:rsidRDefault="00F73D71" w:rsidP="00F73D71">
      <w:pPr>
        <w:rPr>
          <w:rFonts w:ascii="Times New Roman" w:hAnsi="Times New Roman" w:cs="Times New Roman"/>
          <w:sz w:val="24"/>
        </w:rPr>
      </w:pPr>
    </w:p>
    <w:p w14:paraId="1ADCF88C" w14:textId="77777777" w:rsidR="00F73D71" w:rsidRPr="00717CF1" w:rsidRDefault="00F73D71" w:rsidP="00F73D71">
      <w:pPr>
        <w:rPr>
          <w:rFonts w:ascii="Times New Roman" w:hAnsi="Times New Roman" w:cs="Times New Roman"/>
          <w:sz w:val="24"/>
        </w:rPr>
      </w:pPr>
    </w:p>
    <w:p w14:paraId="2A37CD9B" w14:textId="77777777" w:rsidR="00F73D71" w:rsidRPr="00717CF1" w:rsidRDefault="00F73D71" w:rsidP="00F73D71">
      <w:pPr>
        <w:rPr>
          <w:rFonts w:ascii="Times New Roman" w:hAnsi="Times New Roman" w:cs="Times New Roman"/>
          <w:sz w:val="24"/>
        </w:rPr>
      </w:pPr>
    </w:p>
    <w:p w14:paraId="39D7765F" w14:textId="77777777" w:rsidR="00F73D71" w:rsidRPr="00717CF1" w:rsidRDefault="00F73D71" w:rsidP="00F73D71">
      <w:pPr>
        <w:rPr>
          <w:rFonts w:ascii="Times New Roman" w:hAnsi="Times New Roman" w:cs="Times New Roman"/>
          <w:sz w:val="24"/>
        </w:rPr>
      </w:pPr>
    </w:p>
    <w:p w14:paraId="19E4E3CB" w14:textId="77777777" w:rsidR="00F73D71" w:rsidRPr="00717CF1" w:rsidRDefault="00F73D71" w:rsidP="00F73D71">
      <w:pPr>
        <w:rPr>
          <w:rFonts w:ascii="Times New Roman" w:hAnsi="Times New Roman" w:cs="Times New Roman"/>
          <w:sz w:val="24"/>
        </w:rPr>
      </w:pPr>
    </w:p>
    <w:p w14:paraId="7D03AEF2" w14:textId="77777777" w:rsidR="00F73D71" w:rsidRPr="00717CF1" w:rsidRDefault="00F73D71" w:rsidP="00F73D71">
      <w:pPr>
        <w:rPr>
          <w:rFonts w:ascii="Times New Roman" w:hAnsi="Times New Roman" w:cs="Times New Roman"/>
          <w:sz w:val="24"/>
        </w:rPr>
      </w:pPr>
    </w:p>
    <w:p w14:paraId="115B6FB4" w14:textId="77777777" w:rsidR="00F73D71" w:rsidRPr="00717CF1" w:rsidRDefault="00F73D71" w:rsidP="00F73D71">
      <w:pPr>
        <w:rPr>
          <w:rFonts w:ascii="Times New Roman" w:hAnsi="Times New Roman" w:cs="Times New Roman"/>
          <w:sz w:val="24"/>
        </w:rPr>
      </w:pPr>
    </w:p>
    <w:p w14:paraId="7BD9148B" w14:textId="77777777" w:rsidR="00F73D71" w:rsidRPr="00717CF1" w:rsidRDefault="00F73D71" w:rsidP="00F73D71">
      <w:pPr>
        <w:rPr>
          <w:rFonts w:ascii="Times New Roman" w:hAnsi="Times New Roman" w:cs="Times New Roman"/>
          <w:sz w:val="24"/>
        </w:rPr>
      </w:pPr>
    </w:p>
    <w:p w14:paraId="51F615A0" w14:textId="77777777" w:rsidR="00F73D71" w:rsidRPr="00717CF1" w:rsidRDefault="00F73D71" w:rsidP="00F73D71">
      <w:pPr>
        <w:rPr>
          <w:rFonts w:ascii="Times New Roman" w:hAnsi="Times New Roman" w:cs="Times New Roman"/>
          <w:sz w:val="24"/>
        </w:rPr>
      </w:pPr>
      <w:r w:rsidRPr="002C19FD">
        <w:rPr>
          <w:rFonts w:ascii="Times New Roman" w:hAnsi="Times New Roman" w:cs="Times New Roman"/>
          <w:noProof/>
        </w:rPr>
        <w:drawing>
          <wp:anchor distT="0" distB="0" distL="114300" distR="114300" simplePos="0" relativeHeight="251664384" behindDoc="0" locked="0" layoutInCell="1" allowOverlap="1" wp14:anchorId="51846657" wp14:editId="5F56F317">
            <wp:simplePos x="0" y="0"/>
            <wp:positionH relativeFrom="column">
              <wp:posOffset>1785705</wp:posOffset>
            </wp:positionH>
            <wp:positionV relativeFrom="paragraph">
              <wp:posOffset>149963</wp:posOffset>
            </wp:positionV>
            <wp:extent cx="2152650" cy="1496060"/>
            <wp:effectExtent l="0" t="0" r="0" b="8890"/>
            <wp:wrapNone/>
            <wp:docPr id="729475431" name="Picture 1" descr="A logo of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47821" name="Picture 1" descr="A logo of a united nations organization&#10;&#10;Description automatically generated"/>
                    <pic:cNvPicPr/>
                  </pic:nvPicPr>
                  <pic:blipFill rotWithShape="1">
                    <a:blip r:embed="rId15">
                      <a:extLst>
                        <a:ext uri="{28A0092B-C50C-407E-A947-70E740481C1C}">
                          <a14:useLocalDpi xmlns:a14="http://schemas.microsoft.com/office/drawing/2010/main" val="0"/>
                        </a:ext>
                      </a:extLst>
                    </a:blip>
                    <a:srcRect b="27608"/>
                    <a:stretch/>
                  </pic:blipFill>
                  <pic:spPr bwMode="auto">
                    <a:xfrm>
                      <a:off x="0" y="0"/>
                      <a:ext cx="2152650" cy="14960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A88226" w14:textId="77777777" w:rsidR="00F73D71" w:rsidRPr="00717CF1" w:rsidRDefault="00F73D71" w:rsidP="00F73D71">
      <w:pPr>
        <w:rPr>
          <w:rFonts w:ascii="Times New Roman" w:hAnsi="Times New Roman" w:cs="Times New Roman"/>
          <w:sz w:val="24"/>
        </w:rPr>
      </w:pPr>
    </w:p>
    <w:p w14:paraId="2395E2A5" w14:textId="77777777" w:rsidR="00F73D71" w:rsidRPr="00717CF1" w:rsidRDefault="00F73D71" w:rsidP="00F73D71">
      <w:pPr>
        <w:rPr>
          <w:rFonts w:ascii="Times New Roman" w:hAnsi="Times New Roman" w:cs="Times New Roman"/>
          <w:sz w:val="24"/>
        </w:rPr>
      </w:pPr>
    </w:p>
    <w:p w14:paraId="48248A90" w14:textId="77777777" w:rsidR="00F73D71" w:rsidRPr="00717CF1" w:rsidRDefault="00F73D71" w:rsidP="00F73D71">
      <w:pPr>
        <w:rPr>
          <w:rFonts w:ascii="Times New Roman" w:hAnsi="Times New Roman" w:cs="Times New Roman"/>
          <w:sz w:val="24"/>
        </w:rPr>
      </w:pPr>
    </w:p>
    <w:p w14:paraId="3CE4A01D" w14:textId="77777777" w:rsidR="00F73D71" w:rsidRPr="00717CF1" w:rsidRDefault="00F73D71" w:rsidP="00F73D71">
      <w:pPr>
        <w:rPr>
          <w:rFonts w:ascii="Times New Roman" w:hAnsi="Times New Roman" w:cs="Times New Roman"/>
          <w:sz w:val="24"/>
        </w:rPr>
      </w:pPr>
    </w:p>
    <w:p w14:paraId="29DF3E4C" w14:textId="77777777" w:rsidR="00F73D71" w:rsidRPr="00717CF1" w:rsidRDefault="00F73D71" w:rsidP="00F73D71">
      <w:pPr>
        <w:rPr>
          <w:rFonts w:ascii="Times New Roman" w:hAnsi="Times New Roman" w:cs="Times New Roman"/>
          <w:sz w:val="24"/>
        </w:rPr>
      </w:pPr>
    </w:p>
    <w:p w14:paraId="7465A134" w14:textId="77777777" w:rsidR="00F73D71" w:rsidRPr="00717CF1" w:rsidRDefault="00F73D71" w:rsidP="00F73D71">
      <w:pPr>
        <w:rPr>
          <w:rFonts w:ascii="Times New Roman" w:hAnsi="Times New Roman" w:cs="Times New Roman"/>
          <w:sz w:val="24"/>
        </w:rPr>
      </w:pPr>
    </w:p>
    <w:p w14:paraId="79E63F8C" w14:textId="77777777" w:rsidR="00F73D71" w:rsidRPr="00717CF1" w:rsidRDefault="00F73D71" w:rsidP="00F73D71">
      <w:pPr>
        <w:rPr>
          <w:rFonts w:ascii="Times New Roman" w:hAnsi="Times New Roman" w:cs="Times New Roman"/>
          <w:sz w:val="24"/>
        </w:rPr>
      </w:pPr>
    </w:p>
    <w:p w14:paraId="1120E136" w14:textId="77777777" w:rsidR="00F73D71" w:rsidRPr="00717CF1" w:rsidRDefault="00F73D71" w:rsidP="00F73D71">
      <w:pPr>
        <w:rPr>
          <w:rFonts w:ascii="Times New Roman" w:hAnsi="Times New Roman" w:cs="Times New Roman"/>
          <w:sz w:val="24"/>
        </w:rPr>
      </w:pPr>
    </w:p>
    <w:p w14:paraId="356C9821" w14:textId="77777777" w:rsidR="00F73D71" w:rsidRPr="00717CF1" w:rsidRDefault="00F73D71" w:rsidP="00F73D71">
      <w:pPr>
        <w:rPr>
          <w:rFonts w:ascii="Times New Roman" w:hAnsi="Times New Roman" w:cs="Times New Roman"/>
          <w:sz w:val="24"/>
        </w:rPr>
      </w:pPr>
    </w:p>
    <w:p w14:paraId="2214F6B8" w14:textId="77777777" w:rsidR="00F73D71" w:rsidRDefault="00F73D71" w:rsidP="00F73D71"/>
    <w:p w14:paraId="1949A452" w14:textId="77777777" w:rsidR="00F73D71" w:rsidRPr="00F73D71" w:rsidRDefault="00F73D71" w:rsidP="00F73D71">
      <w:pPr>
        <w:jc w:val="center"/>
        <w:rPr>
          <w:rFonts w:ascii="Times New Roman" w:hAnsi="Times New Roman" w:cs="Times New Roman"/>
          <w:b/>
          <w:color w:val="365F91" w:themeColor="accent1" w:themeShade="BF"/>
          <w:sz w:val="28"/>
          <w:szCs w:val="24"/>
        </w:rPr>
      </w:pPr>
      <w:r w:rsidRPr="00F73D71">
        <w:rPr>
          <w:rFonts w:ascii="Times New Roman" w:hAnsi="Times New Roman" w:cs="Times New Roman"/>
          <w:b/>
          <w:color w:val="365F91" w:themeColor="accent1" w:themeShade="BF"/>
          <w:sz w:val="28"/>
          <w:szCs w:val="24"/>
        </w:rPr>
        <w:t>APVIENOTO NĀCIJU ORGANIZĀCIJA</w:t>
      </w:r>
    </w:p>
    <w:p w14:paraId="3931AF76" w14:textId="77777777" w:rsidR="00F73D71" w:rsidRPr="00717CF1" w:rsidRDefault="00F73D71" w:rsidP="00F73D71">
      <w:pPr>
        <w:jc w:val="center"/>
        <w:rPr>
          <w:rFonts w:ascii="Times New Roman" w:hAnsi="Times New Roman" w:cs="Times New Roman"/>
          <w:sz w:val="24"/>
        </w:rPr>
      </w:pPr>
      <w:r w:rsidRPr="00D5797A">
        <w:rPr>
          <w:rFonts w:ascii="Times New Roman" w:hAnsi="Times New Roman" w:cs="Times New Roman"/>
          <w:noProof/>
          <w:sz w:val="24"/>
        </w:rPr>
        <mc:AlternateContent>
          <mc:Choice Requires="wps">
            <w:drawing>
              <wp:anchor distT="45720" distB="45720" distL="114300" distR="114300" simplePos="0" relativeHeight="251665408" behindDoc="0" locked="0" layoutInCell="1" allowOverlap="1" wp14:anchorId="25B8B13E" wp14:editId="397462FA">
                <wp:simplePos x="0" y="0"/>
                <wp:positionH relativeFrom="column">
                  <wp:posOffset>1632294</wp:posOffset>
                </wp:positionH>
                <wp:positionV relativeFrom="paragraph">
                  <wp:posOffset>3543129</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94E048" w14:textId="77777777" w:rsidR="00F73D71" w:rsidRPr="00F73D71" w:rsidRDefault="00F73D71" w:rsidP="00F73D71">
                            <w:pPr>
                              <w:jc w:val="center"/>
                              <w:rPr>
                                <w:rFonts w:ascii="Times New Roman" w:hAnsi="Times New Roman" w:cs="Times New Roman"/>
                                <w:b/>
                                <w:color w:val="FFFFFF" w:themeColor="background1"/>
                                <w:sz w:val="24"/>
                              </w:rPr>
                            </w:pPr>
                            <w:r w:rsidRPr="00F73D71">
                              <w:rPr>
                                <w:rFonts w:ascii="Times New Roman" w:hAnsi="Times New Roman" w:cs="Times New Roman"/>
                                <w:b/>
                                <w:color w:val="FFFFFF" w:themeColor="background1"/>
                                <w:sz w:val="24"/>
                              </w:rPr>
                              <w:t>sustainabledevelopment.un.org</w:t>
                            </w:r>
                          </w:p>
                          <w:p w14:paraId="676CF023" w14:textId="77777777" w:rsidR="00F73D71" w:rsidRDefault="00F73D71" w:rsidP="00F73D7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5B8B13E" id="_x0000_t202" coordsize="21600,21600" o:spt="202" path="m,l,21600r21600,l21600,xe">
                <v:stroke joinstyle="miter"/>
                <v:path gradientshapeok="t" o:connecttype="rect"/>
              </v:shapetype>
              <v:shape id="Text Box 2" o:spid="_x0000_s1026" type="#_x0000_t202" style="position:absolute;left:0;text-align:left;margin-left:128.55pt;margin-top:27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" filled="f" stroked="f">
                <v:textbox style="mso-fit-shape-to-text:t">
                  <w:txbxContent>
                    <w:p w14:paraId="2194E048" w14:textId="77777777" w:rsidR="00F73D71" w:rsidRPr="00F73D71" w:rsidRDefault="00F73D71" w:rsidP="00F73D71">
                      <w:pPr>
                        <w:jc w:val="center"/>
                        <w:rPr>
                          <w:rFonts w:ascii="Times New Roman" w:hAnsi="Times New Roman" w:cs="Times New Roman"/>
                          <w:b/>
                          <w:color w:val="FFFFFF" w:themeColor="background1"/>
                          <w:sz w:val="24"/>
                        </w:rPr>
                      </w:pPr>
                      <w:r w:rsidRPr="00F73D71">
                        <w:rPr>
                          <w:rFonts w:ascii="Times New Roman" w:hAnsi="Times New Roman" w:cs="Times New Roman"/>
                          <w:b/>
                          <w:color w:val="FFFFFF" w:themeColor="background1"/>
                          <w:sz w:val="24"/>
                        </w:rPr>
                        <w:t>sustainabledevelopment.un.org</w:t>
                      </w:r>
                    </w:p>
                    <w:p w14:paraId="676CF023" w14:textId="77777777" w:rsidR="00F73D71" w:rsidRDefault="00F73D71" w:rsidP="00F73D71"/>
                  </w:txbxContent>
                </v:textbox>
                <w10:wrap type="square"/>
              </v:shape>
            </w:pict>
          </mc:Fallback>
        </mc:AlternateContent>
      </w:r>
      <w:r>
        <w:rPr>
          <w:rFonts w:ascii="Times New Roman" w:hAnsi="Times New Roman"/>
          <w:noProof/>
        </w:rPr>
        <mc:AlternateContent>
          <mc:Choice Requires="wps">
            <w:drawing>
              <wp:anchor distT="0" distB="0" distL="114300" distR="114300" simplePos="0" relativeHeight="251663360" behindDoc="0" locked="0" layoutInCell="1" allowOverlap="1" wp14:anchorId="4105E74A" wp14:editId="1A86CCE3">
                <wp:simplePos x="0" y="0"/>
                <wp:positionH relativeFrom="column">
                  <wp:posOffset>-1169807</wp:posOffset>
                </wp:positionH>
                <wp:positionV relativeFrom="paragraph">
                  <wp:posOffset>2174292</wp:posOffset>
                </wp:positionV>
                <wp:extent cx="7625080" cy="9357360"/>
                <wp:effectExtent l="0" t="0" r="0" b="0"/>
                <wp:wrapNone/>
                <wp:docPr id="1872925072" name="Graphic 2"/>
                <wp:cNvGraphicFramePr/>
                <a:graphic xmlns:a="http://schemas.openxmlformats.org/drawingml/2006/main">
                  <a:graphicData uri="http://schemas.microsoft.com/office/word/2010/wordprocessingShape">
                    <wps:wsp>
                      <wps:cNvSpPr/>
                      <wps:spPr>
                        <a:xfrm>
                          <a:off x="0" y="0"/>
                          <a:ext cx="7625080" cy="9357360"/>
                        </a:xfrm>
                        <a:custGeom>
                          <a:avLst/>
                          <a:gdLst/>
                          <a:ahLst/>
                          <a:cxnLst/>
                          <a:rect l="l" t="t" r="r" b="b"/>
                          <a:pathLst>
                            <a:path w="7762875" h="10058400">
                              <a:moveTo>
                                <a:pt x="7762316" y="7265048"/>
                              </a:moveTo>
                              <a:lnTo>
                                <a:pt x="0" y="7265048"/>
                              </a:lnTo>
                              <a:lnTo>
                                <a:pt x="0" y="10058400"/>
                              </a:lnTo>
                              <a:lnTo>
                                <a:pt x="7762316" y="10058400"/>
                              </a:lnTo>
                              <a:lnTo>
                                <a:pt x="7762316" y="7265048"/>
                              </a:lnTo>
                              <a:close/>
                            </a:path>
                            <a:path w="7762875" h="10058400">
                              <a:moveTo>
                                <a:pt x="7762316" y="0"/>
                              </a:moveTo>
                              <a:lnTo>
                                <a:pt x="0" y="0"/>
                              </a:lnTo>
                              <a:lnTo>
                                <a:pt x="0" y="2793352"/>
                              </a:lnTo>
                              <a:lnTo>
                                <a:pt x="7762316" y="2793352"/>
                              </a:lnTo>
                              <a:lnTo>
                                <a:pt x="7762316" y="0"/>
                              </a:lnTo>
                              <a:close/>
                            </a:path>
                          </a:pathLst>
                        </a:custGeom>
                        <a:solidFill>
                          <a:srgbClr val="076A9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A499A" id="Graphic 2" o:spid="_x0000_s1026" style="position:absolute;margin-left:-92.1pt;margin-top:171.2pt;width:600.4pt;height:73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762875,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" path="m7762316,7265048l,7265048r,2793352l7762316,10058400r,-2793352xem7762316,l,,,2793352r7762316,l7762316,xe" fillcolor="#076a9c" stroked="f">
                <v:path arrowok="t"/>
              </v:shape>
            </w:pict>
          </mc:Fallback>
        </mc:AlternateContent>
      </w:r>
    </w:p>
    <w:sectPr w:rsidR="00F73D71" w:rsidRPr="00717CF1" w:rsidSect="00327106">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35D0" w14:textId="77777777" w:rsidR="00343122" w:rsidRPr="00F73D71" w:rsidRDefault="00343122" w:rsidP="00FC0F34">
      <w:pPr>
        <w:rPr>
          <w:noProof/>
        </w:rPr>
      </w:pPr>
      <w:r w:rsidRPr="00F73D71">
        <w:rPr>
          <w:noProof/>
        </w:rPr>
        <w:separator/>
      </w:r>
    </w:p>
  </w:endnote>
  <w:endnote w:type="continuationSeparator" w:id="0">
    <w:p w14:paraId="293AB664" w14:textId="77777777" w:rsidR="00343122" w:rsidRPr="00F73D71" w:rsidRDefault="00343122" w:rsidP="00FC0F34">
      <w:pPr>
        <w:rPr>
          <w:noProof/>
        </w:rPr>
      </w:pPr>
      <w:r w:rsidRPr="00F73D71">
        <w:rPr>
          <w:noProof/>
        </w:rPr>
        <w:continuationSeparator/>
      </w:r>
    </w:p>
  </w:endnote>
  <w:endnote w:type="continuationNotice" w:id="1">
    <w:p w14:paraId="1462CA37" w14:textId="77777777" w:rsidR="00343122" w:rsidRDefault="00343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FDBA" w14:textId="77777777" w:rsidR="00F73D71" w:rsidRDefault="00F73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4599" w14:textId="77777777" w:rsidR="00BA630A" w:rsidRPr="009C04EC" w:rsidRDefault="00BA630A" w:rsidP="00BA630A">
    <w:pPr>
      <w:pStyle w:val="Header"/>
      <w:tabs>
        <w:tab w:val="left" w:pos="9072"/>
      </w:tabs>
      <w:rPr>
        <w:rStyle w:val="PageNumber"/>
        <w:rFonts w:ascii="Times New Roman" w:hAnsi="Times New Roman" w:cs="Times New Roman"/>
        <w:noProof/>
        <w:sz w:val="20"/>
        <w:szCs w:val="20"/>
        <w:u w:val="single"/>
        <w:lang w:val="en-US"/>
      </w:rPr>
    </w:pPr>
  </w:p>
  <w:p w14:paraId="548EEEAC" w14:textId="77777777" w:rsidR="00BA630A" w:rsidRPr="00F73D71" w:rsidRDefault="00BA630A" w:rsidP="00BA630A">
    <w:pPr>
      <w:pStyle w:val="Header"/>
      <w:tabs>
        <w:tab w:val="clear" w:pos="4513"/>
        <w:tab w:val="center" w:pos="9072"/>
      </w:tabs>
      <w:rPr>
        <w:rFonts w:ascii="Times New Roman" w:hAnsi="Times New Roman" w:cs="Times New Roman"/>
        <w:noProof/>
        <w:sz w:val="20"/>
        <w:szCs w:val="20"/>
        <w:u w:val="single"/>
        <w:lang w:val="en-US"/>
      </w:rPr>
    </w:pPr>
    <w:r w:rsidRPr="00F73D71">
      <w:rPr>
        <w:rFonts w:ascii="Times New Roman" w:hAnsi="Times New Roman" w:cs="Times New Roman"/>
        <w:noProof/>
        <w:sz w:val="20"/>
        <w:szCs w:val="20"/>
        <w:u w:val="single"/>
        <w:lang w:val="en-US"/>
      </w:rPr>
      <w:tab/>
    </w:r>
  </w:p>
  <w:p w14:paraId="0A673280" w14:textId="77777777" w:rsidR="00BA630A" w:rsidRPr="009C04EC" w:rsidRDefault="00BA630A" w:rsidP="00BA630A">
    <w:pPr>
      <w:pStyle w:val="Header"/>
      <w:tabs>
        <w:tab w:val="right" w:pos="9072"/>
      </w:tabs>
      <w:rPr>
        <w:rStyle w:val="PageNumber"/>
        <w:rFonts w:ascii="Times New Roman" w:hAnsi="Times New Roman" w:cs="Times New Roman"/>
        <w:noProof/>
        <w:sz w:val="20"/>
        <w:szCs w:val="20"/>
        <w:u w:val="single"/>
        <w:lang w:val="en-US"/>
      </w:rPr>
    </w:pPr>
  </w:p>
  <w:p w14:paraId="7CBA0825" w14:textId="69B5C906" w:rsidR="008A38F8" w:rsidRPr="00BA630A" w:rsidRDefault="00BA630A" w:rsidP="00BA630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24C3" w14:textId="77777777" w:rsidR="00DC0476" w:rsidRPr="00F73D71" w:rsidRDefault="00DC0476" w:rsidP="00DC0476">
    <w:pPr>
      <w:pStyle w:val="Header"/>
      <w:tabs>
        <w:tab w:val="clear" w:pos="4513"/>
        <w:tab w:val="center" w:pos="9072"/>
      </w:tabs>
      <w:rPr>
        <w:rFonts w:ascii="Times New Roman" w:hAnsi="Times New Roman" w:cs="Times New Roman"/>
        <w:noProof/>
        <w:sz w:val="20"/>
        <w:szCs w:val="20"/>
        <w:u w:val="single"/>
        <w:lang w:val="en-US"/>
      </w:rPr>
    </w:pPr>
    <w:r w:rsidRPr="00F73D71">
      <w:rPr>
        <w:rFonts w:ascii="Times New Roman" w:hAnsi="Times New Roman" w:cs="Times New Roman"/>
        <w:noProof/>
        <w:sz w:val="20"/>
        <w:szCs w:val="20"/>
        <w:u w:val="single"/>
        <w:lang w:val="en-US"/>
      </w:rPr>
      <w:tab/>
    </w:r>
  </w:p>
  <w:p w14:paraId="4AE526FA" w14:textId="77777777" w:rsidR="00DC0476" w:rsidRPr="009C04EC" w:rsidRDefault="00DC0476" w:rsidP="00DC0476">
    <w:pPr>
      <w:pStyle w:val="Header"/>
      <w:tabs>
        <w:tab w:val="left" w:pos="9072"/>
      </w:tabs>
      <w:rPr>
        <w:rStyle w:val="PageNumber"/>
        <w:rFonts w:ascii="Times New Roman" w:hAnsi="Times New Roman" w:cs="Times New Roman"/>
        <w:noProof/>
        <w:sz w:val="20"/>
        <w:szCs w:val="20"/>
        <w:u w:val="single"/>
        <w:lang w:val="en-US"/>
      </w:rPr>
    </w:pPr>
  </w:p>
  <w:p w14:paraId="5219C958" w14:textId="789F9882" w:rsidR="00DC0476" w:rsidRPr="00DC0476" w:rsidRDefault="00DC0476">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4E172" w14:textId="77777777" w:rsidR="00343122" w:rsidRPr="00F73D71" w:rsidRDefault="00343122" w:rsidP="00FC0F34">
      <w:pPr>
        <w:rPr>
          <w:noProof/>
        </w:rPr>
      </w:pPr>
      <w:r w:rsidRPr="00F73D71">
        <w:rPr>
          <w:noProof/>
        </w:rPr>
        <w:separator/>
      </w:r>
    </w:p>
  </w:footnote>
  <w:footnote w:type="continuationSeparator" w:id="0">
    <w:p w14:paraId="0919B84B" w14:textId="77777777" w:rsidR="00343122" w:rsidRPr="00F73D71" w:rsidRDefault="00343122" w:rsidP="00FC0F34">
      <w:pPr>
        <w:rPr>
          <w:noProof/>
        </w:rPr>
      </w:pPr>
      <w:r w:rsidRPr="00F73D71">
        <w:rPr>
          <w:noProof/>
        </w:rPr>
        <w:continuationSeparator/>
      </w:r>
    </w:p>
  </w:footnote>
  <w:footnote w:type="continuationNotice" w:id="1">
    <w:p w14:paraId="6CA65A4E" w14:textId="77777777" w:rsidR="00343122" w:rsidRDefault="00343122"/>
  </w:footnote>
  <w:footnote w:id="2">
    <w:p w14:paraId="406EF37C" w14:textId="77777777" w:rsidR="00F73D71" w:rsidRPr="006A35F2" w:rsidRDefault="00F73D71" w:rsidP="00F73D71">
      <w:pPr>
        <w:jc w:val="both"/>
        <w:rPr>
          <w:rFonts w:ascii="Times New Roman" w:hAnsi="Times New Roman" w:cs="Times New Roman"/>
          <w:noProof/>
          <w:sz w:val="20"/>
          <w:szCs w:val="20"/>
        </w:rPr>
      </w:pPr>
      <w:r w:rsidRPr="006A35F2">
        <w:rPr>
          <w:rStyle w:val="FootnoteReference"/>
          <w:rFonts w:ascii="Times New Roman" w:hAnsi="Times New Roman" w:cs="Times New Roman"/>
          <w:sz w:val="20"/>
          <w:szCs w:val="20"/>
        </w:rPr>
        <w:footnoteRef/>
      </w:r>
      <w:r w:rsidRPr="006A35F2">
        <w:rPr>
          <w:rFonts w:ascii="Times New Roman" w:hAnsi="Times New Roman" w:cs="Times New Roman"/>
          <w:sz w:val="20"/>
          <w:szCs w:val="20"/>
        </w:rPr>
        <w:t xml:space="preserve"> Ietverts Ģenerālās asamblejas Atklātās darba grupas ilgtspējīgas attīstības mērķu jautājumos ziņojumā (A/68/970 un 1. kļūdu labojums; skat. arī A/68/970 1. un 2. papild.).</w:t>
      </w:r>
    </w:p>
  </w:footnote>
  <w:footnote w:id="3">
    <w:p w14:paraId="7B7FBFC6" w14:textId="77777777" w:rsidR="00F73D71" w:rsidRPr="00391720" w:rsidRDefault="00F73D71" w:rsidP="00F73D71">
      <w:pPr>
        <w:jc w:val="both"/>
        <w:rPr>
          <w:rFonts w:ascii="Times New Roman" w:hAnsi="Times New Roman"/>
          <w:noProof/>
          <w:szCs w:val="20"/>
        </w:rPr>
      </w:pPr>
      <w:r>
        <w:rPr>
          <w:rStyle w:val="FootnoteReference"/>
        </w:rPr>
        <w:t>*</w:t>
      </w:r>
      <w:r>
        <w:t xml:space="preserve"> </w:t>
      </w:r>
      <w:r>
        <w:rPr>
          <w:rFonts w:ascii="Times New Roman" w:hAnsi="Times New Roman"/>
        </w:rPr>
        <w:t>Atzīstot, ka Apvienoto Nāciju Organizācijas Vispārējā konvencija par klimata pārmaiņām ir galvenais starptautiskais un starpvaldību forums, lai apspriestu pasaules mēroga rīcību cīņā pret klimata pārmaiņām.</w:t>
      </w:r>
    </w:p>
  </w:footnote>
  <w:footnote w:id="4">
    <w:p w14:paraId="6EED0610" w14:textId="77777777" w:rsidR="00F73D71" w:rsidRPr="004769DA" w:rsidRDefault="00F73D71" w:rsidP="00F73D71">
      <w:pPr>
        <w:jc w:val="both"/>
        <w:rPr>
          <w:rFonts w:ascii="Times New Roman" w:hAnsi="Times New Roman" w:cs="Times New Roman"/>
          <w:noProof/>
          <w:sz w:val="20"/>
          <w:szCs w:val="20"/>
        </w:rPr>
      </w:pPr>
      <w:r w:rsidRPr="004769DA">
        <w:rPr>
          <w:rStyle w:val="FootnoteReference"/>
          <w:rFonts w:ascii="Times New Roman" w:hAnsi="Times New Roman" w:cs="Times New Roman"/>
          <w:sz w:val="20"/>
          <w:szCs w:val="20"/>
        </w:rPr>
        <w:footnoteRef/>
      </w:r>
      <w:r w:rsidRPr="004769DA">
        <w:rPr>
          <w:rFonts w:ascii="Times New Roman" w:hAnsi="Times New Roman" w:cs="Times New Roman"/>
          <w:sz w:val="20"/>
          <w:szCs w:val="20"/>
        </w:rPr>
        <w:t xml:space="preserve"> Ņemot vērā notiekošās Pasaules Tirdzniecības organizācijas sarunas, Dohas Attīstības programmu un Honkongas Ministru konferences mandātu.</w:t>
      </w:r>
    </w:p>
  </w:footnote>
  <w:footnote w:id="5">
    <w:p w14:paraId="160E8CD3" w14:textId="77777777" w:rsidR="00F73D71" w:rsidRPr="00391720" w:rsidRDefault="00F73D71" w:rsidP="00F73D71">
      <w:pPr>
        <w:pStyle w:val="FootnoteText"/>
      </w:pPr>
      <w:r>
        <w:rPr>
          <w:rStyle w:val="FootnoteReference"/>
        </w:rPr>
        <w:footnoteRef/>
      </w:r>
      <w:r>
        <w:t xml:space="preserve"> </w:t>
      </w:r>
      <w:r>
        <w:rPr>
          <w:rFonts w:ascii="Times New Roman" w:hAnsi="Times New Roman"/>
        </w:rPr>
        <w:t>Trešās Starptautiskās konferences par attīstības finansēšanu Adisabebas rīcības programma (Adisabebas rīcības programma), ko Ģenerālā Asambleja pieņēma 2015. gada 27. jūlijā (Rezolūcija 69/313).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AC0C" w14:textId="77777777" w:rsidR="00F73D71" w:rsidRDefault="00F73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645D" w14:textId="77777777" w:rsidR="008A38F8" w:rsidRPr="009C04EC" w:rsidRDefault="008A38F8" w:rsidP="008A38F8">
    <w:pPr>
      <w:pStyle w:val="Header"/>
      <w:rPr>
        <w:rStyle w:val="PageNumber"/>
        <w:noProof/>
        <w:sz w:val="18"/>
        <w:szCs w:val="18"/>
        <w:u w:val="single"/>
        <w:lang w:val="en-US"/>
      </w:rPr>
    </w:pPr>
  </w:p>
  <w:p w14:paraId="6D31ED11" w14:textId="77777777" w:rsidR="008A38F8" w:rsidRPr="00F73D71" w:rsidRDefault="008A38F8" w:rsidP="008A38F8">
    <w:pPr>
      <w:pStyle w:val="Header"/>
      <w:tabs>
        <w:tab w:val="clear" w:pos="4513"/>
        <w:tab w:val="center" w:pos="9072"/>
      </w:tabs>
      <w:rPr>
        <w:noProof/>
        <w:sz w:val="18"/>
        <w:szCs w:val="18"/>
        <w:u w:val="single"/>
        <w:lang w:val="en-US"/>
      </w:rPr>
    </w:pPr>
    <w:r w:rsidRPr="00F73D71">
      <w:rPr>
        <w:noProof/>
        <w:sz w:val="18"/>
        <w:szCs w:val="18"/>
        <w:u w:val="single"/>
        <w:lang w:val="en-US"/>
      </w:rPr>
      <w:tab/>
    </w:r>
  </w:p>
  <w:p w14:paraId="7F90B1B7" w14:textId="77777777" w:rsidR="008A38F8" w:rsidRDefault="008A3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64E4" w14:textId="77777777" w:rsidR="006375C3" w:rsidRPr="009C04EC" w:rsidRDefault="006375C3" w:rsidP="006375C3">
    <w:pPr>
      <w:pStyle w:val="Header"/>
      <w:pBdr>
        <w:bottom w:val="single" w:sz="12" w:space="1" w:color="auto"/>
      </w:pBdr>
      <w:rPr>
        <w:noProof/>
        <w:sz w:val="18"/>
        <w:szCs w:val="18"/>
        <w:lang w:val="en-US"/>
      </w:rPr>
    </w:pPr>
  </w:p>
  <w:p w14:paraId="4C3DB624" w14:textId="77777777" w:rsidR="00FC0F34" w:rsidRDefault="00FC0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0F04"/>
    <w:multiLevelType w:val="multilevel"/>
    <w:tmpl w:val="770686B2"/>
    <w:lvl w:ilvl="0">
      <w:start w:val="13"/>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 w15:restartNumberingAfterBreak="0">
    <w:nsid w:val="09540870"/>
    <w:multiLevelType w:val="multilevel"/>
    <w:tmpl w:val="A1885E00"/>
    <w:lvl w:ilvl="0">
      <w:start w:val="12"/>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 w15:restartNumberingAfterBreak="0">
    <w:nsid w:val="0EC53BF1"/>
    <w:multiLevelType w:val="multilevel"/>
    <w:tmpl w:val="B0C27C98"/>
    <w:lvl w:ilvl="0">
      <w:start w:val="1"/>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 w15:restartNumberingAfterBreak="0">
    <w:nsid w:val="0FBA0272"/>
    <w:multiLevelType w:val="multilevel"/>
    <w:tmpl w:val="15500E5A"/>
    <w:lvl w:ilvl="0">
      <w:start w:val="9"/>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4" w15:restartNumberingAfterBreak="0">
    <w:nsid w:val="122A0889"/>
    <w:multiLevelType w:val="multilevel"/>
    <w:tmpl w:val="4F2EE664"/>
    <w:lvl w:ilvl="0">
      <w:start w:val="16"/>
      <w:numFmt w:val="decimal"/>
      <w:lvlText w:val="%1"/>
      <w:lvlJc w:val="left"/>
      <w:pPr>
        <w:ind w:left="1842" w:hanging="475"/>
      </w:pPr>
      <w:rPr>
        <w:rFonts w:hint="default"/>
        <w:lang w:val="en-US" w:eastAsia="en-US" w:bidi="ar-SA"/>
      </w:rPr>
    </w:lvl>
    <w:lvl w:ilvl="1">
      <w:start w:val="1"/>
      <w:numFmt w:val="decimal"/>
      <w:lvlText w:val="%1.%2"/>
      <w:lvlJc w:val="left"/>
      <w:pPr>
        <w:ind w:left="1842"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528" w:hanging="475"/>
      </w:pPr>
      <w:rPr>
        <w:rFonts w:hint="default"/>
        <w:lang w:val="en-US" w:eastAsia="en-US" w:bidi="ar-SA"/>
      </w:rPr>
    </w:lvl>
    <w:lvl w:ilvl="3">
      <w:numFmt w:val="bullet"/>
      <w:lvlText w:val="•"/>
      <w:lvlJc w:val="left"/>
      <w:pPr>
        <w:ind w:left="4372" w:hanging="475"/>
      </w:pPr>
      <w:rPr>
        <w:rFonts w:hint="default"/>
        <w:lang w:val="en-US" w:eastAsia="en-US" w:bidi="ar-SA"/>
      </w:rPr>
    </w:lvl>
    <w:lvl w:ilvl="4">
      <w:numFmt w:val="bullet"/>
      <w:lvlText w:val="•"/>
      <w:lvlJc w:val="left"/>
      <w:pPr>
        <w:ind w:left="5216" w:hanging="475"/>
      </w:pPr>
      <w:rPr>
        <w:rFonts w:hint="default"/>
        <w:lang w:val="en-US" w:eastAsia="en-US" w:bidi="ar-SA"/>
      </w:rPr>
    </w:lvl>
    <w:lvl w:ilvl="5">
      <w:numFmt w:val="bullet"/>
      <w:lvlText w:val="•"/>
      <w:lvlJc w:val="left"/>
      <w:pPr>
        <w:ind w:left="6060" w:hanging="475"/>
      </w:pPr>
      <w:rPr>
        <w:rFonts w:hint="default"/>
        <w:lang w:val="en-US" w:eastAsia="en-US" w:bidi="ar-SA"/>
      </w:rPr>
    </w:lvl>
    <w:lvl w:ilvl="6">
      <w:numFmt w:val="bullet"/>
      <w:lvlText w:val="•"/>
      <w:lvlJc w:val="left"/>
      <w:pPr>
        <w:ind w:left="6904" w:hanging="475"/>
      </w:pPr>
      <w:rPr>
        <w:rFonts w:hint="default"/>
        <w:lang w:val="en-US" w:eastAsia="en-US" w:bidi="ar-SA"/>
      </w:rPr>
    </w:lvl>
    <w:lvl w:ilvl="7">
      <w:numFmt w:val="bullet"/>
      <w:lvlText w:val="•"/>
      <w:lvlJc w:val="left"/>
      <w:pPr>
        <w:ind w:left="7748" w:hanging="475"/>
      </w:pPr>
      <w:rPr>
        <w:rFonts w:hint="default"/>
        <w:lang w:val="en-US" w:eastAsia="en-US" w:bidi="ar-SA"/>
      </w:rPr>
    </w:lvl>
    <w:lvl w:ilvl="8">
      <w:numFmt w:val="bullet"/>
      <w:lvlText w:val="•"/>
      <w:lvlJc w:val="left"/>
      <w:pPr>
        <w:ind w:left="8592" w:hanging="475"/>
      </w:pPr>
      <w:rPr>
        <w:rFonts w:hint="default"/>
        <w:lang w:val="en-US" w:eastAsia="en-US" w:bidi="ar-SA"/>
      </w:rPr>
    </w:lvl>
  </w:abstractNum>
  <w:abstractNum w:abstractNumId="5" w15:restartNumberingAfterBreak="0">
    <w:nsid w:val="129049E6"/>
    <w:multiLevelType w:val="multilevel"/>
    <w:tmpl w:val="81CA87D0"/>
    <w:lvl w:ilvl="0">
      <w:start w:val="8"/>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6" w15:restartNumberingAfterBreak="0">
    <w:nsid w:val="17751D22"/>
    <w:multiLevelType w:val="multilevel"/>
    <w:tmpl w:val="9620F1CA"/>
    <w:lvl w:ilvl="0">
      <w:start w:val="4"/>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7" w15:restartNumberingAfterBreak="0">
    <w:nsid w:val="1C5102AC"/>
    <w:multiLevelType w:val="multilevel"/>
    <w:tmpl w:val="6B52BE96"/>
    <w:lvl w:ilvl="0">
      <w:start w:val="8"/>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8" w15:restartNumberingAfterBreak="0">
    <w:nsid w:val="23FC266F"/>
    <w:multiLevelType w:val="multilevel"/>
    <w:tmpl w:val="60AC3F2C"/>
    <w:lvl w:ilvl="0">
      <w:start w:val="13"/>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9" w15:restartNumberingAfterBreak="0">
    <w:nsid w:val="27924242"/>
    <w:multiLevelType w:val="multilevel"/>
    <w:tmpl w:val="4FC491BE"/>
    <w:lvl w:ilvl="0">
      <w:start w:val="16"/>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0" w15:restartNumberingAfterBreak="0">
    <w:nsid w:val="29B42B24"/>
    <w:multiLevelType w:val="multilevel"/>
    <w:tmpl w:val="96E6711C"/>
    <w:lvl w:ilvl="0">
      <w:start w:val="3"/>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1" w15:restartNumberingAfterBreak="0">
    <w:nsid w:val="2C1854E7"/>
    <w:multiLevelType w:val="multilevel"/>
    <w:tmpl w:val="C686951A"/>
    <w:lvl w:ilvl="0">
      <w:start w:val="10"/>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2" w15:restartNumberingAfterBreak="0">
    <w:nsid w:val="2CFA3297"/>
    <w:multiLevelType w:val="multilevel"/>
    <w:tmpl w:val="0F92AF28"/>
    <w:lvl w:ilvl="0">
      <w:start w:val="3"/>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3" w15:restartNumberingAfterBreak="0">
    <w:nsid w:val="343E6433"/>
    <w:multiLevelType w:val="multilevel"/>
    <w:tmpl w:val="88F00A98"/>
    <w:lvl w:ilvl="0">
      <w:start w:val="11"/>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4" w15:restartNumberingAfterBreak="0">
    <w:nsid w:val="3B2B153F"/>
    <w:multiLevelType w:val="multilevel"/>
    <w:tmpl w:val="91ECA18C"/>
    <w:lvl w:ilvl="0">
      <w:start w:val="7"/>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5" w15:restartNumberingAfterBreak="0">
    <w:nsid w:val="3C6778BB"/>
    <w:multiLevelType w:val="multilevel"/>
    <w:tmpl w:val="C5D63A5E"/>
    <w:lvl w:ilvl="0">
      <w:start w:val="6"/>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6" w15:restartNumberingAfterBreak="0">
    <w:nsid w:val="3E810900"/>
    <w:multiLevelType w:val="multilevel"/>
    <w:tmpl w:val="D37AA8E4"/>
    <w:lvl w:ilvl="0">
      <w:start w:val="5"/>
      <w:numFmt w:val="decimal"/>
      <w:lvlText w:val="%1"/>
      <w:lvlJc w:val="left"/>
      <w:pPr>
        <w:ind w:left="1842" w:hanging="475"/>
      </w:pPr>
      <w:rPr>
        <w:rFonts w:hint="default"/>
        <w:lang w:val="en-US" w:eastAsia="en-US" w:bidi="ar-SA"/>
      </w:rPr>
    </w:lvl>
    <w:lvl w:ilvl="1">
      <w:start w:val="1"/>
      <w:numFmt w:val="decimal"/>
      <w:lvlText w:val="%1.%2"/>
      <w:lvlJc w:val="left"/>
      <w:pPr>
        <w:ind w:left="1842"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528" w:hanging="475"/>
      </w:pPr>
      <w:rPr>
        <w:rFonts w:hint="default"/>
        <w:lang w:val="en-US" w:eastAsia="en-US" w:bidi="ar-SA"/>
      </w:rPr>
    </w:lvl>
    <w:lvl w:ilvl="3">
      <w:numFmt w:val="bullet"/>
      <w:lvlText w:val="•"/>
      <w:lvlJc w:val="left"/>
      <w:pPr>
        <w:ind w:left="4372" w:hanging="475"/>
      </w:pPr>
      <w:rPr>
        <w:rFonts w:hint="default"/>
        <w:lang w:val="en-US" w:eastAsia="en-US" w:bidi="ar-SA"/>
      </w:rPr>
    </w:lvl>
    <w:lvl w:ilvl="4">
      <w:numFmt w:val="bullet"/>
      <w:lvlText w:val="•"/>
      <w:lvlJc w:val="left"/>
      <w:pPr>
        <w:ind w:left="5216" w:hanging="475"/>
      </w:pPr>
      <w:rPr>
        <w:rFonts w:hint="default"/>
        <w:lang w:val="en-US" w:eastAsia="en-US" w:bidi="ar-SA"/>
      </w:rPr>
    </w:lvl>
    <w:lvl w:ilvl="5">
      <w:numFmt w:val="bullet"/>
      <w:lvlText w:val="•"/>
      <w:lvlJc w:val="left"/>
      <w:pPr>
        <w:ind w:left="6060" w:hanging="475"/>
      </w:pPr>
      <w:rPr>
        <w:rFonts w:hint="default"/>
        <w:lang w:val="en-US" w:eastAsia="en-US" w:bidi="ar-SA"/>
      </w:rPr>
    </w:lvl>
    <w:lvl w:ilvl="6">
      <w:numFmt w:val="bullet"/>
      <w:lvlText w:val="•"/>
      <w:lvlJc w:val="left"/>
      <w:pPr>
        <w:ind w:left="6904" w:hanging="475"/>
      </w:pPr>
      <w:rPr>
        <w:rFonts w:hint="default"/>
        <w:lang w:val="en-US" w:eastAsia="en-US" w:bidi="ar-SA"/>
      </w:rPr>
    </w:lvl>
    <w:lvl w:ilvl="7">
      <w:numFmt w:val="bullet"/>
      <w:lvlText w:val="•"/>
      <w:lvlJc w:val="left"/>
      <w:pPr>
        <w:ind w:left="7748" w:hanging="475"/>
      </w:pPr>
      <w:rPr>
        <w:rFonts w:hint="default"/>
        <w:lang w:val="en-US" w:eastAsia="en-US" w:bidi="ar-SA"/>
      </w:rPr>
    </w:lvl>
    <w:lvl w:ilvl="8">
      <w:numFmt w:val="bullet"/>
      <w:lvlText w:val="•"/>
      <w:lvlJc w:val="left"/>
      <w:pPr>
        <w:ind w:left="8592" w:hanging="475"/>
      </w:pPr>
      <w:rPr>
        <w:rFonts w:hint="default"/>
        <w:lang w:val="en-US" w:eastAsia="en-US" w:bidi="ar-SA"/>
      </w:rPr>
    </w:lvl>
  </w:abstractNum>
  <w:abstractNum w:abstractNumId="17" w15:restartNumberingAfterBreak="0">
    <w:nsid w:val="40500B56"/>
    <w:multiLevelType w:val="multilevel"/>
    <w:tmpl w:val="44A03848"/>
    <w:lvl w:ilvl="0">
      <w:start w:val="14"/>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8" w15:restartNumberingAfterBreak="0">
    <w:nsid w:val="425C057A"/>
    <w:multiLevelType w:val="multilevel"/>
    <w:tmpl w:val="77569EDA"/>
    <w:lvl w:ilvl="0">
      <w:start w:val="5"/>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19" w15:restartNumberingAfterBreak="0">
    <w:nsid w:val="42B97FB4"/>
    <w:multiLevelType w:val="multilevel"/>
    <w:tmpl w:val="D9D8E116"/>
    <w:lvl w:ilvl="0">
      <w:start w:val="2"/>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0" w15:restartNumberingAfterBreak="0">
    <w:nsid w:val="47890863"/>
    <w:multiLevelType w:val="hybridMultilevel"/>
    <w:tmpl w:val="D22C8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E54AC"/>
    <w:multiLevelType w:val="multilevel"/>
    <w:tmpl w:val="307A217C"/>
    <w:lvl w:ilvl="0">
      <w:start w:val="15"/>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2" w15:restartNumberingAfterBreak="0">
    <w:nsid w:val="53581F3B"/>
    <w:multiLevelType w:val="hybridMultilevel"/>
    <w:tmpl w:val="7DE65B1A"/>
    <w:lvl w:ilvl="0" w:tplc="4FDE5086">
      <w:start w:val="1"/>
      <w:numFmt w:val="lowerLetter"/>
      <w:lvlText w:val="(%1)"/>
      <w:lvlJc w:val="left"/>
      <w:pPr>
        <w:ind w:left="1367" w:hanging="476"/>
      </w:pPr>
      <w:rPr>
        <w:rFonts w:ascii="Calibri" w:eastAsia="Calibri" w:hAnsi="Calibri" w:cs="Calibri" w:hint="default"/>
        <w:b w:val="0"/>
        <w:bCs w:val="0"/>
        <w:i w:val="0"/>
        <w:iCs w:val="0"/>
        <w:color w:val="5A5A5A"/>
        <w:spacing w:val="0"/>
        <w:w w:val="103"/>
        <w:sz w:val="19"/>
        <w:szCs w:val="19"/>
        <w:lang w:val="en-US" w:eastAsia="en-US" w:bidi="ar-SA"/>
      </w:rPr>
    </w:lvl>
    <w:lvl w:ilvl="1" w:tplc="A790DD64">
      <w:numFmt w:val="bullet"/>
      <w:lvlText w:val="•"/>
      <w:lvlJc w:val="left"/>
      <w:pPr>
        <w:ind w:left="2252" w:hanging="476"/>
      </w:pPr>
      <w:rPr>
        <w:rFonts w:hint="default"/>
        <w:lang w:val="en-US" w:eastAsia="en-US" w:bidi="ar-SA"/>
      </w:rPr>
    </w:lvl>
    <w:lvl w:ilvl="2" w:tplc="D6DC31CA">
      <w:numFmt w:val="bullet"/>
      <w:lvlText w:val="•"/>
      <w:lvlJc w:val="left"/>
      <w:pPr>
        <w:ind w:left="3144" w:hanging="476"/>
      </w:pPr>
      <w:rPr>
        <w:rFonts w:hint="default"/>
        <w:lang w:val="en-US" w:eastAsia="en-US" w:bidi="ar-SA"/>
      </w:rPr>
    </w:lvl>
    <w:lvl w:ilvl="3" w:tplc="6C94E5E6">
      <w:numFmt w:val="bullet"/>
      <w:lvlText w:val="•"/>
      <w:lvlJc w:val="left"/>
      <w:pPr>
        <w:ind w:left="4036" w:hanging="476"/>
      </w:pPr>
      <w:rPr>
        <w:rFonts w:hint="default"/>
        <w:lang w:val="en-US" w:eastAsia="en-US" w:bidi="ar-SA"/>
      </w:rPr>
    </w:lvl>
    <w:lvl w:ilvl="4" w:tplc="603A2726">
      <w:numFmt w:val="bullet"/>
      <w:lvlText w:val="•"/>
      <w:lvlJc w:val="left"/>
      <w:pPr>
        <w:ind w:left="4928" w:hanging="476"/>
      </w:pPr>
      <w:rPr>
        <w:rFonts w:hint="default"/>
        <w:lang w:val="en-US" w:eastAsia="en-US" w:bidi="ar-SA"/>
      </w:rPr>
    </w:lvl>
    <w:lvl w:ilvl="5" w:tplc="2B98AC0C">
      <w:numFmt w:val="bullet"/>
      <w:lvlText w:val="•"/>
      <w:lvlJc w:val="left"/>
      <w:pPr>
        <w:ind w:left="5820" w:hanging="476"/>
      </w:pPr>
      <w:rPr>
        <w:rFonts w:hint="default"/>
        <w:lang w:val="en-US" w:eastAsia="en-US" w:bidi="ar-SA"/>
      </w:rPr>
    </w:lvl>
    <w:lvl w:ilvl="6" w:tplc="B72248C0">
      <w:numFmt w:val="bullet"/>
      <w:lvlText w:val="•"/>
      <w:lvlJc w:val="left"/>
      <w:pPr>
        <w:ind w:left="6712" w:hanging="476"/>
      </w:pPr>
      <w:rPr>
        <w:rFonts w:hint="default"/>
        <w:lang w:val="en-US" w:eastAsia="en-US" w:bidi="ar-SA"/>
      </w:rPr>
    </w:lvl>
    <w:lvl w:ilvl="7" w:tplc="5DB6673E">
      <w:numFmt w:val="bullet"/>
      <w:lvlText w:val="•"/>
      <w:lvlJc w:val="left"/>
      <w:pPr>
        <w:ind w:left="7604" w:hanging="476"/>
      </w:pPr>
      <w:rPr>
        <w:rFonts w:hint="default"/>
        <w:lang w:val="en-US" w:eastAsia="en-US" w:bidi="ar-SA"/>
      </w:rPr>
    </w:lvl>
    <w:lvl w:ilvl="8" w:tplc="4B9AD550">
      <w:numFmt w:val="bullet"/>
      <w:lvlText w:val="•"/>
      <w:lvlJc w:val="left"/>
      <w:pPr>
        <w:ind w:left="8496" w:hanging="476"/>
      </w:pPr>
      <w:rPr>
        <w:rFonts w:hint="default"/>
        <w:lang w:val="en-US" w:eastAsia="en-US" w:bidi="ar-SA"/>
      </w:rPr>
    </w:lvl>
  </w:abstractNum>
  <w:abstractNum w:abstractNumId="23" w15:restartNumberingAfterBreak="0">
    <w:nsid w:val="54E6441E"/>
    <w:multiLevelType w:val="multilevel"/>
    <w:tmpl w:val="CD7E1B04"/>
    <w:lvl w:ilvl="0">
      <w:start w:val="17"/>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4" w15:restartNumberingAfterBreak="0">
    <w:nsid w:val="60403D81"/>
    <w:multiLevelType w:val="multilevel"/>
    <w:tmpl w:val="6CFEBDBA"/>
    <w:lvl w:ilvl="0">
      <w:start w:val="1"/>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5" w15:restartNumberingAfterBreak="0">
    <w:nsid w:val="61A71ED8"/>
    <w:multiLevelType w:val="multilevel"/>
    <w:tmpl w:val="FFBC760A"/>
    <w:lvl w:ilvl="0">
      <w:start w:val="9"/>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6" w15:restartNumberingAfterBreak="0">
    <w:nsid w:val="621C06C5"/>
    <w:multiLevelType w:val="multilevel"/>
    <w:tmpl w:val="ECA4CDAA"/>
    <w:lvl w:ilvl="0">
      <w:start w:val="12"/>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7" w15:restartNumberingAfterBreak="0">
    <w:nsid w:val="66EF2FDB"/>
    <w:multiLevelType w:val="multilevel"/>
    <w:tmpl w:val="2D3CE6E8"/>
    <w:lvl w:ilvl="0">
      <w:start w:val="2"/>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8" w15:restartNumberingAfterBreak="0">
    <w:nsid w:val="698F703B"/>
    <w:multiLevelType w:val="multilevel"/>
    <w:tmpl w:val="D3DEA026"/>
    <w:lvl w:ilvl="0">
      <w:start w:val="11"/>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29" w15:restartNumberingAfterBreak="0">
    <w:nsid w:val="6C28017E"/>
    <w:multiLevelType w:val="multilevel"/>
    <w:tmpl w:val="F690973A"/>
    <w:lvl w:ilvl="0">
      <w:start w:val="10"/>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0" w15:restartNumberingAfterBreak="0">
    <w:nsid w:val="6E3D5D0F"/>
    <w:multiLevelType w:val="multilevel"/>
    <w:tmpl w:val="AE2C4A34"/>
    <w:lvl w:ilvl="0">
      <w:start w:val="14"/>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1" w15:restartNumberingAfterBreak="0">
    <w:nsid w:val="71C155FD"/>
    <w:multiLevelType w:val="multilevel"/>
    <w:tmpl w:val="29C0F470"/>
    <w:lvl w:ilvl="0">
      <w:start w:val="4"/>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2" w15:restartNumberingAfterBreak="0">
    <w:nsid w:val="742F768C"/>
    <w:multiLevelType w:val="multilevel"/>
    <w:tmpl w:val="6260600A"/>
    <w:lvl w:ilvl="0">
      <w:start w:val="6"/>
      <w:numFmt w:val="decimal"/>
      <w:lvlText w:val="%1"/>
      <w:lvlJc w:val="left"/>
      <w:pPr>
        <w:ind w:left="1367" w:hanging="475"/>
      </w:pPr>
      <w:rPr>
        <w:rFonts w:hint="default"/>
        <w:lang w:val="en-US" w:eastAsia="en-US" w:bidi="ar-SA"/>
      </w:rPr>
    </w:lvl>
    <w:lvl w:ilvl="1">
      <w:start w:val="1"/>
      <w:numFmt w:val="decimal"/>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3" w15:restartNumberingAfterBreak="0">
    <w:nsid w:val="758C57B7"/>
    <w:multiLevelType w:val="multilevel"/>
    <w:tmpl w:val="AEFC66BC"/>
    <w:lvl w:ilvl="0">
      <w:start w:val="7"/>
      <w:numFmt w:val="decimal"/>
      <w:lvlText w:val="%1"/>
      <w:lvlJc w:val="left"/>
      <w:pPr>
        <w:ind w:left="1842" w:hanging="475"/>
      </w:pPr>
      <w:rPr>
        <w:rFonts w:hint="default"/>
        <w:lang w:val="en-US" w:eastAsia="en-US" w:bidi="ar-SA"/>
      </w:rPr>
    </w:lvl>
    <w:lvl w:ilvl="1">
      <w:start w:val="1"/>
      <w:numFmt w:val="decimal"/>
      <w:lvlText w:val="%1.%2"/>
      <w:lvlJc w:val="left"/>
      <w:pPr>
        <w:ind w:left="1842"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528" w:hanging="475"/>
      </w:pPr>
      <w:rPr>
        <w:rFonts w:hint="default"/>
        <w:lang w:val="en-US" w:eastAsia="en-US" w:bidi="ar-SA"/>
      </w:rPr>
    </w:lvl>
    <w:lvl w:ilvl="3">
      <w:numFmt w:val="bullet"/>
      <w:lvlText w:val="•"/>
      <w:lvlJc w:val="left"/>
      <w:pPr>
        <w:ind w:left="4372" w:hanging="475"/>
      </w:pPr>
      <w:rPr>
        <w:rFonts w:hint="default"/>
        <w:lang w:val="en-US" w:eastAsia="en-US" w:bidi="ar-SA"/>
      </w:rPr>
    </w:lvl>
    <w:lvl w:ilvl="4">
      <w:numFmt w:val="bullet"/>
      <w:lvlText w:val="•"/>
      <w:lvlJc w:val="left"/>
      <w:pPr>
        <w:ind w:left="5216" w:hanging="475"/>
      </w:pPr>
      <w:rPr>
        <w:rFonts w:hint="default"/>
        <w:lang w:val="en-US" w:eastAsia="en-US" w:bidi="ar-SA"/>
      </w:rPr>
    </w:lvl>
    <w:lvl w:ilvl="5">
      <w:numFmt w:val="bullet"/>
      <w:lvlText w:val="•"/>
      <w:lvlJc w:val="left"/>
      <w:pPr>
        <w:ind w:left="6060" w:hanging="475"/>
      </w:pPr>
      <w:rPr>
        <w:rFonts w:hint="default"/>
        <w:lang w:val="en-US" w:eastAsia="en-US" w:bidi="ar-SA"/>
      </w:rPr>
    </w:lvl>
    <w:lvl w:ilvl="6">
      <w:numFmt w:val="bullet"/>
      <w:lvlText w:val="•"/>
      <w:lvlJc w:val="left"/>
      <w:pPr>
        <w:ind w:left="6904" w:hanging="475"/>
      </w:pPr>
      <w:rPr>
        <w:rFonts w:hint="default"/>
        <w:lang w:val="en-US" w:eastAsia="en-US" w:bidi="ar-SA"/>
      </w:rPr>
    </w:lvl>
    <w:lvl w:ilvl="7">
      <w:numFmt w:val="bullet"/>
      <w:lvlText w:val="•"/>
      <w:lvlJc w:val="left"/>
      <w:pPr>
        <w:ind w:left="7748" w:hanging="475"/>
      </w:pPr>
      <w:rPr>
        <w:rFonts w:hint="default"/>
        <w:lang w:val="en-US" w:eastAsia="en-US" w:bidi="ar-SA"/>
      </w:rPr>
    </w:lvl>
    <w:lvl w:ilvl="8">
      <w:numFmt w:val="bullet"/>
      <w:lvlText w:val="•"/>
      <w:lvlJc w:val="left"/>
      <w:pPr>
        <w:ind w:left="8592" w:hanging="475"/>
      </w:pPr>
      <w:rPr>
        <w:rFonts w:hint="default"/>
        <w:lang w:val="en-US" w:eastAsia="en-US" w:bidi="ar-SA"/>
      </w:rPr>
    </w:lvl>
  </w:abstractNum>
  <w:abstractNum w:abstractNumId="34" w15:restartNumberingAfterBreak="0">
    <w:nsid w:val="7AAE4160"/>
    <w:multiLevelType w:val="multilevel"/>
    <w:tmpl w:val="865C1BB2"/>
    <w:lvl w:ilvl="0">
      <w:start w:val="15"/>
      <w:numFmt w:val="decimal"/>
      <w:lvlText w:val="%1"/>
      <w:lvlJc w:val="left"/>
      <w:pPr>
        <w:ind w:left="1367" w:hanging="475"/>
      </w:pPr>
      <w:rPr>
        <w:rFonts w:hint="default"/>
        <w:lang w:val="en-US" w:eastAsia="en-US" w:bidi="ar-SA"/>
      </w:rPr>
    </w:lvl>
    <w:lvl w:ilvl="1">
      <w:start w:val="1"/>
      <w:numFmt w:val="lowerLetter"/>
      <w:lvlText w:val="%1.%2"/>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2">
      <w:numFmt w:val="bullet"/>
      <w:lvlText w:val="•"/>
      <w:lvlJc w:val="left"/>
      <w:pPr>
        <w:ind w:left="3144" w:hanging="475"/>
      </w:pPr>
      <w:rPr>
        <w:rFonts w:hint="default"/>
        <w:lang w:val="en-US" w:eastAsia="en-US" w:bidi="ar-SA"/>
      </w:rPr>
    </w:lvl>
    <w:lvl w:ilvl="3">
      <w:numFmt w:val="bullet"/>
      <w:lvlText w:val="•"/>
      <w:lvlJc w:val="left"/>
      <w:pPr>
        <w:ind w:left="4036" w:hanging="475"/>
      </w:pPr>
      <w:rPr>
        <w:rFonts w:hint="default"/>
        <w:lang w:val="en-US" w:eastAsia="en-US" w:bidi="ar-SA"/>
      </w:rPr>
    </w:lvl>
    <w:lvl w:ilvl="4">
      <w:numFmt w:val="bullet"/>
      <w:lvlText w:val="•"/>
      <w:lvlJc w:val="left"/>
      <w:pPr>
        <w:ind w:left="4928" w:hanging="475"/>
      </w:pPr>
      <w:rPr>
        <w:rFonts w:hint="default"/>
        <w:lang w:val="en-US" w:eastAsia="en-US" w:bidi="ar-SA"/>
      </w:rPr>
    </w:lvl>
    <w:lvl w:ilvl="5">
      <w:numFmt w:val="bullet"/>
      <w:lvlText w:val="•"/>
      <w:lvlJc w:val="left"/>
      <w:pPr>
        <w:ind w:left="5820" w:hanging="475"/>
      </w:pPr>
      <w:rPr>
        <w:rFonts w:hint="default"/>
        <w:lang w:val="en-US" w:eastAsia="en-US" w:bidi="ar-SA"/>
      </w:rPr>
    </w:lvl>
    <w:lvl w:ilvl="6">
      <w:numFmt w:val="bullet"/>
      <w:lvlText w:val="•"/>
      <w:lvlJc w:val="left"/>
      <w:pPr>
        <w:ind w:left="6712" w:hanging="475"/>
      </w:pPr>
      <w:rPr>
        <w:rFonts w:hint="default"/>
        <w:lang w:val="en-US" w:eastAsia="en-US" w:bidi="ar-SA"/>
      </w:rPr>
    </w:lvl>
    <w:lvl w:ilvl="7">
      <w:numFmt w:val="bullet"/>
      <w:lvlText w:val="•"/>
      <w:lvlJc w:val="left"/>
      <w:pPr>
        <w:ind w:left="7604" w:hanging="475"/>
      </w:pPr>
      <w:rPr>
        <w:rFonts w:hint="default"/>
        <w:lang w:val="en-US" w:eastAsia="en-US" w:bidi="ar-SA"/>
      </w:rPr>
    </w:lvl>
    <w:lvl w:ilvl="8">
      <w:numFmt w:val="bullet"/>
      <w:lvlText w:val="•"/>
      <w:lvlJc w:val="left"/>
      <w:pPr>
        <w:ind w:left="8496" w:hanging="475"/>
      </w:pPr>
      <w:rPr>
        <w:rFonts w:hint="default"/>
        <w:lang w:val="en-US" w:eastAsia="en-US" w:bidi="ar-SA"/>
      </w:rPr>
    </w:lvl>
  </w:abstractNum>
  <w:abstractNum w:abstractNumId="35" w15:restartNumberingAfterBreak="0">
    <w:nsid w:val="7E6C4F8A"/>
    <w:multiLevelType w:val="hybridMultilevel"/>
    <w:tmpl w:val="5ECA02AE"/>
    <w:lvl w:ilvl="0" w:tplc="0D1E8D6A">
      <w:start w:val="1"/>
      <w:numFmt w:val="decimal"/>
      <w:lvlText w:val="%1."/>
      <w:lvlJc w:val="left"/>
      <w:pPr>
        <w:ind w:left="1367" w:hanging="475"/>
      </w:pPr>
      <w:rPr>
        <w:rFonts w:ascii="Calibri" w:eastAsia="Calibri" w:hAnsi="Calibri" w:cs="Calibri" w:hint="default"/>
        <w:b w:val="0"/>
        <w:bCs w:val="0"/>
        <w:i w:val="0"/>
        <w:iCs w:val="0"/>
        <w:color w:val="5A5A5A"/>
        <w:spacing w:val="0"/>
        <w:w w:val="103"/>
        <w:sz w:val="19"/>
        <w:szCs w:val="19"/>
        <w:lang w:val="en-US" w:eastAsia="en-US" w:bidi="ar-SA"/>
      </w:rPr>
    </w:lvl>
    <w:lvl w:ilvl="1" w:tplc="A0C67700">
      <w:numFmt w:val="bullet"/>
      <w:lvlText w:val="•"/>
      <w:lvlJc w:val="left"/>
      <w:pPr>
        <w:ind w:left="1842" w:hanging="157"/>
      </w:pPr>
      <w:rPr>
        <w:rFonts w:ascii="Calibri" w:eastAsia="Calibri" w:hAnsi="Calibri" w:cs="Calibri" w:hint="default"/>
        <w:b w:val="0"/>
        <w:bCs w:val="0"/>
        <w:i w:val="0"/>
        <w:iCs w:val="0"/>
        <w:color w:val="5A5A5A"/>
        <w:spacing w:val="0"/>
        <w:w w:val="103"/>
        <w:sz w:val="19"/>
        <w:szCs w:val="19"/>
        <w:lang w:val="en-US" w:eastAsia="en-US" w:bidi="ar-SA"/>
      </w:rPr>
    </w:lvl>
    <w:lvl w:ilvl="2" w:tplc="9F6EB5CA">
      <w:numFmt w:val="bullet"/>
      <w:lvlText w:val="•"/>
      <w:lvlJc w:val="left"/>
      <w:pPr>
        <w:ind w:left="2777" w:hanging="157"/>
      </w:pPr>
      <w:rPr>
        <w:rFonts w:hint="default"/>
        <w:lang w:val="en-US" w:eastAsia="en-US" w:bidi="ar-SA"/>
      </w:rPr>
    </w:lvl>
    <w:lvl w:ilvl="3" w:tplc="898C2686">
      <w:numFmt w:val="bullet"/>
      <w:lvlText w:val="•"/>
      <w:lvlJc w:val="left"/>
      <w:pPr>
        <w:ind w:left="3715" w:hanging="157"/>
      </w:pPr>
      <w:rPr>
        <w:rFonts w:hint="default"/>
        <w:lang w:val="en-US" w:eastAsia="en-US" w:bidi="ar-SA"/>
      </w:rPr>
    </w:lvl>
    <w:lvl w:ilvl="4" w:tplc="6986D9FE">
      <w:numFmt w:val="bullet"/>
      <w:lvlText w:val="•"/>
      <w:lvlJc w:val="left"/>
      <w:pPr>
        <w:ind w:left="4653" w:hanging="157"/>
      </w:pPr>
      <w:rPr>
        <w:rFonts w:hint="default"/>
        <w:lang w:val="en-US" w:eastAsia="en-US" w:bidi="ar-SA"/>
      </w:rPr>
    </w:lvl>
    <w:lvl w:ilvl="5" w:tplc="9332726A">
      <w:numFmt w:val="bullet"/>
      <w:lvlText w:val="•"/>
      <w:lvlJc w:val="left"/>
      <w:pPr>
        <w:ind w:left="5591" w:hanging="157"/>
      </w:pPr>
      <w:rPr>
        <w:rFonts w:hint="default"/>
        <w:lang w:val="en-US" w:eastAsia="en-US" w:bidi="ar-SA"/>
      </w:rPr>
    </w:lvl>
    <w:lvl w:ilvl="6" w:tplc="E74AB446">
      <w:numFmt w:val="bullet"/>
      <w:lvlText w:val="•"/>
      <w:lvlJc w:val="left"/>
      <w:pPr>
        <w:ind w:left="6528" w:hanging="157"/>
      </w:pPr>
      <w:rPr>
        <w:rFonts w:hint="default"/>
        <w:lang w:val="en-US" w:eastAsia="en-US" w:bidi="ar-SA"/>
      </w:rPr>
    </w:lvl>
    <w:lvl w:ilvl="7" w:tplc="7A82521E">
      <w:numFmt w:val="bullet"/>
      <w:lvlText w:val="•"/>
      <w:lvlJc w:val="left"/>
      <w:pPr>
        <w:ind w:left="7466" w:hanging="157"/>
      </w:pPr>
      <w:rPr>
        <w:rFonts w:hint="default"/>
        <w:lang w:val="en-US" w:eastAsia="en-US" w:bidi="ar-SA"/>
      </w:rPr>
    </w:lvl>
    <w:lvl w:ilvl="8" w:tplc="DB7E1984">
      <w:numFmt w:val="bullet"/>
      <w:lvlText w:val="•"/>
      <w:lvlJc w:val="left"/>
      <w:pPr>
        <w:ind w:left="8404" w:hanging="157"/>
      </w:pPr>
      <w:rPr>
        <w:rFonts w:hint="default"/>
        <w:lang w:val="en-US" w:eastAsia="en-US" w:bidi="ar-SA"/>
      </w:rPr>
    </w:lvl>
  </w:abstractNum>
  <w:num w:numId="1" w16cid:durableId="473134692">
    <w:abstractNumId w:val="22"/>
  </w:num>
  <w:num w:numId="2" w16cid:durableId="1180244315">
    <w:abstractNumId w:val="23"/>
  </w:num>
  <w:num w:numId="3" w16cid:durableId="1918123583">
    <w:abstractNumId w:val="9"/>
  </w:num>
  <w:num w:numId="4" w16cid:durableId="1149714241">
    <w:abstractNumId w:val="4"/>
  </w:num>
  <w:num w:numId="5" w16cid:durableId="226041158">
    <w:abstractNumId w:val="34"/>
  </w:num>
  <w:num w:numId="6" w16cid:durableId="1813787102">
    <w:abstractNumId w:val="21"/>
  </w:num>
  <w:num w:numId="7" w16cid:durableId="379596440">
    <w:abstractNumId w:val="17"/>
  </w:num>
  <w:num w:numId="8" w16cid:durableId="178471614">
    <w:abstractNumId w:val="30"/>
  </w:num>
  <w:num w:numId="9" w16cid:durableId="1487434132">
    <w:abstractNumId w:val="0"/>
  </w:num>
  <w:num w:numId="10" w16cid:durableId="1777483259">
    <w:abstractNumId w:val="8"/>
  </w:num>
  <w:num w:numId="11" w16cid:durableId="386758637">
    <w:abstractNumId w:val="1"/>
  </w:num>
  <w:num w:numId="12" w16cid:durableId="1495223842">
    <w:abstractNumId w:val="26"/>
  </w:num>
  <w:num w:numId="13" w16cid:durableId="1440251399">
    <w:abstractNumId w:val="28"/>
  </w:num>
  <w:num w:numId="14" w16cid:durableId="2022967178">
    <w:abstractNumId w:val="13"/>
  </w:num>
  <w:num w:numId="15" w16cid:durableId="806434103">
    <w:abstractNumId w:val="11"/>
  </w:num>
  <w:num w:numId="16" w16cid:durableId="1575121576">
    <w:abstractNumId w:val="29"/>
  </w:num>
  <w:num w:numId="17" w16cid:durableId="254944418">
    <w:abstractNumId w:val="3"/>
  </w:num>
  <w:num w:numId="18" w16cid:durableId="1573738868">
    <w:abstractNumId w:val="25"/>
  </w:num>
  <w:num w:numId="19" w16cid:durableId="1423800409">
    <w:abstractNumId w:val="7"/>
  </w:num>
  <w:num w:numId="20" w16cid:durableId="595207587">
    <w:abstractNumId w:val="5"/>
  </w:num>
  <w:num w:numId="21" w16cid:durableId="814951852">
    <w:abstractNumId w:val="14"/>
  </w:num>
  <w:num w:numId="22" w16cid:durableId="444807395">
    <w:abstractNumId w:val="33"/>
  </w:num>
  <w:num w:numId="23" w16cid:durableId="153184913">
    <w:abstractNumId w:val="15"/>
  </w:num>
  <w:num w:numId="24" w16cid:durableId="350762648">
    <w:abstractNumId w:val="32"/>
  </w:num>
  <w:num w:numId="25" w16cid:durableId="1963073305">
    <w:abstractNumId w:val="18"/>
  </w:num>
  <w:num w:numId="26" w16cid:durableId="340549472">
    <w:abstractNumId w:val="16"/>
  </w:num>
  <w:num w:numId="27" w16cid:durableId="777019617">
    <w:abstractNumId w:val="6"/>
  </w:num>
  <w:num w:numId="28" w16cid:durableId="1716395033">
    <w:abstractNumId w:val="31"/>
  </w:num>
  <w:num w:numId="29" w16cid:durableId="303505798">
    <w:abstractNumId w:val="12"/>
  </w:num>
  <w:num w:numId="30" w16cid:durableId="36898697">
    <w:abstractNumId w:val="10"/>
  </w:num>
  <w:num w:numId="31" w16cid:durableId="142620841">
    <w:abstractNumId w:val="27"/>
  </w:num>
  <w:num w:numId="32" w16cid:durableId="2051034555">
    <w:abstractNumId w:val="19"/>
  </w:num>
  <w:num w:numId="33" w16cid:durableId="1808157623">
    <w:abstractNumId w:val="2"/>
  </w:num>
  <w:num w:numId="34" w16cid:durableId="1413310749">
    <w:abstractNumId w:val="24"/>
  </w:num>
  <w:num w:numId="35" w16cid:durableId="144050581">
    <w:abstractNumId w:val="35"/>
  </w:num>
  <w:num w:numId="36" w16cid:durableId="950586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EC5971"/>
    <w:rsid w:val="00017A5C"/>
    <w:rsid w:val="00021859"/>
    <w:rsid w:val="000349FB"/>
    <w:rsid w:val="00041090"/>
    <w:rsid w:val="00044CF2"/>
    <w:rsid w:val="00046D97"/>
    <w:rsid w:val="00057424"/>
    <w:rsid w:val="000A6112"/>
    <w:rsid w:val="000C2D48"/>
    <w:rsid w:val="000E6FF5"/>
    <w:rsid w:val="00101917"/>
    <w:rsid w:val="00107A7C"/>
    <w:rsid w:val="00115D3D"/>
    <w:rsid w:val="001223AE"/>
    <w:rsid w:val="001416D2"/>
    <w:rsid w:val="00153B25"/>
    <w:rsid w:val="00171D26"/>
    <w:rsid w:val="00181387"/>
    <w:rsid w:val="0018298C"/>
    <w:rsid w:val="00190A25"/>
    <w:rsid w:val="00190C56"/>
    <w:rsid w:val="00195D45"/>
    <w:rsid w:val="001A010F"/>
    <w:rsid w:val="001A4497"/>
    <w:rsid w:val="001A7747"/>
    <w:rsid w:val="001B7FED"/>
    <w:rsid w:val="001C68A2"/>
    <w:rsid w:val="001E1E1A"/>
    <w:rsid w:val="001F36BC"/>
    <w:rsid w:val="001F4AF4"/>
    <w:rsid w:val="0024091D"/>
    <w:rsid w:val="002733F9"/>
    <w:rsid w:val="00275360"/>
    <w:rsid w:val="00275CA6"/>
    <w:rsid w:val="00296E8B"/>
    <w:rsid w:val="002A3DE4"/>
    <w:rsid w:val="002A657A"/>
    <w:rsid w:val="002A7E59"/>
    <w:rsid w:val="002E0F23"/>
    <w:rsid w:val="002E2BF8"/>
    <w:rsid w:val="002E6AD5"/>
    <w:rsid w:val="003241FE"/>
    <w:rsid w:val="00327106"/>
    <w:rsid w:val="00331F54"/>
    <w:rsid w:val="003410CB"/>
    <w:rsid w:val="00343122"/>
    <w:rsid w:val="00391720"/>
    <w:rsid w:val="003C228E"/>
    <w:rsid w:val="003C6394"/>
    <w:rsid w:val="003D13B3"/>
    <w:rsid w:val="003F3DD5"/>
    <w:rsid w:val="003F7478"/>
    <w:rsid w:val="00430992"/>
    <w:rsid w:val="004313E0"/>
    <w:rsid w:val="00446A08"/>
    <w:rsid w:val="00450C35"/>
    <w:rsid w:val="00452051"/>
    <w:rsid w:val="00471A64"/>
    <w:rsid w:val="00474A3A"/>
    <w:rsid w:val="004769DA"/>
    <w:rsid w:val="00480E02"/>
    <w:rsid w:val="0048647C"/>
    <w:rsid w:val="0049540C"/>
    <w:rsid w:val="004C1AE8"/>
    <w:rsid w:val="004C6E4D"/>
    <w:rsid w:val="004D0A49"/>
    <w:rsid w:val="004D0C31"/>
    <w:rsid w:val="004D182A"/>
    <w:rsid w:val="004D230A"/>
    <w:rsid w:val="004D661A"/>
    <w:rsid w:val="00514231"/>
    <w:rsid w:val="00515321"/>
    <w:rsid w:val="005348E5"/>
    <w:rsid w:val="0053677F"/>
    <w:rsid w:val="00543476"/>
    <w:rsid w:val="005529D4"/>
    <w:rsid w:val="00575116"/>
    <w:rsid w:val="0058362C"/>
    <w:rsid w:val="005B5682"/>
    <w:rsid w:val="005C163F"/>
    <w:rsid w:val="005C2994"/>
    <w:rsid w:val="005C29D3"/>
    <w:rsid w:val="005F7AD4"/>
    <w:rsid w:val="00635A2A"/>
    <w:rsid w:val="006375C3"/>
    <w:rsid w:val="00645C6B"/>
    <w:rsid w:val="00660AF2"/>
    <w:rsid w:val="00671AD2"/>
    <w:rsid w:val="00674440"/>
    <w:rsid w:val="00676D7A"/>
    <w:rsid w:val="006872FB"/>
    <w:rsid w:val="0069362E"/>
    <w:rsid w:val="006A1F0E"/>
    <w:rsid w:val="006A35F2"/>
    <w:rsid w:val="006C37D0"/>
    <w:rsid w:val="006D18ED"/>
    <w:rsid w:val="006F0138"/>
    <w:rsid w:val="00713C31"/>
    <w:rsid w:val="00717CF1"/>
    <w:rsid w:val="00727FD9"/>
    <w:rsid w:val="0073050C"/>
    <w:rsid w:val="00731F78"/>
    <w:rsid w:val="00787054"/>
    <w:rsid w:val="00794ED3"/>
    <w:rsid w:val="007A1561"/>
    <w:rsid w:val="007B1166"/>
    <w:rsid w:val="007D2925"/>
    <w:rsid w:val="007D679E"/>
    <w:rsid w:val="007F5C1E"/>
    <w:rsid w:val="0080102C"/>
    <w:rsid w:val="00816A67"/>
    <w:rsid w:val="00822440"/>
    <w:rsid w:val="008244D3"/>
    <w:rsid w:val="00863930"/>
    <w:rsid w:val="00873E52"/>
    <w:rsid w:val="00882F37"/>
    <w:rsid w:val="00884519"/>
    <w:rsid w:val="0089669D"/>
    <w:rsid w:val="008A38F8"/>
    <w:rsid w:val="008A5A1C"/>
    <w:rsid w:val="008E6EDD"/>
    <w:rsid w:val="008F19A4"/>
    <w:rsid w:val="00960F64"/>
    <w:rsid w:val="00976EB7"/>
    <w:rsid w:val="00977946"/>
    <w:rsid w:val="009811D9"/>
    <w:rsid w:val="009A1FD6"/>
    <w:rsid w:val="009A6A88"/>
    <w:rsid w:val="009B251E"/>
    <w:rsid w:val="009D50E5"/>
    <w:rsid w:val="009D5479"/>
    <w:rsid w:val="009F5327"/>
    <w:rsid w:val="00A01125"/>
    <w:rsid w:val="00A04AC6"/>
    <w:rsid w:val="00A27B45"/>
    <w:rsid w:val="00A44183"/>
    <w:rsid w:val="00A50975"/>
    <w:rsid w:val="00A51D21"/>
    <w:rsid w:val="00A5671D"/>
    <w:rsid w:val="00A719F7"/>
    <w:rsid w:val="00A8681B"/>
    <w:rsid w:val="00AB249F"/>
    <w:rsid w:val="00AB6D30"/>
    <w:rsid w:val="00AE2E62"/>
    <w:rsid w:val="00AF1D56"/>
    <w:rsid w:val="00B02AA5"/>
    <w:rsid w:val="00B02C88"/>
    <w:rsid w:val="00B04ED8"/>
    <w:rsid w:val="00B07BA0"/>
    <w:rsid w:val="00B11994"/>
    <w:rsid w:val="00B12482"/>
    <w:rsid w:val="00B13839"/>
    <w:rsid w:val="00B1508D"/>
    <w:rsid w:val="00B35CF3"/>
    <w:rsid w:val="00B44192"/>
    <w:rsid w:val="00B50627"/>
    <w:rsid w:val="00B51DBF"/>
    <w:rsid w:val="00B52AFA"/>
    <w:rsid w:val="00B600B0"/>
    <w:rsid w:val="00B674DA"/>
    <w:rsid w:val="00B675A4"/>
    <w:rsid w:val="00BA3564"/>
    <w:rsid w:val="00BA630A"/>
    <w:rsid w:val="00BD44A3"/>
    <w:rsid w:val="00BF1B72"/>
    <w:rsid w:val="00C11985"/>
    <w:rsid w:val="00C20D41"/>
    <w:rsid w:val="00C27178"/>
    <w:rsid w:val="00C33B79"/>
    <w:rsid w:val="00C44819"/>
    <w:rsid w:val="00C71CB8"/>
    <w:rsid w:val="00C7526D"/>
    <w:rsid w:val="00C83373"/>
    <w:rsid w:val="00CC2EFB"/>
    <w:rsid w:val="00CD2341"/>
    <w:rsid w:val="00CE4491"/>
    <w:rsid w:val="00CE6B18"/>
    <w:rsid w:val="00CF5ADF"/>
    <w:rsid w:val="00D0268B"/>
    <w:rsid w:val="00D21AD0"/>
    <w:rsid w:val="00D25361"/>
    <w:rsid w:val="00D464E1"/>
    <w:rsid w:val="00D5797A"/>
    <w:rsid w:val="00D66FB6"/>
    <w:rsid w:val="00D70ED0"/>
    <w:rsid w:val="00D80EB9"/>
    <w:rsid w:val="00D878C1"/>
    <w:rsid w:val="00D95BB7"/>
    <w:rsid w:val="00DC0476"/>
    <w:rsid w:val="00DC0D35"/>
    <w:rsid w:val="00DC6A0C"/>
    <w:rsid w:val="00DD353B"/>
    <w:rsid w:val="00DF561A"/>
    <w:rsid w:val="00DF75CF"/>
    <w:rsid w:val="00E86F91"/>
    <w:rsid w:val="00E9084D"/>
    <w:rsid w:val="00E926C3"/>
    <w:rsid w:val="00E94B5D"/>
    <w:rsid w:val="00EC5971"/>
    <w:rsid w:val="00EC5ED8"/>
    <w:rsid w:val="00ED23A7"/>
    <w:rsid w:val="00ED5129"/>
    <w:rsid w:val="00ED7665"/>
    <w:rsid w:val="00EE0F15"/>
    <w:rsid w:val="00EE7728"/>
    <w:rsid w:val="00EF505C"/>
    <w:rsid w:val="00EF7A50"/>
    <w:rsid w:val="00EF7FCA"/>
    <w:rsid w:val="00F02F80"/>
    <w:rsid w:val="00F15278"/>
    <w:rsid w:val="00F40FBD"/>
    <w:rsid w:val="00F566BA"/>
    <w:rsid w:val="00F73D71"/>
    <w:rsid w:val="00F92A8A"/>
    <w:rsid w:val="00F96280"/>
    <w:rsid w:val="00FC0F34"/>
    <w:rsid w:val="00FE5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D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40"/>
      <w:ind w:left="1621" w:right="1619"/>
      <w:jc w:val="center"/>
      <w:outlineLvl w:val="0"/>
    </w:pPr>
    <w:rPr>
      <w:rFonts w:ascii="Arial Narrow" w:eastAsia="Arial Narrow" w:hAnsi="Arial Narrow" w:cs="Arial Narrow"/>
      <w:b/>
      <w:bCs/>
      <w:sz w:val="85"/>
      <w:szCs w:val="85"/>
    </w:rPr>
  </w:style>
  <w:style w:type="paragraph" w:styleId="Heading2">
    <w:name w:val="heading 2"/>
    <w:basedOn w:val="Normal"/>
    <w:uiPriority w:val="9"/>
    <w:unhideWhenUsed/>
    <w:qFormat/>
    <w:pPr>
      <w:ind w:left="1621" w:right="1621"/>
      <w:jc w:val="center"/>
      <w:outlineLvl w:val="1"/>
    </w:pPr>
    <w:rPr>
      <w:rFonts w:ascii="Arial Narrow" w:eastAsia="Arial Narrow" w:hAnsi="Arial Narrow" w:cs="Arial Narrow"/>
      <w:b/>
      <w:bCs/>
      <w:sz w:val="55"/>
      <w:szCs w:val="55"/>
    </w:rPr>
  </w:style>
  <w:style w:type="paragraph" w:styleId="Heading3">
    <w:name w:val="heading 3"/>
    <w:basedOn w:val="Normal"/>
    <w:uiPriority w:val="9"/>
    <w:unhideWhenUsed/>
    <w:qFormat/>
    <w:pPr>
      <w:spacing w:before="1"/>
      <w:ind w:left="1367"/>
      <w:outlineLvl w:val="2"/>
    </w:pPr>
    <w:rPr>
      <w:b/>
      <w:bCs/>
      <w:sz w:val="24"/>
      <w:szCs w:val="24"/>
    </w:rPr>
  </w:style>
  <w:style w:type="paragraph" w:styleId="Heading4">
    <w:name w:val="heading 4"/>
    <w:basedOn w:val="Normal"/>
    <w:uiPriority w:val="9"/>
    <w:unhideWhenUsed/>
    <w:qFormat/>
    <w:pPr>
      <w:ind w:left="1367"/>
      <w:outlineLvl w:val="3"/>
    </w:pPr>
    <w:rPr>
      <w:b/>
      <w:bCs/>
      <w:sz w:val="19"/>
      <w:szCs w:val="19"/>
    </w:rPr>
  </w:style>
  <w:style w:type="paragraph" w:styleId="Heading5">
    <w:name w:val="heading 5"/>
    <w:basedOn w:val="Normal"/>
    <w:uiPriority w:val="9"/>
    <w:unhideWhenUsed/>
    <w:qFormat/>
    <w:pPr>
      <w:ind w:left="1367"/>
      <w:outlineLvl w:val="4"/>
    </w:pPr>
    <w:rPr>
      <w:b/>
      <w:bCs/>
      <w:i/>
      <w:i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9"/>
      <w:ind w:left="100"/>
    </w:pPr>
    <w:rPr>
      <w:sz w:val="19"/>
      <w:szCs w:val="19"/>
    </w:rPr>
  </w:style>
  <w:style w:type="paragraph" w:styleId="TOC2">
    <w:name w:val="toc 2"/>
    <w:basedOn w:val="Normal"/>
    <w:uiPriority w:val="1"/>
    <w:qFormat/>
    <w:pPr>
      <w:spacing w:before="219"/>
      <w:ind w:left="300"/>
    </w:pPr>
    <w:rPr>
      <w:sz w:val="19"/>
      <w:szCs w:val="19"/>
    </w:rPr>
  </w:style>
  <w:style w:type="paragraph" w:styleId="TOC3">
    <w:name w:val="toc 3"/>
    <w:basedOn w:val="Normal"/>
    <w:uiPriority w:val="1"/>
    <w:qFormat/>
    <w:pPr>
      <w:spacing w:before="219"/>
      <w:ind w:left="300"/>
    </w:pPr>
    <w:rPr>
      <w:i/>
      <w:iCs/>
      <w:sz w:val="19"/>
      <w:szCs w:val="19"/>
    </w:rPr>
  </w:style>
  <w:style w:type="paragraph" w:styleId="TOC4">
    <w:name w:val="toc 4"/>
    <w:basedOn w:val="Normal"/>
    <w:uiPriority w:val="1"/>
    <w:qFormat/>
    <w:pPr>
      <w:spacing w:before="224"/>
      <w:ind w:left="300"/>
    </w:pPr>
    <w:rPr>
      <w:b/>
      <w:bCs/>
      <w:i/>
      <w:iCs/>
    </w:rPr>
  </w:style>
  <w:style w:type="paragraph" w:styleId="BodyText">
    <w:name w:val="Body Text"/>
    <w:basedOn w:val="Normal"/>
    <w:uiPriority w:val="1"/>
    <w:qFormat/>
    <w:pPr>
      <w:spacing w:before="121"/>
      <w:ind w:left="1367"/>
      <w:jc w:val="both"/>
    </w:pPr>
    <w:rPr>
      <w:sz w:val="19"/>
      <w:szCs w:val="19"/>
    </w:rPr>
  </w:style>
  <w:style w:type="paragraph" w:styleId="ListParagraph">
    <w:name w:val="List Paragraph"/>
    <w:basedOn w:val="Normal"/>
    <w:uiPriority w:val="1"/>
    <w:qFormat/>
    <w:pPr>
      <w:spacing w:before="121"/>
      <w:ind w:left="1367" w:right="136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FC0F34"/>
    <w:pPr>
      <w:tabs>
        <w:tab w:val="center" w:pos="4513"/>
        <w:tab w:val="right" w:pos="9026"/>
      </w:tabs>
    </w:pPr>
  </w:style>
  <w:style w:type="character" w:customStyle="1" w:styleId="HeaderChar">
    <w:name w:val="Header Char"/>
    <w:basedOn w:val="DefaultParagraphFont"/>
    <w:link w:val="Header"/>
    <w:uiPriority w:val="99"/>
    <w:rsid w:val="00FC0F34"/>
    <w:rPr>
      <w:rFonts w:ascii="Calibri" w:eastAsia="Calibri" w:hAnsi="Calibri" w:cs="Calibri"/>
    </w:rPr>
  </w:style>
  <w:style w:type="paragraph" w:styleId="Footer">
    <w:name w:val="footer"/>
    <w:basedOn w:val="Normal"/>
    <w:link w:val="FooterChar"/>
    <w:unhideWhenUsed/>
    <w:rsid w:val="00FC0F34"/>
    <w:pPr>
      <w:tabs>
        <w:tab w:val="center" w:pos="4513"/>
        <w:tab w:val="right" w:pos="9026"/>
      </w:tabs>
    </w:pPr>
  </w:style>
  <w:style w:type="character" w:customStyle="1" w:styleId="FooterChar">
    <w:name w:val="Footer Char"/>
    <w:basedOn w:val="DefaultParagraphFont"/>
    <w:link w:val="Footer"/>
    <w:uiPriority w:val="99"/>
    <w:rsid w:val="00FC0F34"/>
    <w:rPr>
      <w:rFonts w:ascii="Calibri" w:eastAsia="Calibri" w:hAnsi="Calibri" w:cs="Calibri"/>
    </w:rPr>
  </w:style>
  <w:style w:type="paragraph" w:styleId="FootnoteText">
    <w:name w:val="footnote text"/>
    <w:basedOn w:val="Normal"/>
    <w:link w:val="FootnoteTextChar"/>
    <w:uiPriority w:val="99"/>
    <w:semiHidden/>
    <w:unhideWhenUsed/>
    <w:rsid w:val="009A6A88"/>
    <w:rPr>
      <w:sz w:val="20"/>
      <w:szCs w:val="20"/>
    </w:rPr>
  </w:style>
  <w:style w:type="character" w:customStyle="1" w:styleId="FootnoteTextChar">
    <w:name w:val="Footnote Text Char"/>
    <w:basedOn w:val="DefaultParagraphFont"/>
    <w:link w:val="FootnoteText"/>
    <w:uiPriority w:val="99"/>
    <w:semiHidden/>
    <w:rsid w:val="009A6A88"/>
    <w:rPr>
      <w:rFonts w:ascii="Calibri" w:eastAsia="Calibri" w:hAnsi="Calibri" w:cs="Calibri"/>
      <w:sz w:val="20"/>
      <w:szCs w:val="20"/>
    </w:rPr>
  </w:style>
  <w:style w:type="character" w:styleId="FootnoteReference">
    <w:name w:val="footnote reference"/>
    <w:basedOn w:val="DefaultParagraphFont"/>
    <w:uiPriority w:val="99"/>
    <w:semiHidden/>
    <w:unhideWhenUsed/>
    <w:rsid w:val="009A6A88"/>
    <w:rPr>
      <w:vertAlign w:val="superscript"/>
    </w:rPr>
  </w:style>
  <w:style w:type="table" w:styleId="TableGrid">
    <w:name w:val="Table Grid"/>
    <w:basedOn w:val="TableNormal"/>
    <w:uiPriority w:val="39"/>
    <w:rsid w:val="0019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C0476"/>
  </w:style>
  <w:style w:type="paragraph" w:styleId="TOCHeading">
    <w:name w:val="TOC Heading"/>
    <w:basedOn w:val="Heading1"/>
    <w:next w:val="Normal"/>
    <w:uiPriority w:val="39"/>
    <w:unhideWhenUsed/>
    <w:qFormat/>
    <w:rsid w:val="00B1508D"/>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B150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A65AC94-043A-449A-875D-0580DD1EC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A3653-502B-4B18-8826-B8F950259A76}">
  <ds:schemaRefs>
    <ds:schemaRef ds:uri="http://schemas.microsoft.com/sharepoint/v3/contenttype/forms"/>
  </ds:schemaRefs>
</ds:datastoreItem>
</file>

<file path=customXml/itemProps3.xml><?xml version="1.0" encoding="utf-8"?>
<ds:datastoreItem xmlns:ds="http://schemas.openxmlformats.org/officeDocument/2006/customXml" ds:itemID="{94602ED7-48AF-447B-BB23-1DCB23CE2910}">
  <ds:schemaRefs>
    <ds:schemaRef ds:uri="http://schemas.openxmlformats.org/officeDocument/2006/bibliography"/>
  </ds:schemaRefs>
</ds:datastoreItem>
</file>

<file path=customXml/itemProps4.xml><?xml version="1.0" encoding="utf-8"?>
<ds:datastoreItem xmlns:ds="http://schemas.openxmlformats.org/officeDocument/2006/customXml" ds:itemID="{B0DA88C0-C633-4B4E-B95A-DA2048C1330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17250</Words>
  <Characters>98326</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2024-04-26T06:40:00Z</dcterms:created>
  <dcterms:modified xsi:type="dcterms:W3CDTF">2025-05-23T06:45:00Z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2024-03-27T00:00:00Z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Acrobat Pro 15.9.20069</vt:lpwstr>
  </property>
  <property fmtid="{D5CDD505-2E9C-101B-9397-08002B2CF9AE}" pid="6" name="Producer">
    <vt:lpwstr>Mac OS X 10.10.4 Quartz PDFContext</vt:lpwstr>
  </property>
  <property fmtid="{D5CDD505-2E9C-101B-9397-08002B2CF9AE}" pid="7" name="Created">
    <vt:filetime>2015-10-13T00:00:00Z</vt:filetime>
  </property>
</Properties>
</file>